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  <w:lang w:val="en-US" w:eastAsia="zh-CN"/>
        </w:rPr>
        <w:t>阜平镇人民政府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  <w:lang w:val="en-US" w:eastAsia="zh-CN"/>
        </w:rPr>
        <w:t>4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  <w:t>年政府信息公开工作年度报告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根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据《中华人民共和国政府信息公开条例》《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河北省实施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&lt;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中华人民共和国政府信息公开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条例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&gt;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办法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》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等规定，发布本年度报告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。报告中所列数据统计期限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为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年1月1日至202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年12月31日</w:t>
      </w:r>
      <w:r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eastAsia" w:ascii="黑体" w:hAnsi="黑体" w:eastAsia="黑体" w:cs="黑体"/>
          <w:b w:val="0"/>
          <w:bCs/>
          <w:color w:val="000000"/>
          <w:spacing w:val="-11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000000"/>
          <w:spacing w:val="-11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b w:val="0"/>
          <w:bCs/>
          <w:color w:val="000000"/>
          <w:spacing w:val="-11"/>
          <w:sz w:val="32"/>
          <w:szCs w:val="32"/>
        </w:rPr>
        <w:t>总体情况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>在县委、县政府的正确领导下，为进一步提高镇政府工作的透明度，保障公民的知情权，加强服务型基层政府建设，2024年，我镇认真学习贯彻落实新修订的《中华人民共和国政府信息公开条例》。按照推动权力规范、透明、廉洁、高效运行的总体思路，不断丰富公开形式，保障公开内容，完善公开制度，强化公开监督，认真做好政府信息公开工作，并取得了一定的成效。</w:t>
      </w:r>
    </w:p>
    <w:p>
      <w:pPr>
        <w:pStyle w:val="6"/>
        <w:shd w:val="clear" w:color="auto"/>
        <w:spacing w:before="0" w:beforeAutospacing="0" w:after="0" w:afterAutospacing="0" w:line="480" w:lineRule="exact"/>
        <w:ind w:firstLine="599" w:firstLineChars="200"/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</w:rPr>
        <w:t>（一）主动公开政府信息情况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kern w:val="2"/>
          <w:sz w:val="32"/>
          <w:szCs w:val="32"/>
          <w:lang w:val="en-US" w:eastAsia="zh-CN" w:bidi="ar-SA"/>
        </w:rPr>
        <w:t>我单位按照“决策公开、执行公开、管理公开、服务公开、结果公开”的部署要求，遵循公正、公平、合法、便民的原则，正确执行政府信息主动公开新规定，聚焦公开重点，规范公开方式。全年主动公开公众号类524条、民生事项类312条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二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）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</w:rPr>
        <w:t>依申请公开政府信息情况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认真贯彻执行《河北省政府信息公开申请办理规范》，建立登记、审核、办理、答复、归档等制度，推行申请办理流程和答复格式文书标准化，力求答复意见合法适当，全面提升办理工作质量。2024年，共收到政府信息公开申请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件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default" w:ascii="仿宋_GB2312" w:hAnsi="仿宋_GB2312" w:eastAsia="仿宋_GB2312" w:cs="仿宋_GB2312"/>
          <w:b w:val="0"/>
          <w:bCs/>
          <w:color w:val="C00000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（三）政府信息管理情况。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健全组织推动机制，细化工作措施，推进工作落细落实，切实保障人民群众的知情权、参与权、表达权和监督权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.</w:t>
      </w:r>
    </w:p>
    <w:p>
      <w:pPr>
        <w:pStyle w:val="6"/>
        <w:shd w:val="clear" w:color="auto"/>
        <w:spacing w:before="0" w:beforeAutospacing="0" w:after="0" w:afterAutospacing="0" w:line="480" w:lineRule="exact"/>
        <w:ind w:firstLine="599" w:firstLineChars="200"/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（四）平台建设情况。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kern w:val="2"/>
          <w:sz w:val="32"/>
          <w:szCs w:val="32"/>
          <w:lang w:val="en-US" w:eastAsia="zh-CN" w:bidi="ar-SA"/>
        </w:rPr>
        <w:t>进一步加强政务新媒体管理，充分依托政务新媒体平台，做好信息发布、政策解读和办事服务工作。规范开设政务新媒体账号，其中微博0个，微信公众号1个：“阜平镇信息平台”政府公众号正式开通以来，成为镇政府信息公开的重要渠道，2024年共发布信息524条,10月份已经按相关规定注销使用。</w:t>
      </w:r>
    </w:p>
    <w:p>
      <w:pPr>
        <w:pStyle w:val="6"/>
        <w:shd w:val="clear" w:color="auto"/>
        <w:spacing w:before="0" w:beforeAutospacing="0" w:after="0" w:afterAutospacing="0" w:line="480" w:lineRule="exact"/>
        <w:ind w:firstLine="599" w:firstLineChars="200"/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（五）监督保障情况。</w:t>
      </w:r>
    </w:p>
    <w:p>
      <w:pPr>
        <w:pStyle w:val="6"/>
        <w:shd w:val="clear" w:color="auto"/>
        <w:spacing w:before="0" w:beforeAutospacing="0" w:after="0" w:afterAutospacing="0" w:line="480" w:lineRule="exact"/>
        <w:ind w:firstLine="599" w:firstLineChars="200"/>
        <w:rPr>
          <w:rFonts w:hint="eastAsia" w:ascii="仿宋_GB2312" w:hAnsi="仿宋_GB2312" w:eastAsia="仿宋_GB2312" w:cs="仿宋_GB2312"/>
          <w:color w:val="auto"/>
          <w:spacing w:val="6"/>
          <w:sz w:val="32"/>
          <w:szCs w:val="32"/>
          <w:shd w:val="clear" w:color="auto" w:fill="FFFFFF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</w:rPr>
        <w:t>（一）加强组织领导。</w:t>
      </w:r>
      <w:r>
        <w:rPr>
          <w:rFonts w:hint="eastAsia" w:ascii="仿宋_GB2312" w:hAnsi="仿宋_GB2312" w:eastAsia="仿宋_GB2312" w:cs="仿宋_GB2312"/>
          <w:color w:val="auto"/>
          <w:spacing w:val="6"/>
          <w:sz w:val="32"/>
          <w:szCs w:val="32"/>
          <w:shd w:val="clear" w:color="auto" w:fill="FFFFFF"/>
        </w:rPr>
        <w:t>成立以</w:t>
      </w:r>
      <w:r>
        <w:rPr>
          <w:rFonts w:hint="eastAsia" w:ascii="仿宋_GB2312" w:hAnsi="仿宋_GB2312" w:eastAsia="仿宋_GB2312" w:cs="仿宋_GB2312"/>
          <w:color w:val="auto"/>
          <w:spacing w:val="6"/>
          <w:sz w:val="32"/>
          <w:szCs w:val="32"/>
          <w:shd w:val="clear" w:color="auto" w:fill="FFFFFF"/>
          <w:lang w:val="en-US" w:eastAsia="zh-CN"/>
        </w:rPr>
        <w:t>冯立鹏</w:t>
      </w:r>
      <w:r>
        <w:rPr>
          <w:rFonts w:hint="eastAsia" w:ascii="仿宋_GB2312" w:hAnsi="仿宋_GB2312" w:eastAsia="仿宋_GB2312" w:cs="仿宋_GB2312"/>
          <w:color w:val="auto"/>
          <w:spacing w:val="6"/>
          <w:sz w:val="32"/>
          <w:szCs w:val="32"/>
          <w:shd w:val="clear" w:color="auto" w:fill="FFFFFF"/>
        </w:rPr>
        <w:t>为组长的政务公开工作领导小组，对</w:t>
      </w:r>
      <w:r>
        <w:rPr>
          <w:rFonts w:hint="eastAsia" w:ascii="仿宋_GB2312" w:hAnsi="仿宋_GB2312" w:eastAsia="仿宋_GB2312" w:cs="仿宋_GB2312"/>
          <w:color w:val="auto"/>
          <w:spacing w:val="6"/>
          <w:sz w:val="32"/>
          <w:szCs w:val="32"/>
          <w:shd w:val="clear" w:color="auto" w:fill="FFFFFF"/>
          <w:lang w:eastAsia="zh-CN"/>
        </w:rPr>
        <w:t>全年</w:t>
      </w:r>
      <w:r>
        <w:rPr>
          <w:rFonts w:hint="eastAsia" w:ascii="仿宋_GB2312" w:hAnsi="仿宋_GB2312" w:eastAsia="仿宋_GB2312" w:cs="仿宋_GB2312"/>
          <w:color w:val="auto"/>
          <w:spacing w:val="6"/>
          <w:sz w:val="32"/>
          <w:szCs w:val="32"/>
          <w:shd w:val="clear" w:color="auto" w:fill="FFFFFF"/>
        </w:rPr>
        <w:t>工作做出重要安排部署</w:t>
      </w:r>
      <w:r>
        <w:rPr>
          <w:rFonts w:hint="eastAsia" w:ascii="仿宋_GB2312" w:hAnsi="仿宋_GB2312" w:eastAsia="仿宋_GB2312" w:cs="仿宋_GB2312"/>
          <w:color w:val="auto"/>
          <w:spacing w:val="6"/>
          <w:sz w:val="32"/>
          <w:szCs w:val="32"/>
          <w:shd w:val="clear" w:color="auto" w:fill="FFFFFF"/>
          <w:lang w:eastAsia="zh-CN"/>
        </w:rPr>
        <w:t>，并</w:t>
      </w:r>
      <w:r>
        <w:rPr>
          <w:rFonts w:hint="eastAsia" w:ascii="仿宋_GB2312" w:hAnsi="仿宋_GB2312" w:eastAsia="仿宋_GB2312" w:cs="仿宋_GB2312"/>
          <w:color w:val="auto"/>
          <w:spacing w:val="6"/>
          <w:sz w:val="32"/>
          <w:szCs w:val="32"/>
          <w:shd w:val="clear" w:color="auto" w:fill="FFFFFF"/>
        </w:rPr>
        <w:t>及时研究解决政务公开和政府信息公开工作中重大问题</w:t>
      </w:r>
      <w:r>
        <w:rPr>
          <w:rFonts w:hint="eastAsia" w:ascii="仿宋_GB2312" w:hAnsi="仿宋_GB2312" w:eastAsia="仿宋_GB2312" w:cs="仿宋_GB2312"/>
          <w:color w:val="auto"/>
          <w:spacing w:val="6"/>
          <w:sz w:val="32"/>
          <w:szCs w:val="32"/>
          <w:shd w:val="clear" w:color="auto" w:fill="FFFFFF"/>
          <w:lang w:eastAsia="zh-CN"/>
        </w:rPr>
        <w:t>。</w:t>
      </w:r>
      <w:r>
        <w:rPr>
          <w:rFonts w:hint="eastAsia" w:ascii="仿宋_GB2312" w:hAnsi="仿宋_GB2312" w:eastAsia="仿宋_GB2312" w:cs="仿宋_GB2312"/>
          <w:color w:val="auto"/>
          <w:spacing w:val="6"/>
          <w:sz w:val="32"/>
          <w:szCs w:val="32"/>
          <w:shd w:val="clear" w:color="auto" w:fill="FFFFFF"/>
        </w:rPr>
        <w:t xml:space="preserve"> </w:t>
      </w:r>
      <w:bookmarkStart w:id="0" w:name="_GoBack"/>
      <w:bookmarkEnd w:id="0"/>
    </w:p>
    <w:p>
      <w:pPr>
        <w:pStyle w:val="6"/>
        <w:shd w:val="clear" w:color="auto"/>
        <w:spacing w:before="0" w:beforeAutospacing="0" w:after="0" w:afterAutospacing="0" w:line="480" w:lineRule="exact"/>
        <w:ind w:firstLine="599" w:firstLineChars="200"/>
        <w:rPr>
          <w:rFonts w:hint="eastAsia" w:ascii="仿宋_GB2312" w:hAnsi="仿宋_GB2312" w:eastAsia="仿宋_GB2312" w:cs="仿宋_GB2312"/>
          <w:color w:val="auto"/>
          <w:spacing w:val="6"/>
          <w:sz w:val="32"/>
          <w:szCs w:val="32"/>
          <w:shd w:val="clear" w:color="auto" w:fill="FFFFFF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</w:rPr>
        <w:t>（二）完善机构建设。</w:t>
      </w:r>
      <w:r>
        <w:rPr>
          <w:rFonts w:hint="eastAsia" w:ascii="仿宋_GB2312" w:hAnsi="仿宋_GB2312" w:eastAsia="仿宋_GB2312" w:cs="仿宋_GB2312"/>
          <w:color w:val="auto"/>
          <w:spacing w:val="6"/>
          <w:sz w:val="32"/>
          <w:szCs w:val="32"/>
          <w:shd w:val="clear" w:color="auto" w:fill="FFFFFF"/>
        </w:rPr>
        <w:t>明确</w:t>
      </w:r>
      <w:r>
        <w:rPr>
          <w:rFonts w:hint="eastAsia" w:ascii="仿宋_GB2312" w:hAnsi="仿宋_GB2312" w:eastAsia="仿宋_GB2312" w:cs="仿宋_GB2312"/>
          <w:color w:val="auto"/>
          <w:spacing w:val="6"/>
          <w:sz w:val="32"/>
          <w:szCs w:val="32"/>
          <w:shd w:val="clear" w:color="auto" w:fill="FFFFFF"/>
          <w:lang w:val="en-US" w:eastAsia="zh-CN"/>
        </w:rPr>
        <w:t>党政综合办公室</w:t>
      </w:r>
      <w:r>
        <w:rPr>
          <w:rFonts w:hint="eastAsia" w:ascii="仿宋_GB2312" w:hAnsi="仿宋_GB2312" w:eastAsia="仿宋_GB2312" w:cs="仿宋_GB2312"/>
          <w:color w:val="auto"/>
          <w:spacing w:val="6"/>
          <w:sz w:val="32"/>
          <w:szCs w:val="32"/>
          <w:shd w:val="clear" w:color="auto" w:fill="FFFFFF"/>
        </w:rPr>
        <w:t>具体承担政务公开工作，配备</w:t>
      </w:r>
      <w:r>
        <w:rPr>
          <w:rFonts w:hint="eastAsia" w:ascii="仿宋_GB2312" w:hAnsi="仿宋_GB2312" w:eastAsia="仿宋_GB2312" w:cs="仿宋_GB2312"/>
          <w:color w:val="auto"/>
          <w:spacing w:val="6"/>
          <w:sz w:val="32"/>
          <w:szCs w:val="32"/>
          <w:shd w:val="clear" w:color="auto" w:fill="FFFFFF"/>
          <w:lang w:val="en-US" w:eastAsia="zh-CN"/>
        </w:rPr>
        <w:t>2名</w:t>
      </w:r>
      <w:r>
        <w:rPr>
          <w:rFonts w:hint="eastAsia" w:ascii="仿宋_GB2312" w:hAnsi="仿宋_GB2312" w:eastAsia="仿宋_GB2312" w:cs="仿宋_GB2312"/>
          <w:color w:val="auto"/>
          <w:spacing w:val="6"/>
          <w:sz w:val="32"/>
          <w:szCs w:val="32"/>
          <w:shd w:val="clear" w:color="auto" w:fill="FFFFFF"/>
        </w:rPr>
        <w:t>工作人员专门负责</w:t>
      </w:r>
      <w:r>
        <w:rPr>
          <w:rFonts w:hint="eastAsia" w:ascii="仿宋_GB2312" w:hAnsi="仿宋_GB2312" w:eastAsia="仿宋_GB2312" w:cs="仿宋_GB2312"/>
          <w:color w:val="auto"/>
          <w:spacing w:val="6"/>
          <w:sz w:val="32"/>
          <w:szCs w:val="32"/>
          <w:shd w:val="clear" w:color="auto" w:fill="FFFFFF"/>
          <w:lang w:eastAsia="zh-CN"/>
        </w:rPr>
        <w:t>单位</w:t>
      </w:r>
      <w:r>
        <w:rPr>
          <w:rFonts w:hint="eastAsia" w:ascii="仿宋_GB2312" w:hAnsi="仿宋_GB2312" w:eastAsia="仿宋_GB2312" w:cs="仿宋_GB2312"/>
          <w:color w:val="auto"/>
          <w:spacing w:val="6"/>
          <w:sz w:val="32"/>
          <w:szCs w:val="32"/>
          <w:shd w:val="clear" w:color="auto" w:fill="FFFFFF"/>
        </w:rPr>
        <w:t>政务公开工作。</w:t>
      </w:r>
    </w:p>
    <w:p>
      <w:pPr>
        <w:pStyle w:val="6"/>
        <w:shd w:val="clear" w:color="auto"/>
        <w:spacing w:before="0" w:beforeAutospacing="0" w:after="0" w:afterAutospacing="0" w:line="480" w:lineRule="exact"/>
        <w:ind w:firstLine="599" w:firstLineChars="200"/>
        <w:rPr>
          <w:rFonts w:hint="eastAsia" w:ascii="仿宋_GB2312" w:hAnsi="仿宋_GB2312" w:eastAsia="仿宋_GB2312" w:cs="仿宋_GB2312"/>
          <w:color w:val="auto"/>
          <w:spacing w:val="6"/>
          <w:sz w:val="32"/>
          <w:szCs w:val="32"/>
          <w:shd w:val="clear" w:color="auto" w:fill="FFFFFF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</w:rPr>
        <w:t>（三）加大经费保障。</w:t>
      </w:r>
      <w:r>
        <w:rPr>
          <w:rFonts w:hint="eastAsia" w:ascii="仿宋_GB2312" w:hAnsi="仿宋_GB2312" w:eastAsia="仿宋_GB2312" w:cs="仿宋_GB2312"/>
          <w:color w:val="auto"/>
          <w:spacing w:val="6"/>
          <w:sz w:val="32"/>
          <w:szCs w:val="32"/>
          <w:shd w:val="clear" w:color="auto" w:fill="FFFFFF"/>
          <w:lang w:val="en-US" w:eastAsia="zh-CN"/>
        </w:rPr>
        <w:t>2024</w:t>
      </w:r>
      <w:r>
        <w:rPr>
          <w:rFonts w:hint="eastAsia" w:ascii="仿宋_GB2312" w:hAnsi="仿宋_GB2312" w:eastAsia="仿宋_GB2312" w:cs="仿宋_GB2312"/>
          <w:color w:val="auto"/>
          <w:spacing w:val="6"/>
          <w:sz w:val="32"/>
          <w:szCs w:val="32"/>
          <w:shd w:val="clear" w:color="auto" w:fill="FFFFFF"/>
        </w:rPr>
        <w:t>年为保障政务公开日常工作有序进行，将此经费纳入</w:t>
      </w:r>
      <w:r>
        <w:rPr>
          <w:rFonts w:hint="eastAsia" w:ascii="仿宋_GB2312" w:hAnsi="仿宋_GB2312" w:eastAsia="仿宋_GB2312" w:cs="仿宋_GB2312"/>
          <w:color w:val="auto"/>
          <w:spacing w:val="6"/>
          <w:sz w:val="32"/>
          <w:szCs w:val="32"/>
          <w:shd w:val="clear" w:color="auto" w:fill="FFFFFF"/>
          <w:lang w:eastAsia="zh-CN"/>
        </w:rPr>
        <w:t>单位</w:t>
      </w:r>
      <w:r>
        <w:rPr>
          <w:rFonts w:hint="eastAsia" w:ascii="仿宋_GB2312" w:hAnsi="仿宋_GB2312" w:eastAsia="仿宋_GB2312" w:cs="仿宋_GB2312"/>
          <w:color w:val="auto"/>
          <w:spacing w:val="6"/>
          <w:sz w:val="32"/>
          <w:szCs w:val="32"/>
          <w:shd w:val="clear" w:color="auto" w:fill="FFFFFF"/>
        </w:rPr>
        <w:t>财政预算共计</w:t>
      </w:r>
      <w:r>
        <w:rPr>
          <w:rFonts w:hint="eastAsia" w:ascii="仿宋_GB2312" w:hAnsi="仿宋_GB2312" w:eastAsia="仿宋_GB2312" w:cs="仿宋_GB2312"/>
          <w:color w:val="auto"/>
          <w:spacing w:val="6"/>
          <w:sz w:val="32"/>
          <w:szCs w:val="32"/>
          <w:shd w:val="clear" w:color="auto" w:fill="FFFFFF"/>
          <w:lang w:val="en-US" w:eastAsia="zh-CN"/>
        </w:rPr>
        <w:t>12000</w:t>
      </w:r>
      <w:r>
        <w:rPr>
          <w:rFonts w:hint="eastAsia" w:ascii="仿宋_GB2312" w:hAnsi="仿宋_GB2312" w:eastAsia="仿宋_GB2312" w:cs="仿宋_GB2312"/>
          <w:color w:val="auto"/>
          <w:spacing w:val="6"/>
          <w:sz w:val="32"/>
          <w:szCs w:val="32"/>
          <w:shd w:val="clear" w:color="auto" w:fill="FFFFFF"/>
        </w:rPr>
        <w:t>元。</w:t>
      </w:r>
    </w:p>
    <w:p>
      <w:pPr>
        <w:pStyle w:val="6"/>
        <w:shd w:val="clear" w:color="auto"/>
        <w:spacing w:before="0" w:beforeAutospacing="0" w:after="0" w:afterAutospacing="0" w:line="480" w:lineRule="exact"/>
        <w:ind w:firstLine="599" w:firstLineChars="200"/>
        <w:rPr>
          <w:rFonts w:hint="eastAsia" w:ascii="仿宋_GB2312" w:hAnsi="仿宋_GB2312" w:eastAsia="仿宋_GB2312" w:cs="仿宋_GB2312"/>
          <w:color w:val="auto"/>
          <w:spacing w:val="6"/>
          <w:sz w:val="32"/>
          <w:szCs w:val="32"/>
          <w:shd w:val="clear" w:color="auto" w:fill="FFFFFF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</w:rPr>
        <w:t>（四）深化宣传引导。</w:t>
      </w:r>
      <w:r>
        <w:rPr>
          <w:rFonts w:hint="eastAsia" w:ascii="仿宋_GB2312" w:hAnsi="仿宋_GB2312" w:eastAsia="仿宋_GB2312" w:cs="仿宋_GB2312"/>
          <w:color w:val="auto"/>
          <w:spacing w:val="6"/>
          <w:sz w:val="32"/>
          <w:szCs w:val="32"/>
          <w:shd w:val="clear" w:color="auto" w:fill="FFFFFF"/>
        </w:rPr>
        <w:t>通过</w:t>
      </w:r>
      <w:r>
        <w:rPr>
          <w:rFonts w:hint="eastAsia" w:ascii="仿宋_GB2312" w:hAnsi="仿宋_GB2312" w:eastAsia="仿宋_GB2312" w:cs="仿宋_GB2312"/>
          <w:color w:val="auto"/>
          <w:spacing w:val="6"/>
          <w:sz w:val="32"/>
          <w:szCs w:val="32"/>
          <w:shd w:val="clear" w:color="auto" w:fill="FFFFFF"/>
          <w:lang w:eastAsia="zh-CN"/>
        </w:rPr>
        <w:t>微信公众号的</w:t>
      </w:r>
      <w:r>
        <w:rPr>
          <w:rFonts w:hint="eastAsia" w:ascii="仿宋_GB2312" w:hAnsi="仿宋_GB2312" w:eastAsia="仿宋_GB2312" w:cs="仿宋_GB2312"/>
          <w:color w:val="auto"/>
          <w:spacing w:val="6"/>
          <w:sz w:val="32"/>
          <w:szCs w:val="32"/>
          <w:shd w:val="clear" w:color="auto" w:fill="FFFFFF"/>
        </w:rPr>
        <w:t>形式向</w:t>
      </w:r>
      <w:r>
        <w:rPr>
          <w:rFonts w:hint="eastAsia" w:ascii="仿宋_GB2312" w:hAnsi="仿宋_GB2312" w:eastAsia="仿宋_GB2312" w:cs="仿宋_GB2312"/>
          <w:color w:val="auto"/>
          <w:spacing w:val="6"/>
          <w:sz w:val="32"/>
          <w:szCs w:val="32"/>
          <w:shd w:val="clear" w:color="auto" w:fill="FFFFFF"/>
          <w:lang w:eastAsia="zh-CN"/>
        </w:rPr>
        <w:t>社会</w:t>
      </w:r>
      <w:r>
        <w:rPr>
          <w:rFonts w:hint="eastAsia" w:ascii="仿宋_GB2312" w:hAnsi="仿宋_GB2312" w:eastAsia="仿宋_GB2312" w:cs="仿宋_GB2312"/>
          <w:color w:val="auto"/>
          <w:spacing w:val="6"/>
          <w:sz w:val="32"/>
          <w:szCs w:val="32"/>
          <w:shd w:val="clear" w:color="auto" w:fill="FFFFFF"/>
        </w:rPr>
        <w:t>宣传政务公开工作，今后我</w:t>
      </w:r>
      <w:r>
        <w:rPr>
          <w:rFonts w:hint="eastAsia" w:ascii="仿宋_GB2312" w:hAnsi="仿宋_GB2312" w:eastAsia="仿宋_GB2312" w:cs="仿宋_GB2312"/>
          <w:color w:val="auto"/>
          <w:spacing w:val="6"/>
          <w:sz w:val="32"/>
          <w:szCs w:val="32"/>
          <w:shd w:val="clear" w:color="auto" w:fill="FFFFFF"/>
          <w:lang w:eastAsia="zh-CN"/>
        </w:rPr>
        <w:t>单位</w:t>
      </w:r>
      <w:r>
        <w:rPr>
          <w:rFonts w:hint="eastAsia" w:ascii="仿宋_GB2312" w:hAnsi="仿宋_GB2312" w:eastAsia="仿宋_GB2312" w:cs="仿宋_GB2312"/>
          <w:color w:val="auto"/>
          <w:spacing w:val="6"/>
          <w:sz w:val="32"/>
          <w:szCs w:val="32"/>
          <w:shd w:val="clear" w:color="auto" w:fill="FFFFFF"/>
        </w:rPr>
        <w:t>将加大向</w:t>
      </w:r>
      <w:r>
        <w:rPr>
          <w:rFonts w:hint="eastAsia" w:ascii="仿宋_GB2312" w:hAnsi="仿宋_GB2312" w:eastAsia="仿宋_GB2312" w:cs="仿宋_GB2312"/>
          <w:color w:val="auto"/>
          <w:spacing w:val="6"/>
          <w:sz w:val="32"/>
          <w:szCs w:val="32"/>
          <w:shd w:val="clear" w:color="auto" w:fill="FFFFFF"/>
          <w:lang w:eastAsia="zh-CN"/>
        </w:rPr>
        <w:t>县</w:t>
      </w:r>
      <w:r>
        <w:rPr>
          <w:rFonts w:hint="eastAsia" w:ascii="仿宋_GB2312" w:hAnsi="仿宋_GB2312" w:eastAsia="仿宋_GB2312" w:cs="仿宋_GB2312"/>
          <w:color w:val="auto"/>
          <w:spacing w:val="6"/>
          <w:sz w:val="32"/>
          <w:szCs w:val="32"/>
          <w:shd w:val="clear" w:color="auto" w:fill="FFFFFF"/>
        </w:rPr>
        <w:t>政府政务公开部门信息报送力度，大力宣传政务公开新举措、新成效。</w:t>
      </w:r>
    </w:p>
    <w:p>
      <w:pPr>
        <w:pStyle w:val="6"/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480" w:lineRule="exact"/>
        <w:ind w:firstLine="420"/>
        <w:jc w:val="both"/>
        <w:textAlignment w:val="auto"/>
        <w:rPr>
          <w:rFonts w:hint="eastAsia" w:ascii="仿宋_GB2312" w:hAnsi="仿宋_GB2312" w:eastAsia="仿宋_GB2312" w:cs="仿宋_GB2312"/>
          <w:b/>
          <w:color w:val="auto"/>
          <w:sz w:val="32"/>
          <w:szCs w:val="32"/>
          <w:shd w:val="clear" w:color="auto" w:fill="FFFFFF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</w:rPr>
        <w:t>（五）强化业务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知识学习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6"/>
          <w:sz w:val="32"/>
          <w:szCs w:val="32"/>
          <w:shd w:val="clear" w:color="auto" w:fill="FFFFFF"/>
          <w:lang w:eastAsia="zh-CN"/>
        </w:rPr>
        <w:t>按照省、市、县要求，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6"/>
          <w:sz w:val="32"/>
          <w:szCs w:val="32"/>
          <w:shd w:val="clear" w:color="auto" w:fill="FFFFFF"/>
          <w:lang w:val="en-US" w:eastAsia="zh-CN"/>
        </w:rPr>
        <w:t>组织开展政府信息公开法律知识学习问答活动，本单位</w:t>
      </w:r>
      <w:r>
        <w:rPr>
          <w:rFonts w:hint="eastAsia" w:ascii="仿宋_GB2312" w:hAnsi="仿宋_GB2312" w:eastAsia="仿宋_GB2312" w:cs="仿宋_GB2312"/>
          <w:color w:val="auto"/>
          <w:spacing w:val="6"/>
          <w:sz w:val="32"/>
          <w:szCs w:val="32"/>
          <w:shd w:val="clear" w:color="auto" w:fill="FFFFFF"/>
          <w:lang w:val="en-US" w:eastAsia="zh-CN"/>
        </w:rPr>
        <w:t>共16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6"/>
          <w:sz w:val="32"/>
          <w:szCs w:val="32"/>
          <w:shd w:val="clear" w:color="auto" w:fill="FFFFFF"/>
          <w:lang w:val="en-US" w:eastAsia="zh-CN"/>
        </w:rPr>
        <w:t>名人员</w:t>
      </w:r>
      <w:r>
        <w:rPr>
          <w:rFonts w:hint="eastAsia" w:ascii="仿宋_GB2312" w:hAnsi="仿宋_GB2312" w:eastAsia="仿宋_GB2312" w:cs="仿宋_GB2312"/>
          <w:color w:val="auto"/>
          <w:spacing w:val="6"/>
          <w:sz w:val="32"/>
          <w:szCs w:val="32"/>
          <w:shd w:val="clear" w:color="auto" w:fill="FFFFFF"/>
          <w:lang w:eastAsia="zh-CN"/>
        </w:rPr>
        <w:t>参加了答题活动，以测促学，推动工作人员学习宣传贯彻政府信息公开相关法律。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38" w:firstLineChars="200"/>
        <w:jc w:val="left"/>
        <w:textAlignment w:val="auto"/>
        <w:outlineLvl w:val="1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pacing w:val="-11"/>
          <w:sz w:val="32"/>
          <w:szCs w:val="32"/>
          <w:lang w:val="en-US" w:eastAsia="zh-CN"/>
        </w:rPr>
        <w:t>二、主动公开政府信息情况</w:t>
      </w:r>
    </w:p>
    <w:tbl>
      <w:tblPr>
        <w:tblStyle w:val="7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238"/>
        <w:gridCol w:w="2238"/>
        <w:gridCol w:w="2238"/>
        <w:gridCol w:w="224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第二十条第（一）项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1249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20"/>
                <w:szCs w:val="20"/>
                <w:lang w:val="en-US" w:eastAsia="zh-CN" w:bidi="ar"/>
              </w:rPr>
              <w:t>制发件数</w:t>
            </w:r>
          </w:p>
        </w:tc>
        <w:tc>
          <w:tcPr>
            <w:tcW w:w="1249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本年废止件数</w:t>
            </w:r>
          </w:p>
        </w:tc>
        <w:tc>
          <w:tcPr>
            <w:tcW w:w="1252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现行有效件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20"/>
                <w:szCs w:val="20"/>
                <w:lang w:val="en-US" w:eastAsia="zh-CN" w:bidi="ar"/>
              </w:rPr>
              <w:t>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规章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5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行政规范性文件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5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第二十条第（五）项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行政许可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2706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第二十条第（六）项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行政处罚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行政强制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第二十条第（八）项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本年收费金额（单位：万元）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4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行政事业性收费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收到和处理政府信息公开申请情况</w:t>
      </w:r>
    </w:p>
    <w:tbl>
      <w:tblPr>
        <w:tblStyle w:val="7"/>
        <w:tblW w:w="977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782"/>
        <w:gridCol w:w="3470"/>
        <w:gridCol w:w="797"/>
        <w:gridCol w:w="730"/>
        <w:gridCol w:w="697"/>
        <w:gridCol w:w="808"/>
        <w:gridCol w:w="865"/>
        <w:gridCol w:w="611"/>
        <w:gridCol w:w="5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708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507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申请人情况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70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自然人</w:t>
            </w:r>
          </w:p>
        </w:tc>
        <w:tc>
          <w:tcPr>
            <w:tcW w:w="371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法人或其他组织</w:t>
            </w:r>
          </w:p>
        </w:tc>
        <w:tc>
          <w:tcPr>
            <w:tcW w:w="5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470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商业企业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科研机构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社会公益组织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法律服务机构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</w:t>
            </w:r>
          </w:p>
        </w:tc>
        <w:tc>
          <w:tcPr>
            <w:tcW w:w="5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4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三、本年度办理结果</w:t>
            </w: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（一）予以公开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（二）部分公开</w:t>
            </w: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（三）不予公开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1.属于国家秘密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2.其他法律行政法规禁止公开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3.危及“三安全一稳定”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4.保护第三方合法权益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5.属于三类内部事务信息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6.属于四类过程性信息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7.属于行政执法案卷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8.属于行政查询事项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（四）无法提供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1.本机关不掌握相关政府信息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2.没有现成信息需要另行制作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3.补正后申请内容仍不明确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（五）不予处理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1.信访举报投诉类申请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2.重复申请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3.要求提供公开出版物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4.无正当理由大量反复申请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（六）其他处理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3.其他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（七）总计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四、结转下年度继续办理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 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政府信息公开行政复议、行政诉讼情况</w:t>
      </w:r>
    </w:p>
    <w:tbl>
      <w:tblPr>
        <w:tblStyle w:val="7"/>
        <w:tblW w:w="9079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7"/>
        <w:gridCol w:w="633"/>
        <w:gridCol w:w="633"/>
        <w:gridCol w:w="633"/>
        <w:gridCol w:w="443"/>
        <w:gridCol w:w="661"/>
        <w:gridCol w:w="703"/>
        <w:gridCol w:w="646"/>
        <w:gridCol w:w="675"/>
        <w:gridCol w:w="383"/>
        <w:gridCol w:w="717"/>
        <w:gridCol w:w="674"/>
        <w:gridCol w:w="646"/>
        <w:gridCol w:w="647"/>
        <w:gridCol w:w="428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289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180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557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33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3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3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4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06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11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  <w:jc w:val="center"/>
        </w:trPr>
        <w:tc>
          <w:tcPr>
            <w:tcW w:w="557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hd w:val="clea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hd w:val="clea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hd w:val="clea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hd w:val="clea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4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hd w:val="clea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70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3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7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4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  <w:jc w:val="center"/>
        </w:trPr>
        <w:tc>
          <w:tcPr>
            <w:tcW w:w="55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0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38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2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hd w:val="clear"/>
              <w:rPr>
                <w:rFonts w:hint="eastAsia" w:asci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1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存在的主要问题及改进情况</w:t>
      </w:r>
    </w:p>
    <w:p>
      <w:pPr>
        <w:pStyle w:val="6"/>
        <w:shd w:val="clear" w:color="auto"/>
        <w:spacing w:before="0" w:beforeAutospacing="0" w:after="0" w:afterAutospacing="0" w:line="480" w:lineRule="exact"/>
        <w:ind w:firstLine="596" w:firstLineChars="200"/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kern w:val="2"/>
          <w:sz w:val="32"/>
          <w:szCs w:val="32"/>
          <w:lang w:val="en-US" w:eastAsia="zh-CN" w:bidi="ar-SA"/>
        </w:rPr>
        <w:t>2024年镇政府信息公开工作取得了不小的进步，但是对照文件规定和上级要求，还存在一定的差距。一、参加信息公开工作的人员较少。二、村级信息公开业务人员培训有待加强。下一步，我镇将按照上级和县委、县政府有关信息公开的各项要求和目标，进一步提高认识，加强培训，加深工作人员对信息公开工作的认识，提高政府信息公开工作水平。一是规范流程，以制度化、规范化、科学化为着力点，建立长效机制。二是创新途径，补充完善。及时更新、扩大政府信息公开内容，保证公开信息的完整性和准确性，不断创新公开形式，探索新途径，提高政务公开工作的质量和服务水平。</w:t>
      </w:r>
    </w:p>
    <w:p>
      <w:pPr>
        <w:pStyle w:val="2"/>
        <w:numPr>
          <w:ilvl w:val="0"/>
          <w:numId w:val="0"/>
        </w:numPr>
        <w:shd w:val="clear"/>
        <w:ind w:leftChars="400"/>
        <w:rPr>
          <w:rFonts w:hint="eastAsia"/>
        </w:rPr>
      </w:pP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六、其他需要报告的事项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我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单位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认真贯彻执行国务院办公厅《政府信息公开信息处理费管理办法》和《关于政府信息公开处理费管理有关事项的通知》，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本年度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未收取信息处理费。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EqXIvP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00F4EF0"/>
    <w:multiLevelType w:val="singleLevel"/>
    <w:tmpl w:val="200F4EF0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5B229F"/>
    <w:rsid w:val="000168E7"/>
    <w:rsid w:val="00091070"/>
    <w:rsid w:val="00102236"/>
    <w:rsid w:val="00121401"/>
    <w:rsid w:val="00157AC8"/>
    <w:rsid w:val="001801D5"/>
    <w:rsid w:val="00296580"/>
    <w:rsid w:val="002B2C96"/>
    <w:rsid w:val="00455C5D"/>
    <w:rsid w:val="004F0B4A"/>
    <w:rsid w:val="00586B59"/>
    <w:rsid w:val="00631E81"/>
    <w:rsid w:val="00653E36"/>
    <w:rsid w:val="008E1B1A"/>
    <w:rsid w:val="008E44F4"/>
    <w:rsid w:val="00A53DE3"/>
    <w:rsid w:val="00B5390F"/>
    <w:rsid w:val="00C06F06"/>
    <w:rsid w:val="00C51C9D"/>
    <w:rsid w:val="00CB4FF3"/>
    <w:rsid w:val="00CE1DC8"/>
    <w:rsid w:val="00D26420"/>
    <w:rsid w:val="00D36948"/>
    <w:rsid w:val="00E06057"/>
    <w:rsid w:val="00E212AC"/>
    <w:rsid w:val="00E41BBC"/>
    <w:rsid w:val="00E57F2A"/>
    <w:rsid w:val="00EA3ADC"/>
    <w:rsid w:val="00EF14E8"/>
    <w:rsid w:val="00F24E13"/>
    <w:rsid w:val="00FA6E92"/>
    <w:rsid w:val="00FC07B6"/>
    <w:rsid w:val="01285338"/>
    <w:rsid w:val="055046B6"/>
    <w:rsid w:val="09813DFD"/>
    <w:rsid w:val="0B2121D5"/>
    <w:rsid w:val="0DF637DA"/>
    <w:rsid w:val="0FF935DB"/>
    <w:rsid w:val="11B05C5A"/>
    <w:rsid w:val="12B15D07"/>
    <w:rsid w:val="15836008"/>
    <w:rsid w:val="1852701D"/>
    <w:rsid w:val="19DE11D5"/>
    <w:rsid w:val="1A0F4175"/>
    <w:rsid w:val="1EFC934B"/>
    <w:rsid w:val="238E43F5"/>
    <w:rsid w:val="23F630A6"/>
    <w:rsid w:val="26B5A241"/>
    <w:rsid w:val="279A2A09"/>
    <w:rsid w:val="29477282"/>
    <w:rsid w:val="2E8A0E7B"/>
    <w:rsid w:val="306159BA"/>
    <w:rsid w:val="341765DF"/>
    <w:rsid w:val="36692452"/>
    <w:rsid w:val="38CB1FBA"/>
    <w:rsid w:val="3ADEDF92"/>
    <w:rsid w:val="3B214D37"/>
    <w:rsid w:val="3E5B229F"/>
    <w:rsid w:val="3EF585D3"/>
    <w:rsid w:val="3FAF05CC"/>
    <w:rsid w:val="3FFF3219"/>
    <w:rsid w:val="42F84FBB"/>
    <w:rsid w:val="43DA9812"/>
    <w:rsid w:val="4D617EE6"/>
    <w:rsid w:val="4D870228"/>
    <w:rsid w:val="4E137BDD"/>
    <w:rsid w:val="53FFD66A"/>
    <w:rsid w:val="541E6540"/>
    <w:rsid w:val="54247DBE"/>
    <w:rsid w:val="566A00AD"/>
    <w:rsid w:val="571C05B0"/>
    <w:rsid w:val="5A6F3991"/>
    <w:rsid w:val="5B5D1369"/>
    <w:rsid w:val="5D4F0FEF"/>
    <w:rsid w:val="5FBD64F2"/>
    <w:rsid w:val="61022B79"/>
    <w:rsid w:val="64BB2F53"/>
    <w:rsid w:val="65895632"/>
    <w:rsid w:val="65E15017"/>
    <w:rsid w:val="67A3A7A5"/>
    <w:rsid w:val="68C13E1A"/>
    <w:rsid w:val="695D0560"/>
    <w:rsid w:val="69C937CA"/>
    <w:rsid w:val="6A8A12FF"/>
    <w:rsid w:val="6AFBAD5F"/>
    <w:rsid w:val="6FDF47DB"/>
    <w:rsid w:val="6FFF0CB4"/>
    <w:rsid w:val="71A62D78"/>
    <w:rsid w:val="72826491"/>
    <w:rsid w:val="72F868DA"/>
    <w:rsid w:val="74ED2BBE"/>
    <w:rsid w:val="764322DF"/>
    <w:rsid w:val="772F065A"/>
    <w:rsid w:val="77BB3DCB"/>
    <w:rsid w:val="77CFF03C"/>
    <w:rsid w:val="7B7CC9B3"/>
    <w:rsid w:val="7D292759"/>
    <w:rsid w:val="7DDEB177"/>
    <w:rsid w:val="7DF756EB"/>
    <w:rsid w:val="7E2247C9"/>
    <w:rsid w:val="7ED53247"/>
    <w:rsid w:val="7EDDBA1E"/>
    <w:rsid w:val="7EFA1255"/>
    <w:rsid w:val="7FA76860"/>
    <w:rsid w:val="7FBF5690"/>
    <w:rsid w:val="7FC953CC"/>
    <w:rsid w:val="7FDF440F"/>
    <w:rsid w:val="7FE38852"/>
    <w:rsid w:val="8B9E95E9"/>
    <w:rsid w:val="92EC8D3F"/>
    <w:rsid w:val="9CEEDF49"/>
    <w:rsid w:val="A76EE464"/>
    <w:rsid w:val="B21D80AD"/>
    <w:rsid w:val="B45D9279"/>
    <w:rsid w:val="B7E7C1F0"/>
    <w:rsid w:val="BF6B13F6"/>
    <w:rsid w:val="BFF7D8B8"/>
    <w:rsid w:val="C3EEB8D0"/>
    <w:rsid w:val="CB7FA613"/>
    <w:rsid w:val="D37BBE9C"/>
    <w:rsid w:val="D4F38090"/>
    <w:rsid w:val="D99F8203"/>
    <w:rsid w:val="DACFF94B"/>
    <w:rsid w:val="DBF75DDE"/>
    <w:rsid w:val="DFC65336"/>
    <w:rsid w:val="E7FFFAFD"/>
    <w:rsid w:val="E9F54829"/>
    <w:rsid w:val="EAFFF69E"/>
    <w:rsid w:val="EDF7EABE"/>
    <w:rsid w:val="EF3E3C5F"/>
    <w:rsid w:val="EF77B124"/>
    <w:rsid w:val="EF7B5EE5"/>
    <w:rsid w:val="EFB618C8"/>
    <w:rsid w:val="EFFF7831"/>
    <w:rsid w:val="F75718EB"/>
    <w:rsid w:val="F7BEC138"/>
    <w:rsid w:val="F7DF081B"/>
    <w:rsid w:val="F7E52A64"/>
    <w:rsid w:val="F7FF2A12"/>
    <w:rsid w:val="F91E050A"/>
    <w:rsid w:val="FB17AA77"/>
    <w:rsid w:val="FB5D8DA7"/>
    <w:rsid w:val="FB6F83DF"/>
    <w:rsid w:val="FCBAD453"/>
    <w:rsid w:val="FCF3C5E7"/>
    <w:rsid w:val="FDEB3F1E"/>
    <w:rsid w:val="FF7AA915"/>
    <w:rsid w:val="FFBE5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uppressAutoHyphens/>
      <w:bidi w:val="0"/>
      <w:spacing w:after="120"/>
      <w:ind w:left="420" w:leftChars="200" w:firstLine="420" w:firstLineChars="20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3">
    <w:name w:val="Body Text Indent"/>
    <w:basedOn w:val="1"/>
    <w:next w:val="1"/>
    <w:unhideWhenUsed/>
    <w:qFormat/>
    <w:uiPriority w:val="99"/>
    <w:pPr>
      <w:widowControl w:val="0"/>
      <w:suppressAutoHyphens/>
      <w:bidi w:val="0"/>
      <w:spacing w:after="120"/>
      <w:ind w:left="420" w:leftChars="20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</w:rPr>
  </w:style>
  <w:style w:type="character" w:customStyle="1" w:styleId="9">
    <w:name w:val="页眉 Char"/>
    <w:basedOn w:val="8"/>
    <w:link w:val="5"/>
    <w:qFormat/>
    <w:uiPriority w:val="0"/>
    <w:rPr>
      <w:rFonts w:ascii="仿宋_GB2312" w:eastAsia="仿宋_GB2312"/>
      <w:kern w:val="2"/>
      <w:sz w:val="18"/>
      <w:szCs w:val="18"/>
    </w:rPr>
  </w:style>
  <w:style w:type="character" w:customStyle="1" w:styleId="10">
    <w:name w:val="页脚 Char"/>
    <w:basedOn w:val="8"/>
    <w:link w:val="4"/>
    <w:qFormat/>
    <w:uiPriority w:val="0"/>
    <w:rPr>
      <w:rFonts w:ascii="仿宋_GB2312"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5</Pages>
  <Words>543</Words>
  <Characters>3100</Characters>
  <Lines>25</Lines>
  <Paragraphs>7</Paragraphs>
  <TotalTime>36</TotalTime>
  <ScaleCrop>false</ScaleCrop>
  <LinksUpToDate>false</LinksUpToDate>
  <CharactersWithSpaces>3636</CharactersWithSpaces>
  <Application>WPS Office_11.8.2.12316_F1E327BC-269C-435d-A152-05C5408002CA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2020-01-03T03:38:00Z</dcterms:created>
  <dc:creator>小公举</dc:creator>
  <cp:lastModifiedBy>Administrator</cp:lastModifiedBy>
  <cp:lastPrinted>2023-01-12T00:50:00Z</cp:lastPrinted>
  <dcterms:modified xsi:type="dcterms:W3CDTF">2025-01-22T10:53:00Z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2052-11.8.2.12316</vt:lpwstr>
  </property>
  <property fmtid="{D5CDD505-2E9C-101B-9397-08002B2CF9AE}" pid="3" name="ICV">
    <vt:lpwstr>2DC737C8ACF943EEBC4F208EE0E3C122</vt:lpwstr>
  </property>
</Properties>
</file>