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2023</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5"/>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8</w:t>
      </w:r>
      <w:r>
        <w:rPr>
          <w:rFonts w:hint="eastAsia"/>
          <w:lang w:eastAsia="zh-CN"/>
        </w:rPr>
        <w:fldChar w:fldCharType="end"/>
      </w:r>
    </w:p>
    <w:p>
      <w:pPr>
        <w:pStyle w:val="5"/>
        <w:tabs>
          <w:tab w:val="right" w:leader="dot" w:pos="14562"/>
        </w:tabs>
        <w:rPr>
          <w:lang w:eastAsia="zh-CN"/>
        </w:rPr>
      </w:pPr>
      <w:r>
        <w:fldChar w:fldCharType="begin"/>
      </w:r>
      <w:r>
        <w:instrText xml:space="preserve"> HYPERLINK \l "_Toc_2_2_0000000004" </w:instrText>
      </w:r>
      <w:r>
        <w:fldChar w:fldCharType="separate"/>
      </w:r>
      <w:r>
        <w:t>部门预算财政拨款收支总表</w:t>
      </w:r>
      <w:r>
        <w:tab/>
      </w:r>
      <w:r>
        <w:rPr>
          <w:rFonts w:hint="eastAsia"/>
          <w:lang w:eastAsia="zh-CN"/>
        </w:rPr>
        <w:t>.</w:t>
      </w:r>
      <w:r>
        <w:rPr>
          <w:rFonts w:hint="eastAsia"/>
          <w:lang w:eastAsia="zh-CN"/>
        </w:rPr>
        <w:fldChar w:fldCharType="end"/>
      </w:r>
      <w:r>
        <w:rPr>
          <w:rFonts w:hint="eastAsia"/>
          <w:lang w:eastAsia="zh-CN"/>
        </w:rPr>
        <w:t>1</w:t>
      </w:r>
      <w:r>
        <w:rPr>
          <w:rFonts w:hint="eastAsia"/>
          <w:lang w:val="en-US" w:eastAsia="zh-CN"/>
        </w:rPr>
        <w:t>1</w:t>
      </w:r>
    </w:p>
    <w:p>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1</w:t>
      </w:r>
      <w:r>
        <w:rPr>
          <w:rFonts w:hint="eastAsia"/>
          <w:lang w:val="en-US" w:eastAsia="zh-CN"/>
        </w:rPr>
        <w:t>4</w:t>
      </w:r>
      <w:r>
        <w:rPr>
          <w:rFonts w:hint="eastAsia"/>
          <w:lang w:eastAsia="zh-CN"/>
        </w:rPr>
        <w:fldChar w:fldCharType="end"/>
      </w:r>
    </w:p>
    <w:p>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16</w:t>
      </w:r>
      <w:r>
        <w:fldChar w:fldCharType="end"/>
      </w:r>
      <w:r>
        <w:fldChar w:fldCharType="end"/>
      </w:r>
    </w:p>
    <w:p>
      <w:pPr>
        <w:pStyle w:val="5"/>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lang w:val="en-US" w:eastAsia="zh-CN"/>
        </w:rPr>
        <w:t>8</w:t>
      </w:r>
      <w:r>
        <w:fldChar w:fldCharType="end"/>
      </w:r>
      <w:r>
        <w:fldChar w:fldCharType="end"/>
      </w:r>
    </w:p>
    <w:p>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19</w:t>
      </w:r>
      <w:r>
        <w:fldChar w:fldCharType="end"/>
      </w:r>
      <w:r>
        <w:fldChar w:fldCharType="end"/>
      </w:r>
    </w:p>
    <w:p>
      <w:pPr>
        <w:pStyle w:val="5"/>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rPr>
          <w:rFonts w:hint="eastAsia"/>
          <w:lang w:val="en-US" w:eastAsia="zh-CN"/>
        </w:rPr>
        <w:t>2</w:t>
      </w:r>
      <w:r>
        <w:fldChar w:fldCharType="end"/>
      </w:r>
      <w:r>
        <w:rPr>
          <w:rFonts w:hint="eastAsia"/>
          <w:lang w:val="en-US" w:eastAsia="zh-CN"/>
        </w:rPr>
        <w:t>0</w:t>
      </w:r>
    </w:p>
    <w:p>
      <w:r>
        <w:fldChar w:fldCharType="end"/>
      </w:r>
    </w:p>
    <w:p>
      <w:r>
        <w:rPr>
          <w:rFonts w:ascii="方正楷体_GBK" w:hAnsi="方正楷体_GBK" w:eastAsia="方正楷体_GBK" w:cs="方正楷体_GBK"/>
          <w:b/>
          <w:color w:val="000000"/>
          <w:sz w:val="28"/>
        </w:rPr>
        <w:t>部门预算信息公开情况说明</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21</w:t>
      </w:r>
      <w:r>
        <w:fldChar w:fldCharType="end"/>
      </w:r>
      <w:r>
        <w:fldChar w:fldCharType="end"/>
      </w:r>
    </w:p>
    <w:p>
      <w:pPr>
        <w:pStyle w:val="5"/>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val="en-US" w:eastAsia="zh-CN"/>
        </w:rPr>
        <w:t>3</w:t>
      </w:r>
    </w:p>
    <w:p>
      <w:pPr>
        <w:pStyle w:val="5"/>
        <w:tabs>
          <w:tab w:val="right" w:leader="dot" w:pos="14562"/>
        </w:tabs>
        <w:rPr>
          <w:lang w:eastAsia="zh-CN"/>
        </w:rPr>
      </w:pPr>
      <w:r>
        <w:fldChar w:fldCharType="begin"/>
      </w:r>
      <w:r>
        <w:instrText xml:space="preserve"> HYPERLINK \l "_Toc_3_3_0000000012" </w:instrText>
      </w:r>
      <w:r>
        <w:fldChar w:fldCharType="separate"/>
      </w:r>
      <w:r>
        <w:t>三、机关运行经费安排情况</w:t>
      </w:r>
      <w:r>
        <w:tab/>
      </w:r>
      <w:r>
        <w:rPr>
          <w:rFonts w:hint="eastAsia"/>
          <w:lang w:eastAsia="zh-CN"/>
        </w:rPr>
        <w:t>2</w:t>
      </w:r>
      <w:r>
        <w:rPr>
          <w:rFonts w:hint="eastAsia"/>
          <w:lang w:eastAsia="zh-CN"/>
        </w:rPr>
        <w:fldChar w:fldCharType="end"/>
      </w:r>
      <w:r>
        <w:rPr>
          <w:rFonts w:hint="eastAsia"/>
          <w:lang w:val="en-US" w:eastAsia="zh-CN"/>
        </w:rPr>
        <w:t>3</w:t>
      </w:r>
    </w:p>
    <w:p>
      <w:pPr>
        <w:pStyle w:val="5"/>
        <w:tabs>
          <w:tab w:val="right" w:leader="dot" w:pos="14562"/>
        </w:tabs>
        <w:rPr>
          <w:lang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eastAsia="zh-CN"/>
        </w:rPr>
        <w:t>2</w:t>
      </w:r>
      <w:r>
        <w:rPr>
          <w:rFonts w:hint="eastAsia"/>
          <w:lang w:eastAsia="zh-CN"/>
        </w:rPr>
        <w:fldChar w:fldCharType="end"/>
      </w:r>
      <w:r>
        <w:rPr>
          <w:rFonts w:hint="eastAsia"/>
          <w:lang w:val="en-US" w:eastAsia="zh-CN"/>
        </w:rPr>
        <w:t>4</w:t>
      </w:r>
    </w:p>
    <w:p>
      <w:pPr>
        <w:pStyle w:val="5"/>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2</w:t>
      </w:r>
      <w:r>
        <w:rPr>
          <w:rFonts w:hint="eastAsia"/>
          <w:lang w:eastAsia="zh-CN"/>
        </w:rPr>
        <w:fldChar w:fldCharType="end"/>
      </w:r>
      <w:r>
        <w:rPr>
          <w:rFonts w:hint="eastAsia"/>
          <w:lang w:val="en-US" w:eastAsia="zh-CN"/>
        </w:rPr>
        <w:t>4</w:t>
      </w:r>
    </w:p>
    <w:p>
      <w:pPr>
        <w:pStyle w:val="5"/>
        <w:tabs>
          <w:tab w:val="right" w:leader="dot" w:pos="14562"/>
        </w:tabs>
        <w:rPr>
          <w:rFonts w:hint="default"/>
          <w:lang w:val="en-US" w:eastAsia="zh-CN"/>
        </w:rPr>
      </w:pPr>
      <w:r>
        <w:fldChar w:fldCharType="begin"/>
      </w:r>
      <w:r>
        <w:instrText xml:space="preserve"> HYPERLINK \l "_Toc_3_3_0000000015" </w:instrText>
      </w:r>
      <w:r>
        <w:fldChar w:fldCharType="separate"/>
      </w:r>
      <w:r>
        <w:t>六、政府采购预算情况</w:t>
      </w:r>
      <w:r>
        <w:tab/>
      </w:r>
      <w:r>
        <w:rPr>
          <w:rFonts w:hint="eastAsia"/>
          <w:lang w:val="en-US" w:eastAsia="zh-CN"/>
        </w:rPr>
        <w:t>4</w:t>
      </w:r>
      <w:r>
        <w:rPr>
          <w:rFonts w:hint="eastAsia"/>
          <w:lang w:eastAsia="zh-CN"/>
        </w:rPr>
        <w:fldChar w:fldCharType="end"/>
      </w:r>
      <w:r>
        <w:rPr>
          <w:rFonts w:hint="eastAsia"/>
          <w:lang w:val="en-US" w:eastAsia="zh-CN"/>
        </w:rPr>
        <w:t>1</w:t>
      </w:r>
    </w:p>
    <w:p>
      <w:pPr>
        <w:pStyle w:val="5"/>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val="en-US" w:eastAsia="zh-CN"/>
        </w:rPr>
        <w:t>4</w:t>
      </w:r>
      <w:r>
        <w:rPr>
          <w:rFonts w:hint="eastAsia"/>
          <w:lang w:eastAsia="zh-CN"/>
        </w:rPr>
        <w:fldChar w:fldCharType="end"/>
      </w:r>
      <w:r>
        <w:rPr>
          <w:rFonts w:hint="eastAsia"/>
          <w:lang w:val="en-US" w:eastAsia="zh-CN"/>
        </w:rPr>
        <w:t>2</w:t>
      </w:r>
    </w:p>
    <w:p>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val="en-US" w:eastAsia="zh-CN"/>
        </w:rPr>
        <w:t>43</w:t>
      </w:r>
    </w:p>
    <w:p>
      <w:pPr>
        <w:pStyle w:val="5"/>
        <w:tabs>
          <w:tab w:val="right" w:leader="dot" w:pos="14562"/>
        </w:tabs>
        <w:rPr>
          <w:rFonts w:hint="default"/>
          <w:lang w:val="en-US" w:eastAsia="zh-CN"/>
        </w:rPr>
      </w:pPr>
      <w:r>
        <w:fldChar w:fldCharType="begin"/>
      </w:r>
      <w:r>
        <w:instrText xml:space="preserve"> HYPERLINK \l "_Toc_3_3_0000000018" </w:instrText>
      </w:r>
      <w:r>
        <w:fldChar w:fldCharType="separate"/>
      </w:r>
      <w:r>
        <w:t>九、其他需要说明的事项</w:t>
      </w:r>
      <w:r>
        <w:tab/>
      </w:r>
      <w:r>
        <w:rPr>
          <w:rFonts w:hint="eastAsia"/>
          <w:lang w:val="en-US" w:eastAsia="zh-CN"/>
        </w:rPr>
        <w:t>4</w:t>
      </w:r>
      <w:r>
        <w:rPr>
          <w:rFonts w:hint="eastAsia"/>
          <w:lang w:eastAsia="zh-CN"/>
        </w:rPr>
        <w:fldChar w:fldCharType="end"/>
      </w:r>
      <w:r>
        <w:rPr>
          <w:rFonts w:hint="eastAsia"/>
          <w:lang w:val="en-US" w:eastAsia="zh-CN"/>
        </w:rPr>
        <w:t>3</w:t>
      </w:r>
    </w:p>
    <w:p>
      <w:r>
        <w:fldChar w:fldCharType="end"/>
      </w: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30"/>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984阜平县龙泉关镇人民政府</w:t>
            </w:r>
          </w:p>
        </w:tc>
        <w:tc>
          <w:tcPr>
            <w:tcW w:w="2130"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w:t>
            </w:r>
            <w:r>
              <w:rPr>
                <w:rFonts w:hint="eastAsia"/>
                <w:lang w:eastAsia="zh-CN"/>
              </w:rPr>
              <w:t>2023</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6"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30"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30"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30" w:type="dxa"/>
            <w:vAlign w:val="center"/>
          </w:tcPr>
          <w:p>
            <w:pPr>
              <w:pStyle w:val="15"/>
              <w:rPr>
                <w:rFonts w:hint="default"/>
                <w:lang w:val="en-US" w:eastAsia="zh-CN"/>
              </w:rPr>
            </w:pPr>
            <w:r>
              <w:rPr>
                <w:rFonts w:hint="eastAsia"/>
                <w:lang w:val="en-US" w:eastAsia="zh-CN"/>
              </w:rPr>
              <w:t>629.25</w:t>
            </w:r>
          </w:p>
        </w:tc>
        <w:tc>
          <w:tcPr>
            <w:tcW w:w="4535" w:type="dxa"/>
            <w:vAlign w:val="center"/>
          </w:tcPr>
          <w:p>
            <w:pPr>
              <w:pStyle w:val="16"/>
            </w:pPr>
            <w:r>
              <w:t>一、一般公共服务支出</w:t>
            </w:r>
          </w:p>
        </w:tc>
        <w:tc>
          <w:tcPr>
            <w:tcW w:w="2126" w:type="dxa"/>
            <w:vAlign w:val="center"/>
          </w:tcPr>
          <w:p>
            <w:pPr>
              <w:pStyle w:val="15"/>
              <w:rPr>
                <w:rFonts w:hint="default"/>
                <w:lang w:val="en-US" w:eastAsia="zh-CN"/>
              </w:rPr>
            </w:pPr>
            <w:r>
              <w:rPr>
                <w:rFonts w:hint="eastAsia"/>
                <w:lang w:val="en-US" w:eastAsia="zh-CN"/>
              </w:rPr>
              <w:t>465.15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30" w:type="dxa"/>
            <w:vAlign w:val="center"/>
          </w:tcPr>
          <w:p>
            <w:pPr>
              <w:pStyle w:val="15"/>
              <w:rPr>
                <w:rFonts w:hint="default"/>
                <w:lang w:val="en-US" w:eastAsia="zh-CN"/>
              </w:rPr>
            </w:pPr>
            <w:r>
              <w:rPr>
                <w:rFonts w:hint="eastAsia"/>
                <w:lang w:val="en-US" w:eastAsia="zh-CN"/>
              </w:rPr>
              <w:t>884.20</w:t>
            </w: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30"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30"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30"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30"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30"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30"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rPr>
                <w:rFonts w:hint="default"/>
                <w:lang w:val="en-US" w:eastAsia="zh-CN"/>
              </w:rPr>
            </w:pPr>
            <w:r>
              <w:rPr>
                <w:rFonts w:hint="eastAsia"/>
                <w:lang w:val="en-US" w:eastAsia="zh-CN"/>
              </w:rPr>
              <w:t>80.75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pPr>
            <w:r>
              <w:t>9</w:t>
            </w:r>
          </w:p>
        </w:tc>
        <w:tc>
          <w:tcPr>
            <w:tcW w:w="4536" w:type="dxa"/>
            <w:vAlign w:val="center"/>
          </w:tcPr>
          <w:p>
            <w:pPr>
              <w:pStyle w:val="16"/>
            </w:pPr>
            <w:r>
              <w:t>九、其他收入</w:t>
            </w:r>
          </w:p>
        </w:tc>
        <w:tc>
          <w:tcPr>
            <w:tcW w:w="2130"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十、卫生健康支出</w:t>
            </w:r>
          </w:p>
        </w:tc>
        <w:tc>
          <w:tcPr>
            <w:tcW w:w="2126" w:type="dxa"/>
            <w:vAlign w:val="center"/>
          </w:tcPr>
          <w:p>
            <w:pPr>
              <w:pStyle w:val="15"/>
              <w:rPr>
                <w:rFonts w:hint="default"/>
                <w:lang w:val="en-US" w:eastAsia="zh-CN"/>
              </w:rPr>
            </w:pPr>
            <w:r>
              <w:rPr>
                <w:rFonts w:hint="eastAsia"/>
                <w:lang w:val="en-US" w:eastAsia="zh-CN"/>
              </w:rPr>
              <w:t>34.32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十二、城乡社区支出</w:t>
            </w:r>
          </w:p>
        </w:tc>
        <w:tc>
          <w:tcPr>
            <w:tcW w:w="2126" w:type="dxa"/>
            <w:vAlign w:val="center"/>
          </w:tcPr>
          <w:p>
            <w:pPr>
              <w:pStyle w:val="15"/>
              <w:rPr>
                <w:rFonts w:hint="default"/>
                <w:lang w:val="en-US" w:eastAsia="zh-CN"/>
              </w:rPr>
            </w:pPr>
            <w:r>
              <w:rPr>
                <w:rFonts w:hint="eastAsia"/>
                <w:lang w:val="en-US" w:eastAsia="zh-CN"/>
              </w:rPr>
              <w:t>884.20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30" w:type="dxa"/>
            <w:vAlign w:val="center"/>
          </w:tcPr>
          <w:p>
            <w:pPr>
              <w:pStyle w:val="15"/>
            </w:pPr>
          </w:p>
        </w:tc>
        <w:tc>
          <w:tcPr>
            <w:tcW w:w="4535" w:type="dxa"/>
            <w:vAlign w:val="center"/>
          </w:tcPr>
          <w:p>
            <w:pPr>
              <w:pStyle w:val="16"/>
            </w:pPr>
            <w:r>
              <w:t>二十、住房保障支出</w:t>
            </w:r>
          </w:p>
        </w:tc>
        <w:tc>
          <w:tcPr>
            <w:tcW w:w="2126" w:type="dxa"/>
            <w:vAlign w:val="center"/>
          </w:tcPr>
          <w:p>
            <w:pPr>
              <w:pStyle w:val="15"/>
              <w:rPr>
                <w:rFonts w:hint="default"/>
                <w:lang w:val="en-US" w:eastAsia="zh-CN"/>
              </w:rPr>
            </w:pPr>
            <w:r>
              <w:rPr>
                <w:rFonts w:hint="eastAsia"/>
                <w:lang w:val="en-US" w:eastAsia="zh-CN"/>
              </w:rPr>
              <w:t>49.03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8"/>
            </w:pPr>
            <w:r>
              <w:t>本年收入合计</w:t>
            </w:r>
          </w:p>
        </w:tc>
        <w:tc>
          <w:tcPr>
            <w:tcW w:w="2130" w:type="dxa"/>
            <w:vAlign w:val="center"/>
          </w:tcPr>
          <w:p>
            <w:pPr>
              <w:pStyle w:val="19"/>
              <w:rPr>
                <w:rFonts w:hint="default"/>
                <w:lang w:val="en-US" w:eastAsia="zh-CN"/>
              </w:rPr>
            </w:pPr>
            <w:r>
              <w:rPr>
                <w:rFonts w:hint="eastAsia"/>
                <w:lang w:val="en-US" w:eastAsia="zh-CN"/>
              </w:rPr>
              <w:t>1513.45</w:t>
            </w:r>
          </w:p>
        </w:tc>
        <w:tc>
          <w:tcPr>
            <w:tcW w:w="4535" w:type="dxa"/>
            <w:vAlign w:val="center"/>
          </w:tcPr>
          <w:p>
            <w:pPr>
              <w:pStyle w:val="18"/>
            </w:pPr>
            <w:r>
              <w:t>本年支出合计</w:t>
            </w:r>
          </w:p>
        </w:tc>
        <w:tc>
          <w:tcPr>
            <w:tcW w:w="2126" w:type="dxa"/>
            <w:vAlign w:val="center"/>
          </w:tcPr>
          <w:p>
            <w:pPr>
              <w:pStyle w:val="19"/>
              <w:rPr>
                <w:lang w:eastAsia="zh-CN"/>
              </w:rPr>
            </w:pPr>
            <w:r>
              <w:rPr>
                <w:rFonts w:hint="eastAsia"/>
                <w:lang w:val="en-US" w:eastAsia="zh-CN"/>
              </w:rPr>
              <w:t>1513.45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2</w:t>
            </w:r>
          </w:p>
        </w:tc>
        <w:tc>
          <w:tcPr>
            <w:tcW w:w="4536" w:type="dxa"/>
            <w:vAlign w:val="center"/>
          </w:tcPr>
          <w:p>
            <w:pPr>
              <w:pStyle w:val="18"/>
            </w:pPr>
            <w:r>
              <w:t>上年结转结余</w:t>
            </w:r>
          </w:p>
        </w:tc>
        <w:tc>
          <w:tcPr>
            <w:tcW w:w="2130" w:type="dxa"/>
            <w:vAlign w:val="center"/>
          </w:tcPr>
          <w:p>
            <w:pPr>
              <w:pStyle w:val="19"/>
            </w:pPr>
          </w:p>
        </w:tc>
        <w:tc>
          <w:tcPr>
            <w:tcW w:w="4535" w:type="dxa"/>
            <w:vAlign w:val="center"/>
          </w:tcPr>
          <w:p>
            <w:pPr>
              <w:pStyle w:val="18"/>
            </w:pPr>
            <w:r>
              <w:t>年终结转结余</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3</w:t>
            </w:r>
          </w:p>
        </w:tc>
        <w:tc>
          <w:tcPr>
            <w:tcW w:w="4536" w:type="dxa"/>
            <w:vAlign w:val="center"/>
          </w:tcPr>
          <w:p>
            <w:pPr>
              <w:pStyle w:val="18"/>
            </w:pPr>
            <w:r>
              <w:t>收入总计</w:t>
            </w:r>
          </w:p>
        </w:tc>
        <w:tc>
          <w:tcPr>
            <w:tcW w:w="2130" w:type="dxa"/>
            <w:vAlign w:val="center"/>
          </w:tcPr>
          <w:p>
            <w:pPr>
              <w:pStyle w:val="19"/>
              <w:rPr>
                <w:lang w:eastAsia="zh-CN"/>
              </w:rPr>
            </w:pPr>
            <w:r>
              <w:rPr>
                <w:rFonts w:hint="eastAsia"/>
                <w:lang w:val="en-US" w:eastAsia="zh-CN"/>
              </w:rPr>
              <w:t>1513.45</w:t>
            </w:r>
          </w:p>
        </w:tc>
        <w:tc>
          <w:tcPr>
            <w:tcW w:w="4535" w:type="dxa"/>
            <w:vAlign w:val="center"/>
          </w:tcPr>
          <w:p>
            <w:pPr>
              <w:pStyle w:val="18"/>
            </w:pPr>
            <w:r>
              <w:t>支出总计</w:t>
            </w:r>
          </w:p>
        </w:tc>
        <w:tc>
          <w:tcPr>
            <w:tcW w:w="2126" w:type="dxa"/>
            <w:vAlign w:val="center"/>
          </w:tcPr>
          <w:p>
            <w:pPr>
              <w:pStyle w:val="19"/>
              <w:rPr>
                <w:lang w:eastAsia="zh-CN"/>
              </w:rPr>
            </w:pPr>
            <w:r>
              <w:rPr>
                <w:rFonts w:hint="eastAsia"/>
                <w:lang w:val="en-US" w:eastAsia="zh-CN"/>
              </w:rPr>
              <w:t>1513.45</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lang w:eastAsia="zh-CN"/>
        </w:rPr>
      </w:pPr>
      <w:bookmarkStart w:id="1" w:name="_Toc_2_2_0000000002"/>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rPr>
          <w:rFonts w:ascii="方正小标宋_GBK" w:hAnsi="方正小标宋_GBK" w:eastAsia="方正小标宋_GBK" w:cs="方正小标宋_GBK"/>
          <w:color w:val="000000"/>
          <w:sz w:val="36"/>
          <w:lang w:eastAsia="zh-CN"/>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rPr>
                <w:rFonts w:hint="eastAsia"/>
                <w:lang w:eastAsia="zh-CN"/>
              </w:rPr>
              <w:t>984阜平县龙泉关镇人民政府</w:t>
            </w:r>
          </w:p>
        </w:tc>
        <w:tc>
          <w:tcPr>
            <w:tcW w:w="3402" w:type="dxa"/>
            <w:gridSpan w:val="3"/>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w:t>
            </w:r>
            <w:r>
              <w:rPr>
                <w:rFonts w:hint="eastAsia"/>
                <w:lang w:eastAsia="zh-CN"/>
              </w:rPr>
              <w:t>2023</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rPr>
                <w:rFonts w:hint="default"/>
                <w:lang w:val="en-US" w:eastAsia="zh-CN"/>
              </w:rPr>
            </w:pPr>
            <w:r>
              <w:rPr>
                <w:rFonts w:hint="eastAsia"/>
                <w:lang w:val="en-US" w:eastAsia="zh-CN"/>
              </w:rPr>
              <w:t>1513.45</w:t>
            </w:r>
          </w:p>
        </w:tc>
        <w:tc>
          <w:tcPr>
            <w:tcW w:w="1134" w:type="dxa"/>
            <w:vAlign w:val="center"/>
          </w:tcPr>
          <w:p>
            <w:pPr>
              <w:pStyle w:val="19"/>
            </w:pPr>
            <w:r>
              <w:rPr>
                <w:rFonts w:hint="eastAsia"/>
                <w:lang w:val="en-US" w:eastAsia="zh-CN"/>
              </w:rPr>
              <w:t>1513.45</w:t>
            </w:r>
          </w:p>
        </w:tc>
        <w:tc>
          <w:tcPr>
            <w:tcW w:w="1134" w:type="dxa"/>
            <w:vAlign w:val="center"/>
          </w:tcPr>
          <w:p>
            <w:pPr>
              <w:pStyle w:val="19"/>
              <w:rPr>
                <w:rFonts w:hint="default"/>
                <w:lang w:val="en-US"/>
              </w:rPr>
            </w:pPr>
            <w:r>
              <w:rPr>
                <w:rFonts w:hint="eastAsia"/>
                <w:lang w:val="en-US" w:eastAsia="zh-CN"/>
              </w:rPr>
              <w:t>1513.45</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lang w:eastAsia="zh-CN"/>
              </w:rPr>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201</w:t>
            </w:r>
          </w:p>
        </w:tc>
        <w:tc>
          <w:tcPr>
            <w:tcW w:w="1559" w:type="dxa"/>
            <w:vAlign w:val="center"/>
          </w:tcPr>
          <w:p>
            <w:pPr>
              <w:pStyle w:val="16"/>
            </w:pPr>
            <w:r>
              <w:t>一般公共服务支出</w:t>
            </w:r>
          </w:p>
        </w:tc>
        <w:tc>
          <w:tcPr>
            <w:tcW w:w="1134" w:type="dxa"/>
            <w:vAlign w:val="center"/>
          </w:tcPr>
          <w:p>
            <w:pPr>
              <w:pStyle w:val="15"/>
              <w:rPr>
                <w:rFonts w:hint="default"/>
                <w:lang w:val="en-US" w:eastAsia="zh-CN"/>
              </w:rPr>
            </w:pPr>
            <w:r>
              <w:rPr>
                <w:rFonts w:hint="eastAsia"/>
                <w:lang w:val="en-US" w:eastAsia="zh-CN"/>
              </w:rPr>
              <w:t>465.15</w:t>
            </w:r>
          </w:p>
        </w:tc>
        <w:tc>
          <w:tcPr>
            <w:tcW w:w="1134" w:type="dxa"/>
            <w:vAlign w:val="center"/>
          </w:tcPr>
          <w:p>
            <w:pPr>
              <w:pStyle w:val="15"/>
              <w:rPr>
                <w:lang w:eastAsia="zh-CN"/>
              </w:rPr>
            </w:pPr>
            <w:r>
              <w:rPr>
                <w:rFonts w:hint="eastAsia"/>
                <w:lang w:val="en-US" w:eastAsia="zh-CN"/>
              </w:rPr>
              <w:t>465.15</w:t>
            </w:r>
          </w:p>
        </w:tc>
        <w:tc>
          <w:tcPr>
            <w:tcW w:w="1134" w:type="dxa"/>
            <w:vAlign w:val="center"/>
          </w:tcPr>
          <w:p>
            <w:pPr>
              <w:pStyle w:val="15"/>
              <w:rPr>
                <w:lang w:eastAsia="zh-CN"/>
              </w:rPr>
            </w:pPr>
            <w:r>
              <w:rPr>
                <w:rFonts w:hint="eastAsia"/>
                <w:lang w:val="en-US" w:eastAsia="zh-CN"/>
              </w:rPr>
              <w:t>465.15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20103</w:t>
            </w:r>
          </w:p>
        </w:tc>
        <w:tc>
          <w:tcPr>
            <w:tcW w:w="1559" w:type="dxa"/>
            <w:vAlign w:val="center"/>
          </w:tcPr>
          <w:p>
            <w:pPr>
              <w:pStyle w:val="16"/>
            </w:pPr>
            <w:r>
              <w:rPr>
                <w:rFonts w:hint="eastAsia"/>
                <w:lang w:eastAsia="zh-CN"/>
              </w:rPr>
              <w:t>政府</w:t>
            </w:r>
            <w:r>
              <w:t>办公厅及相关机构事务</w:t>
            </w:r>
          </w:p>
        </w:tc>
        <w:tc>
          <w:tcPr>
            <w:tcW w:w="1134" w:type="dxa"/>
            <w:vAlign w:val="center"/>
          </w:tcPr>
          <w:p>
            <w:pPr>
              <w:pStyle w:val="15"/>
              <w:rPr>
                <w:rFonts w:hint="default"/>
                <w:lang w:val="en-US" w:eastAsia="zh-CN"/>
              </w:rPr>
            </w:pPr>
            <w:r>
              <w:rPr>
                <w:rFonts w:hint="eastAsia"/>
                <w:lang w:val="en-US" w:eastAsia="zh-CN"/>
              </w:rPr>
              <w:t>465.15</w:t>
            </w:r>
          </w:p>
        </w:tc>
        <w:tc>
          <w:tcPr>
            <w:tcW w:w="1134" w:type="dxa"/>
            <w:vAlign w:val="center"/>
          </w:tcPr>
          <w:p>
            <w:pPr>
              <w:pStyle w:val="15"/>
              <w:rPr>
                <w:lang w:eastAsia="zh-CN"/>
              </w:rPr>
            </w:pPr>
            <w:r>
              <w:rPr>
                <w:rFonts w:hint="eastAsia"/>
                <w:lang w:val="en-US" w:eastAsia="zh-CN"/>
              </w:rPr>
              <w:t>465.15</w:t>
            </w:r>
          </w:p>
        </w:tc>
        <w:tc>
          <w:tcPr>
            <w:tcW w:w="1134" w:type="dxa"/>
            <w:vAlign w:val="center"/>
          </w:tcPr>
          <w:p>
            <w:pPr>
              <w:pStyle w:val="15"/>
              <w:rPr>
                <w:lang w:eastAsia="zh-CN"/>
              </w:rPr>
            </w:pPr>
            <w:r>
              <w:rPr>
                <w:rFonts w:hint="eastAsia"/>
                <w:lang w:val="en-US" w:eastAsia="zh-CN"/>
              </w:rPr>
              <w:t>465.15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2010301</w:t>
            </w:r>
          </w:p>
        </w:tc>
        <w:tc>
          <w:tcPr>
            <w:tcW w:w="1559" w:type="dxa"/>
            <w:vAlign w:val="center"/>
          </w:tcPr>
          <w:p>
            <w:pPr>
              <w:pStyle w:val="16"/>
            </w:pPr>
            <w:r>
              <w:t>行政运行</w:t>
            </w:r>
          </w:p>
        </w:tc>
        <w:tc>
          <w:tcPr>
            <w:tcW w:w="1134" w:type="dxa"/>
            <w:vAlign w:val="center"/>
          </w:tcPr>
          <w:p>
            <w:pPr>
              <w:pStyle w:val="15"/>
              <w:rPr>
                <w:rFonts w:hint="default"/>
                <w:lang w:val="en-US" w:eastAsia="zh-CN"/>
              </w:rPr>
            </w:pPr>
            <w:r>
              <w:rPr>
                <w:rFonts w:hint="eastAsia"/>
                <w:lang w:val="en-US" w:eastAsia="zh-CN"/>
              </w:rPr>
              <w:t>275.30</w:t>
            </w:r>
          </w:p>
        </w:tc>
        <w:tc>
          <w:tcPr>
            <w:tcW w:w="1134" w:type="dxa"/>
            <w:vAlign w:val="center"/>
          </w:tcPr>
          <w:p>
            <w:pPr>
              <w:pStyle w:val="15"/>
              <w:rPr>
                <w:lang w:eastAsia="zh-CN"/>
              </w:rPr>
            </w:pPr>
            <w:r>
              <w:rPr>
                <w:rFonts w:hint="eastAsia"/>
                <w:lang w:val="en-US" w:eastAsia="zh-CN"/>
              </w:rPr>
              <w:t>275.30</w:t>
            </w:r>
          </w:p>
        </w:tc>
        <w:tc>
          <w:tcPr>
            <w:tcW w:w="1134" w:type="dxa"/>
            <w:vAlign w:val="center"/>
          </w:tcPr>
          <w:p>
            <w:pPr>
              <w:pStyle w:val="15"/>
              <w:rPr>
                <w:lang w:eastAsia="zh-CN"/>
              </w:rPr>
            </w:pPr>
            <w:r>
              <w:rPr>
                <w:rFonts w:hint="eastAsia"/>
                <w:lang w:val="en-US" w:eastAsia="zh-CN"/>
              </w:rPr>
              <w:t>275.30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val="en-US" w:eastAsia="zh-CN"/>
              </w:rPr>
            </w:pPr>
            <w:r>
              <w:rPr>
                <w:rFonts w:hint="eastAsia"/>
                <w:lang w:val="en-US" w:eastAsia="zh-CN"/>
              </w:rPr>
              <w:t>5</w:t>
            </w:r>
          </w:p>
        </w:tc>
        <w:tc>
          <w:tcPr>
            <w:tcW w:w="992" w:type="dxa"/>
            <w:vAlign w:val="center"/>
          </w:tcPr>
          <w:p>
            <w:pPr>
              <w:pStyle w:val="16"/>
              <w:rPr>
                <w:rFonts w:hint="default" w:eastAsia="方正书宋_GBK"/>
                <w:lang w:val="en-US" w:eastAsia="zh-CN"/>
              </w:rPr>
            </w:pPr>
            <w:r>
              <w:rPr>
                <w:rFonts w:hint="eastAsia"/>
                <w:lang w:val="en-US" w:eastAsia="zh-CN"/>
              </w:rPr>
              <w:t>2010308</w:t>
            </w:r>
          </w:p>
        </w:tc>
        <w:tc>
          <w:tcPr>
            <w:tcW w:w="1559" w:type="dxa"/>
            <w:vAlign w:val="center"/>
          </w:tcPr>
          <w:p>
            <w:pPr>
              <w:pStyle w:val="16"/>
              <w:rPr>
                <w:rFonts w:hint="eastAsia" w:eastAsia="方正书宋_GBK"/>
                <w:lang w:eastAsia="zh-CN"/>
              </w:rPr>
            </w:pPr>
            <w:r>
              <w:rPr>
                <w:rFonts w:hint="eastAsia"/>
                <w:lang w:eastAsia="zh-CN"/>
              </w:rPr>
              <w:t>信访事务</w:t>
            </w:r>
          </w:p>
        </w:tc>
        <w:tc>
          <w:tcPr>
            <w:tcW w:w="1134" w:type="dxa"/>
            <w:vAlign w:val="center"/>
          </w:tcPr>
          <w:p>
            <w:pPr>
              <w:pStyle w:val="15"/>
              <w:rPr>
                <w:rFonts w:hint="default"/>
                <w:lang w:val="en-US" w:eastAsia="zh-CN"/>
              </w:rPr>
            </w:pPr>
            <w:r>
              <w:rPr>
                <w:rFonts w:hint="eastAsia"/>
                <w:lang w:val="en-US" w:eastAsia="zh-CN"/>
              </w:rPr>
              <w:t>10.00</w:t>
            </w:r>
          </w:p>
        </w:tc>
        <w:tc>
          <w:tcPr>
            <w:tcW w:w="1134" w:type="dxa"/>
            <w:vAlign w:val="center"/>
          </w:tcPr>
          <w:p>
            <w:pPr>
              <w:pStyle w:val="15"/>
              <w:rPr>
                <w:rFonts w:hint="eastAsia"/>
                <w:lang w:eastAsia="zh-CN"/>
              </w:rPr>
            </w:pPr>
            <w:r>
              <w:rPr>
                <w:rFonts w:hint="eastAsia"/>
                <w:lang w:val="en-US" w:eastAsia="zh-CN"/>
              </w:rPr>
              <w:t>10.00</w:t>
            </w:r>
          </w:p>
        </w:tc>
        <w:tc>
          <w:tcPr>
            <w:tcW w:w="1134" w:type="dxa"/>
            <w:vAlign w:val="center"/>
          </w:tcPr>
          <w:p>
            <w:pPr>
              <w:pStyle w:val="15"/>
              <w:rPr>
                <w:rFonts w:hint="eastAsia"/>
                <w:lang w:eastAsia="zh-CN"/>
              </w:rPr>
            </w:pPr>
            <w:r>
              <w:rPr>
                <w:rFonts w:hint="eastAsia"/>
                <w:lang w:val="en-US" w:eastAsia="zh-CN"/>
              </w:rPr>
              <w:t>10.00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eastAsia="zh-CN"/>
              </w:rPr>
            </w:pPr>
            <w:r>
              <w:rPr>
                <w:rFonts w:hint="eastAsia"/>
                <w:lang w:val="en-US" w:eastAsia="zh-CN"/>
              </w:rPr>
              <w:t>6</w:t>
            </w:r>
          </w:p>
        </w:tc>
        <w:tc>
          <w:tcPr>
            <w:tcW w:w="992" w:type="dxa"/>
            <w:vAlign w:val="center"/>
          </w:tcPr>
          <w:p>
            <w:pPr>
              <w:pStyle w:val="16"/>
            </w:pPr>
            <w:r>
              <w:t>2010350</w:t>
            </w:r>
          </w:p>
        </w:tc>
        <w:tc>
          <w:tcPr>
            <w:tcW w:w="1559" w:type="dxa"/>
            <w:vAlign w:val="center"/>
          </w:tcPr>
          <w:p>
            <w:pPr>
              <w:pStyle w:val="16"/>
            </w:pPr>
            <w:r>
              <w:t>事业运行</w:t>
            </w:r>
          </w:p>
        </w:tc>
        <w:tc>
          <w:tcPr>
            <w:tcW w:w="1134" w:type="dxa"/>
            <w:vAlign w:val="center"/>
          </w:tcPr>
          <w:p>
            <w:pPr>
              <w:pStyle w:val="15"/>
              <w:rPr>
                <w:rFonts w:hint="default"/>
                <w:lang w:val="en-US" w:eastAsia="zh-CN"/>
              </w:rPr>
            </w:pPr>
            <w:r>
              <w:rPr>
                <w:rFonts w:hint="eastAsia"/>
                <w:lang w:val="en-US" w:eastAsia="zh-CN"/>
              </w:rPr>
              <w:t>179.86</w:t>
            </w:r>
          </w:p>
        </w:tc>
        <w:tc>
          <w:tcPr>
            <w:tcW w:w="1134" w:type="dxa"/>
            <w:vAlign w:val="center"/>
          </w:tcPr>
          <w:p>
            <w:pPr>
              <w:pStyle w:val="15"/>
              <w:rPr>
                <w:lang w:eastAsia="zh-CN"/>
              </w:rPr>
            </w:pPr>
            <w:r>
              <w:rPr>
                <w:rFonts w:hint="eastAsia"/>
                <w:lang w:val="en-US" w:eastAsia="zh-CN"/>
              </w:rPr>
              <w:t>179.86</w:t>
            </w:r>
          </w:p>
        </w:tc>
        <w:tc>
          <w:tcPr>
            <w:tcW w:w="1134" w:type="dxa"/>
            <w:vAlign w:val="center"/>
          </w:tcPr>
          <w:p>
            <w:pPr>
              <w:pStyle w:val="15"/>
              <w:rPr>
                <w:lang w:eastAsia="zh-CN"/>
              </w:rPr>
            </w:pPr>
            <w:r>
              <w:rPr>
                <w:rFonts w:hint="eastAsia"/>
                <w:lang w:val="en-US" w:eastAsia="zh-CN"/>
              </w:rPr>
              <w:t>179.86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eastAsia="zh-CN"/>
              </w:rPr>
            </w:pPr>
            <w:r>
              <w:rPr>
                <w:rFonts w:hint="eastAsia"/>
                <w:lang w:val="en-US" w:eastAsia="zh-CN"/>
              </w:rPr>
              <w:t>7</w:t>
            </w:r>
          </w:p>
        </w:tc>
        <w:tc>
          <w:tcPr>
            <w:tcW w:w="992" w:type="dxa"/>
            <w:vAlign w:val="center"/>
          </w:tcPr>
          <w:p>
            <w:pPr>
              <w:pStyle w:val="16"/>
            </w:pPr>
            <w:r>
              <w:t>208</w:t>
            </w:r>
          </w:p>
        </w:tc>
        <w:tc>
          <w:tcPr>
            <w:tcW w:w="1559" w:type="dxa"/>
            <w:vAlign w:val="center"/>
          </w:tcPr>
          <w:p>
            <w:pPr>
              <w:pStyle w:val="16"/>
            </w:pPr>
            <w:r>
              <w:t>社会保障和就业支出</w:t>
            </w:r>
          </w:p>
        </w:tc>
        <w:tc>
          <w:tcPr>
            <w:tcW w:w="1134" w:type="dxa"/>
            <w:vAlign w:val="center"/>
          </w:tcPr>
          <w:p>
            <w:pPr>
              <w:pStyle w:val="15"/>
              <w:rPr>
                <w:rFonts w:hint="default"/>
                <w:lang w:val="en-US" w:eastAsia="zh-CN"/>
              </w:rPr>
            </w:pPr>
            <w:r>
              <w:rPr>
                <w:rFonts w:hint="eastAsia"/>
                <w:lang w:val="en-US" w:eastAsia="zh-CN"/>
              </w:rPr>
              <w:t>80.75</w:t>
            </w:r>
          </w:p>
        </w:tc>
        <w:tc>
          <w:tcPr>
            <w:tcW w:w="1134" w:type="dxa"/>
            <w:vAlign w:val="center"/>
          </w:tcPr>
          <w:p>
            <w:pPr>
              <w:pStyle w:val="15"/>
              <w:rPr>
                <w:lang w:eastAsia="zh-CN"/>
              </w:rPr>
            </w:pPr>
            <w:r>
              <w:rPr>
                <w:rFonts w:hint="eastAsia"/>
                <w:lang w:val="en-US" w:eastAsia="zh-CN"/>
              </w:rPr>
              <w:t>80.75</w:t>
            </w:r>
          </w:p>
        </w:tc>
        <w:tc>
          <w:tcPr>
            <w:tcW w:w="1134" w:type="dxa"/>
            <w:vAlign w:val="center"/>
          </w:tcPr>
          <w:p>
            <w:pPr>
              <w:pStyle w:val="15"/>
              <w:rPr>
                <w:lang w:eastAsia="zh-CN"/>
              </w:rPr>
            </w:pPr>
            <w:r>
              <w:rPr>
                <w:rFonts w:hint="eastAsia"/>
                <w:lang w:val="en-US" w:eastAsia="zh-CN"/>
              </w:rPr>
              <w:t>80.75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eastAsia="zh-CN"/>
              </w:rPr>
            </w:pPr>
            <w:r>
              <w:rPr>
                <w:rFonts w:hint="eastAsia"/>
                <w:lang w:val="en-US" w:eastAsia="zh-CN"/>
              </w:rPr>
              <w:t>8</w:t>
            </w:r>
          </w:p>
        </w:tc>
        <w:tc>
          <w:tcPr>
            <w:tcW w:w="992" w:type="dxa"/>
            <w:vAlign w:val="center"/>
          </w:tcPr>
          <w:p>
            <w:pPr>
              <w:pStyle w:val="16"/>
            </w:pPr>
            <w:r>
              <w:t>20805</w:t>
            </w:r>
          </w:p>
        </w:tc>
        <w:tc>
          <w:tcPr>
            <w:tcW w:w="1559" w:type="dxa"/>
            <w:vAlign w:val="center"/>
          </w:tcPr>
          <w:p>
            <w:pPr>
              <w:pStyle w:val="16"/>
            </w:pPr>
            <w:r>
              <w:t>行政事业单位养老支出</w:t>
            </w:r>
          </w:p>
        </w:tc>
        <w:tc>
          <w:tcPr>
            <w:tcW w:w="1134" w:type="dxa"/>
            <w:vAlign w:val="center"/>
          </w:tcPr>
          <w:p>
            <w:pPr>
              <w:pStyle w:val="15"/>
              <w:rPr>
                <w:rFonts w:hint="default"/>
                <w:lang w:val="en-US" w:eastAsia="zh-CN"/>
              </w:rPr>
            </w:pPr>
            <w:r>
              <w:rPr>
                <w:rFonts w:hint="eastAsia"/>
                <w:lang w:val="en-US" w:eastAsia="zh-CN"/>
              </w:rPr>
              <w:t>80.75</w:t>
            </w:r>
          </w:p>
        </w:tc>
        <w:tc>
          <w:tcPr>
            <w:tcW w:w="1134" w:type="dxa"/>
            <w:vAlign w:val="center"/>
          </w:tcPr>
          <w:p>
            <w:pPr>
              <w:pStyle w:val="15"/>
              <w:rPr>
                <w:lang w:eastAsia="zh-CN"/>
              </w:rPr>
            </w:pPr>
            <w:r>
              <w:rPr>
                <w:rFonts w:hint="eastAsia"/>
                <w:lang w:val="en-US" w:eastAsia="zh-CN"/>
              </w:rPr>
              <w:t>80.75</w:t>
            </w:r>
          </w:p>
        </w:tc>
        <w:tc>
          <w:tcPr>
            <w:tcW w:w="1134" w:type="dxa"/>
            <w:vAlign w:val="center"/>
          </w:tcPr>
          <w:p>
            <w:pPr>
              <w:pStyle w:val="15"/>
              <w:rPr>
                <w:lang w:eastAsia="zh-CN"/>
              </w:rPr>
            </w:pPr>
            <w:r>
              <w:rPr>
                <w:rFonts w:hint="eastAsia"/>
                <w:lang w:val="en-US" w:eastAsia="zh-CN"/>
              </w:rPr>
              <w:t>80.75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eastAsia="zh-CN"/>
              </w:rPr>
            </w:pPr>
            <w:r>
              <w:rPr>
                <w:rFonts w:hint="eastAsia"/>
                <w:lang w:val="en-US" w:eastAsia="zh-CN"/>
              </w:rPr>
              <w:t>9</w:t>
            </w:r>
          </w:p>
        </w:tc>
        <w:tc>
          <w:tcPr>
            <w:tcW w:w="992" w:type="dxa"/>
            <w:vAlign w:val="center"/>
          </w:tcPr>
          <w:p>
            <w:pPr>
              <w:pStyle w:val="16"/>
            </w:pPr>
            <w:r>
              <w:t>2080501</w:t>
            </w:r>
          </w:p>
        </w:tc>
        <w:tc>
          <w:tcPr>
            <w:tcW w:w="1559" w:type="dxa"/>
            <w:vAlign w:val="center"/>
          </w:tcPr>
          <w:p>
            <w:pPr>
              <w:pStyle w:val="16"/>
            </w:pPr>
            <w:r>
              <w:t>行政单位离退休</w:t>
            </w:r>
          </w:p>
        </w:tc>
        <w:tc>
          <w:tcPr>
            <w:tcW w:w="1134" w:type="dxa"/>
            <w:vAlign w:val="center"/>
          </w:tcPr>
          <w:p>
            <w:pPr>
              <w:pStyle w:val="15"/>
              <w:rPr>
                <w:rFonts w:hint="default"/>
                <w:lang w:val="en-US" w:eastAsia="zh-CN"/>
              </w:rPr>
            </w:pPr>
            <w:r>
              <w:rPr>
                <w:rFonts w:hint="eastAsia"/>
                <w:lang w:val="en-US" w:eastAsia="zh-CN"/>
              </w:rPr>
              <w:t>10.90</w:t>
            </w:r>
          </w:p>
        </w:tc>
        <w:tc>
          <w:tcPr>
            <w:tcW w:w="1134" w:type="dxa"/>
            <w:vAlign w:val="center"/>
          </w:tcPr>
          <w:p>
            <w:pPr>
              <w:pStyle w:val="15"/>
              <w:rPr>
                <w:lang w:eastAsia="zh-CN"/>
              </w:rPr>
            </w:pPr>
            <w:r>
              <w:rPr>
                <w:rFonts w:hint="eastAsia"/>
                <w:lang w:val="en-US" w:eastAsia="zh-CN"/>
              </w:rPr>
              <w:t>10.90</w:t>
            </w:r>
          </w:p>
        </w:tc>
        <w:tc>
          <w:tcPr>
            <w:tcW w:w="1134" w:type="dxa"/>
            <w:vAlign w:val="center"/>
          </w:tcPr>
          <w:p>
            <w:pPr>
              <w:pStyle w:val="15"/>
              <w:rPr>
                <w:lang w:eastAsia="zh-CN"/>
              </w:rPr>
            </w:pPr>
            <w:r>
              <w:rPr>
                <w:rFonts w:hint="eastAsia"/>
                <w:lang w:val="en-US" w:eastAsia="zh-CN"/>
              </w:rPr>
              <w:t>10.90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eastAsia="方正书宋_GBK"/>
                <w:lang w:val="en-US" w:eastAsia="zh-CN"/>
              </w:rPr>
            </w:pPr>
            <w:r>
              <w:rPr>
                <w:rFonts w:hint="eastAsia"/>
                <w:lang w:val="en-US" w:eastAsia="zh-CN"/>
              </w:rPr>
              <w:t>10</w:t>
            </w:r>
          </w:p>
        </w:tc>
        <w:tc>
          <w:tcPr>
            <w:tcW w:w="992" w:type="dxa"/>
            <w:vAlign w:val="center"/>
          </w:tcPr>
          <w:p>
            <w:pPr>
              <w:pStyle w:val="16"/>
            </w:pPr>
            <w:r>
              <w:t>2080502</w:t>
            </w:r>
          </w:p>
        </w:tc>
        <w:tc>
          <w:tcPr>
            <w:tcW w:w="1559" w:type="dxa"/>
            <w:vAlign w:val="center"/>
          </w:tcPr>
          <w:p>
            <w:pPr>
              <w:pStyle w:val="16"/>
            </w:pPr>
            <w:r>
              <w:t>事业单位离退休</w:t>
            </w:r>
          </w:p>
        </w:tc>
        <w:tc>
          <w:tcPr>
            <w:tcW w:w="1134" w:type="dxa"/>
            <w:vAlign w:val="center"/>
          </w:tcPr>
          <w:p>
            <w:pPr>
              <w:pStyle w:val="15"/>
              <w:rPr>
                <w:rFonts w:hint="default"/>
                <w:lang w:val="en-US" w:eastAsia="zh-CN"/>
              </w:rPr>
            </w:pPr>
            <w:r>
              <w:rPr>
                <w:rFonts w:hint="eastAsia"/>
                <w:lang w:val="en-US" w:eastAsia="zh-CN"/>
              </w:rPr>
              <w:t>4.48</w:t>
            </w:r>
          </w:p>
        </w:tc>
        <w:tc>
          <w:tcPr>
            <w:tcW w:w="1134" w:type="dxa"/>
            <w:vAlign w:val="center"/>
          </w:tcPr>
          <w:p>
            <w:pPr>
              <w:pStyle w:val="15"/>
              <w:rPr>
                <w:lang w:eastAsia="zh-CN"/>
              </w:rPr>
            </w:pPr>
            <w:r>
              <w:rPr>
                <w:rFonts w:hint="eastAsia"/>
                <w:lang w:val="en-US" w:eastAsia="zh-CN"/>
              </w:rPr>
              <w:t>4.48</w:t>
            </w:r>
          </w:p>
        </w:tc>
        <w:tc>
          <w:tcPr>
            <w:tcW w:w="1134" w:type="dxa"/>
            <w:vAlign w:val="center"/>
          </w:tcPr>
          <w:p>
            <w:pPr>
              <w:pStyle w:val="15"/>
              <w:rPr>
                <w:lang w:eastAsia="zh-CN"/>
              </w:rPr>
            </w:pPr>
            <w:r>
              <w:rPr>
                <w:rFonts w:hint="eastAsia"/>
                <w:lang w:val="en-US" w:eastAsia="zh-CN"/>
              </w:rPr>
              <w:t>4.48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eastAsia="方正书宋_GBK"/>
                <w:lang w:val="en-US" w:eastAsia="zh-CN"/>
              </w:rPr>
            </w:pPr>
            <w:r>
              <w:rPr>
                <w:rFonts w:hint="eastAsia"/>
                <w:lang w:val="en-US" w:eastAsia="zh-CN"/>
              </w:rPr>
              <w:t>11</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134" w:type="dxa"/>
            <w:vAlign w:val="center"/>
          </w:tcPr>
          <w:p>
            <w:pPr>
              <w:pStyle w:val="15"/>
              <w:rPr>
                <w:rFonts w:hint="default"/>
                <w:lang w:val="en-US" w:eastAsia="zh-CN"/>
              </w:rPr>
            </w:pPr>
            <w:r>
              <w:rPr>
                <w:rFonts w:hint="eastAsia"/>
                <w:lang w:val="en-US" w:eastAsia="zh-CN"/>
              </w:rPr>
              <w:t>65.37</w:t>
            </w:r>
          </w:p>
        </w:tc>
        <w:tc>
          <w:tcPr>
            <w:tcW w:w="1134" w:type="dxa"/>
            <w:vAlign w:val="center"/>
          </w:tcPr>
          <w:p>
            <w:pPr>
              <w:pStyle w:val="15"/>
              <w:rPr>
                <w:lang w:eastAsia="zh-CN"/>
              </w:rPr>
            </w:pPr>
            <w:r>
              <w:rPr>
                <w:rFonts w:hint="eastAsia"/>
                <w:lang w:val="en-US" w:eastAsia="zh-CN"/>
              </w:rPr>
              <w:t>65.37</w:t>
            </w:r>
          </w:p>
        </w:tc>
        <w:tc>
          <w:tcPr>
            <w:tcW w:w="1134" w:type="dxa"/>
            <w:vAlign w:val="center"/>
          </w:tcPr>
          <w:p>
            <w:pPr>
              <w:pStyle w:val="15"/>
              <w:rPr>
                <w:lang w:eastAsia="zh-CN"/>
              </w:rPr>
            </w:pPr>
            <w:r>
              <w:rPr>
                <w:rFonts w:hint="eastAsia"/>
                <w:lang w:val="en-US" w:eastAsia="zh-CN"/>
              </w:rPr>
              <w:t>65.37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rPr>
                <w:rFonts w:hint="default"/>
                <w:lang w:val="en-US" w:eastAsia="zh-CN"/>
              </w:rPr>
            </w:pPr>
            <w:r>
              <w:rPr>
                <w:rFonts w:hint="eastAsia"/>
                <w:lang w:val="en-US" w:eastAsia="zh-CN"/>
              </w:rPr>
              <w:t>34.32</w:t>
            </w:r>
          </w:p>
        </w:tc>
        <w:tc>
          <w:tcPr>
            <w:tcW w:w="1134" w:type="dxa"/>
            <w:vAlign w:val="center"/>
          </w:tcPr>
          <w:p>
            <w:pPr>
              <w:pStyle w:val="15"/>
              <w:rPr>
                <w:lang w:eastAsia="zh-CN"/>
              </w:rPr>
            </w:pPr>
            <w:r>
              <w:rPr>
                <w:rFonts w:hint="eastAsia"/>
                <w:lang w:val="en-US" w:eastAsia="zh-CN"/>
              </w:rPr>
              <w:t>34.32</w:t>
            </w:r>
          </w:p>
        </w:tc>
        <w:tc>
          <w:tcPr>
            <w:tcW w:w="1134" w:type="dxa"/>
            <w:vAlign w:val="center"/>
          </w:tcPr>
          <w:p>
            <w:pPr>
              <w:pStyle w:val="15"/>
              <w:rPr>
                <w:lang w:eastAsia="zh-CN"/>
              </w:rPr>
            </w:pPr>
            <w:r>
              <w:rPr>
                <w:rFonts w:hint="eastAsia"/>
                <w:lang w:val="en-US" w:eastAsia="zh-CN"/>
              </w:rPr>
              <w:t>34.32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pPr>
            <w:r>
              <w:t>21011</w:t>
            </w:r>
          </w:p>
        </w:tc>
        <w:tc>
          <w:tcPr>
            <w:tcW w:w="1559" w:type="dxa"/>
            <w:vAlign w:val="center"/>
          </w:tcPr>
          <w:p>
            <w:pPr>
              <w:pStyle w:val="16"/>
            </w:pPr>
            <w:r>
              <w:t>行政事业单位医疗</w:t>
            </w:r>
          </w:p>
        </w:tc>
        <w:tc>
          <w:tcPr>
            <w:tcW w:w="1134" w:type="dxa"/>
            <w:vAlign w:val="center"/>
          </w:tcPr>
          <w:p>
            <w:pPr>
              <w:pStyle w:val="15"/>
              <w:rPr>
                <w:rFonts w:hint="default"/>
                <w:lang w:val="en-US" w:eastAsia="zh-CN"/>
              </w:rPr>
            </w:pPr>
            <w:r>
              <w:rPr>
                <w:rFonts w:hint="eastAsia"/>
                <w:lang w:val="en-US" w:eastAsia="zh-CN"/>
              </w:rPr>
              <w:t>34.32</w:t>
            </w:r>
          </w:p>
        </w:tc>
        <w:tc>
          <w:tcPr>
            <w:tcW w:w="1134" w:type="dxa"/>
            <w:vAlign w:val="center"/>
          </w:tcPr>
          <w:p>
            <w:pPr>
              <w:pStyle w:val="15"/>
              <w:rPr>
                <w:lang w:eastAsia="zh-CN"/>
              </w:rPr>
            </w:pPr>
            <w:r>
              <w:rPr>
                <w:rFonts w:hint="eastAsia"/>
                <w:lang w:val="en-US" w:eastAsia="zh-CN"/>
              </w:rPr>
              <w:t>34.32</w:t>
            </w:r>
          </w:p>
        </w:tc>
        <w:tc>
          <w:tcPr>
            <w:tcW w:w="1134" w:type="dxa"/>
            <w:vAlign w:val="center"/>
          </w:tcPr>
          <w:p>
            <w:pPr>
              <w:pStyle w:val="15"/>
              <w:rPr>
                <w:lang w:eastAsia="zh-CN"/>
              </w:rPr>
            </w:pPr>
            <w:r>
              <w:rPr>
                <w:rFonts w:hint="eastAsia"/>
                <w:lang w:val="en-US" w:eastAsia="zh-CN"/>
              </w:rPr>
              <w:t>34.32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992" w:type="dxa"/>
            <w:vAlign w:val="center"/>
          </w:tcPr>
          <w:p>
            <w:pPr>
              <w:pStyle w:val="16"/>
            </w:pPr>
            <w:r>
              <w:t>2101101</w:t>
            </w:r>
          </w:p>
        </w:tc>
        <w:tc>
          <w:tcPr>
            <w:tcW w:w="1559" w:type="dxa"/>
            <w:vAlign w:val="center"/>
          </w:tcPr>
          <w:p>
            <w:pPr>
              <w:pStyle w:val="16"/>
            </w:pPr>
            <w:r>
              <w:t>行政单位医疗</w:t>
            </w:r>
          </w:p>
        </w:tc>
        <w:tc>
          <w:tcPr>
            <w:tcW w:w="1134" w:type="dxa"/>
            <w:vAlign w:val="center"/>
          </w:tcPr>
          <w:p>
            <w:pPr>
              <w:pStyle w:val="15"/>
              <w:rPr>
                <w:rFonts w:hint="default"/>
                <w:lang w:val="en-US" w:eastAsia="zh-CN"/>
              </w:rPr>
            </w:pPr>
            <w:r>
              <w:rPr>
                <w:rFonts w:hint="eastAsia"/>
                <w:lang w:val="en-US" w:eastAsia="zh-CN"/>
              </w:rPr>
              <w:t>15.13</w:t>
            </w:r>
          </w:p>
        </w:tc>
        <w:tc>
          <w:tcPr>
            <w:tcW w:w="1134" w:type="dxa"/>
            <w:vAlign w:val="center"/>
          </w:tcPr>
          <w:p>
            <w:pPr>
              <w:pStyle w:val="15"/>
              <w:rPr>
                <w:lang w:eastAsia="zh-CN"/>
              </w:rPr>
            </w:pPr>
            <w:r>
              <w:rPr>
                <w:rFonts w:hint="eastAsia"/>
                <w:lang w:val="en-US" w:eastAsia="zh-CN"/>
              </w:rPr>
              <w:t>15.13</w:t>
            </w:r>
          </w:p>
        </w:tc>
        <w:tc>
          <w:tcPr>
            <w:tcW w:w="1134" w:type="dxa"/>
            <w:vAlign w:val="center"/>
          </w:tcPr>
          <w:p>
            <w:pPr>
              <w:pStyle w:val="15"/>
              <w:rPr>
                <w:lang w:eastAsia="zh-CN"/>
              </w:rPr>
            </w:pPr>
            <w:r>
              <w:rPr>
                <w:rFonts w:hint="eastAsia"/>
                <w:lang w:val="en-US" w:eastAsia="zh-CN"/>
              </w:rPr>
              <w:t>15.13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15</w:t>
            </w:r>
          </w:p>
        </w:tc>
        <w:tc>
          <w:tcPr>
            <w:tcW w:w="992" w:type="dxa"/>
            <w:vAlign w:val="center"/>
          </w:tcPr>
          <w:p>
            <w:pPr>
              <w:pStyle w:val="16"/>
            </w:pPr>
            <w:r>
              <w:t>2101102</w:t>
            </w:r>
          </w:p>
        </w:tc>
        <w:tc>
          <w:tcPr>
            <w:tcW w:w="1559" w:type="dxa"/>
            <w:vAlign w:val="center"/>
          </w:tcPr>
          <w:p>
            <w:pPr>
              <w:pStyle w:val="16"/>
            </w:pPr>
            <w:r>
              <w:t>事业单位医疗</w:t>
            </w:r>
          </w:p>
        </w:tc>
        <w:tc>
          <w:tcPr>
            <w:tcW w:w="1134" w:type="dxa"/>
            <w:vAlign w:val="center"/>
          </w:tcPr>
          <w:p>
            <w:pPr>
              <w:pStyle w:val="15"/>
              <w:rPr>
                <w:rFonts w:hint="default"/>
                <w:lang w:val="en-US" w:eastAsia="zh-CN"/>
              </w:rPr>
            </w:pPr>
            <w:r>
              <w:rPr>
                <w:rFonts w:hint="eastAsia"/>
                <w:lang w:val="en-US" w:eastAsia="zh-CN"/>
              </w:rPr>
              <w:t>11.02</w:t>
            </w:r>
          </w:p>
        </w:tc>
        <w:tc>
          <w:tcPr>
            <w:tcW w:w="1134" w:type="dxa"/>
            <w:vAlign w:val="center"/>
          </w:tcPr>
          <w:p>
            <w:pPr>
              <w:pStyle w:val="15"/>
              <w:rPr>
                <w:lang w:eastAsia="zh-CN"/>
              </w:rPr>
            </w:pPr>
            <w:r>
              <w:rPr>
                <w:rFonts w:hint="eastAsia"/>
                <w:lang w:val="en-US" w:eastAsia="zh-CN"/>
              </w:rPr>
              <w:t>11.02</w:t>
            </w:r>
          </w:p>
        </w:tc>
        <w:tc>
          <w:tcPr>
            <w:tcW w:w="1134" w:type="dxa"/>
            <w:vAlign w:val="center"/>
          </w:tcPr>
          <w:p>
            <w:pPr>
              <w:pStyle w:val="15"/>
              <w:rPr>
                <w:lang w:eastAsia="zh-CN"/>
              </w:rPr>
            </w:pPr>
            <w:r>
              <w:rPr>
                <w:rFonts w:hint="eastAsia"/>
                <w:lang w:val="en-US" w:eastAsia="zh-CN"/>
              </w:rPr>
              <w:t>11.02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w:t>
            </w:r>
            <w:r>
              <w:rPr>
                <w:lang w:eastAsia="zh-CN"/>
              </w:rPr>
              <w:t>6</w:t>
            </w:r>
          </w:p>
        </w:tc>
        <w:tc>
          <w:tcPr>
            <w:tcW w:w="992" w:type="dxa"/>
            <w:vAlign w:val="center"/>
          </w:tcPr>
          <w:p>
            <w:pPr>
              <w:pStyle w:val="16"/>
              <w:rPr>
                <w:lang w:eastAsia="zh-CN"/>
              </w:rPr>
            </w:pPr>
            <w:r>
              <w:rPr>
                <w:rFonts w:hint="eastAsia"/>
                <w:lang w:eastAsia="zh-CN"/>
              </w:rPr>
              <w:t>2</w:t>
            </w:r>
            <w:r>
              <w:rPr>
                <w:lang w:eastAsia="zh-CN"/>
              </w:rPr>
              <w:t>101103</w:t>
            </w:r>
          </w:p>
        </w:tc>
        <w:tc>
          <w:tcPr>
            <w:tcW w:w="1559" w:type="dxa"/>
            <w:vAlign w:val="center"/>
          </w:tcPr>
          <w:p>
            <w:pPr>
              <w:pStyle w:val="16"/>
            </w:pPr>
            <w:r>
              <w:t>公务员医疗补助</w:t>
            </w:r>
          </w:p>
        </w:tc>
        <w:tc>
          <w:tcPr>
            <w:tcW w:w="1134" w:type="dxa"/>
            <w:vAlign w:val="center"/>
          </w:tcPr>
          <w:p>
            <w:pPr>
              <w:pStyle w:val="15"/>
              <w:rPr>
                <w:rFonts w:hint="default"/>
                <w:lang w:val="en-US" w:eastAsia="zh-CN"/>
              </w:rPr>
            </w:pPr>
            <w:r>
              <w:rPr>
                <w:rFonts w:hint="eastAsia"/>
                <w:lang w:val="en-US" w:eastAsia="zh-CN"/>
              </w:rPr>
              <w:t>8.17</w:t>
            </w:r>
          </w:p>
        </w:tc>
        <w:tc>
          <w:tcPr>
            <w:tcW w:w="1134" w:type="dxa"/>
            <w:vAlign w:val="center"/>
          </w:tcPr>
          <w:p>
            <w:pPr>
              <w:pStyle w:val="15"/>
              <w:rPr>
                <w:lang w:eastAsia="zh-CN"/>
              </w:rPr>
            </w:pPr>
            <w:r>
              <w:rPr>
                <w:rFonts w:hint="eastAsia"/>
                <w:lang w:val="en-US" w:eastAsia="zh-CN"/>
              </w:rPr>
              <w:t>8.17</w:t>
            </w:r>
          </w:p>
        </w:tc>
        <w:tc>
          <w:tcPr>
            <w:tcW w:w="1134" w:type="dxa"/>
            <w:vAlign w:val="center"/>
          </w:tcPr>
          <w:p>
            <w:pPr>
              <w:pStyle w:val="15"/>
              <w:rPr>
                <w:lang w:eastAsia="zh-CN"/>
              </w:rPr>
            </w:pPr>
            <w:r>
              <w:rPr>
                <w:rFonts w:hint="eastAsia"/>
                <w:lang w:val="en-US" w:eastAsia="zh-CN"/>
              </w:rPr>
              <w:t>8.17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17</w:t>
            </w:r>
          </w:p>
        </w:tc>
        <w:tc>
          <w:tcPr>
            <w:tcW w:w="992" w:type="dxa"/>
            <w:vAlign w:val="center"/>
          </w:tcPr>
          <w:p>
            <w:pPr>
              <w:pStyle w:val="16"/>
              <w:rPr>
                <w:lang w:eastAsia="zh-CN"/>
              </w:rPr>
            </w:pPr>
            <w:r>
              <w:rPr>
                <w:rFonts w:hint="eastAsia"/>
                <w:lang w:eastAsia="zh-CN"/>
              </w:rPr>
              <w:t>212</w:t>
            </w:r>
          </w:p>
        </w:tc>
        <w:tc>
          <w:tcPr>
            <w:tcW w:w="1559" w:type="dxa"/>
            <w:vAlign w:val="center"/>
          </w:tcPr>
          <w:p>
            <w:pPr>
              <w:pStyle w:val="16"/>
              <w:rPr>
                <w:lang w:eastAsia="zh-CN"/>
              </w:rPr>
            </w:pPr>
            <w:r>
              <w:rPr>
                <w:rFonts w:hint="eastAsia"/>
                <w:lang w:eastAsia="zh-CN"/>
              </w:rPr>
              <w:t>城乡社区支出</w:t>
            </w:r>
          </w:p>
        </w:tc>
        <w:tc>
          <w:tcPr>
            <w:tcW w:w="1134" w:type="dxa"/>
            <w:vAlign w:val="center"/>
          </w:tcPr>
          <w:p>
            <w:pPr>
              <w:pStyle w:val="15"/>
              <w:rPr>
                <w:rFonts w:hint="default"/>
                <w:lang w:val="en-US" w:eastAsia="zh-CN"/>
              </w:rPr>
            </w:pPr>
            <w:r>
              <w:rPr>
                <w:rFonts w:hint="eastAsia"/>
                <w:lang w:val="en-US" w:eastAsia="zh-CN"/>
              </w:rPr>
              <w:t>884.20</w:t>
            </w:r>
          </w:p>
        </w:tc>
        <w:tc>
          <w:tcPr>
            <w:tcW w:w="1134" w:type="dxa"/>
            <w:vAlign w:val="center"/>
          </w:tcPr>
          <w:p>
            <w:pPr>
              <w:pStyle w:val="15"/>
              <w:rPr>
                <w:lang w:eastAsia="zh-CN"/>
              </w:rPr>
            </w:pPr>
            <w:r>
              <w:rPr>
                <w:rFonts w:hint="eastAsia"/>
                <w:lang w:val="en-US" w:eastAsia="zh-CN"/>
              </w:rPr>
              <w:t>884.20</w:t>
            </w:r>
          </w:p>
        </w:tc>
        <w:tc>
          <w:tcPr>
            <w:tcW w:w="1134" w:type="dxa"/>
            <w:vAlign w:val="center"/>
          </w:tcPr>
          <w:p>
            <w:pPr>
              <w:pStyle w:val="15"/>
              <w:rPr>
                <w:lang w:eastAsia="zh-CN"/>
              </w:rPr>
            </w:pPr>
            <w:r>
              <w:rPr>
                <w:rFonts w:hint="eastAsia"/>
                <w:lang w:val="en-US" w:eastAsia="zh-CN"/>
              </w:rPr>
              <w:t>884.20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18</w:t>
            </w:r>
          </w:p>
        </w:tc>
        <w:tc>
          <w:tcPr>
            <w:tcW w:w="992" w:type="dxa"/>
            <w:vAlign w:val="center"/>
          </w:tcPr>
          <w:p>
            <w:pPr>
              <w:pStyle w:val="16"/>
              <w:rPr>
                <w:lang w:eastAsia="zh-CN"/>
              </w:rPr>
            </w:pPr>
            <w:r>
              <w:rPr>
                <w:rFonts w:hint="eastAsia"/>
                <w:lang w:eastAsia="zh-CN"/>
              </w:rPr>
              <w:t>21208</w:t>
            </w:r>
          </w:p>
        </w:tc>
        <w:tc>
          <w:tcPr>
            <w:tcW w:w="1559" w:type="dxa"/>
            <w:vAlign w:val="center"/>
          </w:tcPr>
          <w:p>
            <w:pPr>
              <w:pStyle w:val="16"/>
              <w:rPr>
                <w:lang w:eastAsia="zh-CN"/>
              </w:rPr>
            </w:pPr>
            <w:r>
              <w:rPr>
                <w:rFonts w:hint="eastAsia"/>
                <w:lang w:eastAsia="zh-CN"/>
              </w:rPr>
              <w:t>国有土地使用权出让收入</w:t>
            </w:r>
          </w:p>
        </w:tc>
        <w:tc>
          <w:tcPr>
            <w:tcW w:w="1134" w:type="dxa"/>
            <w:vAlign w:val="center"/>
          </w:tcPr>
          <w:p>
            <w:pPr>
              <w:pStyle w:val="15"/>
              <w:rPr>
                <w:rFonts w:hint="default"/>
                <w:lang w:val="en-US" w:eastAsia="zh-CN"/>
              </w:rPr>
            </w:pPr>
            <w:r>
              <w:rPr>
                <w:rFonts w:hint="eastAsia"/>
                <w:lang w:val="en-US" w:eastAsia="zh-CN"/>
              </w:rPr>
              <w:t>884.20</w:t>
            </w:r>
          </w:p>
        </w:tc>
        <w:tc>
          <w:tcPr>
            <w:tcW w:w="1134" w:type="dxa"/>
            <w:vAlign w:val="center"/>
          </w:tcPr>
          <w:p>
            <w:pPr>
              <w:pStyle w:val="15"/>
              <w:rPr>
                <w:lang w:eastAsia="zh-CN"/>
              </w:rPr>
            </w:pPr>
            <w:r>
              <w:rPr>
                <w:rFonts w:hint="eastAsia"/>
                <w:lang w:val="en-US" w:eastAsia="zh-CN"/>
              </w:rPr>
              <w:t>884.20</w:t>
            </w:r>
          </w:p>
        </w:tc>
        <w:tc>
          <w:tcPr>
            <w:tcW w:w="1134" w:type="dxa"/>
            <w:vAlign w:val="center"/>
          </w:tcPr>
          <w:p>
            <w:pPr>
              <w:pStyle w:val="15"/>
              <w:rPr>
                <w:lang w:eastAsia="zh-CN"/>
              </w:rPr>
            </w:pPr>
            <w:r>
              <w:rPr>
                <w:rFonts w:hint="eastAsia"/>
                <w:lang w:val="en-US" w:eastAsia="zh-CN"/>
              </w:rPr>
              <w:t>884.20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val="en-US" w:eastAsia="zh-CN"/>
              </w:rPr>
              <w:t>19</w:t>
            </w:r>
          </w:p>
        </w:tc>
        <w:tc>
          <w:tcPr>
            <w:tcW w:w="992" w:type="dxa"/>
            <w:vAlign w:val="center"/>
          </w:tcPr>
          <w:p>
            <w:pPr>
              <w:pStyle w:val="16"/>
              <w:rPr>
                <w:lang w:eastAsia="zh-CN"/>
              </w:rPr>
            </w:pPr>
            <w:r>
              <w:rPr>
                <w:rFonts w:hint="eastAsia"/>
                <w:lang w:val="en-US" w:eastAsia="zh-CN"/>
              </w:rPr>
              <w:t>2120801</w:t>
            </w:r>
          </w:p>
        </w:tc>
        <w:tc>
          <w:tcPr>
            <w:tcW w:w="1559" w:type="dxa"/>
            <w:vAlign w:val="center"/>
          </w:tcPr>
          <w:p>
            <w:pPr>
              <w:pStyle w:val="16"/>
              <w:rPr>
                <w:lang w:eastAsia="zh-CN"/>
              </w:rPr>
            </w:pPr>
            <w:r>
              <w:rPr>
                <w:rFonts w:hint="eastAsia"/>
                <w:lang w:eastAsia="zh-CN"/>
              </w:rPr>
              <w:t>征地和拆迁补偿支出</w:t>
            </w:r>
          </w:p>
        </w:tc>
        <w:tc>
          <w:tcPr>
            <w:tcW w:w="1134" w:type="dxa"/>
            <w:vAlign w:val="center"/>
          </w:tcPr>
          <w:p>
            <w:pPr>
              <w:pStyle w:val="15"/>
              <w:rPr>
                <w:lang w:eastAsia="zh-CN"/>
              </w:rPr>
            </w:pPr>
            <w:r>
              <w:rPr>
                <w:rFonts w:hint="eastAsia"/>
                <w:lang w:val="en-US" w:eastAsia="zh-CN"/>
              </w:rPr>
              <w:t>99.20</w:t>
            </w:r>
          </w:p>
        </w:tc>
        <w:tc>
          <w:tcPr>
            <w:tcW w:w="1134" w:type="dxa"/>
            <w:vAlign w:val="center"/>
          </w:tcPr>
          <w:p>
            <w:pPr>
              <w:pStyle w:val="15"/>
              <w:rPr>
                <w:lang w:eastAsia="zh-CN"/>
              </w:rPr>
            </w:pPr>
            <w:r>
              <w:rPr>
                <w:rFonts w:hint="eastAsia"/>
                <w:lang w:val="en-US" w:eastAsia="zh-CN"/>
              </w:rPr>
              <w:t>99.20</w:t>
            </w:r>
          </w:p>
        </w:tc>
        <w:tc>
          <w:tcPr>
            <w:tcW w:w="1134" w:type="dxa"/>
            <w:vAlign w:val="center"/>
          </w:tcPr>
          <w:p>
            <w:pPr>
              <w:pStyle w:val="15"/>
              <w:rPr>
                <w:lang w:eastAsia="zh-CN"/>
              </w:rPr>
            </w:pPr>
            <w:r>
              <w:rPr>
                <w:rFonts w:hint="eastAsia"/>
                <w:lang w:val="en-US" w:eastAsia="zh-CN"/>
              </w:rPr>
              <w:t>99.20</w:t>
            </w:r>
          </w:p>
        </w:tc>
        <w:tc>
          <w:tcPr>
            <w:tcW w:w="1134" w:type="dxa"/>
            <w:vAlign w:val="center"/>
          </w:tcPr>
          <w:p>
            <w:pPr>
              <w:pStyle w:val="17"/>
            </w:pP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lang w:eastAsia="zh-CN"/>
              </w:rPr>
            </w:pPr>
            <w:r>
              <w:rPr>
                <w:rFonts w:hint="eastAsia"/>
                <w:lang w:val="en-US" w:eastAsia="zh-CN"/>
              </w:rPr>
              <w:t>20</w:t>
            </w:r>
          </w:p>
        </w:tc>
        <w:tc>
          <w:tcPr>
            <w:tcW w:w="992" w:type="dxa"/>
            <w:vAlign w:val="center"/>
          </w:tcPr>
          <w:p>
            <w:pPr>
              <w:pStyle w:val="16"/>
              <w:rPr>
                <w:rFonts w:hint="eastAsia"/>
                <w:lang w:eastAsia="zh-CN"/>
              </w:rPr>
            </w:pPr>
            <w:r>
              <w:rPr>
                <w:rFonts w:hint="eastAsia"/>
                <w:lang w:val="en-US" w:eastAsia="zh-CN"/>
              </w:rPr>
              <w:t>2120804</w:t>
            </w:r>
          </w:p>
        </w:tc>
        <w:tc>
          <w:tcPr>
            <w:tcW w:w="1559" w:type="dxa"/>
            <w:vAlign w:val="center"/>
          </w:tcPr>
          <w:p>
            <w:pPr>
              <w:pStyle w:val="16"/>
              <w:rPr>
                <w:rFonts w:hint="eastAsia"/>
                <w:lang w:eastAsia="zh-CN"/>
              </w:rPr>
            </w:pPr>
            <w:r>
              <w:rPr>
                <w:rFonts w:hint="eastAsia"/>
                <w:lang w:eastAsia="zh-CN"/>
              </w:rPr>
              <w:t>农村基础设施建设支出</w:t>
            </w:r>
          </w:p>
        </w:tc>
        <w:tc>
          <w:tcPr>
            <w:tcW w:w="1134" w:type="dxa"/>
            <w:vAlign w:val="center"/>
          </w:tcPr>
          <w:p>
            <w:pPr>
              <w:pStyle w:val="15"/>
              <w:rPr>
                <w:lang w:eastAsia="zh-CN"/>
              </w:rPr>
            </w:pPr>
            <w:r>
              <w:rPr>
                <w:rFonts w:hint="eastAsia"/>
                <w:lang w:val="en-US" w:eastAsia="zh-CN"/>
              </w:rPr>
              <w:t>80.00</w:t>
            </w:r>
          </w:p>
        </w:tc>
        <w:tc>
          <w:tcPr>
            <w:tcW w:w="1134" w:type="dxa"/>
            <w:vAlign w:val="center"/>
          </w:tcPr>
          <w:p>
            <w:pPr>
              <w:pStyle w:val="15"/>
              <w:rPr>
                <w:rFonts w:hint="eastAsia"/>
                <w:lang w:eastAsia="zh-CN"/>
              </w:rPr>
            </w:pPr>
            <w:r>
              <w:rPr>
                <w:rFonts w:hint="eastAsia"/>
                <w:lang w:val="en-US" w:eastAsia="zh-CN"/>
              </w:rPr>
              <w:t>80.00</w:t>
            </w:r>
          </w:p>
        </w:tc>
        <w:tc>
          <w:tcPr>
            <w:tcW w:w="1134" w:type="dxa"/>
            <w:vAlign w:val="center"/>
          </w:tcPr>
          <w:p>
            <w:pPr>
              <w:pStyle w:val="15"/>
              <w:rPr>
                <w:rFonts w:hint="eastAsia"/>
                <w:lang w:eastAsia="zh-CN"/>
              </w:rPr>
            </w:pPr>
            <w:r>
              <w:rPr>
                <w:rFonts w:hint="eastAsia"/>
                <w:lang w:val="en-US" w:eastAsia="zh-CN"/>
              </w:rPr>
              <w:t>80.00</w:t>
            </w:r>
          </w:p>
        </w:tc>
        <w:tc>
          <w:tcPr>
            <w:tcW w:w="1134" w:type="dxa"/>
            <w:vAlign w:val="center"/>
          </w:tcPr>
          <w:p>
            <w:pPr>
              <w:pStyle w:val="17"/>
            </w:pP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lang w:eastAsia="zh-CN"/>
              </w:rPr>
            </w:pPr>
            <w:r>
              <w:rPr>
                <w:rFonts w:hint="eastAsia"/>
                <w:lang w:val="en-US" w:eastAsia="zh-CN"/>
              </w:rPr>
              <w:t>21</w:t>
            </w:r>
          </w:p>
        </w:tc>
        <w:tc>
          <w:tcPr>
            <w:tcW w:w="992" w:type="dxa"/>
            <w:vAlign w:val="center"/>
          </w:tcPr>
          <w:p>
            <w:pPr>
              <w:pStyle w:val="16"/>
              <w:rPr>
                <w:rFonts w:hint="eastAsia"/>
                <w:lang w:eastAsia="zh-CN"/>
              </w:rPr>
            </w:pPr>
            <w:r>
              <w:rPr>
                <w:rFonts w:hint="eastAsia"/>
                <w:lang w:val="en-US" w:eastAsia="zh-CN"/>
              </w:rPr>
              <w:t>2120815</w:t>
            </w:r>
          </w:p>
        </w:tc>
        <w:tc>
          <w:tcPr>
            <w:tcW w:w="1559" w:type="dxa"/>
            <w:vAlign w:val="center"/>
          </w:tcPr>
          <w:p>
            <w:pPr>
              <w:pStyle w:val="16"/>
              <w:rPr>
                <w:rFonts w:hint="eastAsia"/>
                <w:lang w:eastAsia="zh-CN"/>
              </w:rPr>
            </w:pPr>
            <w:r>
              <w:rPr>
                <w:rFonts w:hint="eastAsia"/>
                <w:lang w:eastAsia="zh-CN"/>
              </w:rPr>
              <w:t>农村社会事业支出</w:t>
            </w:r>
          </w:p>
        </w:tc>
        <w:tc>
          <w:tcPr>
            <w:tcW w:w="1134" w:type="dxa"/>
            <w:vAlign w:val="center"/>
          </w:tcPr>
          <w:p>
            <w:pPr>
              <w:pStyle w:val="15"/>
              <w:rPr>
                <w:lang w:eastAsia="zh-CN"/>
              </w:rPr>
            </w:pPr>
            <w:r>
              <w:rPr>
                <w:rFonts w:hint="eastAsia"/>
                <w:lang w:val="en-US" w:eastAsia="zh-CN"/>
              </w:rPr>
              <w:t>50.00</w:t>
            </w:r>
          </w:p>
        </w:tc>
        <w:tc>
          <w:tcPr>
            <w:tcW w:w="1134" w:type="dxa"/>
            <w:vAlign w:val="center"/>
          </w:tcPr>
          <w:p>
            <w:pPr>
              <w:pStyle w:val="15"/>
              <w:rPr>
                <w:rFonts w:hint="eastAsia"/>
                <w:lang w:eastAsia="zh-CN"/>
              </w:rPr>
            </w:pPr>
            <w:r>
              <w:rPr>
                <w:rFonts w:hint="eastAsia"/>
                <w:lang w:val="en-US" w:eastAsia="zh-CN"/>
              </w:rPr>
              <w:t>50.00</w:t>
            </w:r>
          </w:p>
        </w:tc>
        <w:tc>
          <w:tcPr>
            <w:tcW w:w="1134" w:type="dxa"/>
            <w:vAlign w:val="center"/>
          </w:tcPr>
          <w:p>
            <w:pPr>
              <w:pStyle w:val="15"/>
              <w:rPr>
                <w:rFonts w:hint="eastAsia"/>
                <w:lang w:eastAsia="zh-CN"/>
              </w:rPr>
            </w:pPr>
            <w:r>
              <w:rPr>
                <w:rFonts w:hint="eastAsia"/>
                <w:lang w:val="en-US" w:eastAsia="zh-CN"/>
              </w:rPr>
              <w:t>50.00</w:t>
            </w:r>
          </w:p>
        </w:tc>
        <w:tc>
          <w:tcPr>
            <w:tcW w:w="1134" w:type="dxa"/>
            <w:vAlign w:val="center"/>
          </w:tcPr>
          <w:p>
            <w:pPr>
              <w:pStyle w:val="17"/>
            </w:pP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lang w:val="en-US" w:eastAsia="zh-CN"/>
              </w:rPr>
            </w:pPr>
            <w:r>
              <w:rPr>
                <w:rFonts w:hint="eastAsia"/>
                <w:lang w:val="en-US" w:eastAsia="zh-CN"/>
              </w:rPr>
              <w:t>22</w:t>
            </w:r>
          </w:p>
        </w:tc>
        <w:tc>
          <w:tcPr>
            <w:tcW w:w="992" w:type="dxa"/>
            <w:vAlign w:val="center"/>
          </w:tcPr>
          <w:p>
            <w:pPr>
              <w:pStyle w:val="16"/>
              <w:rPr>
                <w:rFonts w:hint="eastAsia"/>
                <w:lang w:eastAsia="zh-CN"/>
              </w:rPr>
            </w:pPr>
            <w:r>
              <w:rPr>
                <w:rFonts w:hint="eastAsia"/>
                <w:lang w:val="en-US" w:eastAsia="zh-CN"/>
              </w:rPr>
              <w:t>2120816</w:t>
            </w:r>
          </w:p>
        </w:tc>
        <w:tc>
          <w:tcPr>
            <w:tcW w:w="1559" w:type="dxa"/>
            <w:vAlign w:val="center"/>
          </w:tcPr>
          <w:p>
            <w:pPr>
              <w:pStyle w:val="16"/>
              <w:rPr>
                <w:rFonts w:hint="eastAsia"/>
                <w:lang w:eastAsia="zh-CN"/>
              </w:rPr>
            </w:pPr>
            <w:r>
              <w:rPr>
                <w:rFonts w:hint="eastAsia"/>
                <w:lang w:eastAsia="zh-CN"/>
              </w:rPr>
              <w:t>农村生态环境支出</w:t>
            </w:r>
          </w:p>
        </w:tc>
        <w:tc>
          <w:tcPr>
            <w:tcW w:w="1134" w:type="dxa"/>
            <w:vAlign w:val="center"/>
          </w:tcPr>
          <w:p>
            <w:pPr>
              <w:pStyle w:val="15"/>
              <w:rPr>
                <w:lang w:eastAsia="zh-CN"/>
              </w:rPr>
            </w:pPr>
            <w:r>
              <w:rPr>
                <w:rFonts w:hint="eastAsia"/>
                <w:lang w:val="en-US" w:eastAsia="zh-CN"/>
              </w:rPr>
              <w:t>20.00</w:t>
            </w:r>
          </w:p>
        </w:tc>
        <w:tc>
          <w:tcPr>
            <w:tcW w:w="1134" w:type="dxa"/>
            <w:vAlign w:val="center"/>
          </w:tcPr>
          <w:p>
            <w:pPr>
              <w:pStyle w:val="15"/>
              <w:rPr>
                <w:rFonts w:hint="eastAsia"/>
                <w:lang w:eastAsia="zh-CN"/>
              </w:rPr>
            </w:pPr>
            <w:r>
              <w:rPr>
                <w:rFonts w:hint="eastAsia"/>
                <w:lang w:val="en-US" w:eastAsia="zh-CN"/>
              </w:rPr>
              <w:t>20.00</w:t>
            </w:r>
          </w:p>
        </w:tc>
        <w:tc>
          <w:tcPr>
            <w:tcW w:w="1134" w:type="dxa"/>
            <w:vAlign w:val="center"/>
          </w:tcPr>
          <w:p>
            <w:pPr>
              <w:pStyle w:val="15"/>
              <w:rPr>
                <w:rFonts w:hint="eastAsia"/>
                <w:lang w:eastAsia="zh-CN"/>
              </w:rPr>
            </w:pPr>
            <w:r>
              <w:rPr>
                <w:rFonts w:hint="eastAsia"/>
                <w:lang w:val="en-US" w:eastAsia="zh-CN"/>
              </w:rPr>
              <w:t>20.00</w:t>
            </w:r>
          </w:p>
        </w:tc>
        <w:tc>
          <w:tcPr>
            <w:tcW w:w="1134" w:type="dxa"/>
            <w:vAlign w:val="center"/>
          </w:tcPr>
          <w:p>
            <w:pPr>
              <w:pStyle w:val="17"/>
            </w:pP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lang w:val="en-US" w:eastAsia="zh-CN"/>
              </w:rPr>
            </w:pPr>
            <w:r>
              <w:rPr>
                <w:rFonts w:hint="eastAsia"/>
                <w:lang w:val="en-US" w:eastAsia="zh-CN"/>
              </w:rPr>
              <w:t>23</w:t>
            </w:r>
          </w:p>
        </w:tc>
        <w:tc>
          <w:tcPr>
            <w:tcW w:w="992" w:type="dxa"/>
            <w:vAlign w:val="center"/>
          </w:tcPr>
          <w:p>
            <w:pPr>
              <w:pStyle w:val="16"/>
              <w:rPr>
                <w:rFonts w:hint="eastAsia"/>
                <w:lang w:eastAsia="zh-CN"/>
              </w:rPr>
            </w:pPr>
            <w:r>
              <w:rPr>
                <w:rFonts w:hint="eastAsia"/>
                <w:lang w:val="en-US" w:eastAsia="zh-CN"/>
              </w:rPr>
              <w:t>2120899</w:t>
            </w:r>
          </w:p>
        </w:tc>
        <w:tc>
          <w:tcPr>
            <w:tcW w:w="1559" w:type="dxa"/>
            <w:vAlign w:val="center"/>
          </w:tcPr>
          <w:p>
            <w:pPr>
              <w:pStyle w:val="16"/>
              <w:rPr>
                <w:rFonts w:hint="eastAsia"/>
                <w:lang w:eastAsia="zh-CN"/>
              </w:rPr>
            </w:pPr>
            <w:r>
              <w:rPr>
                <w:rFonts w:hint="eastAsia"/>
                <w:lang w:eastAsia="zh-CN"/>
              </w:rPr>
              <w:t>其他国有土地使用权出让安排的支出</w:t>
            </w:r>
          </w:p>
        </w:tc>
        <w:tc>
          <w:tcPr>
            <w:tcW w:w="1134" w:type="dxa"/>
            <w:vAlign w:val="center"/>
          </w:tcPr>
          <w:p>
            <w:pPr>
              <w:pStyle w:val="15"/>
              <w:rPr>
                <w:lang w:eastAsia="zh-CN"/>
              </w:rPr>
            </w:pPr>
            <w:r>
              <w:rPr>
                <w:rFonts w:hint="eastAsia"/>
                <w:lang w:val="en-US" w:eastAsia="zh-CN"/>
              </w:rPr>
              <w:t>635.00</w:t>
            </w:r>
          </w:p>
        </w:tc>
        <w:tc>
          <w:tcPr>
            <w:tcW w:w="1134" w:type="dxa"/>
            <w:vAlign w:val="center"/>
          </w:tcPr>
          <w:p>
            <w:pPr>
              <w:pStyle w:val="15"/>
              <w:rPr>
                <w:rFonts w:hint="eastAsia"/>
                <w:lang w:eastAsia="zh-CN"/>
              </w:rPr>
            </w:pPr>
            <w:r>
              <w:rPr>
                <w:rFonts w:hint="eastAsia"/>
                <w:lang w:val="en-US" w:eastAsia="zh-CN"/>
              </w:rPr>
              <w:t>635.00</w:t>
            </w:r>
          </w:p>
        </w:tc>
        <w:tc>
          <w:tcPr>
            <w:tcW w:w="1134" w:type="dxa"/>
            <w:vAlign w:val="center"/>
          </w:tcPr>
          <w:p>
            <w:pPr>
              <w:pStyle w:val="15"/>
              <w:rPr>
                <w:rFonts w:hint="eastAsia"/>
                <w:lang w:eastAsia="zh-CN"/>
              </w:rPr>
            </w:pPr>
            <w:r>
              <w:rPr>
                <w:rFonts w:hint="eastAsia"/>
                <w:lang w:val="en-US" w:eastAsia="zh-CN"/>
              </w:rPr>
              <w:t>635.00</w:t>
            </w:r>
          </w:p>
        </w:tc>
        <w:tc>
          <w:tcPr>
            <w:tcW w:w="1134" w:type="dxa"/>
            <w:vAlign w:val="center"/>
          </w:tcPr>
          <w:p>
            <w:pPr>
              <w:pStyle w:val="17"/>
            </w:pP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24</w:t>
            </w:r>
          </w:p>
        </w:tc>
        <w:tc>
          <w:tcPr>
            <w:tcW w:w="992" w:type="dxa"/>
            <w:vAlign w:val="center"/>
          </w:tcPr>
          <w:p>
            <w:pPr>
              <w:pStyle w:val="16"/>
            </w:pPr>
            <w:r>
              <w:t>221</w:t>
            </w:r>
          </w:p>
        </w:tc>
        <w:tc>
          <w:tcPr>
            <w:tcW w:w="1559" w:type="dxa"/>
            <w:vAlign w:val="center"/>
          </w:tcPr>
          <w:p>
            <w:pPr>
              <w:pStyle w:val="16"/>
            </w:pPr>
            <w:r>
              <w:t>住房保障支出</w:t>
            </w:r>
          </w:p>
        </w:tc>
        <w:tc>
          <w:tcPr>
            <w:tcW w:w="1134" w:type="dxa"/>
            <w:vAlign w:val="center"/>
          </w:tcPr>
          <w:p>
            <w:pP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49.03</w:t>
            </w:r>
          </w:p>
        </w:tc>
        <w:tc>
          <w:tcPr>
            <w:tcW w:w="1134" w:type="dxa"/>
            <w:vAlign w:val="center"/>
          </w:tcPr>
          <w:p>
            <w:pP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49.03</w:t>
            </w:r>
          </w:p>
        </w:tc>
        <w:tc>
          <w:tcPr>
            <w:tcW w:w="1134" w:type="dxa"/>
            <w:vAlign w:val="center"/>
          </w:tcPr>
          <w:p>
            <w:pP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49.03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25</w:t>
            </w:r>
          </w:p>
        </w:tc>
        <w:tc>
          <w:tcPr>
            <w:tcW w:w="992" w:type="dxa"/>
            <w:vAlign w:val="center"/>
          </w:tcPr>
          <w:p>
            <w:pPr>
              <w:pStyle w:val="16"/>
            </w:pPr>
            <w:r>
              <w:t>22102</w:t>
            </w:r>
          </w:p>
        </w:tc>
        <w:tc>
          <w:tcPr>
            <w:tcW w:w="1559" w:type="dxa"/>
            <w:vAlign w:val="center"/>
          </w:tcPr>
          <w:p>
            <w:pPr>
              <w:pStyle w:val="16"/>
            </w:pPr>
            <w:r>
              <w:t>住房改革支出</w:t>
            </w:r>
          </w:p>
        </w:tc>
        <w:tc>
          <w:tcPr>
            <w:tcW w:w="1134" w:type="dxa"/>
            <w:vAlign w:val="center"/>
          </w:tcPr>
          <w:p>
            <w:pP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49.03</w:t>
            </w:r>
          </w:p>
        </w:tc>
        <w:tc>
          <w:tcPr>
            <w:tcW w:w="1134" w:type="dxa"/>
            <w:vAlign w:val="center"/>
          </w:tcPr>
          <w:p>
            <w:pP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49.03</w:t>
            </w:r>
          </w:p>
        </w:tc>
        <w:tc>
          <w:tcPr>
            <w:tcW w:w="1134" w:type="dxa"/>
            <w:vAlign w:val="center"/>
          </w:tcPr>
          <w:p>
            <w:pP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49.03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26</w:t>
            </w:r>
          </w:p>
        </w:tc>
        <w:tc>
          <w:tcPr>
            <w:tcW w:w="992" w:type="dxa"/>
            <w:vAlign w:val="center"/>
          </w:tcPr>
          <w:p>
            <w:pPr>
              <w:pStyle w:val="16"/>
            </w:pPr>
            <w:r>
              <w:t>2210201</w:t>
            </w:r>
          </w:p>
        </w:tc>
        <w:tc>
          <w:tcPr>
            <w:tcW w:w="1559" w:type="dxa"/>
            <w:vAlign w:val="center"/>
          </w:tcPr>
          <w:p>
            <w:pPr>
              <w:pStyle w:val="16"/>
            </w:pPr>
            <w:r>
              <w:t>住房公积金</w:t>
            </w:r>
          </w:p>
        </w:tc>
        <w:tc>
          <w:tcPr>
            <w:tcW w:w="1134" w:type="dxa"/>
            <w:vAlign w:val="center"/>
          </w:tcPr>
          <w:p>
            <w:pP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49.03</w:t>
            </w:r>
          </w:p>
        </w:tc>
        <w:tc>
          <w:tcPr>
            <w:tcW w:w="1134" w:type="dxa"/>
            <w:vAlign w:val="center"/>
          </w:tcPr>
          <w:p>
            <w:pP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49.03</w:t>
            </w:r>
          </w:p>
        </w:tc>
        <w:tc>
          <w:tcPr>
            <w:tcW w:w="1134"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49.03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984阜平县龙泉关镇人民政府</w:t>
            </w:r>
          </w:p>
        </w:tc>
        <w:tc>
          <w:tcPr>
            <w:tcW w:w="2722" w:type="dxa"/>
            <w:gridSpan w:val="2"/>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w:t>
            </w:r>
            <w:r>
              <w:rPr>
                <w:rFonts w:hint="eastAsia"/>
                <w:lang w:eastAsia="zh-CN"/>
              </w:rPr>
              <w:t>2023</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6"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Align w:val="center"/>
          </w:tcPr>
          <w:p>
            <w:pPr>
              <w:pStyle w:val="14"/>
            </w:pPr>
            <w:r>
              <w:t>栏次</w:t>
            </w:r>
          </w:p>
        </w:tc>
        <w:tc>
          <w:tcPr>
            <w:tcW w:w="992" w:type="dxa"/>
            <w:vAlign w:val="center"/>
          </w:tcPr>
          <w:p>
            <w:pPr>
              <w:pStyle w:val="14"/>
            </w:pPr>
            <w:r>
              <w:t>1</w:t>
            </w:r>
          </w:p>
        </w:tc>
        <w:tc>
          <w:tcPr>
            <w:tcW w:w="4536"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6" w:type="dxa"/>
            <w:vAlign w:val="center"/>
          </w:tcPr>
          <w:p>
            <w:pPr>
              <w:pStyle w:val="18"/>
            </w:pPr>
            <w:r>
              <w:t>合计</w:t>
            </w:r>
          </w:p>
        </w:tc>
        <w:tc>
          <w:tcPr>
            <w:tcW w:w="1361" w:type="dxa"/>
            <w:vAlign w:val="center"/>
          </w:tcPr>
          <w:p>
            <w:pPr>
              <w:pStyle w:val="19"/>
              <w:rPr>
                <w:rFonts w:hint="default" w:eastAsia="方正书宋_GBK"/>
                <w:lang w:val="en-US" w:eastAsia="zh-CN"/>
              </w:rPr>
            </w:pPr>
            <w:r>
              <w:rPr>
                <w:rFonts w:hint="eastAsia"/>
                <w:lang w:val="en-US" w:eastAsia="zh-CN"/>
              </w:rPr>
              <w:t>1513.45</w:t>
            </w:r>
          </w:p>
        </w:tc>
        <w:tc>
          <w:tcPr>
            <w:tcW w:w="1361" w:type="dxa"/>
            <w:vAlign w:val="center"/>
          </w:tcPr>
          <w:p>
            <w:pPr>
              <w:pStyle w:val="19"/>
              <w:rPr>
                <w:rFonts w:hint="default"/>
                <w:lang w:val="en-US" w:eastAsia="zh-CN"/>
              </w:rPr>
            </w:pPr>
            <w:r>
              <w:rPr>
                <w:rFonts w:hint="eastAsia"/>
                <w:lang w:val="en-US" w:eastAsia="zh-CN"/>
              </w:rPr>
              <w:t>604.55</w:t>
            </w:r>
          </w:p>
        </w:tc>
        <w:tc>
          <w:tcPr>
            <w:tcW w:w="1361" w:type="dxa"/>
            <w:vAlign w:val="center"/>
          </w:tcPr>
          <w:p>
            <w:pPr>
              <w:pStyle w:val="19"/>
              <w:rPr>
                <w:rFonts w:hint="default"/>
                <w:lang w:val="en-US" w:eastAsia="zh-CN"/>
              </w:rPr>
            </w:pPr>
            <w:r>
              <w:rPr>
                <w:rFonts w:hint="eastAsia"/>
                <w:lang w:val="en-US" w:eastAsia="zh-CN"/>
              </w:rPr>
              <w:t>908.90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201</w:t>
            </w:r>
          </w:p>
        </w:tc>
        <w:tc>
          <w:tcPr>
            <w:tcW w:w="4536" w:type="dxa"/>
            <w:vAlign w:val="center"/>
          </w:tcPr>
          <w:p>
            <w:pPr>
              <w:pStyle w:val="16"/>
            </w:pPr>
            <w:r>
              <w:t>一般公共服务支出</w:t>
            </w:r>
          </w:p>
        </w:tc>
        <w:tc>
          <w:tcPr>
            <w:tcW w:w="1361" w:type="dxa"/>
            <w:vAlign w:val="center"/>
          </w:tcPr>
          <w:p>
            <w:pPr>
              <w:pStyle w:val="15"/>
              <w:rPr>
                <w:lang w:eastAsia="zh-CN"/>
              </w:rPr>
            </w:pPr>
            <w:r>
              <w:rPr>
                <w:rFonts w:hint="eastAsia"/>
                <w:lang w:val="en-US" w:eastAsia="zh-CN"/>
              </w:rPr>
              <w:t>465.15</w:t>
            </w:r>
          </w:p>
        </w:tc>
        <w:tc>
          <w:tcPr>
            <w:tcW w:w="1361" w:type="dxa"/>
            <w:vAlign w:val="center"/>
          </w:tcPr>
          <w:p>
            <w:pPr>
              <w:pStyle w:val="15"/>
              <w:rPr>
                <w:rFonts w:hint="default"/>
                <w:lang w:val="en-US" w:eastAsia="zh-CN"/>
              </w:rPr>
            </w:pPr>
            <w:r>
              <w:rPr>
                <w:rFonts w:hint="eastAsia"/>
                <w:lang w:val="en-US" w:eastAsia="zh-CN"/>
              </w:rPr>
              <w:t>440.45</w:t>
            </w:r>
          </w:p>
        </w:tc>
        <w:tc>
          <w:tcPr>
            <w:tcW w:w="1361" w:type="dxa"/>
          </w:tcPr>
          <w:p>
            <w:pPr>
              <w:rPr>
                <w:rFonts w:hint="default"/>
                <w:lang w:val="en-US"/>
              </w:rPr>
            </w:pPr>
            <w:r>
              <w:rPr>
                <w:rFonts w:hint="eastAsia"/>
                <w:lang w:val="en-US" w:eastAsia="zh-CN"/>
              </w:rPr>
              <w:t>24.7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20103</w:t>
            </w:r>
          </w:p>
        </w:tc>
        <w:tc>
          <w:tcPr>
            <w:tcW w:w="4536" w:type="dxa"/>
            <w:vAlign w:val="center"/>
          </w:tcPr>
          <w:p>
            <w:pPr>
              <w:pStyle w:val="16"/>
            </w:pPr>
            <w:r>
              <w:rPr>
                <w:rFonts w:hint="eastAsia"/>
                <w:lang w:eastAsia="zh-CN"/>
              </w:rPr>
              <w:t>政府</w:t>
            </w:r>
            <w:r>
              <w:t>办公厅及相关机构事务</w:t>
            </w:r>
          </w:p>
        </w:tc>
        <w:tc>
          <w:tcPr>
            <w:tcW w:w="1361" w:type="dxa"/>
            <w:vAlign w:val="center"/>
          </w:tcPr>
          <w:p>
            <w:pPr>
              <w:pStyle w:val="15"/>
            </w:pPr>
            <w:r>
              <w:rPr>
                <w:rFonts w:hint="eastAsia"/>
                <w:lang w:val="en-US" w:eastAsia="zh-CN"/>
              </w:rPr>
              <w:t>465.15</w:t>
            </w:r>
          </w:p>
        </w:tc>
        <w:tc>
          <w:tcPr>
            <w:tcW w:w="1361" w:type="dxa"/>
            <w:vAlign w:val="center"/>
          </w:tcPr>
          <w:p>
            <w:pPr>
              <w:pStyle w:val="15"/>
              <w:rPr>
                <w:lang w:eastAsia="zh-CN"/>
              </w:rPr>
            </w:pPr>
            <w:r>
              <w:rPr>
                <w:rFonts w:hint="eastAsia"/>
                <w:lang w:val="en-US" w:eastAsia="zh-CN"/>
              </w:rPr>
              <w:t>440.45</w:t>
            </w:r>
          </w:p>
        </w:tc>
        <w:tc>
          <w:tcPr>
            <w:tcW w:w="1361" w:type="dxa"/>
          </w:tcPr>
          <w:p>
            <w:pPr>
              <w:rPr>
                <w:rFonts w:hint="default"/>
                <w:lang w:val="en-US"/>
              </w:rPr>
            </w:pPr>
            <w:r>
              <w:rPr>
                <w:rFonts w:hint="eastAsia"/>
                <w:lang w:val="en-US" w:eastAsia="zh-CN"/>
              </w:rPr>
              <w:t>24.7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2010301</w:t>
            </w:r>
          </w:p>
        </w:tc>
        <w:tc>
          <w:tcPr>
            <w:tcW w:w="4536" w:type="dxa"/>
            <w:vAlign w:val="center"/>
          </w:tcPr>
          <w:p>
            <w:pPr>
              <w:pStyle w:val="16"/>
            </w:pPr>
            <w:r>
              <w:t>行政运行</w:t>
            </w:r>
          </w:p>
        </w:tc>
        <w:tc>
          <w:tcPr>
            <w:tcW w:w="1361" w:type="dxa"/>
            <w:vAlign w:val="center"/>
          </w:tcPr>
          <w:p>
            <w:pPr>
              <w:pStyle w:val="15"/>
              <w:rPr>
                <w:rFonts w:hint="default"/>
                <w:lang w:val="en-US" w:eastAsia="zh-CN"/>
              </w:rPr>
            </w:pPr>
            <w:r>
              <w:rPr>
                <w:rFonts w:hint="eastAsia"/>
                <w:lang w:val="en-US" w:eastAsia="zh-CN"/>
              </w:rPr>
              <w:t>275.30</w:t>
            </w:r>
          </w:p>
        </w:tc>
        <w:tc>
          <w:tcPr>
            <w:tcW w:w="1361" w:type="dxa"/>
            <w:vAlign w:val="center"/>
          </w:tcPr>
          <w:p>
            <w:pPr>
              <w:pStyle w:val="15"/>
              <w:rPr>
                <w:rFonts w:hint="default" w:eastAsia="方正书宋_GBK"/>
                <w:lang w:val="en-US" w:eastAsia="zh-CN"/>
              </w:rPr>
            </w:pPr>
            <w:r>
              <w:rPr>
                <w:rFonts w:hint="eastAsia"/>
                <w:lang w:val="en-US" w:eastAsia="zh-CN"/>
              </w:rPr>
              <w:t>260.60</w:t>
            </w:r>
          </w:p>
        </w:tc>
        <w:tc>
          <w:tcPr>
            <w:tcW w:w="1361" w:type="dxa"/>
            <w:vAlign w:val="center"/>
          </w:tcPr>
          <w:p>
            <w:pPr>
              <w:pStyle w:val="15"/>
              <w:rPr>
                <w:lang w:eastAsia="zh-CN"/>
              </w:rPr>
            </w:pPr>
            <w:r>
              <w:rPr>
                <w:rFonts w:hint="eastAsia"/>
                <w:lang w:val="en-US" w:eastAsia="zh-CN"/>
              </w:rPr>
              <w:t>14.7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5</w:t>
            </w:r>
          </w:p>
        </w:tc>
        <w:tc>
          <w:tcPr>
            <w:tcW w:w="992" w:type="dxa"/>
            <w:vAlign w:val="center"/>
          </w:tcPr>
          <w:p>
            <w:pPr>
              <w:pStyle w:val="16"/>
              <w:rPr>
                <w:rFonts w:hint="default" w:eastAsia="方正书宋_GBK"/>
                <w:lang w:val="en-US" w:eastAsia="zh-CN"/>
              </w:rPr>
            </w:pPr>
            <w:r>
              <w:rPr>
                <w:rFonts w:hint="eastAsia"/>
                <w:lang w:val="en-US" w:eastAsia="zh-CN"/>
              </w:rPr>
              <w:t>2010308</w:t>
            </w:r>
          </w:p>
        </w:tc>
        <w:tc>
          <w:tcPr>
            <w:tcW w:w="4536" w:type="dxa"/>
            <w:vAlign w:val="center"/>
          </w:tcPr>
          <w:p>
            <w:pPr>
              <w:pStyle w:val="16"/>
              <w:rPr>
                <w:rFonts w:hint="eastAsia" w:eastAsia="方正书宋_GBK"/>
                <w:lang w:eastAsia="zh-CN"/>
              </w:rPr>
            </w:pPr>
            <w:r>
              <w:rPr>
                <w:rFonts w:hint="eastAsia"/>
                <w:lang w:eastAsia="zh-CN"/>
              </w:rPr>
              <w:t>信访事务</w:t>
            </w:r>
          </w:p>
        </w:tc>
        <w:tc>
          <w:tcPr>
            <w:tcW w:w="1361" w:type="dxa"/>
            <w:vAlign w:val="center"/>
          </w:tcPr>
          <w:p>
            <w:pPr>
              <w:pStyle w:val="15"/>
              <w:rPr>
                <w:rFonts w:hint="default" w:eastAsia="方正书宋_GBK"/>
                <w:lang w:val="en-US" w:eastAsia="zh-CN"/>
              </w:rPr>
            </w:pPr>
            <w:r>
              <w:rPr>
                <w:rFonts w:hint="eastAsia"/>
                <w:lang w:val="en-US" w:eastAsia="zh-CN"/>
              </w:rPr>
              <w:t>10.00</w:t>
            </w:r>
          </w:p>
        </w:tc>
        <w:tc>
          <w:tcPr>
            <w:tcW w:w="1361" w:type="dxa"/>
            <w:vAlign w:val="center"/>
          </w:tcPr>
          <w:p>
            <w:pPr>
              <w:pStyle w:val="15"/>
              <w:rPr>
                <w:rFonts w:hint="default"/>
                <w:lang w:val="en-US" w:eastAsia="zh-CN"/>
              </w:rPr>
            </w:pPr>
            <w:r>
              <w:rPr>
                <w:rFonts w:hint="eastAsia"/>
                <w:lang w:val="en-US" w:eastAsia="zh-CN"/>
              </w:rPr>
              <w:t>10.00</w:t>
            </w:r>
          </w:p>
        </w:tc>
        <w:tc>
          <w:tcPr>
            <w:tcW w:w="1361" w:type="dxa"/>
            <w:vAlign w:val="center"/>
          </w:tcPr>
          <w:p>
            <w:pPr>
              <w:pStyle w:val="15"/>
              <w:rPr>
                <w:rFonts w:hint="default" w:eastAsia="方正书宋_GBK"/>
                <w:lang w:val="en-US" w:eastAsia="zh-CN"/>
              </w:rPr>
            </w:pPr>
            <w:r>
              <w:rPr>
                <w:rFonts w:hint="eastAsia"/>
                <w:lang w:val="en-US" w:eastAsia="zh-CN"/>
              </w:rPr>
              <w:t>10.00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eastAsia="zh-CN"/>
              </w:rPr>
            </w:pPr>
            <w:r>
              <w:rPr>
                <w:rFonts w:hint="eastAsia"/>
                <w:lang w:val="en-US" w:eastAsia="zh-CN"/>
              </w:rPr>
              <w:t>6</w:t>
            </w:r>
          </w:p>
        </w:tc>
        <w:tc>
          <w:tcPr>
            <w:tcW w:w="992" w:type="dxa"/>
            <w:vAlign w:val="center"/>
          </w:tcPr>
          <w:p>
            <w:pPr>
              <w:pStyle w:val="16"/>
            </w:pPr>
            <w:r>
              <w:t>2010350</w:t>
            </w:r>
          </w:p>
        </w:tc>
        <w:tc>
          <w:tcPr>
            <w:tcW w:w="4536" w:type="dxa"/>
            <w:vAlign w:val="center"/>
          </w:tcPr>
          <w:p>
            <w:pPr>
              <w:pStyle w:val="16"/>
            </w:pPr>
            <w:r>
              <w:t>事业运行</w:t>
            </w:r>
          </w:p>
        </w:tc>
        <w:tc>
          <w:tcPr>
            <w:tcW w:w="1361" w:type="dxa"/>
            <w:vAlign w:val="center"/>
          </w:tcPr>
          <w:p>
            <w:pPr>
              <w:pStyle w:val="15"/>
              <w:rPr>
                <w:rFonts w:hint="default" w:eastAsia="方正书宋_GBK"/>
                <w:lang w:val="en-US" w:eastAsia="zh-CN"/>
              </w:rPr>
            </w:pPr>
            <w:r>
              <w:rPr>
                <w:rFonts w:hint="eastAsia"/>
                <w:lang w:val="en-US" w:eastAsia="zh-CN"/>
              </w:rPr>
              <w:t>179.86</w:t>
            </w:r>
          </w:p>
        </w:tc>
        <w:tc>
          <w:tcPr>
            <w:tcW w:w="1361" w:type="dxa"/>
            <w:vAlign w:val="center"/>
          </w:tcPr>
          <w:p>
            <w:pPr>
              <w:pStyle w:val="15"/>
              <w:rPr>
                <w:rFonts w:hint="default"/>
                <w:lang w:val="en-US" w:eastAsia="zh-CN"/>
              </w:rPr>
            </w:pPr>
            <w:r>
              <w:rPr>
                <w:rFonts w:hint="eastAsia"/>
                <w:lang w:val="en-US" w:eastAsia="zh-CN"/>
              </w:rPr>
              <w:t>179.86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eastAsia="zh-CN"/>
              </w:rPr>
            </w:pPr>
            <w:r>
              <w:rPr>
                <w:rFonts w:hint="eastAsia"/>
                <w:lang w:val="en-US" w:eastAsia="zh-CN"/>
              </w:rPr>
              <w:t>7</w:t>
            </w:r>
          </w:p>
        </w:tc>
        <w:tc>
          <w:tcPr>
            <w:tcW w:w="992" w:type="dxa"/>
            <w:vAlign w:val="center"/>
          </w:tcPr>
          <w:p>
            <w:pPr>
              <w:pStyle w:val="16"/>
            </w:pPr>
            <w:r>
              <w:t>208</w:t>
            </w:r>
          </w:p>
        </w:tc>
        <w:tc>
          <w:tcPr>
            <w:tcW w:w="4536" w:type="dxa"/>
            <w:vAlign w:val="center"/>
          </w:tcPr>
          <w:p>
            <w:pPr>
              <w:pStyle w:val="16"/>
            </w:pPr>
            <w:r>
              <w:t>社会保障和就业支出</w:t>
            </w:r>
          </w:p>
        </w:tc>
        <w:tc>
          <w:tcPr>
            <w:tcW w:w="1361" w:type="dxa"/>
            <w:vAlign w:val="center"/>
          </w:tcPr>
          <w:p>
            <w:pPr>
              <w:pStyle w:val="15"/>
              <w:rPr>
                <w:rFonts w:hint="default"/>
                <w:lang w:val="en-US"/>
              </w:rPr>
            </w:pPr>
            <w:r>
              <w:rPr>
                <w:rFonts w:hint="eastAsia"/>
                <w:lang w:val="en-US" w:eastAsia="zh-CN"/>
              </w:rPr>
              <w:t>80.75</w:t>
            </w:r>
          </w:p>
        </w:tc>
        <w:tc>
          <w:tcPr>
            <w:tcW w:w="1361" w:type="dxa"/>
            <w:vAlign w:val="center"/>
          </w:tcPr>
          <w:p>
            <w:pPr>
              <w:pStyle w:val="15"/>
              <w:rPr>
                <w:lang w:eastAsia="zh-CN"/>
              </w:rPr>
            </w:pPr>
            <w:r>
              <w:rPr>
                <w:rFonts w:hint="eastAsia"/>
                <w:lang w:val="en-US" w:eastAsia="zh-CN"/>
              </w:rPr>
              <w:t>80.75</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eastAsia="zh-CN"/>
              </w:rPr>
            </w:pPr>
            <w:r>
              <w:rPr>
                <w:rFonts w:hint="eastAsia"/>
                <w:lang w:val="en-US" w:eastAsia="zh-CN"/>
              </w:rPr>
              <w:t>8</w:t>
            </w:r>
          </w:p>
        </w:tc>
        <w:tc>
          <w:tcPr>
            <w:tcW w:w="992" w:type="dxa"/>
            <w:vAlign w:val="center"/>
          </w:tcPr>
          <w:p>
            <w:pPr>
              <w:pStyle w:val="16"/>
            </w:pPr>
            <w:r>
              <w:t>20805</w:t>
            </w:r>
          </w:p>
        </w:tc>
        <w:tc>
          <w:tcPr>
            <w:tcW w:w="4536" w:type="dxa"/>
            <w:vAlign w:val="center"/>
          </w:tcPr>
          <w:p>
            <w:pPr>
              <w:pStyle w:val="16"/>
            </w:pPr>
            <w:r>
              <w:t>行政事业单位养老支出</w:t>
            </w:r>
          </w:p>
        </w:tc>
        <w:tc>
          <w:tcPr>
            <w:tcW w:w="1361" w:type="dxa"/>
            <w:vAlign w:val="center"/>
          </w:tcPr>
          <w:p>
            <w:pPr>
              <w:ind w:firstLine="480" w:firstLineChars="200"/>
            </w:pPr>
            <w:r>
              <w:rPr>
                <w:rFonts w:hint="eastAsia"/>
                <w:lang w:val="en-US" w:eastAsia="zh-CN"/>
              </w:rPr>
              <w:t>80.75</w:t>
            </w:r>
          </w:p>
        </w:tc>
        <w:tc>
          <w:tcPr>
            <w:tcW w:w="1361" w:type="dxa"/>
            <w:vAlign w:val="center"/>
          </w:tcPr>
          <w:p>
            <w:pPr>
              <w:ind w:firstLine="480" w:firstLineChars="200"/>
            </w:pPr>
            <w:r>
              <w:rPr>
                <w:rFonts w:hint="eastAsia"/>
                <w:lang w:val="en-US" w:eastAsia="zh-CN"/>
              </w:rPr>
              <w:t>80.75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eastAsia="zh-CN"/>
              </w:rPr>
            </w:pPr>
            <w:r>
              <w:rPr>
                <w:rFonts w:hint="eastAsia"/>
                <w:lang w:val="en-US" w:eastAsia="zh-CN"/>
              </w:rPr>
              <w:t>9</w:t>
            </w:r>
          </w:p>
        </w:tc>
        <w:tc>
          <w:tcPr>
            <w:tcW w:w="992" w:type="dxa"/>
            <w:vAlign w:val="center"/>
          </w:tcPr>
          <w:p>
            <w:pPr>
              <w:pStyle w:val="16"/>
            </w:pPr>
            <w:r>
              <w:t>2080501</w:t>
            </w:r>
          </w:p>
        </w:tc>
        <w:tc>
          <w:tcPr>
            <w:tcW w:w="4536" w:type="dxa"/>
            <w:vAlign w:val="center"/>
          </w:tcPr>
          <w:p>
            <w:pPr>
              <w:pStyle w:val="16"/>
            </w:pPr>
            <w:r>
              <w:t>行政单位离退休</w:t>
            </w:r>
          </w:p>
        </w:tc>
        <w:tc>
          <w:tcPr>
            <w:tcW w:w="1361" w:type="dxa"/>
            <w:vAlign w:val="center"/>
          </w:tcPr>
          <w:p>
            <w:pPr>
              <w:pStyle w:val="15"/>
              <w:rPr>
                <w:rFonts w:hint="default"/>
                <w:lang w:val="en-US" w:eastAsia="zh-CN"/>
              </w:rPr>
            </w:pPr>
            <w:r>
              <w:rPr>
                <w:rFonts w:hint="eastAsia"/>
                <w:lang w:val="en-US" w:eastAsia="zh-CN"/>
              </w:rPr>
              <w:t>10.90</w:t>
            </w:r>
          </w:p>
        </w:tc>
        <w:tc>
          <w:tcPr>
            <w:tcW w:w="1361" w:type="dxa"/>
            <w:vAlign w:val="center"/>
          </w:tcPr>
          <w:p>
            <w:pPr>
              <w:pStyle w:val="15"/>
              <w:rPr>
                <w:rFonts w:hint="default"/>
                <w:lang w:val="en-US" w:eastAsia="zh-CN"/>
              </w:rPr>
            </w:pPr>
            <w:r>
              <w:rPr>
                <w:rFonts w:hint="eastAsia"/>
                <w:lang w:val="en-US" w:eastAsia="zh-CN"/>
              </w:rPr>
              <w:t>10.90</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10</w:t>
            </w:r>
          </w:p>
        </w:tc>
        <w:tc>
          <w:tcPr>
            <w:tcW w:w="992" w:type="dxa"/>
            <w:vAlign w:val="center"/>
          </w:tcPr>
          <w:p>
            <w:pPr>
              <w:pStyle w:val="16"/>
            </w:pPr>
            <w:r>
              <w:t>2080502</w:t>
            </w:r>
          </w:p>
        </w:tc>
        <w:tc>
          <w:tcPr>
            <w:tcW w:w="4536" w:type="dxa"/>
            <w:vAlign w:val="center"/>
          </w:tcPr>
          <w:p>
            <w:pPr>
              <w:pStyle w:val="16"/>
            </w:pPr>
            <w:r>
              <w:t>事业单位离退休</w:t>
            </w:r>
          </w:p>
        </w:tc>
        <w:tc>
          <w:tcPr>
            <w:tcW w:w="1361" w:type="dxa"/>
            <w:vAlign w:val="center"/>
          </w:tcPr>
          <w:p>
            <w:pPr>
              <w:pStyle w:val="15"/>
              <w:rPr>
                <w:rFonts w:hint="default" w:eastAsia="方正书宋_GBK"/>
                <w:lang w:val="en-US" w:eastAsia="zh-CN"/>
              </w:rPr>
            </w:pPr>
            <w:r>
              <w:rPr>
                <w:rFonts w:hint="eastAsia"/>
                <w:lang w:val="en-US" w:eastAsia="zh-CN"/>
              </w:rPr>
              <w:t>4.48</w:t>
            </w:r>
          </w:p>
        </w:tc>
        <w:tc>
          <w:tcPr>
            <w:tcW w:w="1361" w:type="dxa"/>
            <w:vAlign w:val="center"/>
          </w:tcPr>
          <w:p>
            <w:pPr>
              <w:pStyle w:val="15"/>
              <w:rPr>
                <w:rFonts w:hint="default"/>
                <w:lang w:val="en-US" w:eastAsia="zh-CN"/>
              </w:rPr>
            </w:pPr>
            <w:r>
              <w:rPr>
                <w:rFonts w:hint="eastAsia"/>
                <w:lang w:val="en-US" w:eastAsia="zh-CN"/>
              </w:rPr>
              <w:t>4.48</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eastAsia="zh-CN"/>
              </w:rPr>
            </w:pPr>
            <w:r>
              <w:t>1</w:t>
            </w:r>
            <w:r>
              <w:rPr>
                <w:rFonts w:hint="eastAsia"/>
                <w:lang w:val="en-US" w:eastAsia="zh-CN"/>
              </w:rPr>
              <w:t>1</w:t>
            </w:r>
          </w:p>
        </w:tc>
        <w:tc>
          <w:tcPr>
            <w:tcW w:w="992" w:type="dxa"/>
            <w:vAlign w:val="center"/>
          </w:tcPr>
          <w:p>
            <w:pPr>
              <w:pStyle w:val="16"/>
            </w:pPr>
            <w:r>
              <w:t>2080505</w:t>
            </w:r>
          </w:p>
        </w:tc>
        <w:tc>
          <w:tcPr>
            <w:tcW w:w="4536" w:type="dxa"/>
            <w:vAlign w:val="center"/>
          </w:tcPr>
          <w:p>
            <w:pPr>
              <w:pStyle w:val="16"/>
            </w:pPr>
            <w:r>
              <w:t>机关事业单位基本养老保险缴费支出</w:t>
            </w:r>
          </w:p>
        </w:tc>
        <w:tc>
          <w:tcPr>
            <w:tcW w:w="1361" w:type="dxa"/>
            <w:vAlign w:val="center"/>
          </w:tcPr>
          <w:p>
            <w:pPr>
              <w:pStyle w:val="15"/>
              <w:rPr>
                <w:rFonts w:hint="default"/>
                <w:lang w:val="en-US" w:eastAsia="zh-CN"/>
              </w:rPr>
            </w:pPr>
            <w:r>
              <w:rPr>
                <w:rFonts w:hint="eastAsia"/>
                <w:lang w:val="en-US" w:eastAsia="zh-CN"/>
              </w:rPr>
              <w:t>65.37</w:t>
            </w:r>
          </w:p>
        </w:tc>
        <w:tc>
          <w:tcPr>
            <w:tcW w:w="1361" w:type="dxa"/>
            <w:vAlign w:val="center"/>
          </w:tcPr>
          <w:p>
            <w:pPr>
              <w:pStyle w:val="15"/>
              <w:rPr>
                <w:rFonts w:hint="default"/>
                <w:lang w:val="en-US" w:eastAsia="zh-CN"/>
              </w:rPr>
            </w:pPr>
            <w:r>
              <w:rPr>
                <w:rFonts w:hint="eastAsia"/>
                <w:lang w:val="en-US" w:eastAsia="zh-CN"/>
              </w:rPr>
              <w:t>65.37</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992" w:type="dxa"/>
            <w:vAlign w:val="center"/>
          </w:tcPr>
          <w:p>
            <w:pPr>
              <w:pStyle w:val="16"/>
            </w:pPr>
            <w:r>
              <w:t>210</w:t>
            </w:r>
          </w:p>
        </w:tc>
        <w:tc>
          <w:tcPr>
            <w:tcW w:w="4536" w:type="dxa"/>
            <w:vAlign w:val="center"/>
          </w:tcPr>
          <w:p>
            <w:pPr>
              <w:pStyle w:val="16"/>
            </w:pPr>
            <w:r>
              <w:t>卫生健康支出</w:t>
            </w:r>
          </w:p>
        </w:tc>
        <w:tc>
          <w:tcPr>
            <w:tcW w:w="1361" w:type="dxa"/>
            <w:vAlign w:val="center"/>
          </w:tcPr>
          <w:p>
            <w:pPr>
              <w:pStyle w:val="15"/>
              <w:ind w:right="105"/>
              <w:rPr>
                <w:rFonts w:hint="default"/>
                <w:lang w:val="en-US" w:eastAsia="zh-CN"/>
              </w:rPr>
            </w:pPr>
            <w:r>
              <w:rPr>
                <w:rFonts w:hint="eastAsia"/>
                <w:lang w:val="en-US" w:eastAsia="zh-CN"/>
              </w:rPr>
              <w:t>34.32</w:t>
            </w:r>
          </w:p>
        </w:tc>
        <w:tc>
          <w:tcPr>
            <w:tcW w:w="1361" w:type="dxa"/>
            <w:vAlign w:val="center"/>
          </w:tcPr>
          <w:p>
            <w:pPr>
              <w:pStyle w:val="15"/>
              <w:ind w:right="105"/>
              <w:rPr>
                <w:rFonts w:hint="default"/>
                <w:lang w:val="en-US" w:eastAsia="zh-CN"/>
              </w:rPr>
            </w:pPr>
            <w:r>
              <w:rPr>
                <w:rFonts w:hint="eastAsia"/>
                <w:lang w:val="en-US" w:eastAsia="zh-CN"/>
              </w:rPr>
              <w:t>34.32</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992" w:type="dxa"/>
            <w:vAlign w:val="center"/>
          </w:tcPr>
          <w:p>
            <w:pPr>
              <w:pStyle w:val="16"/>
            </w:pPr>
            <w:r>
              <w:t>21011</w:t>
            </w:r>
          </w:p>
        </w:tc>
        <w:tc>
          <w:tcPr>
            <w:tcW w:w="4536" w:type="dxa"/>
            <w:vAlign w:val="center"/>
          </w:tcPr>
          <w:p>
            <w:pPr>
              <w:pStyle w:val="16"/>
            </w:pPr>
            <w:r>
              <w:t>行政事业单位医疗</w:t>
            </w:r>
          </w:p>
        </w:tc>
        <w:tc>
          <w:tcPr>
            <w:tcW w:w="1361" w:type="dxa"/>
            <w:vAlign w:val="center"/>
          </w:tcPr>
          <w:p>
            <w:pPr>
              <w:pStyle w:val="15"/>
              <w:rPr>
                <w:lang w:eastAsia="zh-CN"/>
              </w:rPr>
            </w:pPr>
            <w:r>
              <w:rPr>
                <w:rFonts w:hint="eastAsia"/>
                <w:lang w:val="en-US" w:eastAsia="zh-CN"/>
              </w:rPr>
              <w:t>34.32</w:t>
            </w:r>
          </w:p>
        </w:tc>
        <w:tc>
          <w:tcPr>
            <w:tcW w:w="1361" w:type="dxa"/>
            <w:vAlign w:val="center"/>
          </w:tcPr>
          <w:p>
            <w:pPr>
              <w:pStyle w:val="15"/>
              <w:rPr>
                <w:lang w:eastAsia="zh-CN"/>
              </w:rPr>
            </w:pPr>
            <w:r>
              <w:rPr>
                <w:rFonts w:hint="eastAsia"/>
                <w:lang w:val="en-US" w:eastAsia="zh-CN"/>
              </w:rPr>
              <w:t>34.32</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992" w:type="dxa"/>
            <w:vAlign w:val="center"/>
          </w:tcPr>
          <w:p>
            <w:pPr>
              <w:pStyle w:val="16"/>
            </w:pPr>
            <w:r>
              <w:t>2101101</w:t>
            </w:r>
          </w:p>
        </w:tc>
        <w:tc>
          <w:tcPr>
            <w:tcW w:w="4536" w:type="dxa"/>
            <w:vAlign w:val="center"/>
          </w:tcPr>
          <w:p>
            <w:pPr>
              <w:pStyle w:val="16"/>
            </w:pPr>
            <w:r>
              <w:t>行政单位医疗</w:t>
            </w:r>
          </w:p>
        </w:tc>
        <w:tc>
          <w:tcPr>
            <w:tcW w:w="1361" w:type="dxa"/>
            <w:vAlign w:val="center"/>
          </w:tcPr>
          <w:p>
            <w:pPr>
              <w:pStyle w:val="15"/>
              <w:rPr>
                <w:rFonts w:hint="default" w:eastAsia="方正书宋_GBK"/>
                <w:lang w:val="en-US" w:eastAsia="zh-CN"/>
              </w:rPr>
            </w:pPr>
            <w:r>
              <w:rPr>
                <w:rFonts w:hint="eastAsia"/>
                <w:lang w:val="en-US" w:eastAsia="zh-CN"/>
              </w:rPr>
              <w:t>15.13</w:t>
            </w:r>
          </w:p>
        </w:tc>
        <w:tc>
          <w:tcPr>
            <w:tcW w:w="1361" w:type="dxa"/>
            <w:vAlign w:val="center"/>
          </w:tcPr>
          <w:p>
            <w:pPr>
              <w:pStyle w:val="15"/>
              <w:rPr>
                <w:lang w:eastAsia="zh-CN"/>
              </w:rPr>
            </w:pPr>
            <w:r>
              <w:rPr>
                <w:rFonts w:hint="eastAsia"/>
                <w:lang w:val="en-US" w:eastAsia="zh-CN"/>
              </w:rPr>
              <w:t>15.13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992" w:type="dxa"/>
            <w:vAlign w:val="center"/>
          </w:tcPr>
          <w:p>
            <w:pPr>
              <w:pStyle w:val="16"/>
            </w:pPr>
            <w:r>
              <w:t>2101102</w:t>
            </w:r>
          </w:p>
        </w:tc>
        <w:tc>
          <w:tcPr>
            <w:tcW w:w="4536" w:type="dxa"/>
            <w:vAlign w:val="center"/>
          </w:tcPr>
          <w:p>
            <w:pPr>
              <w:pStyle w:val="16"/>
            </w:pPr>
            <w:r>
              <w:t>事业单位医疗</w:t>
            </w:r>
          </w:p>
        </w:tc>
        <w:tc>
          <w:tcPr>
            <w:tcW w:w="1361" w:type="dxa"/>
            <w:vAlign w:val="center"/>
          </w:tcPr>
          <w:p>
            <w:pPr>
              <w:pStyle w:val="15"/>
              <w:rPr>
                <w:rFonts w:hint="default"/>
                <w:lang w:val="en-US" w:eastAsia="zh-CN"/>
              </w:rPr>
            </w:pPr>
            <w:r>
              <w:rPr>
                <w:rFonts w:hint="eastAsia"/>
                <w:lang w:val="en-US" w:eastAsia="zh-CN"/>
              </w:rPr>
              <w:t>11.02</w:t>
            </w:r>
          </w:p>
        </w:tc>
        <w:tc>
          <w:tcPr>
            <w:tcW w:w="1361" w:type="dxa"/>
            <w:vAlign w:val="center"/>
          </w:tcPr>
          <w:p>
            <w:pPr>
              <w:pStyle w:val="15"/>
              <w:rPr>
                <w:lang w:eastAsia="zh-CN"/>
              </w:rPr>
            </w:pPr>
            <w:r>
              <w:rPr>
                <w:rFonts w:hint="eastAsia"/>
                <w:lang w:val="en-US" w:eastAsia="zh-CN"/>
              </w:rPr>
              <w:t>11.02</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992" w:type="dxa"/>
            <w:vAlign w:val="center"/>
          </w:tcPr>
          <w:p>
            <w:pPr>
              <w:pStyle w:val="16"/>
            </w:pPr>
            <w:r>
              <w:t>2101103</w:t>
            </w:r>
          </w:p>
        </w:tc>
        <w:tc>
          <w:tcPr>
            <w:tcW w:w="4536" w:type="dxa"/>
            <w:vAlign w:val="center"/>
          </w:tcPr>
          <w:p>
            <w:pPr>
              <w:pStyle w:val="16"/>
            </w:pPr>
            <w:r>
              <w:rPr>
                <w:rFonts w:hint="eastAsia"/>
                <w:lang w:eastAsia="zh-CN"/>
              </w:rPr>
              <w:t>公务员</w:t>
            </w:r>
            <w:r>
              <w:t>医疗补助</w:t>
            </w:r>
          </w:p>
        </w:tc>
        <w:tc>
          <w:tcPr>
            <w:tcW w:w="1361" w:type="dxa"/>
            <w:vAlign w:val="center"/>
          </w:tcPr>
          <w:p>
            <w:pPr>
              <w:pStyle w:val="15"/>
              <w:rPr>
                <w:rFonts w:hint="default" w:eastAsia="方正书宋_GBK"/>
                <w:lang w:val="en-US" w:eastAsia="zh-CN"/>
              </w:rPr>
            </w:pPr>
            <w:r>
              <w:rPr>
                <w:rFonts w:hint="eastAsia"/>
                <w:lang w:val="en-US" w:eastAsia="zh-CN"/>
              </w:rPr>
              <w:t>8.17</w:t>
            </w:r>
          </w:p>
        </w:tc>
        <w:tc>
          <w:tcPr>
            <w:tcW w:w="1361" w:type="dxa"/>
            <w:vAlign w:val="center"/>
          </w:tcPr>
          <w:p>
            <w:pPr>
              <w:pStyle w:val="15"/>
              <w:rPr>
                <w:lang w:eastAsia="zh-CN"/>
              </w:rPr>
            </w:pPr>
            <w:r>
              <w:rPr>
                <w:rFonts w:hint="eastAsia"/>
                <w:lang w:val="en-US" w:eastAsia="zh-CN"/>
              </w:rPr>
              <w:t>8.17</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17</w:t>
            </w:r>
          </w:p>
        </w:tc>
        <w:tc>
          <w:tcPr>
            <w:tcW w:w="992" w:type="dxa"/>
            <w:vAlign w:val="center"/>
          </w:tcPr>
          <w:p>
            <w:pPr>
              <w:pStyle w:val="16"/>
              <w:rPr>
                <w:rFonts w:hint="default" w:eastAsia="方正书宋_GBK"/>
                <w:lang w:val="en-US" w:eastAsia="zh-CN"/>
              </w:rPr>
            </w:pPr>
            <w:r>
              <w:rPr>
                <w:rFonts w:hint="eastAsia"/>
                <w:lang w:val="en-US" w:eastAsia="zh-CN"/>
              </w:rPr>
              <w:t>212</w:t>
            </w:r>
          </w:p>
        </w:tc>
        <w:tc>
          <w:tcPr>
            <w:tcW w:w="4536" w:type="dxa"/>
            <w:vAlign w:val="center"/>
          </w:tcPr>
          <w:p>
            <w:pPr>
              <w:pStyle w:val="16"/>
              <w:rPr>
                <w:rFonts w:hint="eastAsia" w:eastAsia="方正书宋_GBK"/>
                <w:lang w:eastAsia="zh-CN"/>
              </w:rPr>
            </w:pPr>
            <w:r>
              <w:rPr>
                <w:rFonts w:hint="eastAsia"/>
                <w:lang w:eastAsia="zh-CN"/>
              </w:rPr>
              <w:t>城乡社区支出</w:t>
            </w:r>
          </w:p>
        </w:tc>
        <w:tc>
          <w:tcPr>
            <w:tcW w:w="1361" w:type="dxa"/>
            <w:vAlign w:val="center"/>
          </w:tcPr>
          <w:p>
            <w:pPr>
              <w:pStyle w:val="15"/>
              <w:rPr>
                <w:rFonts w:hint="default"/>
                <w:lang w:val="en-US" w:eastAsia="zh-CN"/>
              </w:rPr>
            </w:pPr>
            <w:r>
              <w:rPr>
                <w:rFonts w:hint="eastAsia"/>
                <w:lang w:val="en-US" w:eastAsia="zh-CN"/>
              </w:rPr>
              <w:t>884.20</w:t>
            </w:r>
          </w:p>
        </w:tc>
        <w:tc>
          <w:tcPr>
            <w:tcW w:w="1361" w:type="dxa"/>
            <w:vAlign w:val="center"/>
          </w:tcPr>
          <w:p>
            <w:pPr>
              <w:pStyle w:val="15"/>
              <w:rPr>
                <w:rFonts w:hint="default"/>
                <w:lang w:val="en-US" w:eastAsia="zh-CN"/>
              </w:rPr>
            </w:pPr>
          </w:p>
        </w:tc>
        <w:tc>
          <w:tcPr>
            <w:tcW w:w="1361" w:type="dxa"/>
            <w:vAlign w:val="center"/>
          </w:tcPr>
          <w:p>
            <w:pPr>
              <w:pStyle w:val="15"/>
              <w:rPr>
                <w:rFonts w:hint="eastAsia"/>
                <w:lang w:eastAsia="zh-CN"/>
              </w:rPr>
            </w:pPr>
            <w:r>
              <w:rPr>
                <w:rFonts w:hint="eastAsia"/>
                <w:lang w:val="en-US" w:eastAsia="zh-CN"/>
              </w:rPr>
              <w:t>884.20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18</w:t>
            </w:r>
          </w:p>
        </w:tc>
        <w:tc>
          <w:tcPr>
            <w:tcW w:w="992" w:type="dxa"/>
            <w:vAlign w:val="center"/>
          </w:tcPr>
          <w:p>
            <w:pPr>
              <w:pStyle w:val="16"/>
              <w:rPr>
                <w:rFonts w:hint="default" w:eastAsia="方正书宋_GBK"/>
                <w:lang w:val="en-US" w:eastAsia="zh-CN"/>
              </w:rPr>
            </w:pPr>
            <w:r>
              <w:rPr>
                <w:rFonts w:hint="eastAsia"/>
                <w:lang w:val="en-US" w:eastAsia="zh-CN"/>
              </w:rPr>
              <w:t>21208</w:t>
            </w:r>
          </w:p>
        </w:tc>
        <w:tc>
          <w:tcPr>
            <w:tcW w:w="4536" w:type="dxa"/>
            <w:vAlign w:val="center"/>
          </w:tcPr>
          <w:p>
            <w:pPr>
              <w:pStyle w:val="16"/>
              <w:rPr>
                <w:rFonts w:hint="eastAsia" w:eastAsia="方正书宋_GBK"/>
                <w:lang w:eastAsia="zh-CN"/>
              </w:rPr>
            </w:pPr>
            <w:r>
              <w:rPr>
                <w:rFonts w:hint="eastAsia"/>
                <w:lang w:eastAsia="zh-CN"/>
              </w:rPr>
              <w:t>国有土地使用权出让安排的支出</w:t>
            </w:r>
          </w:p>
        </w:tc>
        <w:tc>
          <w:tcPr>
            <w:tcW w:w="1361" w:type="dxa"/>
            <w:vAlign w:val="center"/>
          </w:tcPr>
          <w:p>
            <w:pPr>
              <w:pStyle w:val="15"/>
              <w:rPr>
                <w:rFonts w:hint="eastAsia"/>
                <w:lang w:eastAsia="zh-CN"/>
              </w:rPr>
            </w:pPr>
            <w:r>
              <w:rPr>
                <w:rFonts w:hint="eastAsia"/>
                <w:lang w:val="en-US" w:eastAsia="zh-CN"/>
              </w:rPr>
              <w:t>884.20</w:t>
            </w:r>
          </w:p>
        </w:tc>
        <w:tc>
          <w:tcPr>
            <w:tcW w:w="1361" w:type="dxa"/>
            <w:vAlign w:val="center"/>
          </w:tcPr>
          <w:p>
            <w:pPr>
              <w:pStyle w:val="15"/>
              <w:rPr>
                <w:rFonts w:hint="eastAsia"/>
                <w:lang w:eastAsia="zh-CN"/>
              </w:rPr>
            </w:pPr>
          </w:p>
        </w:tc>
        <w:tc>
          <w:tcPr>
            <w:tcW w:w="1361" w:type="dxa"/>
            <w:vAlign w:val="center"/>
          </w:tcPr>
          <w:p>
            <w:pPr>
              <w:pStyle w:val="15"/>
              <w:rPr>
                <w:rFonts w:hint="eastAsia"/>
                <w:lang w:eastAsia="zh-CN"/>
              </w:rPr>
            </w:pPr>
            <w:r>
              <w:rPr>
                <w:rFonts w:hint="eastAsia"/>
                <w:lang w:val="en-US" w:eastAsia="zh-CN"/>
              </w:rPr>
              <w:t>884.20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19</w:t>
            </w:r>
          </w:p>
        </w:tc>
        <w:tc>
          <w:tcPr>
            <w:tcW w:w="992" w:type="dxa"/>
            <w:vAlign w:val="center"/>
          </w:tcPr>
          <w:p>
            <w:pPr>
              <w:pStyle w:val="16"/>
              <w:rPr>
                <w:rFonts w:hint="default" w:eastAsia="方正书宋_GBK"/>
                <w:lang w:val="en-US" w:eastAsia="zh-CN"/>
              </w:rPr>
            </w:pPr>
            <w:r>
              <w:rPr>
                <w:rFonts w:hint="eastAsia"/>
                <w:lang w:val="en-US" w:eastAsia="zh-CN"/>
              </w:rPr>
              <w:t>2120801</w:t>
            </w:r>
          </w:p>
        </w:tc>
        <w:tc>
          <w:tcPr>
            <w:tcW w:w="4536" w:type="dxa"/>
            <w:vAlign w:val="center"/>
          </w:tcPr>
          <w:p>
            <w:pPr>
              <w:pStyle w:val="16"/>
              <w:rPr>
                <w:rFonts w:hint="eastAsia" w:eastAsia="方正书宋_GBK"/>
                <w:lang w:eastAsia="zh-CN"/>
              </w:rPr>
            </w:pPr>
            <w:r>
              <w:rPr>
                <w:rFonts w:hint="eastAsia"/>
                <w:lang w:eastAsia="zh-CN"/>
              </w:rPr>
              <w:t>征地和拆迁补偿支出</w:t>
            </w:r>
          </w:p>
        </w:tc>
        <w:tc>
          <w:tcPr>
            <w:tcW w:w="1361" w:type="dxa"/>
            <w:vAlign w:val="center"/>
          </w:tcPr>
          <w:p>
            <w:pPr>
              <w:pStyle w:val="15"/>
              <w:rPr>
                <w:rFonts w:hint="default"/>
                <w:lang w:val="en-US" w:eastAsia="zh-CN"/>
              </w:rPr>
            </w:pPr>
            <w:r>
              <w:rPr>
                <w:rFonts w:hint="eastAsia"/>
                <w:lang w:val="en-US" w:eastAsia="zh-CN"/>
              </w:rPr>
              <w:t>99.20</w:t>
            </w:r>
          </w:p>
        </w:tc>
        <w:tc>
          <w:tcPr>
            <w:tcW w:w="1361" w:type="dxa"/>
            <w:vAlign w:val="center"/>
          </w:tcPr>
          <w:p>
            <w:pPr>
              <w:pStyle w:val="15"/>
              <w:rPr>
                <w:rFonts w:hint="eastAsia"/>
                <w:lang w:eastAsia="zh-CN"/>
              </w:rPr>
            </w:pPr>
          </w:p>
        </w:tc>
        <w:tc>
          <w:tcPr>
            <w:tcW w:w="1361" w:type="dxa"/>
            <w:vAlign w:val="center"/>
          </w:tcPr>
          <w:p>
            <w:pPr>
              <w:pStyle w:val="15"/>
              <w:rPr>
                <w:rFonts w:hint="default"/>
                <w:lang w:val="en-US" w:eastAsia="zh-CN"/>
              </w:rPr>
            </w:pPr>
            <w:r>
              <w:rPr>
                <w:rFonts w:hint="eastAsia"/>
                <w:lang w:val="en-US" w:eastAsia="zh-CN"/>
              </w:rPr>
              <w:t>99.20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20</w:t>
            </w:r>
          </w:p>
        </w:tc>
        <w:tc>
          <w:tcPr>
            <w:tcW w:w="992" w:type="dxa"/>
            <w:vAlign w:val="center"/>
          </w:tcPr>
          <w:p>
            <w:pPr>
              <w:pStyle w:val="16"/>
              <w:rPr>
                <w:rFonts w:hint="default" w:eastAsia="方正书宋_GBK"/>
                <w:lang w:val="en-US" w:eastAsia="zh-CN"/>
              </w:rPr>
            </w:pPr>
            <w:r>
              <w:rPr>
                <w:rFonts w:hint="eastAsia"/>
                <w:lang w:val="en-US" w:eastAsia="zh-CN"/>
              </w:rPr>
              <w:t>2120804</w:t>
            </w:r>
          </w:p>
        </w:tc>
        <w:tc>
          <w:tcPr>
            <w:tcW w:w="4536" w:type="dxa"/>
            <w:vAlign w:val="center"/>
          </w:tcPr>
          <w:p>
            <w:pPr>
              <w:pStyle w:val="16"/>
              <w:rPr>
                <w:rFonts w:hint="eastAsia" w:eastAsia="方正书宋_GBK"/>
                <w:lang w:eastAsia="zh-CN"/>
              </w:rPr>
            </w:pPr>
            <w:r>
              <w:rPr>
                <w:rFonts w:hint="eastAsia"/>
                <w:lang w:eastAsia="zh-CN"/>
              </w:rPr>
              <w:t>农村基础设施建设支出</w:t>
            </w:r>
          </w:p>
        </w:tc>
        <w:tc>
          <w:tcPr>
            <w:tcW w:w="1361" w:type="dxa"/>
            <w:vAlign w:val="center"/>
          </w:tcPr>
          <w:p>
            <w:pPr>
              <w:pStyle w:val="15"/>
              <w:rPr>
                <w:rFonts w:hint="default"/>
                <w:lang w:val="en-US" w:eastAsia="zh-CN"/>
              </w:rPr>
            </w:pPr>
            <w:r>
              <w:rPr>
                <w:rFonts w:hint="eastAsia"/>
                <w:lang w:val="en-US" w:eastAsia="zh-CN"/>
              </w:rPr>
              <w:t>80.00</w:t>
            </w:r>
          </w:p>
        </w:tc>
        <w:tc>
          <w:tcPr>
            <w:tcW w:w="1361" w:type="dxa"/>
            <w:vAlign w:val="center"/>
          </w:tcPr>
          <w:p>
            <w:pPr>
              <w:pStyle w:val="15"/>
              <w:rPr>
                <w:rFonts w:hint="eastAsia"/>
                <w:lang w:eastAsia="zh-CN"/>
              </w:rPr>
            </w:pPr>
          </w:p>
        </w:tc>
        <w:tc>
          <w:tcPr>
            <w:tcW w:w="1361" w:type="dxa"/>
            <w:vAlign w:val="center"/>
          </w:tcPr>
          <w:p>
            <w:pPr>
              <w:pStyle w:val="15"/>
              <w:rPr>
                <w:rFonts w:hint="default"/>
                <w:lang w:val="en-US" w:eastAsia="zh-CN"/>
              </w:rPr>
            </w:pPr>
            <w:r>
              <w:rPr>
                <w:rFonts w:hint="eastAsia"/>
                <w:lang w:val="en-US" w:eastAsia="zh-CN"/>
              </w:rPr>
              <w:t>80.00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21</w:t>
            </w:r>
          </w:p>
        </w:tc>
        <w:tc>
          <w:tcPr>
            <w:tcW w:w="992" w:type="dxa"/>
            <w:vAlign w:val="center"/>
          </w:tcPr>
          <w:p>
            <w:pPr>
              <w:pStyle w:val="16"/>
              <w:rPr>
                <w:rFonts w:hint="default" w:eastAsia="方正书宋_GBK"/>
                <w:lang w:val="en-US" w:eastAsia="zh-CN"/>
              </w:rPr>
            </w:pPr>
            <w:r>
              <w:rPr>
                <w:rFonts w:hint="eastAsia"/>
                <w:lang w:val="en-US" w:eastAsia="zh-CN"/>
              </w:rPr>
              <w:t>2120815</w:t>
            </w:r>
          </w:p>
        </w:tc>
        <w:tc>
          <w:tcPr>
            <w:tcW w:w="4536" w:type="dxa"/>
            <w:vAlign w:val="center"/>
          </w:tcPr>
          <w:p>
            <w:pPr>
              <w:pStyle w:val="16"/>
              <w:rPr>
                <w:rFonts w:hint="eastAsia" w:eastAsia="方正书宋_GBK"/>
                <w:lang w:eastAsia="zh-CN"/>
              </w:rPr>
            </w:pPr>
            <w:r>
              <w:rPr>
                <w:rFonts w:hint="eastAsia"/>
                <w:lang w:eastAsia="zh-CN"/>
              </w:rPr>
              <w:t>农村社会事业支出</w:t>
            </w:r>
          </w:p>
        </w:tc>
        <w:tc>
          <w:tcPr>
            <w:tcW w:w="1361" w:type="dxa"/>
            <w:vAlign w:val="center"/>
          </w:tcPr>
          <w:p>
            <w:pPr>
              <w:pStyle w:val="15"/>
              <w:rPr>
                <w:rFonts w:hint="default"/>
                <w:lang w:val="en-US" w:eastAsia="zh-CN"/>
              </w:rPr>
            </w:pPr>
            <w:r>
              <w:rPr>
                <w:rFonts w:hint="eastAsia"/>
                <w:lang w:val="en-US" w:eastAsia="zh-CN"/>
              </w:rPr>
              <w:t>50.00</w:t>
            </w:r>
          </w:p>
        </w:tc>
        <w:tc>
          <w:tcPr>
            <w:tcW w:w="1361" w:type="dxa"/>
            <w:vAlign w:val="center"/>
          </w:tcPr>
          <w:p>
            <w:pPr>
              <w:pStyle w:val="15"/>
              <w:rPr>
                <w:rFonts w:hint="eastAsia"/>
                <w:lang w:eastAsia="zh-CN"/>
              </w:rPr>
            </w:pPr>
          </w:p>
        </w:tc>
        <w:tc>
          <w:tcPr>
            <w:tcW w:w="1361" w:type="dxa"/>
            <w:vAlign w:val="center"/>
          </w:tcPr>
          <w:p>
            <w:pPr>
              <w:pStyle w:val="15"/>
              <w:rPr>
                <w:rFonts w:hint="default"/>
                <w:lang w:val="en-US" w:eastAsia="zh-CN"/>
              </w:rPr>
            </w:pPr>
            <w:r>
              <w:rPr>
                <w:rFonts w:hint="eastAsia"/>
                <w:lang w:val="en-US" w:eastAsia="zh-CN"/>
              </w:rPr>
              <w:t>50.00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22</w:t>
            </w:r>
          </w:p>
        </w:tc>
        <w:tc>
          <w:tcPr>
            <w:tcW w:w="992" w:type="dxa"/>
            <w:vAlign w:val="center"/>
          </w:tcPr>
          <w:p>
            <w:pPr>
              <w:pStyle w:val="16"/>
              <w:rPr>
                <w:rFonts w:hint="default" w:eastAsia="方正书宋_GBK"/>
                <w:lang w:val="en-US" w:eastAsia="zh-CN"/>
              </w:rPr>
            </w:pPr>
            <w:r>
              <w:rPr>
                <w:rFonts w:hint="eastAsia"/>
                <w:lang w:val="en-US" w:eastAsia="zh-CN"/>
              </w:rPr>
              <w:t>2120816</w:t>
            </w:r>
          </w:p>
        </w:tc>
        <w:tc>
          <w:tcPr>
            <w:tcW w:w="4536" w:type="dxa"/>
            <w:vAlign w:val="center"/>
          </w:tcPr>
          <w:p>
            <w:pPr>
              <w:pStyle w:val="16"/>
              <w:rPr>
                <w:rFonts w:hint="eastAsia" w:eastAsia="方正书宋_GBK"/>
                <w:lang w:eastAsia="zh-CN"/>
              </w:rPr>
            </w:pPr>
            <w:r>
              <w:rPr>
                <w:rFonts w:hint="eastAsia"/>
                <w:lang w:eastAsia="zh-CN"/>
              </w:rPr>
              <w:t>农村生态环境支出</w:t>
            </w:r>
          </w:p>
        </w:tc>
        <w:tc>
          <w:tcPr>
            <w:tcW w:w="1361" w:type="dxa"/>
            <w:vAlign w:val="center"/>
          </w:tcPr>
          <w:p>
            <w:pPr>
              <w:pStyle w:val="15"/>
              <w:rPr>
                <w:rFonts w:hint="default"/>
                <w:lang w:val="en-US" w:eastAsia="zh-CN"/>
              </w:rPr>
            </w:pPr>
            <w:r>
              <w:rPr>
                <w:rFonts w:hint="eastAsia"/>
                <w:lang w:val="en-US" w:eastAsia="zh-CN"/>
              </w:rPr>
              <w:t>20.00</w:t>
            </w:r>
          </w:p>
        </w:tc>
        <w:tc>
          <w:tcPr>
            <w:tcW w:w="1361" w:type="dxa"/>
            <w:vAlign w:val="center"/>
          </w:tcPr>
          <w:p>
            <w:pPr>
              <w:pStyle w:val="15"/>
              <w:rPr>
                <w:rFonts w:hint="eastAsia"/>
                <w:lang w:eastAsia="zh-CN"/>
              </w:rPr>
            </w:pPr>
          </w:p>
        </w:tc>
        <w:tc>
          <w:tcPr>
            <w:tcW w:w="1361" w:type="dxa"/>
            <w:vAlign w:val="center"/>
          </w:tcPr>
          <w:p>
            <w:pPr>
              <w:pStyle w:val="15"/>
              <w:rPr>
                <w:rFonts w:hint="default"/>
                <w:lang w:val="en-US" w:eastAsia="zh-CN"/>
              </w:rPr>
            </w:pPr>
            <w:r>
              <w:rPr>
                <w:rFonts w:hint="eastAsia"/>
                <w:lang w:val="en-US" w:eastAsia="zh-CN"/>
              </w:rPr>
              <w:t>20.00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23</w:t>
            </w:r>
          </w:p>
        </w:tc>
        <w:tc>
          <w:tcPr>
            <w:tcW w:w="992" w:type="dxa"/>
            <w:vAlign w:val="center"/>
          </w:tcPr>
          <w:p>
            <w:pPr>
              <w:pStyle w:val="16"/>
              <w:rPr>
                <w:rFonts w:hint="default" w:eastAsia="方正书宋_GBK"/>
                <w:lang w:val="en-US" w:eastAsia="zh-CN"/>
              </w:rPr>
            </w:pPr>
            <w:r>
              <w:rPr>
                <w:rFonts w:hint="eastAsia"/>
                <w:lang w:val="en-US" w:eastAsia="zh-CN"/>
              </w:rPr>
              <w:t>2120899</w:t>
            </w:r>
          </w:p>
        </w:tc>
        <w:tc>
          <w:tcPr>
            <w:tcW w:w="4536" w:type="dxa"/>
            <w:vAlign w:val="center"/>
          </w:tcPr>
          <w:p>
            <w:pPr>
              <w:pStyle w:val="16"/>
              <w:rPr>
                <w:rFonts w:hint="eastAsia" w:eastAsia="方正书宋_GBK"/>
                <w:lang w:eastAsia="zh-CN"/>
              </w:rPr>
            </w:pPr>
            <w:r>
              <w:rPr>
                <w:rFonts w:hint="eastAsia"/>
                <w:lang w:eastAsia="zh-CN"/>
              </w:rPr>
              <w:t>其他国有土地使用权出让安排的支出</w:t>
            </w:r>
          </w:p>
        </w:tc>
        <w:tc>
          <w:tcPr>
            <w:tcW w:w="1361" w:type="dxa"/>
            <w:vAlign w:val="center"/>
          </w:tcPr>
          <w:p>
            <w:pPr>
              <w:pStyle w:val="15"/>
              <w:rPr>
                <w:rFonts w:hint="default"/>
                <w:lang w:val="en-US" w:eastAsia="zh-CN"/>
              </w:rPr>
            </w:pPr>
            <w:r>
              <w:rPr>
                <w:rFonts w:hint="eastAsia"/>
                <w:lang w:val="en-US" w:eastAsia="zh-CN"/>
              </w:rPr>
              <w:t>635.00</w:t>
            </w:r>
          </w:p>
        </w:tc>
        <w:tc>
          <w:tcPr>
            <w:tcW w:w="1361" w:type="dxa"/>
            <w:vAlign w:val="center"/>
          </w:tcPr>
          <w:p>
            <w:pPr>
              <w:pStyle w:val="15"/>
              <w:rPr>
                <w:rFonts w:hint="eastAsia"/>
                <w:lang w:eastAsia="zh-CN"/>
              </w:rPr>
            </w:pPr>
          </w:p>
        </w:tc>
        <w:tc>
          <w:tcPr>
            <w:tcW w:w="1361" w:type="dxa"/>
            <w:vAlign w:val="center"/>
          </w:tcPr>
          <w:p>
            <w:pPr>
              <w:pStyle w:val="15"/>
              <w:rPr>
                <w:rFonts w:hint="default"/>
                <w:lang w:val="en-US" w:eastAsia="zh-CN"/>
              </w:rPr>
            </w:pPr>
            <w:r>
              <w:rPr>
                <w:rFonts w:hint="eastAsia"/>
                <w:lang w:val="en-US" w:eastAsia="zh-CN"/>
              </w:rPr>
              <w:t>635.00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24</w:t>
            </w:r>
          </w:p>
        </w:tc>
        <w:tc>
          <w:tcPr>
            <w:tcW w:w="992" w:type="dxa"/>
            <w:vAlign w:val="center"/>
          </w:tcPr>
          <w:p>
            <w:pPr>
              <w:pStyle w:val="16"/>
            </w:pPr>
            <w:r>
              <w:t>221</w:t>
            </w:r>
          </w:p>
        </w:tc>
        <w:tc>
          <w:tcPr>
            <w:tcW w:w="4536" w:type="dxa"/>
            <w:vAlign w:val="center"/>
          </w:tcPr>
          <w:p>
            <w:pPr>
              <w:pStyle w:val="16"/>
            </w:pPr>
            <w:r>
              <w:t>住房保障支出</w:t>
            </w:r>
          </w:p>
        </w:tc>
        <w:tc>
          <w:tcPr>
            <w:tcW w:w="1361" w:type="dxa"/>
            <w:vAlign w:val="center"/>
          </w:tcPr>
          <w:p>
            <w:pPr>
              <w:pStyle w:val="15"/>
              <w:rPr>
                <w:rFonts w:hint="default"/>
                <w:lang w:val="en-US" w:eastAsia="zh-CN"/>
              </w:rPr>
            </w:pPr>
            <w:r>
              <w:rPr>
                <w:rFonts w:hint="eastAsia"/>
                <w:lang w:val="en-US" w:eastAsia="zh-CN"/>
              </w:rPr>
              <w:t>49.03</w:t>
            </w:r>
          </w:p>
        </w:tc>
        <w:tc>
          <w:tcPr>
            <w:tcW w:w="1361" w:type="dxa"/>
            <w:vAlign w:val="center"/>
          </w:tcPr>
          <w:p>
            <w:pPr>
              <w:rPr>
                <w:lang w:eastAsia="zh-CN"/>
              </w:rPr>
            </w:pPr>
            <w:r>
              <w:rPr>
                <w:rFonts w:hint="eastAsia"/>
                <w:lang w:val="en-US" w:eastAsia="zh-CN"/>
              </w:rPr>
              <w:t>49.03</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25</w:t>
            </w:r>
          </w:p>
        </w:tc>
        <w:tc>
          <w:tcPr>
            <w:tcW w:w="992" w:type="dxa"/>
            <w:vAlign w:val="center"/>
          </w:tcPr>
          <w:p>
            <w:pPr>
              <w:pStyle w:val="16"/>
            </w:pPr>
            <w:r>
              <w:t>22102</w:t>
            </w:r>
          </w:p>
        </w:tc>
        <w:tc>
          <w:tcPr>
            <w:tcW w:w="4536" w:type="dxa"/>
            <w:vAlign w:val="center"/>
          </w:tcPr>
          <w:p>
            <w:pPr>
              <w:pStyle w:val="16"/>
            </w:pPr>
            <w:r>
              <w:t>住房改革支出</w:t>
            </w:r>
          </w:p>
        </w:tc>
        <w:tc>
          <w:tcPr>
            <w:tcW w:w="1361" w:type="dxa"/>
            <w:vAlign w:val="center"/>
          </w:tcPr>
          <w:p>
            <w:pPr>
              <w:rPr>
                <w:lang w:eastAsia="zh-CN"/>
              </w:rPr>
            </w:pPr>
            <w:r>
              <w:rPr>
                <w:rFonts w:hint="eastAsia"/>
                <w:lang w:val="en-US" w:eastAsia="zh-CN"/>
              </w:rPr>
              <w:t>49.03</w:t>
            </w:r>
          </w:p>
        </w:tc>
        <w:tc>
          <w:tcPr>
            <w:tcW w:w="1361" w:type="dxa"/>
            <w:vAlign w:val="center"/>
          </w:tcPr>
          <w:p>
            <w:pPr>
              <w:rPr>
                <w:lang w:eastAsia="zh-CN"/>
              </w:rPr>
            </w:pPr>
            <w:r>
              <w:rPr>
                <w:rFonts w:hint="eastAsia"/>
                <w:lang w:val="en-US" w:eastAsia="zh-CN"/>
              </w:rPr>
              <w:t>49.03</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26</w:t>
            </w:r>
          </w:p>
        </w:tc>
        <w:tc>
          <w:tcPr>
            <w:tcW w:w="992" w:type="dxa"/>
            <w:vAlign w:val="center"/>
          </w:tcPr>
          <w:p>
            <w:pPr>
              <w:pStyle w:val="16"/>
            </w:pPr>
            <w:r>
              <w:t>2210201</w:t>
            </w:r>
          </w:p>
        </w:tc>
        <w:tc>
          <w:tcPr>
            <w:tcW w:w="4536" w:type="dxa"/>
            <w:vAlign w:val="center"/>
          </w:tcPr>
          <w:p>
            <w:pPr>
              <w:pStyle w:val="16"/>
            </w:pPr>
            <w:r>
              <w:t>住房公积金</w:t>
            </w:r>
          </w:p>
        </w:tc>
        <w:tc>
          <w:tcPr>
            <w:tcW w:w="1361" w:type="dxa"/>
            <w:vAlign w:val="center"/>
          </w:tcPr>
          <w:p>
            <w:pPr>
              <w:rPr>
                <w:lang w:eastAsia="zh-CN"/>
              </w:rPr>
            </w:pPr>
            <w:r>
              <w:rPr>
                <w:rFonts w:hint="eastAsia"/>
                <w:lang w:val="en-US" w:eastAsia="zh-CN"/>
              </w:rPr>
              <w:t>49.03</w:t>
            </w:r>
          </w:p>
        </w:tc>
        <w:tc>
          <w:tcPr>
            <w:tcW w:w="1361" w:type="dxa"/>
            <w:vAlign w:val="center"/>
          </w:tcPr>
          <w:p>
            <w:pPr>
              <w:rPr>
                <w:lang w:eastAsia="zh-CN"/>
              </w:rPr>
            </w:pPr>
            <w:r>
              <w:rPr>
                <w:rFonts w:hint="eastAsia"/>
                <w:lang w:val="en-US" w:eastAsia="zh-CN"/>
              </w:rPr>
              <w:t>49.03</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984阜平县龙泉关镇人民政府</w:t>
            </w:r>
          </w:p>
        </w:tc>
        <w:tc>
          <w:tcPr>
            <w:tcW w:w="3402"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w:t>
            </w:r>
            <w:r>
              <w:rPr>
                <w:rFonts w:hint="eastAsia"/>
                <w:lang w:eastAsia="zh-CN"/>
              </w:rPr>
              <w:t>2023</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rPr>
                <w:rFonts w:hint="default"/>
                <w:lang w:val="en-US" w:eastAsia="zh-CN"/>
              </w:rPr>
            </w:pPr>
            <w:r>
              <w:rPr>
                <w:rFonts w:hint="eastAsia"/>
                <w:lang w:val="en-US" w:eastAsia="zh-CN"/>
              </w:rPr>
              <w:t>629.25</w:t>
            </w:r>
          </w:p>
        </w:tc>
        <w:tc>
          <w:tcPr>
            <w:tcW w:w="3402" w:type="dxa"/>
            <w:vAlign w:val="center"/>
          </w:tcPr>
          <w:p>
            <w:pPr>
              <w:pStyle w:val="16"/>
            </w:pPr>
            <w:r>
              <w:t>一、一般公共服务支出</w:t>
            </w:r>
          </w:p>
        </w:tc>
        <w:tc>
          <w:tcPr>
            <w:tcW w:w="1474" w:type="dxa"/>
            <w:vAlign w:val="center"/>
          </w:tcPr>
          <w:p>
            <w:pPr>
              <w:pStyle w:val="15"/>
              <w:rPr>
                <w:rFonts w:hint="default"/>
                <w:lang w:val="en-US" w:eastAsia="zh-CN"/>
              </w:rPr>
            </w:pPr>
            <w:r>
              <w:rPr>
                <w:rFonts w:hint="eastAsia"/>
                <w:lang w:val="en-US" w:eastAsia="zh-CN"/>
              </w:rPr>
              <w:t>465.15</w:t>
            </w:r>
          </w:p>
        </w:tc>
        <w:tc>
          <w:tcPr>
            <w:tcW w:w="1474" w:type="dxa"/>
            <w:vAlign w:val="center"/>
          </w:tcPr>
          <w:p>
            <w:pPr>
              <w:pStyle w:val="15"/>
              <w:rPr>
                <w:lang w:eastAsia="zh-CN"/>
              </w:rPr>
            </w:pPr>
            <w:r>
              <w:rPr>
                <w:rFonts w:hint="eastAsia"/>
                <w:lang w:val="en-US" w:eastAsia="zh-CN"/>
              </w:rPr>
              <w:t>465.15</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rPr>
                <w:rFonts w:hint="default"/>
                <w:lang w:val="en-US" w:eastAsia="zh-CN"/>
              </w:rPr>
            </w:pPr>
            <w:r>
              <w:rPr>
                <w:rFonts w:hint="eastAsia"/>
                <w:lang w:val="en-US" w:eastAsia="zh-CN"/>
              </w:rPr>
              <w:t>884.2</w:t>
            </w: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rPr>
                <w:lang w:eastAsia="zh-CN"/>
              </w:rPr>
            </w:pPr>
            <w:r>
              <w:rPr>
                <w:rFonts w:hint="eastAsia"/>
                <w:lang w:val="en-US" w:eastAsia="zh-CN"/>
              </w:rPr>
              <w:t>80.75</w:t>
            </w:r>
            <w:r>
              <w:rPr>
                <w:rFonts w:hint="eastAsia"/>
                <w:lang w:eastAsia="zh-CN"/>
              </w:rPr>
              <w:t>8</w:t>
            </w:r>
          </w:p>
        </w:tc>
        <w:tc>
          <w:tcPr>
            <w:tcW w:w="1474" w:type="dxa"/>
            <w:vAlign w:val="center"/>
          </w:tcPr>
          <w:p>
            <w:pPr>
              <w:pStyle w:val="15"/>
              <w:rPr>
                <w:lang w:eastAsia="zh-CN"/>
              </w:rPr>
            </w:pPr>
            <w:r>
              <w:rPr>
                <w:rFonts w:hint="eastAsia"/>
                <w:lang w:val="en-US" w:eastAsia="zh-CN"/>
              </w:rPr>
              <w:t>80.75</w:t>
            </w:r>
            <w:r>
              <w:rPr>
                <w:rFonts w:hint="eastAsia"/>
                <w:lang w:eastAsia="zh-CN"/>
              </w:rPr>
              <w:t>8</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rPr>
                <w:lang w:eastAsia="zh-CN"/>
              </w:rPr>
            </w:pPr>
            <w:r>
              <w:rPr>
                <w:rFonts w:hint="eastAsia"/>
                <w:lang w:val="en-US" w:eastAsia="zh-CN"/>
              </w:rPr>
              <w:t>34.32</w:t>
            </w:r>
            <w:r>
              <w:rPr>
                <w:rFonts w:hint="eastAsia"/>
                <w:lang w:eastAsia="zh-CN"/>
              </w:rPr>
              <w:t>4</w:t>
            </w:r>
          </w:p>
        </w:tc>
        <w:tc>
          <w:tcPr>
            <w:tcW w:w="1474" w:type="dxa"/>
            <w:vAlign w:val="center"/>
          </w:tcPr>
          <w:p>
            <w:pPr>
              <w:pStyle w:val="15"/>
              <w:rPr>
                <w:lang w:eastAsia="zh-CN"/>
              </w:rPr>
            </w:pPr>
            <w:r>
              <w:rPr>
                <w:rFonts w:hint="eastAsia"/>
                <w:lang w:val="en-US" w:eastAsia="zh-CN"/>
              </w:rPr>
              <w:t>34.32</w:t>
            </w:r>
            <w:r>
              <w:rPr>
                <w:rFonts w:hint="eastAsia"/>
                <w:lang w:eastAsia="zh-CN"/>
              </w:rPr>
              <w:t>4</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rPr>
                <w:rFonts w:hint="default"/>
                <w:lang w:val="en-US" w:eastAsia="zh-CN"/>
              </w:rPr>
            </w:pPr>
            <w:r>
              <w:rPr>
                <w:rFonts w:hint="eastAsia"/>
                <w:lang w:val="en-US" w:eastAsia="zh-CN"/>
              </w:rPr>
              <w:t>884.2</w:t>
            </w:r>
          </w:p>
        </w:tc>
        <w:tc>
          <w:tcPr>
            <w:tcW w:w="1474" w:type="dxa"/>
            <w:vAlign w:val="center"/>
          </w:tcPr>
          <w:p>
            <w:pPr>
              <w:pStyle w:val="15"/>
              <w:rPr>
                <w:lang w:eastAsia="zh-CN"/>
              </w:rPr>
            </w:pPr>
          </w:p>
        </w:tc>
        <w:tc>
          <w:tcPr>
            <w:tcW w:w="1474" w:type="dxa"/>
            <w:vAlign w:val="center"/>
          </w:tcPr>
          <w:p>
            <w:pPr>
              <w:pStyle w:val="15"/>
            </w:pPr>
            <w:r>
              <w:rPr>
                <w:rFonts w:hint="eastAsia"/>
                <w:lang w:val="en-US" w:eastAsia="zh-CN"/>
              </w:rPr>
              <w:t>884.2</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rPr>
                <w:rFonts w:hint="default"/>
                <w:lang w:val="en-US" w:eastAsia="zh-CN"/>
              </w:rPr>
            </w:pPr>
            <w:r>
              <w:rPr>
                <w:rFonts w:hint="eastAsia"/>
                <w:lang w:val="en-US" w:eastAsia="zh-CN"/>
              </w:rPr>
              <w:t>49.03</w:t>
            </w:r>
          </w:p>
        </w:tc>
        <w:tc>
          <w:tcPr>
            <w:tcW w:w="1474" w:type="dxa"/>
            <w:vAlign w:val="center"/>
          </w:tcPr>
          <w:p>
            <w:pPr>
              <w:pStyle w:val="15"/>
              <w:rPr>
                <w:lang w:eastAsia="zh-CN"/>
              </w:rPr>
            </w:pPr>
            <w:r>
              <w:rPr>
                <w:rFonts w:hint="eastAsia"/>
                <w:lang w:val="en-US" w:eastAsia="zh-CN"/>
              </w:rPr>
              <w:t>49.03</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9"/>
              <w:rPr>
                <w:rFonts w:hint="default"/>
                <w:lang w:val="en-US" w:eastAsia="zh-CN"/>
              </w:rPr>
            </w:pPr>
            <w:r>
              <w:rPr>
                <w:rFonts w:hint="eastAsia"/>
                <w:lang w:val="en-US" w:eastAsia="zh-CN"/>
              </w:rPr>
              <w:t>1513.45</w:t>
            </w:r>
          </w:p>
        </w:tc>
        <w:tc>
          <w:tcPr>
            <w:tcW w:w="3402" w:type="dxa"/>
            <w:vAlign w:val="center"/>
          </w:tcPr>
          <w:p>
            <w:pPr>
              <w:pStyle w:val="18"/>
            </w:pPr>
            <w:r>
              <w:t>本年支出合计</w:t>
            </w:r>
          </w:p>
        </w:tc>
        <w:tc>
          <w:tcPr>
            <w:tcW w:w="1474" w:type="dxa"/>
            <w:vAlign w:val="center"/>
          </w:tcPr>
          <w:p>
            <w:pPr>
              <w:pStyle w:val="19"/>
              <w:rPr>
                <w:rFonts w:hint="default"/>
                <w:lang w:val="en-US" w:eastAsia="zh-CN"/>
              </w:rPr>
            </w:pPr>
            <w:r>
              <w:rPr>
                <w:rFonts w:hint="eastAsia"/>
                <w:lang w:val="en-US" w:eastAsia="zh-CN"/>
              </w:rPr>
              <w:t>1513.45</w:t>
            </w:r>
          </w:p>
        </w:tc>
        <w:tc>
          <w:tcPr>
            <w:tcW w:w="1474" w:type="dxa"/>
            <w:vAlign w:val="center"/>
          </w:tcPr>
          <w:p>
            <w:pPr>
              <w:pStyle w:val="19"/>
              <w:rPr>
                <w:rFonts w:hint="default"/>
                <w:lang w:val="en-US" w:eastAsia="zh-CN"/>
              </w:rPr>
            </w:pPr>
            <w:r>
              <w:rPr>
                <w:rFonts w:hint="eastAsia"/>
                <w:lang w:val="en-US" w:eastAsia="zh-CN"/>
              </w:rPr>
              <w:t>629.25</w:t>
            </w:r>
          </w:p>
        </w:tc>
        <w:tc>
          <w:tcPr>
            <w:tcW w:w="1474" w:type="dxa"/>
            <w:vAlign w:val="center"/>
          </w:tcPr>
          <w:p>
            <w:pPr>
              <w:pStyle w:val="19"/>
              <w:rPr>
                <w:rFonts w:hint="default" w:eastAsia="方正书宋_GBK"/>
                <w:lang w:val="en-US" w:eastAsia="zh-CN"/>
              </w:rPr>
            </w:pPr>
            <w:r>
              <w:rPr>
                <w:rFonts w:hint="eastAsia"/>
                <w:lang w:val="en-US" w:eastAsia="zh-CN"/>
              </w:rPr>
              <w:t>884.20</w:t>
            </w: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6"/>
            </w:pPr>
            <w:r>
              <w:t>年初财政拨款结转和结余</w:t>
            </w:r>
          </w:p>
        </w:tc>
        <w:tc>
          <w:tcPr>
            <w:tcW w:w="1474" w:type="dxa"/>
            <w:vAlign w:val="center"/>
          </w:tcPr>
          <w:p>
            <w:pPr>
              <w:pStyle w:val="15"/>
            </w:pP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一、一般公共预算拨款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8"/>
            </w:pPr>
            <w:r>
              <w:t>收入总计</w:t>
            </w:r>
          </w:p>
        </w:tc>
        <w:tc>
          <w:tcPr>
            <w:tcW w:w="1474" w:type="dxa"/>
            <w:vAlign w:val="center"/>
          </w:tcPr>
          <w:p>
            <w:pPr>
              <w:pStyle w:val="19"/>
              <w:rPr>
                <w:lang w:eastAsia="zh-CN"/>
              </w:rPr>
            </w:pPr>
            <w:r>
              <w:rPr>
                <w:rFonts w:hint="eastAsia"/>
                <w:lang w:val="en-US" w:eastAsia="zh-CN"/>
              </w:rPr>
              <w:t>1513.45</w:t>
            </w:r>
          </w:p>
        </w:tc>
        <w:tc>
          <w:tcPr>
            <w:tcW w:w="3402" w:type="dxa"/>
            <w:vAlign w:val="center"/>
          </w:tcPr>
          <w:p>
            <w:pPr>
              <w:pStyle w:val="18"/>
            </w:pPr>
            <w:r>
              <w:t>支出总计</w:t>
            </w:r>
          </w:p>
        </w:tc>
        <w:tc>
          <w:tcPr>
            <w:tcW w:w="1474" w:type="dxa"/>
            <w:vAlign w:val="center"/>
          </w:tcPr>
          <w:p>
            <w:pPr>
              <w:pStyle w:val="19"/>
              <w:rPr>
                <w:rFonts w:hint="default"/>
                <w:lang w:val="en-US" w:eastAsia="zh-CN"/>
              </w:rPr>
            </w:pPr>
            <w:r>
              <w:rPr>
                <w:rFonts w:hint="eastAsia"/>
                <w:lang w:val="en-US" w:eastAsia="zh-CN"/>
              </w:rPr>
              <w:t>1513.45</w:t>
            </w:r>
          </w:p>
        </w:tc>
        <w:tc>
          <w:tcPr>
            <w:tcW w:w="1474" w:type="dxa"/>
            <w:vAlign w:val="center"/>
          </w:tcPr>
          <w:p>
            <w:pPr>
              <w:pStyle w:val="19"/>
              <w:rPr>
                <w:rFonts w:hint="default"/>
                <w:lang w:val="en-US" w:eastAsia="zh-CN"/>
              </w:rPr>
            </w:pPr>
            <w:r>
              <w:rPr>
                <w:rFonts w:hint="eastAsia"/>
                <w:lang w:val="en-US" w:eastAsia="zh-CN"/>
              </w:rPr>
              <w:t>629.25</w:t>
            </w:r>
          </w:p>
        </w:tc>
        <w:tc>
          <w:tcPr>
            <w:tcW w:w="1474" w:type="dxa"/>
            <w:vAlign w:val="center"/>
          </w:tcPr>
          <w:p>
            <w:pPr>
              <w:pStyle w:val="19"/>
              <w:rPr>
                <w:rFonts w:hint="default" w:eastAsia="方正书宋_GBK"/>
                <w:lang w:val="en-US" w:eastAsia="zh-CN"/>
              </w:rPr>
            </w:pPr>
            <w:r>
              <w:rPr>
                <w:rFonts w:hint="eastAsia"/>
                <w:lang w:val="en-US" w:eastAsia="zh-CN"/>
              </w:rPr>
              <w:t>884.20</w:t>
            </w: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984阜平县龙泉关镇人民政府</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tcPr>
          <w:p>
            <w:pPr>
              <w:jc w:val="right"/>
              <w:rPr>
                <w:rFonts w:hint="default" w:ascii="Calibri" w:hAnsi="Calibri" w:cs="宋体" w:eastAsiaTheme="minorEastAsia"/>
                <w:color w:val="000000"/>
                <w:sz w:val="22"/>
                <w:szCs w:val="22"/>
                <w:lang w:val="en-US" w:eastAsia="zh-CN"/>
              </w:rPr>
            </w:pPr>
            <w:r>
              <w:rPr>
                <w:rFonts w:hint="eastAsia" w:ascii="Calibri" w:hAnsi="Calibri" w:eastAsiaTheme="minorEastAsia"/>
                <w:color w:val="000000"/>
                <w:sz w:val="22"/>
                <w:szCs w:val="22"/>
                <w:lang w:val="en-US" w:eastAsia="zh-CN"/>
              </w:rPr>
              <w:t>629.25</w:t>
            </w:r>
          </w:p>
        </w:tc>
        <w:tc>
          <w:tcPr>
            <w:tcW w:w="2551" w:type="dxa"/>
          </w:tcPr>
          <w:p>
            <w:pPr>
              <w:jc w:val="right"/>
              <w:rPr>
                <w:rFonts w:hint="default" w:ascii="Calibri" w:hAnsi="Calibri" w:cs="宋体" w:eastAsiaTheme="minorEastAsia"/>
                <w:color w:val="000000"/>
                <w:sz w:val="22"/>
                <w:szCs w:val="22"/>
                <w:lang w:val="en-US" w:eastAsia="zh-CN"/>
              </w:rPr>
            </w:pPr>
            <w:r>
              <w:rPr>
                <w:rFonts w:hint="eastAsia" w:ascii="Calibri" w:hAnsi="Calibri" w:eastAsiaTheme="minorEastAsia"/>
                <w:color w:val="000000"/>
                <w:sz w:val="22"/>
                <w:szCs w:val="22"/>
                <w:lang w:val="en-US" w:eastAsia="zh-CN"/>
              </w:rPr>
              <w:t>604.55</w:t>
            </w:r>
          </w:p>
        </w:tc>
        <w:tc>
          <w:tcPr>
            <w:tcW w:w="2551" w:type="dxa"/>
            <w:vAlign w:val="center"/>
          </w:tcPr>
          <w:p>
            <w:pPr>
              <w:pStyle w:val="19"/>
              <w:rPr>
                <w:rFonts w:hint="default"/>
                <w:lang w:val="en-US" w:eastAsia="zh-CN"/>
              </w:rPr>
            </w:pPr>
            <w:r>
              <w:rPr>
                <w:rFonts w:hint="eastAsia"/>
                <w:lang w:val="en-US" w:eastAsia="zh-CN"/>
              </w:rPr>
              <w:t>24.70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tcPr>
          <w:p>
            <w:pPr>
              <w:rPr>
                <w:rFonts w:ascii="Calibri" w:hAnsi="Calibri" w:eastAsia="宋体" w:cs="宋体"/>
                <w:color w:val="000000"/>
                <w:sz w:val="22"/>
                <w:szCs w:val="22"/>
              </w:rPr>
            </w:pPr>
            <w:r>
              <w:rPr>
                <w:rFonts w:ascii="Calibri" w:hAnsi="Calibri"/>
                <w:color w:val="000000"/>
                <w:sz w:val="22"/>
                <w:szCs w:val="22"/>
              </w:rPr>
              <w:t>201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一般公共服务支出</w:t>
            </w:r>
          </w:p>
        </w:tc>
        <w:tc>
          <w:tcPr>
            <w:tcW w:w="2551" w:type="dxa"/>
          </w:tcPr>
          <w:p>
            <w:pPr>
              <w:jc w:val="right"/>
              <w:rPr>
                <w:rFonts w:hint="default" w:ascii="Calibri" w:hAnsi="Calibri" w:eastAsia="宋体" w:cs="宋体"/>
                <w:color w:val="000000"/>
                <w:sz w:val="22"/>
                <w:szCs w:val="22"/>
                <w:lang w:val="en-US"/>
              </w:rPr>
            </w:pPr>
            <w:r>
              <w:rPr>
                <w:rFonts w:hint="eastAsia" w:ascii="Calibri" w:hAnsi="Calibri" w:eastAsiaTheme="minorEastAsia"/>
                <w:color w:val="000000"/>
                <w:sz w:val="22"/>
                <w:szCs w:val="22"/>
                <w:lang w:val="en-US" w:eastAsia="zh-CN"/>
              </w:rPr>
              <w:t>465.15</w:t>
            </w:r>
          </w:p>
        </w:tc>
        <w:tc>
          <w:tcPr>
            <w:tcW w:w="2551" w:type="dxa"/>
          </w:tcPr>
          <w:p>
            <w:pPr>
              <w:jc w:val="right"/>
              <w:rPr>
                <w:rFonts w:hint="default" w:ascii="Calibri" w:hAnsi="Calibri" w:eastAsia="宋体" w:cs="宋体"/>
                <w:color w:val="000000"/>
                <w:sz w:val="22"/>
                <w:szCs w:val="22"/>
                <w:lang w:val="en-US" w:eastAsia="zh-CN"/>
              </w:rPr>
            </w:pPr>
            <w:r>
              <w:rPr>
                <w:rFonts w:hint="eastAsia" w:ascii="Calibri" w:hAnsi="Calibri" w:eastAsia="宋体"/>
                <w:color w:val="000000"/>
                <w:sz w:val="22"/>
                <w:szCs w:val="22"/>
                <w:lang w:val="en-US" w:eastAsia="zh-CN"/>
              </w:rPr>
              <w:t>440.45</w:t>
            </w:r>
          </w:p>
        </w:tc>
        <w:tc>
          <w:tcPr>
            <w:tcW w:w="2551" w:type="dxa"/>
            <w:vAlign w:val="center"/>
          </w:tcPr>
          <w:p>
            <w:pPr>
              <w:pStyle w:val="15"/>
              <w:rPr>
                <w:rFonts w:hint="default"/>
                <w:lang w:val="en-US"/>
              </w:rPr>
            </w:pPr>
            <w:r>
              <w:rPr>
                <w:rFonts w:hint="eastAsia"/>
                <w:lang w:val="en-US" w:eastAsia="zh-CN"/>
              </w:rPr>
              <w:t>24.70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tcPr>
          <w:p>
            <w:pPr>
              <w:rPr>
                <w:rFonts w:ascii="Calibri" w:hAnsi="Calibri" w:eastAsia="宋体" w:cs="宋体"/>
                <w:color w:val="000000"/>
                <w:sz w:val="22"/>
                <w:szCs w:val="22"/>
              </w:rPr>
            </w:pPr>
            <w:r>
              <w:rPr>
                <w:rFonts w:ascii="Calibri" w:hAnsi="Calibri"/>
                <w:color w:val="000000"/>
                <w:sz w:val="22"/>
                <w:szCs w:val="22"/>
              </w:rPr>
              <w:t>20103</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政府办公厅（室）及相关机构事务</w:t>
            </w:r>
          </w:p>
        </w:tc>
        <w:tc>
          <w:tcPr>
            <w:tcW w:w="2551" w:type="dxa"/>
          </w:tcPr>
          <w:p>
            <w:pPr>
              <w:jc w:val="right"/>
              <w:rPr>
                <w:rFonts w:hint="default" w:ascii="Calibri" w:hAnsi="Calibri" w:cs="宋体" w:eastAsiaTheme="minorEastAsia"/>
                <w:color w:val="000000"/>
                <w:sz w:val="22"/>
                <w:szCs w:val="22"/>
                <w:lang w:val="en-US" w:eastAsia="zh-CN"/>
              </w:rPr>
            </w:pPr>
            <w:r>
              <w:rPr>
                <w:rFonts w:hint="eastAsia" w:ascii="Calibri" w:hAnsi="Calibri" w:eastAsiaTheme="minorEastAsia"/>
                <w:color w:val="000000"/>
                <w:sz w:val="22"/>
                <w:szCs w:val="22"/>
                <w:lang w:val="en-US" w:eastAsia="zh-CN"/>
              </w:rPr>
              <w:t>465.15</w:t>
            </w:r>
          </w:p>
        </w:tc>
        <w:tc>
          <w:tcPr>
            <w:tcW w:w="2551" w:type="dxa"/>
          </w:tcPr>
          <w:p>
            <w:pPr>
              <w:jc w:val="right"/>
              <w:rPr>
                <w:rFonts w:hint="default" w:ascii="Calibri" w:hAnsi="Calibri" w:eastAsia="宋体" w:cs="宋体"/>
                <w:color w:val="000000"/>
                <w:sz w:val="22"/>
                <w:szCs w:val="22"/>
                <w:lang w:val="en-US" w:eastAsia="zh-CN"/>
              </w:rPr>
            </w:pPr>
            <w:r>
              <w:rPr>
                <w:rFonts w:hint="eastAsia" w:ascii="Calibri" w:hAnsi="Calibri" w:eastAsia="宋体"/>
                <w:color w:val="000000"/>
                <w:sz w:val="22"/>
                <w:szCs w:val="22"/>
                <w:lang w:val="en-US" w:eastAsia="zh-CN"/>
              </w:rPr>
              <w:t>440.45</w:t>
            </w:r>
          </w:p>
        </w:tc>
        <w:tc>
          <w:tcPr>
            <w:tcW w:w="2551" w:type="dxa"/>
            <w:vAlign w:val="center"/>
          </w:tcPr>
          <w:p>
            <w:pPr>
              <w:pStyle w:val="15"/>
              <w:rPr>
                <w:rFonts w:hint="default"/>
                <w:lang w:val="en-US"/>
              </w:rPr>
            </w:pPr>
            <w:r>
              <w:rPr>
                <w:rFonts w:hint="eastAsia"/>
                <w:lang w:val="en-US" w:eastAsia="zh-CN"/>
              </w:rPr>
              <w:t>24.70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tcPr>
          <w:p>
            <w:pPr>
              <w:rPr>
                <w:rFonts w:ascii="Calibri" w:hAnsi="Calibri" w:eastAsia="宋体" w:cs="宋体"/>
                <w:color w:val="000000"/>
                <w:sz w:val="22"/>
                <w:szCs w:val="22"/>
              </w:rPr>
            </w:pPr>
            <w:r>
              <w:rPr>
                <w:rFonts w:ascii="Calibri" w:hAnsi="Calibri"/>
                <w:color w:val="000000"/>
                <w:sz w:val="22"/>
                <w:szCs w:val="22"/>
              </w:rPr>
              <w:t>2010301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行政运行</w:t>
            </w:r>
          </w:p>
        </w:tc>
        <w:tc>
          <w:tcPr>
            <w:tcW w:w="2551" w:type="dxa"/>
          </w:tcPr>
          <w:p>
            <w:pPr>
              <w:jc w:val="right"/>
              <w:rPr>
                <w:rFonts w:hint="default" w:ascii="Calibri" w:hAnsi="Calibri" w:cs="宋体" w:eastAsiaTheme="minorEastAsia"/>
                <w:color w:val="000000"/>
                <w:sz w:val="22"/>
                <w:szCs w:val="22"/>
                <w:lang w:val="en-US" w:eastAsia="zh-CN"/>
              </w:rPr>
            </w:pPr>
            <w:r>
              <w:rPr>
                <w:rFonts w:hint="eastAsia" w:ascii="Calibri" w:hAnsi="Calibri" w:eastAsiaTheme="minorEastAsia"/>
                <w:color w:val="000000"/>
                <w:sz w:val="22"/>
                <w:szCs w:val="22"/>
                <w:lang w:val="en-US" w:eastAsia="zh-CN"/>
              </w:rPr>
              <w:t>275.30</w:t>
            </w:r>
          </w:p>
        </w:tc>
        <w:tc>
          <w:tcPr>
            <w:tcW w:w="2551" w:type="dxa"/>
          </w:tcPr>
          <w:p>
            <w:pPr>
              <w:jc w:val="right"/>
              <w:rPr>
                <w:rFonts w:hint="default" w:ascii="Calibri" w:hAnsi="Calibri" w:cs="宋体" w:eastAsiaTheme="minorEastAsia"/>
                <w:color w:val="000000"/>
                <w:sz w:val="22"/>
                <w:szCs w:val="22"/>
                <w:lang w:val="en-US" w:eastAsia="zh-CN"/>
              </w:rPr>
            </w:pPr>
            <w:r>
              <w:rPr>
                <w:rFonts w:hint="eastAsia" w:ascii="Calibri" w:hAnsi="Calibri" w:eastAsiaTheme="minorEastAsia"/>
                <w:color w:val="000000"/>
                <w:sz w:val="22"/>
                <w:szCs w:val="22"/>
                <w:lang w:val="en-US" w:eastAsia="zh-CN"/>
              </w:rPr>
              <w:t>260.60</w:t>
            </w:r>
          </w:p>
        </w:tc>
        <w:tc>
          <w:tcPr>
            <w:tcW w:w="2551" w:type="dxa"/>
            <w:vAlign w:val="center"/>
          </w:tcPr>
          <w:p>
            <w:pPr>
              <w:pStyle w:val="15"/>
              <w:rPr>
                <w:rFonts w:hint="default"/>
                <w:lang w:val="en-US" w:eastAsia="zh-CN"/>
              </w:rPr>
            </w:pPr>
            <w:r>
              <w:rPr>
                <w:rFonts w:hint="eastAsia"/>
                <w:lang w:val="en-US" w:eastAsia="zh-CN"/>
              </w:rPr>
              <w:t>14.70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ascii="方正书宋_GBK" w:hAnsi="方正书宋_GBK" w:eastAsia="方正书宋_GBK" w:cs="方正书宋_GBK"/>
                <w:sz w:val="21"/>
                <w:szCs w:val="24"/>
                <w:lang w:val="en-US" w:eastAsia="zh-CN" w:bidi="ar-SA"/>
              </w:rPr>
            </w:pPr>
            <w:r>
              <w:t>5</w:t>
            </w:r>
          </w:p>
        </w:tc>
        <w:tc>
          <w:tcPr>
            <w:tcW w:w="1191" w:type="dxa"/>
          </w:tcPr>
          <w:p>
            <w:pPr>
              <w:rPr>
                <w:rFonts w:hint="default" w:ascii="Calibri" w:hAnsi="Calibri" w:eastAsia="宋体"/>
                <w:color w:val="000000"/>
                <w:sz w:val="22"/>
                <w:szCs w:val="22"/>
                <w:lang w:val="en-US" w:eastAsia="zh-CN"/>
              </w:rPr>
            </w:pPr>
            <w:r>
              <w:rPr>
                <w:rFonts w:hint="eastAsia" w:ascii="Calibri" w:hAnsi="Calibri" w:eastAsia="宋体"/>
                <w:color w:val="000000"/>
                <w:sz w:val="22"/>
                <w:szCs w:val="22"/>
                <w:lang w:val="en-US" w:eastAsia="zh-CN"/>
              </w:rPr>
              <w:t>2010308</w:t>
            </w:r>
          </w:p>
        </w:tc>
        <w:tc>
          <w:tcPr>
            <w:tcW w:w="4535" w:type="dxa"/>
          </w:tcPr>
          <w:p>
            <w:pP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事务运行</w:t>
            </w:r>
          </w:p>
        </w:tc>
        <w:tc>
          <w:tcPr>
            <w:tcW w:w="2551" w:type="dxa"/>
          </w:tcPr>
          <w:p>
            <w:pPr>
              <w:jc w:val="right"/>
              <w:rPr>
                <w:rFonts w:hint="default" w:ascii="Calibri" w:hAnsi="Calibri" w:eastAsiaTheme="minorEastAsia"/>
                <w:color w:val="000000"/>
                <w:sz w:val="22"/>
                <w:szCs w:val="22"/>
                <w:lang w:val="en-US" w:eastAsia="zh-CN"/>
              </w:rPr>
            </w:pPr>
            <w:r>
              <w:rPr>
                <w:rFonts w:hint="eastAsia" w:ascii="Calibri" w:hAnsi="Calibri" w:eastAsiaTheme="minorEastAsia"/>
                <w:color w:val="000000"/>
                <w:sz w:val="22"/>
                <w:szCs w:val="22"/>
                <w:lang w:val="en-US" w:eastAsia="zh-CN"/>
              </w:rPr>
              <w:t>10.00</w:t>
            </w:r>
          </w:p>
        </w:tc>
        <w:tc>
          <w:tcPr>
            <w:tcW w:w="2551" w:type="dxa"/>
          </w:tcPr>
          <w:p>
            <w:pPr>
              <w:jc w:val="right"/>
              <w:rPr>
                <w:rFonts w:hint="default" w:ascii="Calibri" w:hAnsi="Calibri" w:eastAsiaTheme="minorEastAsia"/>
                <w:color w:val="000000"/>
                <w:sz w:val="22"/>
                <w:szCs w:val="22"/>
                <w:lang w:val="en-US" w:eastAsia="zh-CN"/>
              </w:rPr>
            </w:pPr>
            <w:r>
              <w:rPr>
                <w:rFonts w:hint="eastAsia" w:ascii="Calibri" w:hAnsi="Calibri" w:eastAsiaTheme="minorEastAsia"/>
                <w:color w:val="000000"/>
                <w:sz w:val="22"/>
                <w:szCs w:val="22"/>
                <w:lang w:val="en-US" w:eastAsia="zh-CN"/>
              </w:rPr>
              <w:t>10.00</w:t>
            </w:r>
          </w:p>
        </w:tc>
        <w:tc>
          <w:tcPr>
            <w:tcW w:w="2551" w:type="dxa"/>
            <w:vAlign w:val="center"/>
          </w:tcPr>
          <w:p>
            <w:pPr>
              <w:pStyle w:val="15"/>
              <w:rPr>
                <w:rFonts w:hint="default"/>
                <w:lang w:val="en-US" w:eastAsia="zh-CN"/>
              </w:rPr>
            </w:pPr>
            <w:r>
              <w:rPr>
                <w:rFonts w:hint="eastAsia"/>
                <w:lang w:val="en-US"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ascii="方正书宋_GBK" w:hAnsi="方正书宋_GBK" w:eastAsia="方正书宋_GBK" w:cs="方正书宋_GBK"/>
                <w:sz w:val="21"/>
                <w:szCs w:val="24"/>
                <w:lang w:val="en-US" w:eastAsia="uk-UA" w:bidi="ar-SA"/>
              </w:rPr>
            </w:pPr>
            <w:r>
              <w:t>6</w:t>
            </w:r>
          </w:p>
        </w:tc>
        <w:tc>
          <w:tcPr>
            <w:tcW w:w="1191" w:type="dxa"/>
          </w:tcPr>
          <w:p>
            <w:pPr>
              <w:rPr>
                <w:rFonts w:ascii="Calibri" w:hAnsi="Calibri" w:eastAsia="宋体" w:cs="宋体"/>
                <w:color w:val="000000"/>
                <w:sz w:val="22"/>
                <w:szCs w:val="22"/>
              </w:rPr>
            </w:pPr>
            <w:r>
              <w:rPr>
                <w:rFonts w:ascii="Calibri" w:hAnsi="Calibri"/>
                <w:color w:val="000000"/>
                <w:sz w:val="22"/>
                <w:szCs w:val="22"/>
              </w:rPr>
              <w:t>2010350</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事业运行</w:t>
            </w:r>
          </w:p>
        </w:tc>
        <w:tc>
          <w:tcPr>
            <w:tcW w:w="2551" w:type="dxa"/>
          </w:tcPr>
          <w:p>
            <w:pPr>
              <w:jc w:val="right"/>
              <w:rPr>
                <w:rFonts w:hint="default" w:ascii="Calibri" w:hAnsi="Calibri" w:cs="宋体" w:eastAsiaTheme="minorEastAsia"/>
                <w:color w:val="000000"/>
                <w:sz w:val="22"/>
                <w:szCs w:val="22"/>
                <w:lang w:val="en-US" w:eastAsia="zh-CN"/>
              </w:rPr>
            </w:pPr>
            <w:r>
              <w:rPr>
                <w:rFonts w:hint="eastAsia" w:ascii="Calibri" w:hAnsi="Calibri" w:eastAsiaTheme="minorEastAsia"/>
                <w:color w:val="000000"/>
                <w:sz w:val="22"/>
                <w:szCs w:val="22"/>
                <w:lang w:val="en-US" w:eastAsia="zh-CN"/>
              </w:rPr>
              <w:t>179.86</w:t>
            </w:r>
          </w:p>
        </w:tc>
        <w:tc>
          <w:tcPr>
            <w:tcW w:w="2551" w:type="dxa"/>
          </w:tcPr>
          <w:p>
            <w:pPr>
              <w:jc w:val="right"/>
              <w:rPr>
                <w:rFonts w:hint="default" w:ascii="Calibri" w:hAnsi="Calibri" w:cs="宋体" w:eastAsiaTheme="minorEastAsia"/>
                <w:color w:val="000000"/>
                <w:sz w:val="22"/>
                <w:szCs w:val="22"/>
                <w:lang w:val="en-US" w:eastAsia="zh-CN"/>
              </w:rPr>
            </w:pPr>
            <w:r>
              <w:rPr>
                <w:rFonts w:hint="eastAsia" w:ascii="Calibri" w:hAnsi="Calibri" w:eastAsiaTheme="minorEastAsia"/>
                <w:color w:val="000000"/>
                <w:sz w:val="22"/>
                <w:szCs w:val="22"/>
                <w:lang w:val="en-US" w:eastAsia="zh-CN"/>
              </w:rPr>
              <w:t>179.86</w:t>
            </w:r>
          </w:p>
        </w:tc>
        <w:tc>
          <w:tcPr>
            <w:tcW w:w="2551"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ascii="方正书宋_GBK" w:hAnsi="方正书宋_GBK" w:eastAsia="方正书宋_GBK" w:cs="方正书宋_GBK"/>
                <w:sz w:val="21"/>
                <w:szCs w:val="24"/>
                <w:lang w:val="en-US" w:eastAsia="uk-UA" w:bidi="ar-SA"/>
              </w:rPr>
            </w:pPr>
            <w:r>
              <w:t>7</w:t>
            </w:r>
          </w:p>
        </w:tc>
        <w:tc>
          <w:tcPr>
            <w:tcW w:w="1191" w:type="dxa"/>
          </w:tcPr>
          <w:p>
            <w:pPr>
              <w:rPr>
                <w:rFonts w:ascii="Calibri" w:hAnsi="Calibri" w:eastAsia="宋体" w:cs="宋体"/>
                <w:color w:val="000000"/>
                <w:sz w:val="22"/>
                <w:szCs w:val="22"/>
              </w:rPr>
            </w:pPr>
            <w:r>
              <w:rPr>
                <w:rFonts w:ascii="Calibri" w:hAnsi="Calibri"/>
                <w:color w:val="000000"/>
                <w:sz w:val="22"/>
                <w:szCs w:val="22"/>
              </w:rPr>
              <w:t>208</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社会保障和就业支出</w:t>
            </w:r>
          </w:p>
        </w:tc>
        <w:tc>
          <w:tcPr>
            <w:tcW w:w="2551" w:type="dxa"/>
          </w:tcPr>
          <w:p>
            <w:pPr>
              <w:jc w:val="right"/>
              <w:rPr>
                <w:rFonts w:hint="default" w:ascii="Calibri" w:hAnsi="Calibri" w:eastAsia="宋体" w:cs="宋体"/>
                <w:color w:val="000000"/>
                <w:sz w:val="22"/>
                <w:szCs w:val="22"/>
                <w:lang w:val="en-US" w:eastAsia="zh-CN"/>
              </w:rPr>
            </w:pPr>
            <w:r>
              <w:rPr>
                <w:rFonts w:hint="eastAsia" w:ascii="Calibri" w:hAnsi="Calibri" w:eastAsia="宋体"/>
                <w:color w:val="000000"/>
                <w:sz w:val="22"/>
                <w:szCs w:val="22"/>
                <w:lang w:val="en-US" w:eastAsia="zh-CN"/>
              </w:rPr>
              <w:t>80.75</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80.75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ascii="方正书宋_GBK" w:hAnsi="方正书宋_GBK" w:eastAsia="方正书宋_GBK" w:cs="方正书宋_GBK"/>
                <w:sz w:val="21"/>
                <w:szCs w:val="24"/>
                <w:lang w:val="en-US" w:eastAsia="uk-UA" w:bidi="ar-SA"/>
              </w:rPr>
            </w:pPr>
            <w:r>
              <w:t>8</w:t>
            </w:r>
          </w:p>
        </w:tc>
        <w:tc>
          <w:tcPr>
            <w:tcW w:w="1191" w:type="dxa"/>
          </w:tcPr>
          <w:p>
            <w:pPr>
              <w:rPr>
                <w:rFonts w:ascii="Calibri" w:hAnsi="Calibri" w:eastAsia="宋体" w:cs="宋体"/>
                <w:color w:val="000000"/>
                <w:sz w:val="22"/>
                <w:szCs w:val="22"/>
              </w:rPr>
            </w:pPr>
            <w:r>
              <w:rPr>
                <w:rFonts w:ascii="Calibri" w:hAnsi="Calibri"/>
                <w:color w:val="000000"/>
                <w:sz w:val="22"/>
                <w:szCs w:val="22"/>
              </w:rPr>
              <w:t>20805</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行政事业单位养老支出</w:t>
            </w:r>
          </w:p>
        </w:tc>
        <w:tc>
          <w:tcPr>
            <w:tcW w:w="2551" w:type="dxa"/>
          </w:tcPr>
          <w:p>
            <w:pPr>
              <w:jc w:val="right"/>
              <w:rPr>
                <w:rFonts w:hint="default" w:ascii="Calibri" w:hAnsi="Calibri" w:eastAsia="宋体" w:cs="宋体"/>
                <w:color w:val="000000"/>
                <w:sz w:val="22"/>
                <w:szCs w:val="22"/>
                <w:lang w:val="en-US" w:eastAsia="zh-CN"/>
              </w:rPr>
            </w:pPr>
            <w:r>
              <w:rPr>
                <w:rFonts w:hint="eastAsia" w:ascii="Calibri" w:hAnsi="Calibri" w:eastAsia="宋体"/>
                <w:color w:val="000000"/>
                <w:sz w:val="22"/>
                <w:szCs w:val="22"/>
                <w:lang w:val="en-US" w:eastAsia="zh-CN"/>
              </w:rPr>
              <w:t>80.75</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80.75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ascii="方正书宋_GBK" w:hAnsi="方正书宋_GBK" w:eastAsia="方正书宋_GBK" w:cs="方正书宋_GBK"/>
                <w:sz w:val="21"/>
                <w:szCs w:val="24"/>
                <w:lang w:val="en-US" w:eastAsia="uk-UA" w:bidi="ar-SA"/>
              </w:rPr>
            </w:pPr>
            <w:r>
              <w:t>9</w:t>
            </w:r>
          </w:p>
        </w:tc>
        <w:tc>
          <w:tcPr>
            <w:tcW w:w="1191" w:type="dxa"/>
          </w:tcPr>
          <w:p>
            <w:pPr>
              <w:rPr>
                <w:rFonts w:ascii="Calibri" w:hAnsi="Calibri" w:eastAsia="宋体" w:cs="宋体"/>
                <w:color w:val="000000"/>
                <w:sz w:val="22"/>
                <w:szCs w:val="22"/>
              </w:rPr>
            </w:pPr>
            <w:r>
              <w:rPr>
                <w:rFonts w:ascii="Calibri" w:hAnsi="Calibri"/>
                <w:color w:val="000000"/>
                <w:sz w:val="22"/>
                <w:szCs w:val="22"/>
              </w:rPr>
              <w:t>2080501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行政单位离退休</w:t>
            </w:r>
          </w:p>
        </w:tc>
        <w:tc>
          <w:tcPr>
            <w:tcW w:w="2551" w:type="dxa"/>
          </w:tcPr>
          <w:p>
            <w:pPr>
              <w:jc w:val="right"/>
              <w:rPr>
                <w:rFonts w:hint="default" w:ascii="Calibri" w:hAnsi="Calibri" w:cs="宋体" w:eastAsiaTheme="minorEastAsia"/>
                <w:color w:val="000000"/>
                <w:sz w:val="22"/>
                <w:szCs w:val="22"/>
                <w:lang w:val="en-US" w:eastAsia="zh-CN"/>
              </w:rPr>
            </w:pPr>
            <w:r>
              <w:rPr>
                <w:rFonts w:hint="eastAsia" w:ascii="Calibri" w:hAnsi="Calibri" w:eastAsiaTheme="minorEastAsia"/>
                <w:color w:val="000000"/>
                <w:sz w:val="22"/>
                <w:szCs w:val="22"/>
                <w:lang w:val="en-US" w:eastAsia="zh-CN"/>
              </w:rPr>
              <w:t>10.90</w:t>
            </w:r>
          </w:p>
        </w:tc>
        <w:tc>
          <w:tcPr>
            <w:tcW w:w="2551" w:type="dxa"/>
            <w:vAlign w:val="top"/>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val="en-US" w:eastAsia="zh-CN"/>
              </w:rPr>
              <w:t>10.90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ascii="方正书宋_GBK" w:hAnsi="方正书宋_GBK" w:eastAsia="方正书宋_GBK" w:cs="方正书宋_GBK"/>
                <w:sz w:val="21"/>
                <w:szCs w:val="24"/>
                <w:lang w:val="en-US" w:eastAsia="uk-UA" w:bidi="ar-SA"/>
              </w:rPr>
            </w:pPr>
            <w:r>
              <w:t>10</w:t>
            </w:r>
          </w:p>
        </w:tc>
        <w:tc>
          <w:tcPr>
            <w:tcW w:w="1191" w:type="dxa"/>
          </w:tcPr>
          <w:p>
            <w:pPr>
              <w:rPr>
                <w:rFonts w:hint="default" w:ascii="Calibri" w:hAnsi="Calibri" w:eastAsia="宋体"/>
                <w:color w:val="000000"/>
                <w:sz w:val="22"/>
                <w:szCs w:val="22"/>
                <w:lang w:val="en-US" w:eastAsia="zh-CN"/>
              </w:rPr>
            </w:pPr>
            <w:r>
              <w:rPr>
                <w:rFonts w:hint="eastAsia" w:ascii="Calibri" w:hAnsi="Calibri" w:eastAsia="宋体"/>
                <w:color w:val="000000"/>
                <w:sz w:val="22"/>
                <w:szCs w:val="22"/>
                <w:lang w:val="en-US" w:eastAsia="zh-CN"/>
              </w:rPr>
              <w:t>2080502</w:t>
            </w:r>
          </w:p>
        </w:tc>
        <w:tc>
          <w:tcPr>
            <w:tcW w:w="4535" w:type="dxa"/>
          </w:tcPr>
          <w:p>
            <w:pP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事业单位离退休</w:t>
            </w:r>
          </w:p>
        </w:tc>
        <w:tc>
          <w:tcPr>
            <w:tcW w:w="2551" w:type="dxa"/>
          </w:tcPr>
          <w:p>
            <w:pPr>
              <w:jc w:val="right"/>
              <w:rPr>
                <w:rFonts w:hint="default" w:ascii="Calibri" w:hAnsi="Calibri" w:eastAsiaTheme="minorEastAsia"/>
                <w:color w:val="000000"/>
                <w:sz w:val="22"/>
                <w:szCs w:val="22"/>
                <w:lang w:val="en-US" w:eastAsia="zh-CN"/>
              </w:rPr>
            </w:pPr>
            <w:r>
              <w:rPr>
                <w:rFonts w:hint="eastAsia" w:ascii="Calibri" w:hAnsi="Calibri" w:eastAsiaTheme="minorEastAsia"/>
                <w:color w:val="000000"/>
                <w:sz w:val="22"/>
                <w:szCs w:val="22"/>
                <w:lang w:val="en-US" w:eastAsia="zh-CN"/>
              </w:rPr>
              <w:t>4.48</w:t>
            </w:r>
          </w:p>
        </w:tc>
        <w:tc>
          <w:tcPr>
            <w:tcW w:w="2551" w:type="dxa"/>
            <w:vAlign w:val="top"/>
          </w:tcPr>
          <w:p>
            <w:pPr>
              <w:jc w:val="right"/>
              <w:rPr>
                <w:rFonts w:ascii="Calibri" w:hAnsi="Calibri"/>
                <w:color w:val="000000"/>
                <w:sz w:val="22"/>
                <w:szCs w:val="22"/>
              </w:rPr>
            </w:pPr>
            <w:r>
              <w:rPr>
                <w:rFonts w:hint="eastAsia" w:ascii="Calibri" w:hAnsi="Calibri" w:eastAsiaTheme="minorEastAsia"/>
                <w:color w:val="000000"/>
                <w:sz w:val="22"/>
                <w:szCs w:val="22"/>
                <w:lang w:val="en-US" w:eastAsia="zh-CN"/>
              </w:rPr>
              <w:t>4.48</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ascii="方正书宋_GBK" w:hAnsi="方正书宋_GBK" w:eastAsia="方正书宋_GBK" w:cs="方正书宋_GBK"/>
                <w:sz w:val="21"/>
                <w:szCs w:val="24"/>
                <w:lang w:val="en-US" w:eastAsia="uk-UA" w:bidi="ar-SA"/>
              </w:rPr>
            </w:pPr>
            <w:r>
              <w:t>11</w:t>
            </w:r>
          </w:p>
        </w:tc>
        <w:tc>
          <w:tcPr>
            <w:tcW w:w="1191" w:type="dxa"/>
          </w:tcPr>
          <w:p>
            <w:pPr>
              <w:rPr>
                <w:rFonts w:ascii="Calibri" w:hAnsi="Calibri" w:eastAsia="宋体" w:cs="宋体"/>
                <w:color w:val="000000"/>
                <w:sz w:val="22"/>
                <w:szCs w:val="22"/>
              </w:rPr>
            </w:pPr>
            <w:r>
              <w:rPr>
                <w:rFonts w:ascii="Calibri" w:hAnsi="Calibri"/>
                <w:color w:val="000000"/>
                <w:sz w:val="22"/>
                <w:szCs w:val="22"/>
              </w:rPr>
              <w:t>2080505</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机关事业单位基本养老保险缴费支出</w:t>
            </w:r>
          </w:p>
        </w:tc>
        <w:tc>
          <w:tcPr>
            <w:tcW w:w="2551" w:type="dxa"/>
          </w:tcPr>
          <w:p>
            <w:pPr>
              <w:jc w:val="right"/>
              <w:rPr>
                <w:rFonts w:hint="default" w:ascii="Calibri" w:hAnsi="Calibri" w:cs="宋体" w:eastAsiaTheme="minorEastAsia"/>
                <w:color w:val="000000"/>
                <w:sz w:val="22"/>
                <w:szCs w:val="22"/>
                <w:lang w:val="en-US" w:eastAsia="zh-CN"/>
              </w:rPr>
            </w:pPr>
            <w:r>
              <w:rPr>
                <w:rFonts w:hint="eastAsia" w:ascii="Calibri" w:hAnsi="Calibri" w:eastAsiaTheme="minorEastAsia"/>
                <w:color w:val="000000"/>
                <w:sz w:val="22"/>
                <w:szCs w:val="22"/>
                <w:lang w:val="en-US" w:eastAsia="zh-CN"/>
              </w:rPr>
              <w:t>65.37</w:t>
            </w:r>
          </w:p>
        </w:tc>
        <w:tc>
          <w:tcPr>
            <w:tcW w:w="2551" w:type="dxa"/>
            <w:vAlign w:val="top"/>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val="en-US" w:eastAsia="zh-CN"/>
              </w:rPr>
              <w:t>65.37</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ascii="方正书宋_GBK" w:hAnsi="方正书宋_GBK" w:eastAsia="方正书宋_GBK" w:cs="方正书宋_GBK"/>
                <w:sz w:val="21"/>
                <w:szCs w:val="24"/>
                <w:lang w:val="en-US" w:eastAsia="uk-UA" w:bidi="ar-SA"/>
              </w:rPr>
            </w:pPr>
            <w:r>
              <w:t>12</w:t>
            </w:r>
          </w:p>
        </w:tc>
        <w:tc>
          <w:tcPr>
            <w:tcW w:w="1191" w:type="dxa"/>
          </w:tcPr>
          <w:p>
            <w:pPr>
              <w:rPr>
                <w:rFonts w:ascii="Calibri" w:hAnsi="Calibri" w:eastAsia="宋体" w:cs="宋体"/>
                <w:color w:val="000000"/>
                <w:sz w:val="22"/>
                <w:szCs w:val="22"/>
              </w:rPr>
            </w:pPr>
            <w:r>
              <w:rPr>
                <w:rFonts w:ascii="Calibri" w:hAnsi="Calibri"/>
                <w:color w:val="000000"/>
                <w:sz w:val="22"/>
                <w:szCs w:val="22"/>
              </w:rPr>
              <w:t>210</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卫生健康支出</w:t>
            </w:r>
          </w:p>
        </w:tc>
        <w:tc>
          <w:tcPr>
            <w:tcW w:w="2551" w:type="dxa"/>
          </w:tcPr>
          <w:p>
            <w:pPr>
              <w:jc w:val="right"/>
              <w:rPr>
                <w:rFonts w:hint="default" w:ascii="Calibri" w:hAnsi="Calibri" w:cs="宋体" w:eastAsiaTheme="minorEastAsia"/>
                <w:color w:val="000000"/>
                <w:sz w:val="22"/>
                <w:szCs w:val="22"/>
                <w:lang w:val="en-US" w:eastAsia="zh-CN"/>
              </w:rPr>
            </w:pPr>
            <w:r>
              <w:rPr>
                <w:rFonts w:hint="eastAsia" w:ascii="Calibri" w:hAnsi="Calibri" w:eastAsiaTheme="minorEastAsia"/>
                <w:color w:val="000000"/>
                <w:sz w:val="22"/>
                <w:szCs w:val="22"/>
                <w:lang w:val="en-US" w:eastAsia="zh-CN"/>
              </w:rPr>
              <w:t>34.32</w:t>
            </w:r>
          </w:p>
        </w:tc>
        <w:tc>
          <w:tcPr>
            <w:tcW w:w="2551" w:type="dxa"/>
            <w:vAlign w:val="top"/>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val="en-US" w:eastAsia="zh-CN"/>
              </w:rPr>
              <w:t>34.32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ascii="方正书宋_GBK" w:hAnsi="方正书宋_GBK" w:eastAsia="方正书宋_GBK" w:cs="方正书宋_GBK"/>
                <w:sz w:val="21"/>
                <w:szCs w:val="24"/>
                <w:lang w:val="en-US" w:eastAsia="uk-UA" w:bidi="ar-SA"/>
              </w:rPr>
            </w:pPr>
            <w:r>
              <w:t>13</w:t>
            </w:r>
          </w:p>
        </w:tc>
        <w:tc>
          <w:tcPr>
            <w:tcW w:w="1191" w:type="dxa"/>
          </w:tcPr>
          <w:p>
            <w:pPr>
              <w:rPr>
                <w:rFonts w:ascii="Calibri" w:hAnsi="Calibri" w:eastAsia="宋体" w:cs="宋体"/>
                <w:color w:val="000000"/>
                <w:sz w:val="22"/>
                <w:szCs w:val="22"/>
              </w:rPr>
            </w:pPr>
            <w:r>
              <w:rPr>
                <w:rFonts w:ascii="Calibri" w:hAnsi="Calibri"/>
                <w:color w:val="000000"/>
                <w:sz w:val="22"/>
                <w:szCs w:val="22"/>
              </w:rPr>
              <w:t>21011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行政事业单位医疗</w:t>
            </w:r>
          </w:p>
        </w:tc>
        <w:tc>
          <w:tcPr>
            <w:tcW w:w="2551" w:type="dxa"/>
          </w:tcPr>
          <w:p>
            <w:pPr>
              <w:jc w:val="right"/>
              <w:rPr>
                <w:rFonts w:hint="default" w:ascii="Calibri" w:hAnsi="Calibri" w:cs="宋体" w:eastAsiaTheme="minorEastAsia"/>
                <w:color w:val="000000"/>
                <w:sz w:val="22"/>
                <w:szCs w:val="22"/>
                <w:lang w:val="en-US" w:eastAsia="zh-CN"/>
              </w:rPr>
            </w:pPr>
            <w:r>
              <w:rPr>
                <w:rFonts w:hint="eastAsia" w:ascii="Calibri" w:hAnsi="Calibri" w:eastAsiaTheme="minorEastAsia"/>
                <w:color w:val="000000"/>
                <w:sz w:val="22"/>
                <w:szCs w:val="22"/>
                <w:lang w:val="en-US" w:eastAsia="zh-CN"/>
              </w:rPr>
              <w:t>34.32</w:t>
            </w:r>
          </w:p>
        </w:tc>
        <w:tc>
          <w:tcPr>
            <w:tcW w:w="2551" w:type="dxa"/>
            <w:vAlign w:val="top"/>
          </w:tcPr>
          <w:p>
            <w:pPr>
              <w:jc w:val="right"/>
              <w:rPr>
                <w:rFonts w:ascii="Calibri" w:hAnsi="Calibri" w:cs="宋体" w:eastAsiaTheme="minorEastAsia"/>
                <w:color w:val="000000"/>
                <w:sz w:val="22"/>
                <w:szCs w:val="22"/>
                <w:lang w:eastAsia="zh-CN"/>
              </w:rPr>
            </w:pPr>
            <w:r>
              <w:rPr>
                <w:rFonts w:hint="eastAsia" w:ascii="Calibri" w:hAnsi="Calibri" w:eastAsiaTheme="minorEastAsia"/>
                <w:color w:val="000000"/>
                <w:sz w:val="22"/>
                <w:szCs w:val="22"/>
                <w:lang w:val="en-US" w:eastAsia="zh-CN"/>
              </w:rPr>
              <w:t>34.32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ascii="方正书宋_GBK" w:hAnsi="方正书宋_GBK" w:eastAsia="方正书宋_GBK" w:cs="方正书宋_GBK"/>
                <w:sz w:val="21"/>
                <w:szCs w:val="24"/>
                <w:lang w:val="en-US" w:eastAsia="uk-UA" w:bidi="ar-SA"/>
              </w:rPr>
            </w:pPr>
            <w:r>
              <w:t>14</w:t>
            </w:r>
          </w:p>
        </w:tc>
        <w:tc>
          <w:tcPr>
            <w:tcW w:w="1191" w:type="dxa"/>
          </w:tcPr>
          <w:p>
            <w:pPr>
              <w:rPr>
                <w:rFonts w:ascii="Calibri" w:hAnsi="Calibri" w:eastAsia="宋体" w:cs="宋体"/>
                <w:color w:val="000000"/>
                <w:sz w:val="22"/>
                <w:szCs w:val="22"/>
              </w:rPr>
            </w:pPr>
            <w:r>
              <w:rPr>
                <w:rFonts w:ascii="Calibri" w:hAnsi="Calibri"/>
                <w:color w:val="000000"/>
                <w:sz w:val="22"/>
                <w:szCs w:val="22"/>
              </w:rPr>
              <w:t>2101101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行政单位医疗</w:t>
            </w:r>
          </w:p>
        </w:tc>
        <w:tc>
          <w:tcPr>
            <w:tcW w:w="2551" w:type="dxa"/>
          </w:tcPr>
          <w:p>
            <w:pPr>
              <w:jc w:val="right"/>
              <w:rPr>
                <w:rFonts w:hint="default" w:ascii="Calibri" w:hAnsi="Calibri" w:eastAsia="宋体" w:cs="宋体"/>
                <w:color w:val="000000"/>
                <w:sz w:val="22"/>
                <w:szCs w:val="22"/>
                <w:lang w:val="en-US" w:eastAsia="zh-CN"/>
              </w:rPr>
            </w:pPr>
            <w:r>
              <w:rPr>
                <w:rFonts w:hint="eastAsia" w:ascii="Calibri" w:hAnsi="Calibri" w:eastAsia="宋体"/>
                <w:color w:val="000000"/>
                <w:sz w:val="22"/>
                <w:szCs w:val="22"/>
                <w:lang w:val="en-US" w:eastAsia="zh-CN"/>
              </w:rPr>
              <w:t>15.13</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15.13</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ascii="方正书宋_GBK" w:hAnsi="方正书宋_GBK" w:eastAsia="方正书宋_GBK" w:cs="方正书宋_GBK"/>
                <w:sz w:val="21"/>
                <w:szCs w:val="24"/>
                <w:lang w:val="en-US" w:eastAsia="uk-UA" w:bidi="ar-SA"/>
              </w:rPr>
            </w:pPr>
            <w:r>
              <w:t>15</w:t>
            </w:r>
          </w:p>
        </w:tc>
        <w:tc>
          <w:tcPr>
            <w:tcW w:w="1191" w:type="dxa"/>
          </w:tcPr>
          <w:p>
            <w:pPr>
              <w:rPr>
                <w:rFonts w:ascii="Calibri" w:hAnsi="Calibri" w:eastAsia="宋体" w:cs="宋体"/>
                <w:color w:val="000000"/>
                <w:sz w:val="22"/>
                <w:szCs w:val="22"/>
              </w:rPr>
            </w:pPr>
            <w:r>
              <w:rPr>
                <w:rFonts w:ascii="Calibri" w:hAnsi="Calibri"/>
                <w:color w:val="000000"/>
                <w:sz w:val="22"/>
                <w:szCs w:val="22"/>
              </w:rPr>
              <w:t>2101102</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事业单位医疗</w:t>
            </w:r>
          </w:p>
        </w:tc>
        <w:tc>
          <w:tcPr>
            <w:tcW w:w="2551" w:type="dxa"/>
          </w:tcPr>
          <w:p>
            <w:pPr>
              <w:jc w:val="right"/>
              <w:rPr>
                <w:rFonts w:hint="default" w:ascii="Calibri" w:hAnsi="Calibri" w:eastAsia="宋体" w:cs="宋体"/>
                <w:color w:val="000000"/>
                <w:sz w:val="22"/>
                <w:szCs w:val="22"/>
                <w:lang w:val="en-US" w:eastAsia="zh-CN"/>
              </w:rPr>
            </w:pPr>
            <w:r>
              <w:rPr>
                <w:rFonts w:hint="eastAsia" w:ascii="Calibri" w:hAnsi="Calibri" w:eastAsia="宋体"/>
                <w:color w:val="000000"/>
                <w:sz w:val="22"/>
                <w:szCs w:val="22"/>
                <w:lang w:val="en-US" w:eastAsia="zh-CN"/>
              </w:rPr>
              <w:t>11.02</w:t>
            </w:r>
          </w:p>
        </w:tc>
        <w:tc>
          <w:tcPr>
            <w:tcW w:w="2551" w:type="dxa"/>
            <w:vAlign w:val="top"/>
          </w:tcPr>
          <w:p>
            <w:pPr>
              <w:jc w:val="right"/>
              <w:rPr>
                <w:rFonts w:ascii="Calibri" w:hAnsi="Calibri" w:eastAsia="宋体" w:cs="宋体"/>
                <w:color w:val="000000"/>
                <w:sz w:val="22"/>
                <w:szCs w:val="22"/>
              </w:rPr>
            </w:pPr>
            <w:r>
              <w:rPr>
                <w:rFonts w:hint="eastAsia" w:ascii="Calibri" w:hAnsi="Calibri" w:eastAsia="宋体"/>
                <w:color w:val="000000"/>
                <w:sz w:val="22"/>
                <w:szCs w:val="22"/>
                <w:lang w:val="en-US" w:eastAsia="zh-CN"/>
              </w:rPr>
              <w:t>11.02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ascii="方正书宋_GBK" w:hAnsi="方正书宋_GBK" w:eastAsia="方正书宋_GBK" w:cs="方正书宋_GBK"/>
                <w:sz w:val="21"/>
                <w:szCs w:val="24"/>
                <w:lang w:val="en-US" w:eastAsia="uk-UA" w:bidi="ar-SA"/>
              </w:rPr>
            </w:pPr>
            <w:r>
              <w:t>16</w:t>
            </w:r>
          </w:p>
        </w:tc>
        <w:tc>
          <w:tcPr>
            <w:tcW w:w="1191" w:type="dxa"/>
          </w:tcPr>
          <w:p>
            <w:pPr>
              <w:rPr>
                <w:rFonts w:hint="default" w:ascii="Calibri" w:hAnsi="Calibri" w:eastAsia="宋体"/>
                <w:color w:val="000000"/>
                <w:sz w:val="22"/>
                <w:szCs w:val="22"/>
                <w:lang w:val="en-US" w:eastAsia="zh-CN"/>
              </w:rPr>
            </w:pPr>
            <w:r>
              <w:rPr>
                <w:rFonts w:hint="eastAsia" w:ascii="Calibri" w:hAnsi="Calibri" w:eastAsia="宋体"/>
                <w:color w:val="000000"/>
                <w:sz w:val="22"/>
                <w:szCs w:val="22"/>
                <w:lang w:val="en-US" w:eastAsia="zh-CN"/>
              </w:rPr>
              <w:t>2101103</w:t>
            </w:r>
          </w:p>
        </w:tc>
        <w:tc>
          <w:tcPr>
            <w:tcW w:w="4535" w:type="dxa"/>
          </w:tcPr>
          <w:p>
            <w:pP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公务员医疗补助</w:t>
            </w:r>
          </w:p>
        </w:tc>
        <w:tc>
          <w:tcPr>
            <w:tcW w:w="2551" w:type="dxa"/>
          </w:tcPr>
          <w:p>
            <w:pPr>
              <w:jc w:val="right"/>
              <w:rPr>
                <w:rFonts w:hint="default" w:ascii="Calibri" w:hAnsi="Calibri" w:eastAsia="宋体"/>
                <w:color w:val="000000"/>
                <w:sz w:val="22"/>
                <w:szCs w:val="22"/>
                <w:lang w:val="en-US" w:eastAsia="zh-CN"/>
              </w:rPr>
            </w:pPr>
            <w:r>
              <w:rPr>
                <w:rFonts w:hint="eastAsia" w:ascii="Calibri" w:hAnsi="Calibri" w:eastAsia="宋体"/>
                <w:color w:val="000000"/>
                <w:sz w:val="22"/>
                <w:szCs w:val="22"/>
                <w:lang w:val="en-US" w:eastAsia="zh-CN"/>
              </w:rPr>
              <w:t>8.17</w:t>
            </w:r>
          </w:p>
        </w:tc>
        <w:tc>
          <w:tcPr>
            <w:tcW w:w="2551" w:type="dxa"/>
            <w:vAlign w:val="top"/>
          </w:tcPr>
          <w:p>
            <w:pPr>
              <w:jc w:val="right"/>
              <w:rPr>
                <w:rFonts w:ascii="Calibri" w:hAnsi="Calibri"/>
                <w:color w:val="000000"/>
                <w:sz w:val="22"/>
                <w:szCs w:val="22"/>
              </w:rPr>
            </w:pPr>
            <w:r>
              <w:rPr>
                <w:rFonts w:hint="eastAsia" w:ascii="Calibri" w:hAnsi="Calibri" w:eastAsia="宋体"/>
                <w:color w:val="000000"/>
                <w:sz w:val="22"/>
                <w:szCs w:val="22"/>
                <w:lang w:val="en-US" w:eastAsia="zh-CN"/>
              </w:rPr>
              <w:t>8.17</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ascii="方正书宋_GBK" w:hAnsi="方正书宋_GBK" w:eastAsia="方正书宋_GBK" w:cs="方正书宋_GBK"/>
                <w:sz w:val="21"/>
                <w:szCs w:val="24"/>
                <w:lang w:val="en-US" w:eastAsia="uk-UA" w:bidi="ar-SA"/>
              </w:rPr>
            </w:pPr>
            <w:r>
              <w:rPr>
                <w:rFonts w:hint="eastAsia"/>
                <w:lang w:val="en-US" w:eastAsia="zh-CN"/>
              </w:rPr>
              <w:t>17</w:t>
            </w:r>
          </w:p>
        </w:tc>
        <w:tc>
          <w:tcPr>
            <w:tcW w:w="1191" w:type="dxa"/>
          </w:tcPr>
          <w:p>
            <w:pPr>
              <w:rPr>
                <w:rFonts w:ascii="Calibri" w:hAnsi="Calibri" w:eastAsia="宋体" w:cs="宋体"/>
                <w:color w:val="000000"/>
                <w:sz w:val="22"/>
                <w:szCs w:val="22"/>
              </w:rPr>
            </w:pPr>
            <w:r>
              <w:rPr>
                <w:rFonts w:ascii="Calibri" w:hAnsi="Calibri"/>
                <w:color w:val="000000"/>
                <w:sz w:val="22"/>
                <w:szCs w:val="22"/>
              </w:rPr>
              <w:t>221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住房保障支出</w:t>
            </w:r>
          </w:p>
        </w:tc>
        <w:tc>
          <w:tcPr>
            <w:tcW w:w="2551" w:type="dxa"/>
          </w:tcPr>
          <w:p>
            <w:pPr>
              <w:jc w:val="right"/>
              <w:rPr>
                <w:rFonts w:hint="default" w:ascii="Calibri" w:hAnsi="Calibri" w:eastAsia="宋体" w:cs="宋体"/>
                <w:color w:val="000000"/>
                <w:sz w:val="22"/>
                <w:szCs w:val="22"/>
                <w:lang w:val="en-US" w:eastAsia="zh-CN"/>
              </w:rPr>
            </w:pPr>
            <w:r>
              <w:rPr>
                <w:rFonts w:hint="eastAsia" w:ascii="Calibri" w:hAnsi="Calibri" w:eastAsia="宋体" w:cs="宋体"/>
                <w:color w:val="000000"/>
                <w:sz w:val="22"/>
                <w:szCs w:val="22"/>
                <w:lang w:val="en-US" w:eastAsia="zh-CN"/>
              </w:rPr>
              <w:t>49.03</w:t>
            </w:r>
          </w:p>
        </w:tc>
        <w:tc>
          <w:tcPr>
            <w:tcW w:w="2551" w:type="dxa"/>
          </w:tcPr>
          <w:p>
            <w:pPr>
              <w:jc w:val="right"/>
              <w:rPr>
                <w:rFonts w:ascii="Calibri" w:hAnsi="Calibri" w:eastAsia="宋体" w:cs="宋体"/>
                <w:color w:val="000000"/>
                <w:sz w:val="22"/>
                <w:szCs w:val="22"/>
              </w:rPr>
            </w:pPr>
            <w:r>
              <w:rPr>
                <w:rFonts w:hint="eastAsia" w:ascii="Calibri" w:hAnsi="Calibri" w:eastAsia="宋体" w:cs="宋体"/>
                <w:color w:val="000000"/>
                <w:sz w:val="22"/>
                <w:szCs w:val="22"/>
                <w:lang w:val="en-US" w:eastAsia="zh-CN"/>
              </w:rPr>
              <w:t>49.03</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ascii="方正书宋_GBK" w:hAnsi="方正书宋_GBK" w:eastAsia="方正书宋_GBK" w:cs="方正书宋_GBK"/>
                <w:sz w:val="21"/>
                <w:szCs w:val="24"/>
                <w:lang w:val="en-US" w:eastAsia="zh-CN" w:bidi="ar-SA"/>
              </w:rPr>
            </w:pPr>
            <w:r>
              <w:rPr>
                <w:rFonts w:hint="eastAsia"/>
                <w:lang w:val="en-US" w:eastAsia="zh-CN"/>
              </w:rPr>
              <w:t>18</w:t>
            </w:r>
          </w:p>
        </w:tc>
        <w:tc>
          <w:tcPr>
            <w:tcW w:w="1191" w:type="dxa"/>
          </w:tcPr>
          <w:p>
            <w:pPr>
              <w:rPr>
                <w:rFonts w:ascii="Calibri" w:hAnsi="Calibri" w:eastAsia="宋体" w:cs="宋体"/>
                <w:color w:val="000000"/>
                <w:sz w:val="22"/>
                <w:szCs w:val="22"/>
              </w:rPr>
            </w:pPr>
            <w:r>
              <w:rPr>
                <w:rFonts w:ascii="Calibri" w:hAnsi="Calibri"/>
                <w:color w:val="000000"/>
                <w:sz w:val="22"/>
                <w:szCs w:val="22"/>
              </w:rPr>
              <w:t>22102</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住房改革支出</w:t>
            </w:r>
          </w:p>
        </w:tc>
        <w:tc>
          <w:tcPr>
            <w:tcW w:w="2551" w:type="dxa"/>
          </w:tcPr>
          <w:p>
            <w:pPr>
              <w:jc w:val="right"/>
              <w:rPr>
                <w:rFonts w:ascii="Calibri" w:hAnsi="Calibri" w:eastAsia="宋体" w:cs="宋体"/>
                <w:color w:val="000000"/>
                <w:sz w:val="22"/>
                <w:szCs w:val="22"/>
              </w:rPr>
            </w:pPr>
            <w:r>
              <w:rPr>
                <w:rFonts w:hint="eastAsia" w:ascii="Calibri" w:hAnsi="Calibri" w:eastAsia="宋体" w:cs="宋体"/>
                <w:color w:val="000000"/>
                <w:sz w:val="22"/>
                <w:szCs w:val="22"/>
                <w:lang w:val="en-US" w:eastAsia="zh-CN"/>
              </w:rPr>
              <w:t>49.03</w:t>
            </w:r>
          </w:p>
        </w:tc>
        <w:tc>
          <w:tcPr>
            <w:tcW w:w="2551" w:type="dxa"/>
          </w:tcPr>
          <w:p>
            <w:pPr>
              <w:jc w:val="right"/>
              <w:rPr>
                <w:rFonts w:ascii="Calibri" w:hAnsi="Calibri" w:eastAsia="宋体" w:cs="宋体"/>
                <w:color w:val="000000"/>
                <w:sz w:val="22"/>
                <w:szCs w:val="22"/>
              </w:rPr>
            </w:pPr>
            <w:r>
              <w:rPr>
                <w:rFonts w:hint="eastAsia" w:ascii="Calibri" w:hAnsi="Calibri" w:eastAsia="宋体" w:cs="宋体"/>
                <w:color w:val="000000"/>
                <w:sz w:val="22"/>
                <w:szCs w:val="22"/>
                <w:lang w:val="en-US" w:eastAsia="zh-CN"/>
              </w:rPr>
              <w:t>49.03</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19</w:t>
            </w:r>
          </w:p>
        </w:tc>
        <w:tc>
          <w:tcPr>
            <w:tcW w:w="1191" w:type="dxa"/>
          </w:tcPr>
          <w:p>
            <w:pPr>
              <w:rPr>
                <w:rFonts w:ascii="Calibri" w:hAnsi="Calibri" w:eastAsia="宋体" w:cs="宋体"/>
                <w:color w:val="000000"/>
                <w:sz w:val="22"/>
                <w:szCs w:val="22"/>
              </w:rPr>
            </w:pPr>
            <w:r>
              <w:rPr>
                <w:rFonts w:ascii="Calibri" w:hAnsi="Calibri"/>
                <w:color w:val="000000"/>
                <w:sz w:val="22"/>
                <w:szCs w:val="22"/>
              </w:rPr>
              <w:t>2210201</w:t>
            </w:r>
          </w:p>
        </w:tc>
        <w:tc>
          <w:tcPr>
            <w:tcW w:w="4535" w:type="dxa"/>
          </w:tcPr>
          <w:p>
            <w:pPr>
              <w:rPr>
                <w:rFonts w:ascii="Calibri" w:hAnsi="Calibri" w:eastAsia="宋体" w:cs="宋体"/>
                <w:color w:val="000000"/>
                <w:sz w:val="22"/>
                <w:szCs w:val="22"/>
              </w:rPr>
            </w:pPr>
            <w:r>
              <w:rPr>
                <w:rFonts w:hint="eastAsia" w:ascii="宋体" w:hAnsi="宋体" w:eastAsia="宋体" w:cs="宋体"/>
                <w:color w:val="000000"/>
                <w:sz w:val="22"/>
                <w:szCs w:val="22"/>
              </w:rPr>
              <w:t>住房公积金</w:t>
            </w:r>
          </w:p>
        </w:tc>
        <w:tc>
          <w:tcPr>
            <w:tcW w:w="2551" w:type="dxa"/>
          </w:tcPr>
          <w:p>
            <w:pPr>
              <w:jc w:val="right"/>
              <w:rPr>
                <w:rFonts w:ascii="Calibri" w:hAnsi="Calibri" w:eastAsia="宋体" w:cs="宋体"/>
                <w:color w:val="000000"/>
                <w:sz w:val="22"/>
                <w:szCs w:val="22"/>
              </w:rPr>
            </w:pPr>
            <w:r>
              <w:rPr>
                <w:rFonts w:hint="eastAsia" w:ascii="Calibri" w:hAnsi="Calibri" w:eastAsia="宋体" w:cs="宋体"/>
                <w:color w:val="000000"/>
                <w:sz w:val="22"/>
                <w:szCs w:val="22"/>
                <w:lang w:val="en-US" w:eastAsia="zh-CN"/>
              </w:rPr>
              <w:t>49.03</w:t>
            </w:r>
          </w:p>
        </w:tc>
        <w:tc>
          <w:tcPr>
            <w:tcW w:w="2551" w:type="dxa"/>
          </w:tcPr>
          <w:p>
            <w:pPr>
              <w:jc w:val="right"/>
              <w:rPr>
                <w:rFonts w:ascii="Calibri" w:hAnsi="Calibri" w:eastAsia="宋体" w:cs="宋体"/>
                <w:color w:val="000000"/>
                <w:sz w:val="22"/>
                <w:szCs w:val="22"/>
              </w:rPr>
            </w:pPr>
            <w:r>
              <w:rPr>
                <w:rFonts w:hint="eastAsia" w:ascii="Calibri" w:hAnsi="Calibri" w:eastAsia="宋体" w:cs="宋体"/>
                <w:color w:val="000000"/>
                <w:sz w:val="22"/>
                <w:szCs w:val="22"/>
                <w:lang w:val="en-US" w:eastAsia="zh-CN"/>
              </w:rPr>
              <w:t>49.03</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984阜平县龙泉关镇人民政府</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w:t>
            </w:r>
            <w:r>
              <w:rPr>
                <w:rFonts w:hint="eastAsia"/>
                <w:lang w:eastAsia="zh-CN"/>
              </w:rPr>
              <w:t>2023</w:t>
            </w:r>
          </w:p>
        </w:tc>
        <w:tc>
          <w:tcPr>
            <w:tcW w:w="5103"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2"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bookmarkStart w:id="6" w:name="_Toc_2_2_0000000007"/>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rFonts w:hint="default"/>
                <w:lang w:val="en-US" w:eastAsia="zh-CN"/>
              </w:rPr>
            </w:pPr>
            <w:r>
              <w:rPr>
                <w:rFonts w:hint="eastAsia"/>
                <w:lang w:val="en-US" w:eastAsia="zh-CN"/>
              </w:rPr>
              <w:t>604.55</w:t>
            </w:r>
          </w:p>
        </w:tc>
        <w:tc>
          <w:tcPr>
            <w:tcW w:w="2551" w:type="dxa"/>
            <w:vAlign w:val="center"/>
          </w:tcPr>
          <w:p>
            <w:pPr>
              <w:pStyle w:val="19"/>
              <w:rPr>
                <w:rFonts w:hint="default"/>
                <w:lang w:val="en-US" w:eastAsia="zh-CN"/>
              </w:rPr>
            </w:pPr>
            <w:r>
              <w:rPr>
                <w:rFonts w:hint="eastAsia"/>
                <w:lang w:val="en-US" w:eastAsia="zh-CN"/>
              </w:rPr>
              <w:t>522.40</w:t>
            </w:r>
          </w:p>
        </w:tc>
        <w:tc>
          <w:tcPr>
            <w:tcW w:w="2552" w:type="dxa"/>
            <w:vAlign w:val="center"/>
          </w:tcPr>
          <w:p>
            <w:pPr>
              <w:pStyle w:val="19"/>
              <w:rPr>
                <w:rFonts w:hint="default"/>
                <w:lang w:val="en-US" w:eastAsia="zh-CN"/>
              </w:rPr>
            </w:pPr>
            <w:r>
              <w:rPr>
                <w:rFonts w:hint="eastAsia"/>
                <w:lang w:val="en-US" w:eastAsia="zh-CN"/>
              </w:rPr>
              <w:t>82.15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rPr>
                <w:rFonts w:hint="default"/>
                <w:lang w:val="en-US" w:eastAsia="zh-CN"/>
              </w:rPr>
            </w:pPr>
            <w:r>
              <w:rPr>
                <w:rFonts w:hint="eastAsia"/>
                <w:lang w:val="en-US" w:eastAsia="zh-CN"/>
              </w:rPr>
              <w:t>502.17</w:t>
            </w:r>
          </w:p>
        </w:tc>
        <w:tc>
          <w:tcPr>
            <w:tcW w:w="2551" w:type="dxa"/>
            <w:vAlign w:val="center"/>
          </w:tcPr>
          <w:p>
            <w:pPr>
              <w:pStyle w:val="15"/>
              <w:rPr>
                <w:lang w:eastAsia="zh-CN"/>
              </w:rPr>
            </w:pPr>
            <w:r>
              <w:rPr>
                <w:rFonts w:hint="eastAsia"/>
                <w:lang w:val="en-US" w:eastAsia="zh-CN"/>
              </w:rPr>
              <w:t>502.17</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rPr>
                <w:rFonts w:hint="default"/>
                <w:lang w:val="en-US" w:eastAsia="zh-CN"/>
              </w:rPr>
            </w:pPr>
            <w:r>
              <w:rPr>
                <w:rFonts w:hint="eastAsia"/>
                <w:lang w:val="en-US" w:eastAsia="zh-CN"/>
              </w:rPr>
              <w:t>169.68</w:t>
            </w:r>
          </w:p>
        </w:tc>
        <w:tc>
          <w:tcPr>
            <w:tcW w:w="2551" w:type="dxa"/>
            <w:vAlign w:val="center"/>
          </w:tcPr>
          <w:p>
            <w:pPr>
              <w:pStyle w:val="15"/>
              <w:rPr>
                <w:lang w:eastAsia="zh-CN"/>
              </w:rPr>
            </w:pPr>
            <w:r>
              <w:rPr>
                <w:rFonts w:hint="eastAsia"/>
                <w:lang w:val="en-US" w:eastAsia="zh-CN"/>
              </w:rPr>
              <w:t>169.68</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rPr>
                <w:rFonts w:hint="default"/>
                <w:lang w:val="en-US" w:eastAsia="zh-CN"/>
              </w:rPr>
            </w:pPr>
            <w:r>
              <w:rPr>
                <w:rFonts w:hint="eastAsia"/>
                <w:lang w:val="en-US" w:eastAsia="zh-CN"/>
              </w:rPr>
              <w:t>96.93</w:t>
            </w:r>
          </w:p>
        </w:tc>
        <w:tc>
          <w:tcPr>
            <w:tcW w:w="2551" w:type="dxa"/>
            <w:vAlign w:val="center"/>
          </w:tcPr>
          <w:p>
            <w:pPr>
              <w:pStyle w:val="15"/>
              <w:rPr>
                <w:lang w:eastAsia="zh-CN"/>
              </w:rPr>
            </w:pPr>
            <w:r>
              <w:rPr>
                <w:rFonts w:hint="eastAsia"/>
                <w:lang w:val="en-US" w:eastAsia="zh-CN"/>
              </w:rPr>
              <w:t>96.93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rPr>
                <w:rFonts w:hint="default"/>
                <w:lang w:val="en-US" w:eastAsia="zh-CN"/>
              </w:rPr>
            </w:pPr>
            <w:r>
              <w:rPr>
                <w:rFonts w:hint="eastAsia"/>
                <w:lang w:val="en-US" w:eastAsia="zh-CN"/>
              </w:rPr>
              <w:t>48.56</w:t>
            </w:r>
          </w:p>
        </w:tc>
        <w:tc>
          <w:tcPr>
            <w:tcW w:w="2551" w:type="dxa"/>
            <w:vAlign w:val="center"/>
          </w:tcPr>
          <w:p>
            <w:pPr>
              <w:pStyle w:val="15"/>
              <w:rPr>
                <w:lang w:eastAsia="zh-CN"/>
              </w:rPr>
            </w:pPr>
            <w:r>
              <w:rPr>
                <w:rFonts w:hint="eastAsia"/>
                <w:lang w:val="en-US" w:eastAsia="zh-CN"/>
              </w:rPr>
              <w:t>48.56</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6</w:t>
            </w:r>
          </w:p>
        </w:tc>
        <w:tc>
          <w:tcPr>
            <w:tcW w:w="1191" w:type="dxa"/>
            <w:vAlign w:val="center"/>
          </w:tcPr>
          <w:p>
            <w:pPr>
              <w:pStyle w:val="16"/>
              <w:rPr>
                <w:rFonts w:hint="default" w:eastAsia="方正书宋_GBK"/>
                <w:lang w:val="en-US" w:eastAsia="zh-CN"/>
              </w:rPr>
            </w:pPr>
            <w:r>
              <w:rPr>
                <w:rFonts w:hint="eastAsia"/>
                <w:lang w:val="en-US" w:eastAsia="zh-CN"/>
              </w:rPr>
              <w:t>30107</w:t>
            </w:r>
          </w:p>
        </w:tc>
        <w:tc>
          <w:tcPr>
            <w:tcW w:w="4535" w:type="dxa"/>
            <w:vAlign w:val="center"/>
          </w:tcPr>
          <w:p>
            <w:pPr>
              <w:pStyle w:val="16"/>
              <w:rPr>
                <w:rFonts w:hint="eastAsia" w:eastAsia="方正书宋_GBK"/>
                <w:lang w:eastAsia="zh-CN"/>
              </w:rPr>
            </w:pPr>
            <w:r>
              <w:rPr>
                <w:rFonts w:hint="eastAsia"/>
                <w:lang w:eastAsia="zh-CN"/>
              </w:rPr>
              <w:t>绩效工资</w:t>
            </w:r>
          </w:p>
        </w:tc>
        <w:tc>
          <w:tcPr>
            <w:tcW w:w="2551" w:type="dxa"/>
            <w:vAlign w:val="center"/>
          </w:tcPr>
          <w:p>
            <w:pPr>
              <w:pStyle w:val="15"/>
              <w:rPr>
                <w:rFonts w:hint="default"/>
                <w:lang w:val="en-US" w:eastAsia="zh-CN"/>
              </w:rPr>
            </w:pPr>
            <w:r>
              <w:rPr>
                <w:rFonts w:hint="eastAsia"/>
                <w:lang w:val="en-US" w:eastAsia="zh-CN"/>
              </w:rPr>
              <w:t>35.03</w:t>
            </w:r>
          </w:p>
        </w:tc>
        <w:tc>
          <w:tcPr>
            <w:tcW w:w="2551" w:type="dxa"/>
            <w:vAlign w:val="center"/>
          </w:tcPr>
          <w:p>
            <w:pPr>
              <w:pStyle w:val="15"/>
              <w:rPr>
                <w:rFonts w:hint="eastAsia"/>
                <w:lang w:eastAsia="zh-CN"/>
              </w:rPr>
            </w:pPr>
            <w:r>
              <w:rPr>
                <w:rFonts w:hint="eastAsia"/>
                <w:lang w:val="en-US" w:eastAsia="zh-CN"/>
              </w:rPr>
              <w:t>35.03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7</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rPr>
                <w:rFonts w:hint="default"/>
                <w:lang w:val="en-US" w:eastAsia="zh-CN"/>
              </w:rPr>
            </w:pPr>
            <w:r>
              <w:rPr>
                <w:rFonts w:hint="eastAsia"/>
                <w:lang w:val="en-US" w:eastAsia="zh-CN"/>
              </w:rPr>
              <w:t>65.37</w:t>
            </w:r>
          </w:p>
        </w:tc>
        <w:tc>
          <w:tcPr>
            <w:tcW w:w="2551" w:type="dxa"/>
            <w:vAlign w:val="center"/>
          </w:tcPr>
          <w:p>
            <w:pPr>
              <w:pStyle w:val="15"/>
              <w:rPr>
                <w:lang w:eastAsia="zh-CN"/>
              </w:rPr>
            </w:pPr>
            <w:r>
              <w:rPr>
                <w:rFonts w:hint="eastAsia"/>
                <w:lang w:val="en-US" w:eastAsia="zh-CN"/>
              </w:rPr>
              <w:t>65.37</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8</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rPr>
                <w:rFonts w:hint="default"/>
                <w:lang w:val="en-US" w:eastAsia="zh-CN"/>
              </w:rPr>
            </w:pPr>
            <w:r>
              <w:rPr>
                <w:rFonts w:hint="eastAsia"/>
                <w:lang w:val="en-US" w:eastAsia="zh-CN"/>
              </w:rPr>
              <w:t>26.15</w:t>
            </w:r>
          </w:p>
        </w:tc>
        <w:tc>
          <w:tcPr>
            <w:tcW w:w="2551" w:type="dxa"/>
            <w:vAlign w:val="center"/>
          </w:tcPr>
          <w:p>
            <w:pPr>
              <w:pStyle w:val="15"/>
              <w:rPr>
                <w:lang w:eastAsia="zh-CN"/>
              </w:rPr>
            </w:pPr>
            <w:r>
              <w:rPr>
                <w:rFonts w:hint="eastAsia"/>
                <w:lang w:val="en-US" w:eastAsia="zh-CN"/>
              </w:rPr>
              <w:t>26.15</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9</w:t>
            </w:r>
          </w:p>
        </w:tc>
        <w:tc>
          <w:tcPr>
            <w:tcW w:w="1191" w:type="dxa"/>
            <w:vAlign w:val="center"/>
          </w:tcPr>
          <w:p>
            <w:pPr>
              <w:pStyle w:val="16"/>
              <w:rPr>
                <w:rFonts w:hint="eastAsia" w:eastAsia="方正书宋_GBK"/>
                <w:lang w:eastAsia="zh-CN"/>
              </w:rPr>
            </w:pPr>
            <w:r>
              <w:t>3011</w:t>
            </w:r>
            <w:r>
              <w:rPr>
                <w:rFonts w:hint="eastAsia"/>
                <w:lang w:val="en-US" w:eastAsia="zh-CN"/>
              </w:rPr>
              <w:t>1</w:t>
            </w:r>
          </w:p>
        </w:tc>
        <w:tc>
          <w:tcPr>
            <w:tcW w:w="4535" w:type="dxa"/>
            <w:vAlign w:val="center"/>
          </w:tcPr>
          <w:p>
            <w:pPr>
              <w:pStyle w:val="16"/>
              <w:rPr>
                <w:rFonts w:hint="eastAsia" w:eastAsia="方正书宋_GBK"/>
                <w:lang w:eastAsia="zh-CN"/>
              </w:rPr>
            </w:pPr>
            <w:r>
              <w:rPr>
                <w:rFonts w:hint="eastAsia"/>
                <w:lang w:eastAsia="zh-CN"/>
              </w:rPr>
              <w:t>公务员医疗补助缴费</w:t>
            </w:r>
          </w:p>
        </w:tc>
        <w:tc>
          <w:tcPr>
            <w:tcW w:w="2551" w:type="dxa"/>
            <w:vAlign w:val="center"/>
          </w:tcPr>
          <w:p>
            <w:pPr>
              <w:pStyle w:val="15"/>
              <w:rPr>
                <w:rFonts w:hint="default"/>
                <w:lang w:val="en-US" w:eastAsia="zh-CN"/>
              </w:rPr>
            </w:pPr>
            <w:r>
              <w:rPr>
                <w:rFonts w:hint="eastAsia"/>
                <w:lang w:val="en-US" w:eastAsia="zh-CN"/>
              </w:rPr>
              <w:t>8.17</w:t>
            </w:r>
          </w:p>
        </w:tc>
        <w:tc>
          <w:tcPr>
            <w:tcW w:w="2551" w:type="dxa"/>
            <w:vAlign w:val="center"/>
          </w:tcPr>
          <w:p>
            <w:pPr>
              <w:pStyle w:val="15"/>
              <w:rPr>
                <w:lang w:eastAsia="zh-CN"/>
              </w:rPr>
            </w:pPr>
            <w:r>
              <w:rPr>
                <w:rFonts w:hint="eastAsia"/>
                <w:lang w:val="en-US" w:eastAsia="zh-CN"/>
              </w:rPr>
              <w:t>8.17</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10</w:t>
            </w:r>
          </w:p>
        </w:tc>
        <w:tc>
          <w:tcPr>
            <w:tcW w:w="1191" w:type="dxa"/>
            <w:vAlign w:val="center"/>
          </w:tcPr>
          <w:p>
            <w:pPr>
              <w:pStyle w:val="16"/>
              <w:rPr>
                <w:rFonts w:hint="default" w:eastAsia="方正书宋_GBK"/>
                <w:lang w:val="en-US" w:eastAsia="zh-CN"/>
              </w:rPr>
            </w:pPr>
            <w:r>
              <w:rPr>
                <w:rFonts w:hint="eastAsia"/>
                <w:lang w:val="en-US" w:eastAsia="zh-CN"/>
              </w:rPr>
              <w:t>30112</w:t>
            </w:r>
          </w:p>
        </w:tc>
        <w:tc>
          <w:tcPr>
            <w:tcW w:w="4535" w:type="dxa"/>
            <w:vAlign w:val="center"/>
          </w:tcPr>
          <w:p>
            <w:pPr>
              <w:pStyle w:val="16"/>
              <w:rPr>
                <w:rFonts w:hint="eastAsia"/>
                <w:lang w:eastAsia="zh-CN"/>
              </w:rPr>
            </w:pPr>
            <w:r>
              <w:rPr>
                <w:rFonts w:hint="eastAsia"/>
                <w:lang w:eastAsia="zh-CN"/>
              </w:rPr>
              <w:t>其他社会保障缴费</w:t>
            </w:r>
          </w:p>
        </w:tc>
        <w:tc>
          <w:tcPr>
            <w:tcW w:w="2551" w:type="dxa"/>
            <w:vAlign w:val="center"/>
          </w:tcPr>
          <w:p>
            <w:pPr>
              <w:pStyle w:val="15"/>
              <w:rPr>
                <w:rFonts w:hint="default"/>
                <w:lang w:val="en-US" w:eastAsia="zh-CN"/>
              </w:rPr>
            </w:pPr>
            <w:r>
              <w:rPr>
                <w:rFonts w:hint="eastAsia"/>
                <w:lang w:val="en-US" w:eastAsia="zh-CN"/>
              </w:rPr>
              <w:t>3.25</w:t>
            </w:r>
          </w:p>
        </w:tc>
        <w:tc>
          <w:tcPr>
            <w:tcW w:w="2551" w:type="dxa"/>
            <w:vAlign w:val="center"/>
          </w:tcPr>
          <w:p>
            <w:pPr>
              <w:pStyle w:val="15"/>
              <w:rPr>
                <w:rFonts w:hint="eastAsia"/>
                <w:lang w:eastAsia="zh-CN"/>
              </w:rPr>
            </w:pPr>
            <w:r>
              <w:rPr>
                <w:rFonts w:hint="eastAsia"/>
                <w:lang w:val="en-US" w:eastAsia="zh-CN"/>
              </w:rPr>
              <w:t>3.25</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11</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rPr>
                <w:rFonts w:hint="default"/>
                <w:lang w:val="en-US" w:eastAsia="zh-CN"/>
              </w:rPr>
            </w:pPr>
            <w:r>
              <w:rPr>
                <w:rFonts w:hint="eastAsia"/>
                <w:lang w:val="en-US" w:eastAsia="zh-CN"/>
              </w:rPr>
              <w:t>49.03</w:t>
            </w:r>
          </w:p>
        </w:tc>
        <w:tc>
          <w:tcPr>
            <w:tcW w:w="2551" w:type="dxa"/>
            <w:vAlign w:val="center"/>
          </w:tcPr>
          <w:p>
            <w:pPr>
              <w:pStyle w:val="15"/>
              <w:rPr>
                <w:lang w:eastAsia="zh-CN"/>
              </w:rPr>
            </w:pPr>
            <w:r>
              <w:rPr>
                <w:rFonts w:hint="eastAsia"/>
                <w:lang w:val="en-US" w:eastAsia="zh-CN"/>
              </w:rPr>
              <w:t>49.03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12</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ind w:right="210" w:rightChars="0"/>
              <w:rPr>
                <w:rFonts w:hint="default"/>
                <w:lang w:val="en-US" w:eastAsia="zh-CN"/>
              </w:rPr>
            </w:pPr>
            <w:r>
              <w:rPr>
                <w:rFonts w:hint="eastAsia"/>
                <w:lang w:val="en-US" w:eastAsia="zh-CN"/>
              </w:rPr>
              <w:t xml:space="preserve">  81.15</w:t>
            </w:r>
          </w:p>
        </w:tc>
        <w:tc>
          <w:tcPr>
            <w:tcW w:w="2551" w:type="dxa"/>
            <w:vAlign w:val="center"/>
          </w:tcPr>
          <w:p>
            <w:pPr>
              <w:pStyle w:val="15"/>
            </w:pPr>
          </w:p>
        </w:tc>
        <w:tc>
          <w:tcPr>
            <w:tcW w:w="2552" w:type="dxa"/>
            <w:vAlign w:val="center"/>
          </w:tcPr>
          <w:p>
            <w:pPr>
              <w:pStyle w:val="15"/>
              <w:ind w:right="210" w:rightChars="0"/>
              <w:rPr>
                <w:lang w:eastAsia="zh-CN"/>
              </w:rPr>
            </w:pPr>
            <w:r>
              <w:rPr>
                <w:rFonts w:hint="eastAsia"/>
                <w:lang w:val="en-US" w:eastAsia="zh-CN"/>
              </w:rPr>
              <w:t xml:space="preserve">  81.15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13</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ind w:right="105" w:rightChars="0"/>
              <w:rPr>
                <w:lang w:eastAsia="zh-CN"/>
              </w:rPr>
            </w:pPr>
            <w:r>
              <w:rPr>
                <w:rFonts w:hint="eastAsia"/>
                <w:lang w:val="en-US" w:eastAsia="zh-CN"/>
              </w:rPr>
              <w:t>24.85</w:t>
            </w:r>
          </w:p>
        </w:tc>
        <w:tc>
          <w:tcPr>
            <w:tcW w:w="2551" w:type="dxa"/>
            <w:vAlign w:val="center"/>
          </w:tcPr>
          <w:p>
            <w:pPr>
              <w:pStyle w:val="15"/>
            </w:pPr>
          </w:p>
        </w:tc>
        <w:tc>
          <w:tcPr>
            <w:tcW w:w="2552" w:type="dxa"/>
            <w:vAlign w:val="center"/>
          </w:tcPr>
          <w:p>
            <w:pPr>
              <w:pStyle w:val="15"/>
              <w:ind w:right="105" w:rightChars="0"/>
              <w:rPr>
                <w:lang w:eastAsia="zh-CN"/>
              </w:rPr>
            </w:pPr>
            <w:r>
              <w:rPr>
                <w:rFonts w:hint="eastAsia"/>
                <w:lang w:val="en-US" w:eastAsia="zh-CN"/>
              </w:rPr>
              <w:t>24.85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14</w:t>
            </w:r>
          </w:p>
        </w:tc>
        <w:tc>
          <w:tcPr>
            <w:tcW w:w="1191" w:type="dxa"/>
            <w:vAlign w:val="center"/>
          </w:tcPr>
          <w:p>
            <w:pPr>
              <w:pStyle w:val="16"/>
            </w:pPr>
            <w:r>
              <w:t>30202</w:t>
            </w:r>
          </w:p>
        </w:tc>
        <w:tc>
          <w:tcPr>
            <w:tcW w:w="4535" w:type="dxa"/>
            <w:vAlign w:val="center"/>
          </w:tcPr>
          <w:p>
            <w:pPr>
              <w:pStyle w:val="16"/>
            </w:pPr>
            <w:r>
              <w:t>印刷费</w:t>
            </w:r>
          </w:p>
        </w:tc>
        <w:tc>
          <w:tcPr>
            <w:tcW w:w="2551" w:type="dxa"/>
            <w:vAlign w:val="center"/>
          </w:tcPr>
          <w:p>
            <w:pPr>
              <w:pStyle w:val="15"/>
              <w:rPr>
                <w:lang w:eastAsia="zh-CN"/>
              </w:rPr>
            </w:pPr>
            <w:r>
              <w:rPr>
                <w:rFonts w:hint="eastAsia"/>
                <w:lang w:eastAsia="zh-CN"/>
              </w:rPr>
              <w:t>7.00</w:t>
            </w:r>
          </w:p>
        </w:tc>
        <w:tc>
          <w:tcPr>
            <w:tcW w:w="2551" w:type="dxa"/>
            <w:vAlign w:val="center"/>
          </w:tcPr>
          <w:p>
            <w:pPr>
              <w:pStyle w:val="15"/>
            </w:pPr>
          </w:p>
        </w:tc>
        <w:tc>
          <w:tcPr>
            <w:tcW w:w="2552" w:type="dxa"/>
            <w:vAlign w:val="center"/>
          </w:tcPr>
          <w:p>
            <w:pPr>
              <w:pStyle w:val="15"/>
              <w:rPr>
                <w:lang w:eastAsia="zh-CN"/>
              </w:rPr>
            </w:pPr>
            <w:r>
              <w:rPr>
                <w:rFonts w:hint="eastAsia"/>
                <w:lang w:eastAsia="zh-CN"/>
              </w:rP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15</w:t>
            </w:r>
          </w:p>
        </w:tc>
        <w:tc>
          <w:tcPr>
            <w:tcW w:w="1191" w:type="dxa"/>
            <w:vAlign w:val="center"/>
          </w:tcPr>
          <w:p>
            <w:pPr>
              <w:pStyle w:val="16"/>
              <w:rPr>
                <w:lang w:eastAsia="zh-CN"/>
              </w:rPr>
            </w:pPr>
            <w:r>
              <w:t>3020</w:t>
            </w:r>
            <w:r>
              <w:rPr>
                <w:rFonts w:hint="eastAsia"/>
                <w:lang w:eastAsia="zh-CN"/>
              </w:rPr>
              <w:t>5</w:t>
            </w:r>
          </w:p>
        </w:tc>
        <w:tc>
          <w:tcPr>
            <w:tcW w:w="4535" w:type="dxa"/>
            <w:vAlign w:val="center"/>
          </w:tcPr>
          <w:p>
            <w:pPr>
              <w:pStyle w:val="16"/>
              <w:rPr>
                <w:lang w:eastAsia="zh-CN"/>
              </w:rPr>
            </w:pPr>
            <w:r>
              <w:rPr>
                <w:rFonts w:hint="eastAsia"/>
                <w:lang w:eastAsia="zh-CN"/>
              </w:rPr>
              <w:t>水费</w:t>
            </w:r>
          </w:p>
        </w:tc>
        <w:tc>
          <w:tcPr>
            <w:tcW w:w="2551" w:type="dxa"/>
            <w:vAlign w:val="center"/>
          </w:tcPr>
          <w:p>
            <w:pPr>
              <w:pStyle w:val="15"/>
              <w:rPr>
                <w:lang w:eastAsia="zh-CN"/>
              </w:rPr>
            </w:pPr>
            <w:r>
              <w:rPr>
                <w:rFonts w:hint="eastAsia"/>
                <w:lang w:eastAsia="zh-CN"/>
              </w:rPr>
              <w:t>0.20</w:t>
            </w:r>
          </w:p>
        </w:tc>
        <w:tc>
          <w:tcPr>
            <w:tcW w:w="2551" w:type="dxa"/>
            <w:vAlign w:val="center"/>
          </w:tcPr>
          <w:p>
            <w:pPr>
              <w:pStyle w:val="15"/>
            </w:pPr>
          </w:p>
        </w:tc>
        <w:tc>
          <w:tcPr>
            <w:tcW w:w="2552" w:type="dxa"/>
            <w:vAlign w:val="center"/>
          </w:tcPr>
          <w:p>
            <w:pPr>
              <w:pStyle w:val="15"/>
              <w:rPr>
                <w:lang w:eastAsia="zh-CN"/>
              </w:rPr>
            </w:pPr>
            <w:r>
              <w:rPr>
                <w:rFonts w:hint="eastAsia"/>
                <w:lang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16</w:t>
            </w:r>
          </w:p>
        </w:tc>
        <w:tc>
          <w:tcPr>
            <w:tcW w:w="1191" w:type="dxa"/>
            <w:vAlign w:val="center"/>
          </w:tcPr>
          <w:p>
            <w:pPr>
              <w:pStyle w:val="16"/>
              <w:rPr>
                <w:lang w:eastAsia="zh-CN"/>
              </w:rPr>
            </w:pPr>
            <w:r>
              <w:t>3020</w:t>
            </w:r>
            <w:r>
              <w:rPr>
                <w:rFonts w:hint="eastAsia"/>
                <w:lang w:eastAsia="zh-CN"/>
              </w:rPr>
              <w:t>6</w:t>
            </w:r>
          </w:p>
        </w:tc>
        <w:tc>
          <w:tcPr>
            <w:tcW w:w="4535" w:type="dxa"/>
            <w:vAlign w:val="center"/>
          </w:tcPr>
          <w:p>
            <w:pPr>
              <w:pStyle w:val="16"/>
              <w:rPr>
                <w:lang w:eastAsia="zh-CN"/>
              </w:rPr>
            </w:pPr>
            <w:r>
              <w:rPr>
                <w:rFonts w:hint="eastAsia"/>
                <w:lang w:eastAsia="zh-CN"/>
              </w:rPr>
              <w:t>电费</w:t>
            </w:r>
          </w:p>
        </w:tc>
        <w:tc>
          <w:tcPr>
            <w:tcW w:w="2551" w:type="dxa"/>
            <w:vAlign w:val="center"/>
          </w:tcPr>
          <w:p>
            <w:pPr>
              <w:pStyle w:val="15"/>
              <w:rPr>
                <w:lang w:eastAsia="zh-CN"/>
              </w:rPr>
            </w:pPr>
            <w:r>
              <w:rPr>
                <w:rFonts w:hint="eastAsia"/>
                <w:lang w:val="en-US" w:eastAsia="zh-CN"/>
              </w:rPr>
              <w:t>3</w:t>
            </w:r>
            <w:r>
              <w:rPr>
                <w:rFonts w:hint="eastAsia"/>
                <w:lang w:eastAsia="zh-CN"/>
              </w:rPr>
              <w:t>.00</w:t>
            </w:r>
          </w:p>
        </w:tc>
        <w:tc>
          <w:tcPr>
            <w:tcW w:w="2551" w:type="dxa"/>
            <w:vAlign w:val="center"/>
          </w:tcPr>
          <w:p>
            <w:pPr>
              <w:pStyle w:val="15"/>
            </w:pPr>
          </w:p>
        </w:tc>
        <w:tc>
          <w:tcPr>
            <w:tcW w:w="2552" w:type="dxa"/>
            <w:vAlign w:val="center"/>
          </w:tcPr>
          <w:p>
            <w:pPr>
              <w:pStyle w:val="15"/>
              <w:rPr>
                <w:lang w:eastAsia="zh-CN"/>
              </w:rPr>
            </w:pPr>
            <w:r>
              <w:rPr>
                <w:rFonts w:hint="eastAsia"/>
                <w:lang w:val="en-US" w:eastAsia="zh-CN"/>
              </w:rPr>
              <w:t>3</w:t>
            </w:r>
            <w:r>
              <w:rPr>
                <w:rFonts w:hint="eastAsia"/>
                <w:lang w:eastAsia="zh-CN"/>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17</w:t>
            </w:r>
          </w:p>
        </w:tc>
        <w:tc>
          <w:tcPr>
            <w:tcW w:w="1191" w:type="dxa"/>
            <w:vAlign w:val="center"/>
          </w:tcPr>
          <w:p>
            <w:pPr>
              <w:pStyle w:val="16"/>
            </w:pPr>
            <w:r>
              <w:t>30207</w:t>
            </w:r>
          </w:p>
        </w:tc>
        <w:tc>
          <w:tcPr>
            <w:tcW w:w="4535" w:type="dxa"/>
            <w:vAlign w:val="center"/>
          </w:tcPr>
          <w:p>
            <w:pPr>
              <w:pStyle w:val="16"/>
            </w:pPr>
            <w:r>
              <w:t>邮电费</w:t>
            </w:r>
          </w:p>
        </w:tc>
        <w:tc>
          <w:tcPr>
            <w:tcW w:w="2551" w:type="dxa"/>
            <w:vAlign w:val="center"/>
          </w:tcPr>
          <w:p>
            <w:pPr>
              <w:pStyle w:val="15"/>
              <w:rPr>
                <w:lang w:eastAsia="zh-CN"/>
              </w:rPr>
            </w:pPr>
            <w:r>
              <w:rPr>
                <w:rFonts w:hint="eastAsia"/>
                <w:lang w:val="en-US" w:eastAsia="zh-CN"/>
              </w:rPr>
              <w:t>10.19</w:t>
            </w:r>
          </w:p>
        </w:tc>
        <w:tc>
          <w:tcPr>
            <w:tcW w:w="2551" w:type="dxa"/>
            <w:vAlign w:val="center"/>
          </w:tcPr>
          <w:p>
            <w:pPr>
              <w:pStyle w:val="15"/>
            </w:pPr>
          </w:p>
        </w:tc>
        <w:tc>
          <w:tcPr>
            <w:tcW w:w="2552" w:type="dxa"/>
            <w:vAlign w:val="center"/>
          </w:tcPr>
          <w:p>
            <w:pPr>
              <w:pStyle w:val="15"/>
              <w:rPr>
                <w:lang w:eastAsia="zh-CN"/>
              </w:rPr>
            </w:pPr>
            <w:r>
              <w:rPr>
                <w:rFonts w:hint="eastAsia"/>
                <w:lang w:val="en-US" w:eastAsia="zh-CN"/>
              </w:rPr>
              <w:t>10.19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18</w:t>
            </w:r>
          </w:p>
        </w:tc>
        <w:tc>
          <w:tcPr>
            <w:tcW w:w="1191" w:type="dxa"/>
            <w:vAlign w:val="center"/>
          </w:tcPr>
          <w:p>
            <w:pPr>
              <w:pStyle w:val="16"/>
            </w:pPr>
            <w:r>
              <w:t>30208</w:t>
            </w:r>
          </w:p>
        </w:tc>
        <w:tc>
          <w:tcPr>
            <w:tcW w:w="4535" w:type="dxa"/>
            <w:vAlign w:val="center"/>
          </w:tcPr>
          <w:p>
            <w:pPr>
              <w:pStyle w:val="16"/>
            </w:pPr>
            <w:r>
              <w:t>取暖费</w:t>
            </w:r>
          </w:p>
        </w:tc>
        <w:tc>
          <w:tcPr>
            <w:tcW w:w="2551" w:type="dxa"/>
            <w:vAlign w:val="center"/>
          </w:tcPr>
          <w:p>
            <w:pPr>
              <w:pStyle w:val="15"/>
              <w:rPr>
                <w:lang w:eastAsia="zh-CN"/>
              </w:rPr>
            </w:pPr>
            <w:r>
              <w:rPr>
                <w:rFonts w:hint="eastAsia"/>
                <w:lang w:eastAsia="zh-CN"/>
              </w:rPr>
              <w:t>7.6</w:t>
            </w:r>
            <w:r>
              <w:rPr>
                <w:rFonts w:hint="eastAsia"/>
                <w:lang w:val="en-US" w:eastAsia="zh-CN"/>
              </w:rPr>
              <w:t>1</w:t>
            </w:r>
          </w:p>
        </w:tc>
        <w:tc>
          <w:tcPr>
            <w:tcW w:w="2551" w:type="dxa"/>
            <w:vAlign w:val="center"/>
          </w:tcPr>
          <w:p>
            <w:pPr>
              <w:pStyle w:val="15"/>
            </w:pPr>
          </w:p>
        </w:tc>
        <w:tc>
          <w:tcPr>
            <w:tcW w:w="2552" w:type="dxa"/>
            <w:vAlign w:val="center"/>
          </w:tcPr>
          <w:p>
            <w:pPr>
              <w:pStyle w:val="15"/>
              <w:rPr>
                <w:lang w:eastAsia="zh-CN"/>
              </w:rPr>
            </w:pPr>
            <w:r>
              <w:rPr>
                <w:rFonts w:hint="eastAsia"/>
                <w:lang w:eastAsia="zh-CN"/>
              </w:rPr>
              <w:t>7.6</w:t>
            </w:r>
            <w:r>
              <w:rPr>
                <w:rFonts w:hint="eastAsia"/>
                <w:lang w:val="en-US" w:eastAsia="zh-CN"/>
              </w:rPr>
              <w:t>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19</w:t>
            </w:r>
          </w:p>
        </w:tc>
        <w:tc>
          <w:tcPr>
            <w:tcW w:w="1191" w:type="dxa"/>
            <w:vAlign w:val="center"/>
          </w:tcPr>
          <w:p>
            <w:pPr>
              <w:pStyle w:val="16"/>
            </w:pPr>
            <w:r>
              <w:t>30213</w:t>
            </w:r>
          </w:p>
        </w:tc>
        <w:tc>
          <w:tcPr>
            <w:tcW w:w="4535" w:type="dxa"/>
            <w:vAlign w:val="center"/>
          </w:tcPr>
          <w:p>
            <w:pPr>
              <w:pStyle w:val="16"/>
            </w:pPr>
            <w:r>
              <w:t>维修(护)费</w:t>
            </w:r>
          </w:p>
        </w:tc>
        <w:tc>
          <w:tcPr>
            <w:tcW w:w="2551" w:type="dxa"/>
            <w:vAlign w:val="center"/>
          </w:tcPr>
          <w:p>
            <w:pPr>
              <w:pStyle w:val="15"/>
              <w:rPr>
                <w:lang w:eastAsia="zh-CN"/>
              </w:rPr>
            </w:pPr>
            <w:r>
              <w:rPr>
                <w:rFonts w:hint="eastAsia"/>
                <w:lang w:eastAsia="zh-CN"/>
              </w:rPr>
              <w:t>2.00</w:t>
            </w:r>
          </w:p>
        </w:tc>
        <w:tc>
          <w:tcPr>
            <w:tcW w:w="2551" w:type="dxa"/>
            <w:vAlign w:val="center"/>
          </w:tcPr>
          <w:p>
            <w:pPr>
              <w:pStyle w:val="15"/>
            </w:pPr>
          </w:p>
        </w:tc>
        <w:tc>
          <w:tcPr>
            <w:tcW w:w="2552" w:type="dxa"/>
            <w:vAlign w:val="center"/>
          </w:tcPr>
          <w:p>
            <w:pPr>
              <w:pStyle w:val="15"/>
              <w:rPr>
                <w:lang w:eastAsia="zh-CN"/>
              </w:rPr>
            </w:pPr>
            <w:r>
              <w:rPr>
                <w:rFonts w:hint="eastAsia"/>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20</w:t>
            </w:r>
          </w:p>
        </w:tc>
        <w:tc>
          <w:tcPr>
            <w:tcW w:w="1191" w:type="dxa"/>
            <w:vAlign w:val="center"/>
          </w:tcPr>
          <w:p>
            <w:pPr>
              <w:pStyle w:val="16"/>
              <w:rPr>
                <w:lang w:eastAsia="zh-CN"/>
              </w:rPr>
            </w:pPr>
            <w:r>
              <w:t>3021</w:t>
            </w:r>
            <w:r>
              <w:rPr>
                <w:rFonts w:hint="eastAsia"/>
                <w:lang w:eastAsia="zh-CN"/>
              </w:rPr>
              <w:t>4</w:t>
            </w:r>
          </w:p>
        </w:tc>
        <w:tc>
          <w:tcPr>
            <w:tcW w:w="4535" w:type="dxa"/>
            <w:vAlign w:val="center"/>
          </w:tcPr>
          <w:p>
            <w:pPr>
              <w:pStyle w:val="16"/>
              <w:rPr>
                <w:lang w:eastAsia="zh-CN"/>
              </w:rPr>
            </w:pPr>
            <w:r>
              <w:rPr>
                <w:rFonts w:hint="eastAsia"/>
                <w:lang w:eastAsia="zh-CN"/>
              </w:rPr>
              <w:t>租赁费</w:t>
            </w:r>
          </w:p>
        </w:tc>
        <w:tc>
          <w:tcPr>
            <w:tcW w:w="2551" w:type="dxa"/>
            <w:vAlign w:val="center"/>
          </w:tcPr>
          <w:p>
            <w:pPr>
              <w:pStyle w:val="15"/>
              <w:rPr>
                <w:lang w:eastAsia="zh-CN"/>
              </w:rPr>
            </w:pPr>
            <w:r>
              <w:rPr>
                <w:rFonts w:hint="eastAsia"/>
                <w:lang w:val="en-US" w:eastAsia="zh-CN"/>
              </w:rPr>
              <w:t>1.44</w:t>
            </w:r>
          </w:p>
        </w:tc>
        <w:tc>
          <w:tcPr>
            <w:tcW w:w="2551" w:type="dxa"/>
            <w:vAlign w:val="center"/>
          </w:tcPr>
          <w:p>
            <w:pPr>
              <w:pStyle w:val="15"/>
            </w:pPr>
          </w:p>
        </w:tc>
        <w:tc>
          <w:tcPr>
            <w:tcW w:w="2552" w:type="dxa"/>
            <w:vAlign w:val="center"/>
          </w:tcPr>
          <w:p>
            <w:pPr>
              <w:pStyle w:val="15"/>
              <w:rPr>
                <w:lang w:eastAsia="zh-CN"/>
              </w:rPr>
            </w:pPr>
            <w:r>
              <w:rPr>
                <w:rFonts w:hint="eastAsia"/>
                <w:lang w:val="en-US" w:eastAsia="zh-CN"/>
              </w:rPr>
              <w:t>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21</w:t>
            </w:r>
          </w:p>
        </w:tc>
        <w:tc>
          <w:tcPr>
            <w:tcW w:w="1191" w:type="dxa"/>
            <w:vAlign w:val="center"/>
          </w:tcPr>
          <w:p>
            <w:pPr>
              <w:pStyle w:val="16"/>
            </w:pPr>
            <w:r>
              <w:t>30226</w:t>
            </w:r>
          </w:p>
        </w:tc>
        <w:tc>
          <w:tcPr>
            <w:tcW w:w="4535" w:type="dxa"/>
            <w:vAlign w:val="center"/>
          </w:tcPr>
          <w:p>
            <w:pPr>
              <w:pStyle w:val="16"/>
            </w:pPr>
            <w:r>
              <w:t>劳务费</w:t>
            </w:r>
          </w:p>
        </w:tc>
        <w:tc>
          <w:tcPr>
            <w:tcW w:w="2551" w:type="dxa"/>
            <w:vAlign w:val="center"/>
          </w:tcPr>
          <w:p>
            <w:pPr>
              <w:pStyle w:val="15"/>
              <w:rPr>
                <w:lang w:eastAsia="zh-CN"/>
              </w:rPr>
            </w:pPr>
            <w:r>
              <w:rPr>
                <w:rFonts w:hint="eastAsia"/>
                <w:lang w:val="en-US" w:eastAsia="zh-CN"/>
              </w:rPr>
              <w:t>7.00</w:t>
            </w:r>
          </w:p>
        </w:tc>
        <w:tc>
          <w:tcPr>
            <w:tcW w:w="2551" w:type="dxa"/>
            <w:vAlign w:val="center"/>
          </w:tcPr>
          <w:p>
            <w:pPr>
              <w:pStyle w:val="15"/>
            </w:pPr>
          </w:p>
        </w:tc>
        <w:tc>
          <w:tcPr>
            <w:tcW w:w="2552" w:type="dxa"/>
            <w:vAlign w:val="center"/>
          </w:tcPr>
          <w:p>
            <w:pPr>
              <w:pStyle w:val="15"/>
              <w:rPr>
                <w:lang w:eastAsia="zh-CN"/>
              </w:rPr>
            </w:pPr>
            <w:r>
              <w:rPr>
                <w:rFonts w:hint="eastAsia"/>
                <w:lang w:val="en-US" w:eastAsia="zh-CN"/>
              </w:rP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22</w:t>
            </w:r>
          </w:p>
        </w:tc>
        <w:tc>
          <w:tcPr>
            <w:tcW w:w="1191" w:type="dxa"/>
            <w:vAlign w:val="center"/>
          </w:tcPr>
          <w:p>
            <w:pPr>
              <w:pStyle w:val="16"/>
            </w:pPr>
            <w:r>
              <w:t>30231</w:t>
            </w:r>
          </w:p>
        </w:tc>
        <w:tc>
          <w:tcPr>
            <w:tcW w:w="4535" w:type="dxa"/>
            <w:vAlign w:val="center"/>
          </w:tcPr>
          <w:p>
            <w:pPr>
              <w:pStyle w:val="16"/>
            </w:pPr>
            <w:r>
              <w:t>公务用车运行维护费</w:t>
            </w:r>
          </w:p>
        </w:tc>
        <w:tc>
          <w:tcPr>
            <w:tcW w:w="2551" w:type="dxa"/>
            <w:vAlign w:val="center"/>
          </w:tcPr>
          <w:p>
            <w:pPr>
              <w:pStyle w:val="15"/>
              <w:rPr>
                <w:lang w:eastAsia="zh-CN"/>
              </w:rPr>
            </w:pPr>
            <w:r>
              <w:rPr>
                <w:rFonts w:hint="eastAsia"/>
                <w:lang w:val="en-US" w:eastAsia="zh-CN"/>
              </w:rPr>
              <w:t>4.9</w:t>
            </w:r>
            <w:r>
              <w:rPr>
                <w:rFonts w:hint="eastAsia"/>
                <w:lang w:eastAsia="zh-CN"/>
              </w:rPr>
              <w:t>0</w:t>
            </w:r>
          </w:p>
        </w:tc>
        <w:tc>
          <w:tcPr>
            <w:tcW w:w="2551" w:type="dxa"/>
            <w:vAlign w:val="center"/>
          </w:tcPr>
          <w:p>
            <w:pPr>
              <w:pStyle w:val="15"/>
            </w:pPr>
          </w:p>
        </w:tc>
        <w:tc>
          <w:tcPr>
            <w:tcW w:w="2552" w:type="dxa"/>
            <w:vAlign w:val="center"/>
          </w:tcPr>
          <w:p>
            <w:pPr>
              <w:pStyle w:val="15"/>
              <w:rPr>
                <w:lang w:eastAsia="zh-CN"/>
              </w:rPr>
            </w:pPr>
            <w:r>
              <w:rPr>
                <w:rFonts w:hint="eastAsia"/>
                <w:lang w:val="en-US" w:eastAsia="zh-CN"/>
              </w:rPr>
              <w:t>4.9</w:t>
            </w: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23</w:t>
            </w:r>
          </w:p>
        </w:tc>
        <w:tc>
          <w:tcPr>
            <w:tcW w:w="1191" w:type="dxa"/>
            <w:vAlign w:val="center"/>
          </w:tcPr>
          <w:p>
            <w:pPr>
              <w:pStyle w:val="16"/>
            </w:pPr>
            <w:r>
              <w:t>30239</w:t>
            </w:r>
          </w:p>
        </w:tc>
        <w:tc>
          <w:tcPr>
            <w:tcW w:w="4535" w:type="dxa"/>
            <w:vAlign w:val="center"/>
          </w:tcPr>
          <w:p>
            <w:pPr>
              <w:pStyle w:val="16"/>
            </w:pPr>
            <w:r>
              <w:t>其他交通费用</w:t>
            </w:r>
          </w:p>
        </w:tc>
        <w:tc>
          <w:tcPr>
            <w:tcW w:w="2551" w:type="dxa"/>
            <w:vAlign w:val="center"/>
          </w:tcPr>
          <w:p>
            <w:pPr>
              <w:pStyle w:val="15"/>
              <w:rPr>
                <w:lang w:eastAsia="zh-CN"/>
              </w:rPr>
            </w:pPr>
            <w:r>
              <w:rPr>
                <w:rFonts w:hint="eastAsia"/>
                <w:lang w:val="en-US" w:eastAsia="zh-CN"/>
              </w:rPr>
              <w:t>12.96</w:t>
            </w:r>
          </w:p>
        </w:tc>
        <w:tc>
          <w:tcPr>
            <w:tcW w:w="2551" w:type="dxa"/>
            <w:vAlign w:val="center"/>
          </w:tcPr>
          <w:p>
            <w:pPr>
              <w:pStyle w:val="15"/>
            </w:pPr>
          </w:p>
        </w:tc>
        <w:tc>
          <w:tcPr>
            <w:tcW w:w="2552" w:type="dxa"/>
            <w:vAlign w:val="center"/>
          </w:tcPr>
          <w:p>
            <w:pPr>
              <w:pStyle w:val="15"/>
              <w:rPr>
                <w:lang w:eastAsia="zh-CN"/>
              </w:rPr>
            </w:pPr>
            <w:r>
              <w:rPr>
                <w:rFonts w:hint="eastAsia"/>
                <w:lang w:val="en-US" w:eastAsia="zh-CN"/>
              </w:rPr>
              <w:t>12.96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24</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rPr>
                <w:rFonts w:hint="default"/>
                <w:lang w:val="en-US" w:eastAsia="zh-CN"/>
              </w:rPr>
            </w:pPr>
            <w:r>
              <w:rPr>
                <w:rFonts w:hint="eastAsia"/>
                <w:lang w:val="en-US" w:eastAsia="zh-CN"/>
              </w:rPr>
              <w:t>20.23</w:t>
            </w:r>
          </w:p>
        </w:tc>
        <w:tc>
          <w:tcPr>
            <w:tcW w:w="2551" w:type="dxa"/>
            <w:vAlign w:val="center"/>
          </w:tcPr>
          <w:p>
            <w:pPr>
              <w:pStyle w:val="15"/>
              <w:rPr>
                <w:rFonts w:hint="default"/>
                <w:lang w:val="en-US" w:eastAsia="zh-CN"/>
              </w:rPr>
            </w:pPr>
            <w:r>
              <w:rPr>
                <w:rFonts w:hint="eastAsia"/>
                <w:lang w:val="en-US" w:eastAsia="zh-CN"/>
              </w:rPr>
              <w:t>20.23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25</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rPr>
                <w:rFonts w:hint="default"/>
                <w:lang w:val="en-US" w:eastAsia="zh-CN"/>
              </w:rPr>
            </w:pPr>
            <w:r>
              <w:rPr>
                <w:rFonts w:hint="eastAsia"/>
                <w:lang w:val="en-US" w:eastAsia="zh-CN"/>
              </w:rPr>
              <w:t>15.38</w:t>
            </w:r>
          </w:p>
        </w:tc>
        <w:tc>
          <w:tcPr>
            <w:tcW w:w="2551" w:type="dxa"/>
            <w:vAlign w:val="center"/>
          </w:tcPr>
          <w:p>
            <w:pPr>
              <w:pStyle w:val="15"/>
              <w:rPr>
                <w:lang w:eastAsia="zh-CN"/>
              </w:rPr>
            </w:pPr>
            <w:r>
              <w:rPr>
                <w:rFonts w:hint="eastAsia"/>
                <w:lang w:val="en-US" w:eastAsia="zh-CN"/>
              </w:rPr>
              <w:t>15.38</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26</w:t>
            </w:r>
          </w:p>
        </w:tc>
        <w:tc>
          <w:tcPr>
            <w:tcW w:w="1191" w:type="dxa"/>
            <w:vAlign w:val="center"/>
          </w:tcPr>
          <w:p>
            <w:pPr>
              <w:pStyle w:val="16"/>
            </w:pPr>
            <w:r>
              <w:t>30305</w:t>
            </w:r>
          </w:p>
        </w:tc>
        <w:tc>
          <w:tcPr>
            <w:tcW w:w="4535" w:type="dxa"/>
            <w:vAlign w:val="center"/>
          </w:tcPr>
          <w:p>
            <w:pPr>
              <w:pStyle w:val="16"/>
            </w:pPr>
            <w:r>
              <w:t>生活补助</w:t>
            </w:r>
          </w:p>
        </w:tc>
        <w:tc>
          <w:tcPr>
            <w:tcW w:w="2551" w:type="dxa"/>
            <w:vAlign w:val="center"/>
          </w:tcPr>
          <w:p>
            <w:pPr>
              <w:pStyle w:val="15"/>
              <w:rPr>
                <w:lang w:eastAsia="zh-CN"/>
              </w:rPr>
            </w:pPr>
            <w:r>
              <w:rPr>
                <w:rFonts w:hint="eastAsia"/>
                <w:lang w:eastAsia="zh-CN"/>
              </w:rPr>
              <w:t>3.20</w:t>
            </w:r>
          </w:p>
        </w:tc>
        <w:tc>
          <w:tcPr>
            <w:tcW w:w="2551" w:type="dxa"/>
            <w:vAlign w:val="center"/>
          </w:tcPr>
          <w:p>
            <w:pPr>
              <w:pStyle w:val="15"/>
              <w:rPr>
                <w:lang w:eastAsia="zh-CN"/>
              </w:rPr>
            </w:pPr>
            <w:r>
              <w:rPr>
                <w:rFonts w:hint="eastAsia"/>
                <w:lang w:eastAsia="zh-CN"/>
              </w:rPr>
              <w:t>3.20</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27</w:t>
            </w:r>
          </w:p>
        </w:tc>
        <w:tc>
          <w:tcPr>
            <w:tcW w:w="1191" w:type="dxa"/>
            <w:vAlign w:val="center"/>
          </w:tcPr>
          <w:p>
            <w:pPr>
              <w:pStyle w:val="16"/>
              <w:rPr>
                <w:rFonts w:hint="default" w:eastAsia="方正书宋_GBK"/>
                <w:lang w:val="en-US" w:eastAsia="zh-CN"/>
              </w:rPr>
            </w:pPr>
            <w:r>
              <w:t>303</w:t>
            </w:r>
            <w:r>
              <w:rPr>
                <w:rFonts w:hint="eastAsia"/>
                <w:lang w:val="en-US" w:eastAsia="zh-CN"/>
              </w:rPr>
              <w:t>99</w:t>
            </w:r>
          </w:p>
        </w:tc>
        <w:tc>
          <w:tcPr>
            <w:tcW w:w="4535" w:type="dxa"/>
            <w:vAlign w:val="center"/>
          </w:tcPr>
          <w:p>
            <w:pPr>
              <w:pStyle w:val="16"/>
              <w:rPr>
                <w:rFonts w:hint="eastAsia" w:eastAsia="方正书宋_GBK"/>
                <w:lang w:eastAsia="zh-CN"/>
              </w:rPr>
            </w:pPr>
            <w:r>
              <w:rPr>
                <w:rFonts w:hint="eastAsia"/>
                <w:lang w:eastAsia="zh-CN"/>
              </w:rPr>
              <w:t>其他</w:t>
            </w:r>
            <w:r>
              <w:t>对个人和家庭的补助</w:t>
            </w:r>
          </w:p>
        </w:tc>
        <w:tc>
          <w:tcPr>
            <w:tcW w:w="2551" w:type="dxa"/>
            <w:vAlign w:val="center"/>
          </w:tcPr>
          <w:p>
            <w:pPr>
              <w:pStyle w:val="15"/>
              <w:rPr>
                <w:rFonts w:hint="default"/>
                <w:lang w:val="en-US" w:eastAsia="zh-CN"/>
              </w:rPr>
            </w:pPr>
            <w:r>
              <w:rPr>
                <w:rFonts w:hint="eastAsia"/>
                <w:lang w:val="en-US" w:eastAsia="zh-CN"/>
              </w:rPr>
              <w:t>1.65</w:t>
            </w:r>
          </w:p>
        </w:tc>
        <w:tc>
          <w:tcPr>
            <w:tcW w:w="2551" w:type="dxa"/>
            <w:vAlign w:val="center"/>
          </w:tcPr>
          <w:p>
            <w:pPr>
              <w:pStyle w:val="15"/>
              <w:rPr>
                <w:lang w:eastAsia="zh-CN"/>
              </w:rPr>
            </w:pPr>
            <w:r>
              <w:rPr>
                <w:rFonts w:hint="eastAsia"/>
                <w:lang w:val="en-US" w:eastAsia="zh-CN"/>
              </w:rPr>
              <w:t>1.65</w:t>
            </w: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28</w:t>
            </w:r>
          </w:p>
        </w:tc>
        <w:tc>
          <w:tcPr>
            <w:tcW w:w="1191" w:type="dxa"/>
            <w:vAlign w:val="center"/>
          </w:tcPr>
          <w:p>
            <w:pPr>
              <w:pStyle w:val="16"/>
              <w:rPr>
                <w:lang w:eastAsia="zh-CN"/>
              </w:rPr>
            </w:pPr>
            <w:r>
              <w:rPr>
                <w:rFonts w:hint="eastAsia"/>
                <w:lang w:eastAsia="zh-CN"/>
              </w:rPr>
              <w:t>310</w:t>
            </w:r>
          </w:p>
        </w:tc>
        <w:tc>
          <w:tcPr>
            <w:tcW w:w="4535" w:type="dxa"/>
            <w:vAlign w:val="center"/>
          </w:tcPr>
          <w:p>
            <w:pPr>
              <w:rPr>
                <w:rFonts w:ascii="宋体" w:hAnsi="宋体" w:eastAsia="宋体" w:cs="宋体"/>
                <w:sz w:val="22"/>
                <w:szCs w:val="22"/>
                <w:lang w:eastAsia="zh-CN"/>
              </w:rPr>
            </w:pPr>
            <w:r>
              <w:rPr>
                <w:rFonts w:hint="eastAsia" w:ascii="宋体" w:hAnsi="宋体" w:eastAsia="宋体" w:cs="宋体"/>
                <w:sz w:val="22"/>
                <w:szCs w:val="22"/>
              </w:rPr>
              <w:t>资本性支出</w:t>
            </w:r>
          </w:p>
        </w:tc>
        <w:tc>
          <w:tcPr>
            <w:tcW w:w="2551" w:type="dxa"/>
            <w:vAlign w:val="center"/>
          </w:tcPr>
          <w:p>
            <w:pPr>
              <w:pStyle w:val="15"/>
              <w:rPr>
                <w:lang w:eastAsia="zh-CN"/>
              </w:rPr>
            </w:pPr>
            <w:r>
              <w:rPr>
                <w:rFonts w:hint="eastAsia"/>
                <w:lang w:eastAsia="zh-CN"/>
              </w:rPr>
              <w:t>1.00</w:t>
            </w:r>
          </w:p>
        </w:tc>
        <w:tc>
          <w:tcPr>
            <w:tcW w:w="2551" w:type="dxa"/>
            <w:vAlign w:val="center"/>
          </w:tcPr>
          <w:p>
            <w:pPr>
              <w:pStyle w:val="15"/>
              <w:rPr>
                <w:lang w:eastAsia="zh-CN"/>
              </w:rPr>
            </w:pPr>
          </w:p>
        </w:tc>
        <w:tc>
          <w:tcPr>
            <w:tcW w:w="2552" w:type="dxa"/>
            <w:vAlign w:val="center"/>
          </w:tcPr>
          <w:p>
            <w:pPr>
              <w:pStyle w:val="15"/>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29</w:t>
            </w:r>
          </w:p>
        </w:tc>
        <w:tc>
          <w:tcPr>
            <w:tcW w:w="1191" w:type="dxa"/>
            <w:vAlign w:val="center"/>
          </w:tcPr>
          <w:p>
            <w:pPr>
              <w:pStyle w:val="16"/>
              <w:rPr>
                <w:lang w:eastAsia="zh-CN"/>
              </w:rPr>
            </w:pPr>
            <w:r>
              <w:rPr>
                <w:rFonts w:hint="eastAsia"/>
                <w:lang w:eastAsia="zh-CN"/>
              </w:rPr>
              <w:t>31002</w:t>
            </w:r>
          </w:p>
        </w:tc>
        <w:tc>
          <w:tcPr>
            <w:tcW w:w="4535" w:type="dxa"/>
            <w:vAlign w:val="center"/>
          </w:tcPr>
          <w:p>
            <w:pPr>
              <w:pStyle w:val="16"/>
            </w:pPr>
            <w:r>
              <w:rPr>
                <w:rFonts w:hint="eastAsia"/>
              </w:rPr>
              <w:t>办公设备购置</w:t>
            </w:r>
          </w:p>
        </w:tc>
        <w:tc>
          <w:tcPr>
            <w:tcW w:w="2551" w:type="dxa"/>
            <w:vAlign w:val="center"/>
          </w:tcPr>
          <w:p>
            <w:pPr>
              <w:pStyle w:val="15"/>
              <w:rPr>
                <w:lang w:eastAsia="zh-CN"/>
              </w:rPr>
            </w:pPr>
            <w:r>
              <w:rPr>
                <w:rFonts w:hint="eastAsia"/>
                <w:lang w:eastAsia="zh-CN"/>
              </w:rPr>
              <w:t>1.00</w:t>
            </w:r>
          </w:p>
        </w:tc>
        <w:tc>
          <w:tcPr>
            <w:tcW w:w="2551" w:type="dxa"/>
            <w:vAlign w:val="center"/>
          </w:tcPr>
          <w:p>
            <w:pPr>
              <w:pStyle w:val="15"/>
              <w:rPr>
                <w:lang w:eastAsia="zh-CN"/>
              </w:rPr>
            </w:pPr>
          </w:p>
        </w:tc>
        <w:tc>
          <w:tcPr>
            <w:tcW w:w="2552" w:type="dxa"/>
            <w:vAlign w:val="center"/>
          </w:tcPr>
          <w:p>
            <w:pPr>
              <w:pStyle w:val="15"/>
              <w:rPr>
                <w:lang w:eastAsia="zh-CN"/>
              </w:rPr>
            </w:pPr>
            <w:r>
              <w:rPr>
                <w:rFonts w:hint="eastAsia"/>
                <w:lang w:eastAsia="zh-CN"/>
              </w:rPr>
              <w:t>1.00</w:t>
            </w:r>
          </w:p>
        </w:tc>
      </w:tr>
    </w:tbl>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984阜平县龙泉关镇人民政府</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1</w:t>
            </w:r>
          </w:p>
        </w:tc>
        <w:tc>
          <w:tcPr>
            <w:tcW w:w="1191" w:type="dxa"/>
            <w:vAlign w:val="center"/>
          </w:tcPr>
          <w:p>
            <w:pPr>
              <w:pStyle w:val="16"/>
              <w:rPr>
                <w:lang w:eastAsia="zh-CN"/>
              </w:rPr>
            </w:pPr>
            <w:r>
              <w:rPr>
                <w:rFonts w:hint="eastAsia"/>
                <w:lang w:val="en-US" w:eastAsia="zh-CN"/>
              </w:rPr>
              <w:t>212</w:t>
            </w:r>
          </w:p>
        </w:tc>
        <w:tc>
          <w:tcPr>
            <w:tcW w:w="4535" w:type="dxa"/>
            <w:vAlign w:val="center"/>
          </w:tcPr>
          <w:p>
            <w:pPr>
              <w:pStyle w:val="16"/>
              <w:rPr>
                <w:rFonts w:ascii="宋体" w:hAnsi="宋体" w:eastAsia="宋体" w:cs="宋体"/>
                <w:sz w:val="22"/>
                <w:szCs w:val="22"/>
                <w:lang w:eastAsia="zh-CN"/>
              </w:rPr>
            </w:pPr>
            <w:r>
              <w:rPr>
                <w:rFonts w:hint="eastAsia"/>
                <w:lang w:eastAsia="zh-CN"/>
              </w:rPr>
              <w:t>城乡社区支出</w:t>
            </w:r>
          </w:p>
        </w:tc>
        <w:tc>
          <w:tcPr>
            <w:tcW w:w="2551" w:type="dxa"/>
            <w:vAlign w:val="center"/>
          </w:tcPr>
          <w:p>
            <w:pPr>
              <w:pStyle w:val="15"/>
            </w:pPr>
            <w:r>
              <w:rPr>
                <w:rFonts w:hint="eastAsia"/>
                <w:lang w:val="en-US" w:eastAsia="zh-CN"/>
              </w:rPr>
              <w:t>884.20</w:t>
            </w:r>
          </w:p>
        </w:tc>
        <w:tc>
          <w:tcPr>
            <w:tcW w:w="2551" w:type="dxa"/>
            <w:vAlign w:val="center"/>
          </w:tcPr>
          <w:p>
            <w:pPr>
              <w:pStyle w:val="15"/>
            </w:pPr>
          </w:p>
        </w:tc>
        <w:tc>
          <w:tcPr>
            <w:tcW w:w="2551" w:type="dxa"/>
            <w:vAlign w:val="center"/>
          </w:tcPr>
          <w:p>
            <w:pPr>
              <w:pStyle w:val="15"/>
              <w:rPr>
                <w:lang w:eastAsia="zh-CN"/>
              </w:rPr>
            </w:pPr>
            <w:r>
              <w:rPr>
                <w:rFonts w:hint="eastAsia"/>
                <w:lang w:val="en-US" w:eastAsia="zh-CN"/>
              </w:rPr>
              <w:t>884.20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2</w:t>
            </w:r>
          </w:p>
        </w:tc>
        <w:tc>
          <w:tcPr>
            <w:tcW w:w="1191" w:type="dxa"/>
            <w:vAlign w:val="center"/>
          </w:tcPr>
          <w:p>
            <w:pPr>
              <w:pStyle w:val="16"/>
              <w:rPr>
                <w:lang w:eastAsia="zh-CN"/>
              </w:rPr>
            </w:pPr>
            <w:r>
              <w:rPr>
                <w:rFonts w:hint="eastAsia"/>
                <w:lang w:val="en-US" w:eastAsia="zh-CN"/>
              </w:rPr>
              <w:t>21208</w:t>
            </w:r>
          </w:p>
        </w:tc>
        <w:tc>
          <w:tcPr>
            <w:tcW w:w="4535" w:type="dxa"/>
            <w:vAlign w:val="center"/>
          </w:tcPr>
          <w:p>
            <w:pPr>
              <w:pStyle w:val="16"/>
            </w:pPr>
            <w:r>
              <w:rPr>
                <w:rFonts w:hint="eastAsia"/>
                <w:lang w:eastAsia="zh-CN"/>
              </w:rPr>
              <w:t>国有土地使用权出让安排的支出</w:t>
            </w:r>
          </w:p>
        </w:tc>
        <w:tc>
          <w:tcPr>
            <w:tcW w:w="2551" w:type="dxa"/>
            <w:vAlign w:val="center"/>
          </w:tcPr>
          <w:p>
            <w:pPr>
              <w:pStyle w:val="15"/>
            </w:pPr>
            <w:r>
              <w:rPr>
                <w:rFonts w:hint="eastAsia"/>
                <w:lang w:val="en-US" w:eastAsia="zh-CN"/>
              </w:rPr>
              <w:t>884.20</w:t>
            </w:r>
          </w:p>
        </w:tc>
        <w:tc>
          <w:tcPr>
            <w:tcW w:w="2551" w:type="dxa"/>
            <w:vAlign w:val="center"/>
          </w:tcPr>
          <w:p/>
        </w:tc>
        <w:tc>
          <w:tcPr>
            <w:tcW w:w="2551" w:type="dxa"/>
            <w:vAlign w:val="center"/>
          </w:tcPr>
          <w:p>
            <w:pPr>
              <w:pStyle w:val="15"/>
            </w:pPr>
            <w:r>
              <w:rPr>
                <w:rFonts w:hint="eastAsia"/>
                <w:lang w:val="en-US" w:eastAsia="zh-CN"/>
              </w:rPr>
              <w:t>884.20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3</w:t>
            </w:r>
          </w:p>
        </w:tc>
        <w:tc>
          <w:tcPr>
            <w:tcW w:w="1191" w:type="dxa"/>
            <w:vAlign w:val="center"/>
          </w:tcPr>
          <w:p>
            <w:pPr>
              <w:pStyle w:val="16"/>
              <w:rPr>
                <w:lang w:eastAsia="zh-CN"/>
              </w:rPr>
            </w:pPr>
            <w:r>
              <w:rPr>
                <w:rFonts w:hint="eastAsia"/>
                <w:lang w:val="en-US" w:eastAsia="zh-CN"/>
              </w:rPr>
              <w:t>2120801</w:t>
            </w:r>
          </w:p>
        </w:tc>
        <w:tc>
          <w:tcPr>
            <w:tcW w:w="4535" w:type="dxa"/>
            <w:vAlign w:val="center"/>
          </w:tcPr>
          <w:p>
            <w:pPr>
              <w:pStyle w:val="16"/>
            </w:pPr>
            <w:r>
              <w:rPr>
                <w:rFonts w:hint="eastAsia"/>
                <w:lang w:eastAsia="zh-CN"/>
              </w:rPr>
              <w:t>征地和拆迁补偿支出</w:t>
            </w:r>
          </w:p>
        </w:tc>
        <w:tc>
          <w:tcPr>
            <w:tcW w:w="2551" w:type="dxa"/>
            <w:vAlign w:val="center"/>
          </w:tcPr>
          <w:p>
            <w:pPr>
              <w:pStyle w:val="15"/>
            </w:pPr>
            <w:r>
              <w:rPr>
                <w:rFonts w:hint="eastAsia"/>
                <w:lang w:val="en-US" w:eastAsia="zh-CN"/>
              </w:rPr>
              <w:t>99.20</w:t>
            </w:r>
          </w:p>
        </w:tc>
        <w:tc>
          <w:tcPr>
            <w:tcW w:w="2551" w:type="dxa"/>
            <w:vAlign w:val="center"/>
          </w:tcPr>
          <w:p>
            <w:pPr>
              <w:pStyle w:val="15"/>
            </w:pPr>
          </w:p>
        </w:tc>
        <w:tc>
          <w:tcPr>
            <w:tcW w:w="2551" w:type="dxa"/>
            <w:vAlign w:val="center"/>
          </w:tcPr>
          <w:p>
            <w:pPr>
              <w:pStyle w:val="15"/>
            </w:pPr>
            <w:r>
              <w:rPr>
                <w:rFonts w:hint="eastAsia"/>
                <w:lang w:val="en-US" w:eastAsia="zh-CN"/>
              </w:rPr>
              <w:t>99.20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4</w:t>
            </w:r>
          </w:p>
        </w:tc>
        <w:tc>
          <w:tcPr>
            <w:tcW w:w="1191" w:type="dxa"/>
            <w:vAlign w:val="center"/>
          </w:tcPr>
          <w:p>
            <w:pPr>
              <w:pStyle w:val="16"/>
              <w:rPr>
                <w:rFonts w:hint="eastAsia"/>
                <w:lang w:eastAsia="zh-CN"/>
              </w:rPr>
            </w:pPr>
            <w:r>
              <w:rPr>
                <w:rFonts w:hint="eastAsia"/>
                <w:lang w:val="en-US" w:eastAsia="zh-CN"/>
              </w:rPr>
              <w:t>2120804</w:t>
            </w:r>
          </w:p>
        </w:tc>
        <w:tc>
          <w:tcPr>
            <w:tcW w:w="4535" w:type="dxa"/>
            <w:vAlign w:val="center"/>
          </w:tcPr>
          <w:p>
            <w:pPr>
              <w:pStyle w:val="16"/>
              <w:rPr>
                <w:rFonts w:hint="eastAsia"/>
              </w:rPr>
            </w:pPr>
            <w:r>
              <w:rPr>
                <w:rFonts w:hint="eastAsia"/>
                <w:lang w:eastAsia="zh-CN"/>
              </w:rPr>
              <w:t>农村基础设施建设支出</w:t>
            </w:r>
          </w:p>
        </w:tc>
        <w:tc>
          <w:tcPr>
            <w:tcW w:w="2551" w:type="dxa"/>
            <w:vAlign w:val="center"/>
          </w:tcPr>
          <w:p>
            <w:pPr>
              <w:pStyle w:val="15"/>
              <w:rPr>
                <w:rFonts w:hint="eastAsia"/>
                <w:lang w:eastAsia="zh-CN"/>
              </w:rPr>
            </w:pPr>
            <w:r>
              <w:rPr>
                <w:rFonts w:hint="eastAsia"/>
                <w:lang w:val="en-US" w:eastAsia="zh-CN"/>
              </w:rPr>
              <w:t>80.00</w:t>
            </w:r>
          </w:p>
        </w:tc>
        <w:tc>
          <w:tcPr>
            <w:tcW w:w="2551" w:type="dxa"/>
            <w:vAlign w:val="center"/>
          </w:tcPr>
          <w:p>
            <w:pPr>
              <w:pStyle w:val="15"/>
            </w:pPr>
          </w:p>
        </w:tc>
        <w:tc>
          <w:tcPr>
            <w:tcW w:w="2551" w:type="dxa"/>
            <w:vAlign w:val="center"/>
          </w:tcPr>
          <w:p>
            <w:pPr>
              <w:pStyle w:val="15"/>
              <w:rPr>
                <w:rFonts w:hint="eastAsia"/>
                <w:lang w:eastAsia="zh-CN"/>
              </w:rPr>
            </w:pPr>
            <w:r>
              <w:rPr>
                <w:rFonts w:hint="eastAsia"/>
                <w:lang w:val="en-US" w:eastAsia="zh-CN"/>
              </w:rP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5</w:t>
            </w:r>
          </w:p>
        </w:tc>
        <w:tc>
          <w:tcPr>
            <w:tcW w:w="1191" w:type="dxa"/>
            <w:vAlign w:val="center"/>
          </w:tcPr>
          <w:p>
            <w:pPr>
              <w:pStyle w:val="16"/>
              <w:rPr>
                <w:rFonts w:hint="eastAsia"/>
                <w:lang w:eastAsia="zh-CN"/>
              </w:rPr>
            </w:pPr>
            <w:r>
              <w:rPr>
                <w:rFonts w:hint="eastAsia"/>
                <w:lang w:val="en-US" w:eastAsia="zh-CN"/>
              </w:rPr>
              <w:t>2120815</w:t>
            </w:r>
          </w:p>
        </w:tc>
        <w:tc>
          <w:tcPr>
            <w:tcW w:w="4535" w:type="dxa"/>
            <w:vAlign w:val="center"/>
          </w:tcPr>
          <w:p>
            <w:pPr>
              <w:pStyle w:val="16"/>
              <w:rPr>
                <w:rFonts w:hint="eastAsia"/>
              </w:rPr>
            </w:pPr>
            <w:r>
              <w:rPr>
                <w:rFonts w:hint="eastAsia"/>
                <w:lang w:eastAsia="zh-CN"/>
              </w:rPr>
              <w:t>农村社会事业支出</w:t>
            </w:r>
          </w:p>
        </w:tc>
        <w:tc>
          <w:tcPr>
            <w:tcW w:w="2551" w:type="dxa"/>
            <w:vAlign w:val="center"/>
          </w:tcPr>
          <w:p>
            <w:pPr>
              <w:pStyle w:val="15"/>
              <w:rPr>
                <w:rFonts w:hint="eastAsia"/>
                <w:lang w:eastAsia="zh-CN"/>
              </w:rPr>
            </w:pPr>
            <w:r>
              <w:rPr>
                <w:rFonts w:hint="eastAsia"/>
                <w:lang w:val="en-US" w:eastAsia="zh-CN"/>
              </w:rPr>
              <w:t>50.00</w:t>
            </w:r>
          </w:p>
        </w:tc>
        <w:tc>
          <w:tcPr>
            <w:tcW w:w="2551" w:type="dxa"/>
            <w:vAlign w:val="center"/>
          </w:tcPr>
          <w:p>
            <w:pPr>
              <w:pStyle w:val="15"/>
            </w:pPr>
          </w:p>
        </w:tc>
        <w:tc>
          <w:tcPr>
            <w:tcW w:w="2551" w:type="dxa"/>
            <w:vAlign w:val="center"/>
          </w:tcPr>
          <w:p>
            <w:pPr>
              <w:pStyle w:val="15"/>
              <w:rPr>
                <w:rFonts w:hint="eastAsia"/>
                <w:lang w:eastAsia="zh-CN"/>
              </w:rPr>
            </w:pPr>
            <w:r>
              <w:rPr>
                <w:rFonts w:hint="eastAsia"/>
                <w:lang w:val="en-US" w:eastAsia="zh-CN"/>
              </w:rP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6</w:t>
            </w:r>
          </w:p>
        </w:tc>
        <w:tc>
          <w:tcPr>
            <w:tcW w:w="1191" w:type="dxa"/>
            <w:vAlign w:val="center"/>
          </w:tcPr>
          <w:p>
            <w:pPr>
              <w:pStyle w:val="16"/>
              <w:rPr>
                <w:rFonts w:hint="eastAsia"/>
                <w:lang w:eastAsia="zh-CN"/>
              </w:rPr>
            </w:pPr>
            <w:r>
              <w:rPr>
                <w:rFonts w:hint="eastAsia"/>
                <w:lang w:val="en-US" w:eastAsia="zh-CN"/>
              </w:rPr>
              <w:t>2120816</w:t>
            </w:r>
          </w:p>
        </w:tc>
        <w:tc>
          <w:tcPr>
            <w:tcW w:w="4535" w:type="dxa"/>
            <w:vAlign w:val="center"/>
          </w:tcPr>
          <w:p>
            <w:pPr>
              <w:pStyle w:val="16"/>
              <w:rPr>
                <w:rFonts w:hint="eastAsia"/>
              </w:rPr>
            </w:pPr>
            <w:bookmarkStart w:id="31" w:name="_GoBack"/>
            <w:bookmarkEnd w:id="31"/>
            <w:r>
              <w:rPr>
                <w:rFonts w:hint="eastAsia"/>
                <w:lang w:eastAsia="zh-CN"/>
              </w:rPr>
              <w:t>农村生态环境支出</w:t>
            </w:r>
          </w:p>
        </w:tc>
        <w:tc>
          <w:tcPr>
            <w:tcW w:w="2551" w:type="dxa"/>
            <w:vAlign w:val="center"/>
          </w:tcPr>
          <w:p>
            <w:pPr>
              <w:pStyle w:val="15"/>
              <w:rPr>
                <w:rFonts w:hint="eastAsia"/>
                <w:lang w:eastAsia="zh-CN"/>
              </w:rPr>
            </w:pPr>
            <w:r>
              <w:rPr>
                <w:rFonts w:hint="eastAsia"/>
                <w:lang w:val="en-US" w:eastAsia="zh-CN"/>
              </w:rPr>
              <w:t>20.00</w:t>
            </w:r>
          </w:p>
        </w:tc>
        <w:tc>
          <w:tcPr>
            <w:tcW w:w="2551" w:type="dxa"/>
            <w:vAlign w:val="center"/>
          </w:tcPr>
          <w:p>
            <w:pPr>
              <w:pStyle w:val="15"/>
            </w:pPr>
          </w:p>
        </w:tc>
        <w:tc>
          <w:tcPr>
            <w:tcW w:w="2551" w:type="dxa"/>
            <w:vAlign w:val="center"/>
          </w:tcPr>
          <w:p>
            <w:pPr>
              <w:pStyle w:val="15"/>
              <w:rPr>
                <w:rFonts w:hint="eastAsia"/>
                <w:lang w:eastAsia="zh-CN"/>
              </w:rPr>
            </w:pPr>
            <w:r>
              <w:rPr>
                <w:rFonts w:hint="eastAsia"/>
                <w:lang w:val="en-US" w:eastAsia="zh-CN"/>
              </w:rP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7</w:t>
            </w:r>
          </w:p>
        </w:tc>
        <w:tc>
          <w:tcPr>
            <w:tcW w:w="1191" w:type="dxa"/>
            <w:vAlign w:val="center"/>
          </w:tcPr>
          <w:p>
            <w:pPr>
              <w:pStyle w:val="16"/>
              <w:rPr>
                <w:rFonts w:hint="eastAsia"/>
                <w:lang w:val="en-US" w:eastAsia="zh-CN"/>
              </w:rPr>
            </w:pPr>
            <w:r>
              <w:rPr>
                <w:rFonts w:hint="eastAsia"/>
                <w:lang w:val="en-US" w:eastAsia="zh-CN"/>
              </w:rPr>
              <w:t>2120899</w:t>
            </w:r>
          </w:p>
        </w:tc>
        <w:tc>
          <w:tcPr>
            <w:tcW w:w="4535" w:type="dxa"/>
            <w:vAlign w:val="center"/>
          </w:tcPr>
          <w:p>
            <w:pPr>
              <w:pStyle w:val="16"/>
              <w:rPr>
                <w:rFonts w:hint="eastAsia"/>
                <w:lang w:eastAsia="zh-CN"/>
              </w:rPr>
            </w:pPr>
            <w:r>
              <w:rPr>
                <w:rFonts w:hint="eastAsia"/>
                <w:lang w:eastAsia="zh-CN"/>
              </w:rPr>
              <w:t>其他国有土地使用权出让安排的支出</w:t>
            </w:r>
          </w:p>
        </w:tc>
        <w:tc>
          <w:tcPr>
            <w:tcW w:w="2551" w:type="dxa"/>
            <w:vAlign w:val="center"/>
          </w:tcPr>
          <w:p>
            <w:pPr>
              <w:pStyle w:val="15"/>
              <w:rPr>
                <w:rFonts w:hint="eastAsia"/>
                <w:lang w:val="en-US" w:eastAsia="zh-CN"/>
              </w:rPr>
            </w:pPr>
            <w:r>
              <w:rPr>
                <w:rFonts w:hint="eastAsia"/>
                <w:lang w:val="en-US" w:eastAsia="zh-CN"/>
              </w:rPr>
              <w:t>635.00</w:t>
            </w:r>
          </w:p>
        </w:tc>
        <w:tc>
          <w:tcPr>
            <w:tcW w:w="2551" w:type="dxa"/>
            <w:vAlign w:val="center"/>
          </w:tcPr>
          <w:p>
            <w:pPr>
              <w:pStyle w:val="15"/>
            </w:pPr>
          </w:p>
        </w:tc>
        <w:tc>
          <w:tcPr>
            <w:tcW w:w="2551" w:type="dxa"/>
            <w:vAlign w:val="center"/>
          </w:tcPr>
          <w:p>
            <w:pPr>
              <w:pStyle w:val="15"/>
              <w:rPr>
                <w:rFonts w:hint="eastAsia"/>
                <w:lang w:eastAsia="zh-CN"/>
              </w:rPr>
            </w:pPr>
            <w:r>
              <w:rPr>
                <w:rFonts w:hint="eastAsia"/>
                <w:lang w:val="en-US" w:eastAsia="zh-CN"/>
              </w:rPr>
              <w:t>635.00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rPr>
                <w:lang w:eastAsia="zh-CN"/>
              </w:rPr>
            </w:pPr>
            <w:r>
              <w:rPr>
                <w:rFonts w:hint="eastAsia"/>
                <w:lang w:eastAsia="zh-CN"/>
              </w:rPr>
              <w:t>合计</w:t>
            </w:r>
          </w:p>
        </w:tc>
        <w:tc>
          <w:tcPr>
            <w:tcW w:w="2551" w:type="dxa"/>
            <w:vAlign w:val="center"/>
          </w:tcPr>
          <w:p>
            <w:pPr>
              <w:pStyle w:val="15"/>
              <w:rPr>
                <w:rFonts w:hint="default"/>
                <w:lang w:val="en-US"/>
              </w:rPr>
            </w:pPr>
            <w:r>
              <w:rPr>
                <w:rFonts w:hint="eastAsia"/>
                <w:lang w:val="en-US" w:eastAsia="zh-CN"/>
              </w:rPr>
              <w:t>884.20</w:t>
            </w:r>
          </w:p>
        </w:tc>
        <w:tc>
          <w:tcPr>
            <w:tcW w:w="2551" w:type="dxa"/>
            <w:vAlign w:val="center"/>
          </w:tcPr>
          <w:p>
            <w:pPr>
              <w:pStyle w:val="15"/>
            </w:pPr>
          </w:p>
        </w:tc>
        <w:tc>
          <w:tcPr>
            <w:tcW w:w="2551" w:type="dxa"/>
            <w:vAlign w:val="center"/>
          </w:tcPr>
          <w:p>
            <w:pPr>
              <w:pStyle w:val="15"/>
              <w:rPr>
                <w:rFonts w:hint="default"/>
                <w:lang w:val="en-US"/>
              </w:rPr>
            </w:pPr>
            <w:r>
              <w:rPr>
                <w:rFonts w:hint="eastAsia"/>
                <w:lang w:val="en-US" w:eastAsia="zh-CN"/>
              </w:rPr>
              <w:t>884.20</w:t>
            </w:r>
          </w:p>
        </w:tc>
      </w:tr>
    </w:tbl>
    <w:p>
      <w:pPr>
        <w:jc w:val="center"/>
        <w:outlineLvl w:val="1"/>
        <w:rPr>
          <w:rFonts w:ascii="方正小标宋_GBK" w:hAnsi="方正小标宋_GBK" w:eastAsia="方正小标宋_GBK" w:cs="方正小标宋_GBK"/>
          <w:color w:val="000000"/>
          <w:sz w:val="36"/>
        </w:rPr>
      </w:pPr>
      <w:bookmarkStart w:id="7" w:name="_Toc_2_2_0000000008"/>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984阜平县龙泉关镇人民政府</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1</w:t>
            </w: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984阜平县龙泉关镇人民政府</w:t>
            </w:r>
          </w:p>
        </w:tc>
        <w:tc>
          <w:tcPr>
            <w:tcW w:w="238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w:t>
            </w:r>
            <w:r>
              <w:rPr>
                <w:rFonts w:hint="eastAsia"/>
                <w:lang w:eastAsia="zh-CN"/>
              </w:rPr>
              <w:t>2023</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rPr>
                <w:lang w:eastAsia="zh-CN"/>
              </w:rPr>
            </w:pPr>
            <w:r>
              <w:rPr>
                <w:rFonts w:hint="eastAsia"/>
                <w:lang w:eastAsia="zh-CN"/>
              </w:rPr>
              <w:t>4.90</w:t>
            </w:r>
          </w:p>
        </w:tc>
        <w:tc>
          <w:tcPr>
            <w:tcW w:w="2381" w:type="dxa"/>
            <w:vAlign w:val="center"/>
          </w:tcPr>
          <w:p>
            <w:pPr>
              <w:pStyle w:val="19"/>
              <w:rPr>
                <w:lang w:eastAsia="zh-CN"/>
              </w:rPr>
            </w:pPr>
            <w:r>
              <w:rPr>
                <w:rFonts w:hint="eastAsia"/>
                <w:lang w:eastAsia="zh-CN"/>
              </w:rPr>
              <w:t>4.90</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5"/>
              <w:rPr>
                <w:lang w:eastAsia="zh-CN"/>
              </w:rPr>
            </w:pPr>
            <w:r>
              <w:rPr>
                <w:rFonts w:hint="eastAsia"/>
                <w:lang w:eastAsia="zh-CN"/>
              </w:rPr>
              <w:t>4.90</w:t>
            </w:r>
          </w:p>
        </w:tc>
        <w:tc>
          <w:tcPr>
            <w:tcW w:w="2381" w:type="dxa"/>
            <w:vAlign w:val="center"/>
          </w:tcPr>
          <w:p>
            <w:pPr>
              <w:pStyle w:val="15"/>
              <w:rPr>
                <w:lang w:eastAsia="zh-CN"/>
              </w:rPr>
            </w:pPr>
            <w:r>
              <w:rPr>
                <w:rFonts w:hint="eastAsia"/>
                <w:lang w:eastAsia="zh-CN"/>
              </w:rPr>
              <w:t>4.90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5"/>
              <w:rPr>
                <w:lang w:eastAsia="zh-CN"/>
              </w:rPr>
            </w:pPr>
            <w:r>
              <w:rPr>
                <w:rFonts w:hint="eastAsia"/>
                <w:lang w:eastAsia="zh-CN"/>
              </w:rPr>
              <w:t>4.90</w:t>
            </w:r>
          </w:p>
        </w:tc>
        <w:tc>
          <w:tcPr>
            <w:tcW w:w="2381" w:type="dxa"/>
            <w:vAlign w:val="center"/>
          </w:tcPr>
          <w:p>
            <w:pPr>
              <w:pStyle w:val="15"/>
              <w:rPr>
                <w:lang w:eastAsia="zh-CN"/>
              </w:rPr>
            </w:pPr>
            <w:r>
              <w:rPr>
                <w:rFonts w:hint="eastAsia"/>
                <w:lang w:eastAsia="zh-CN"/>
              </w:rPr>
              <w:t>4.90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2023</w:t>
      </w:r>
      <w:r>
        <w:rPr>
          <w:rFonts w:ascii="方正书宋_GBK" w:hAnsi="方正书宋_GBK" w:eastAsia="方正书宋_GBK" w:cs="方正书宋_GBK"/>
          <w:color w:val="FFFFFF"/>
          <w:sz w:val="21"/>
        </w:rPr>
        <w:t>年部门预算信息公开情况说明</w:t>
      </w:r>
    </w:p>
    <w:p>
      <w:pPr>
        <w:jc w:val="center"/>
      </w:pPr>
      <w:r>
        <w:rPr>
          <w:rFonts w:hint="eastAsia" w:ascii="方正小标宋_GBK" w:hAnsi="方正小标宋_GBK" w:eastAsia="方正小标宋_GBK" w:cs="方正小标宋_GBK"/>
          <w:color w:val="000000"/>
          <w:sz w:val="44"/>
          <w:lang w:eastAsia="zh-CN"/>
        </w:rPr>
        <w:t>阜平县龙泉关镇</w:t>
      </w:r>
      <w:r>
        <w:rPr>
          <w:rFonts w:ascii="方正小标宋_GBK" w:hAnsi="方正小标宋_GBK" w:eastAsia="方正小标宋_GBK" w:cs="方正小标宋_GBK"/>
          <w:color w:val="000000"/>
          <w:sz w:val="44"/>
        </w:rPr>
        <w:t>人民政府</w:t>
      </w:r>
      <w:r>
        <w:rPr>
          <w:rFonts w:hint="eastAsia" w:ascii="方正小标宋_GBK" w:hAnsi="方正小标宋_GBK" w:eastAsia="方正小标宋_GBK" w:cs="方正小标宋_GBK"/>
          <w:color w:val="000000"/>
          <w:sz w:val="44"/>
          <w:lang w:eastAsia="zh-CN"/>
        </w:rPr>
        <w:t>2023</w:t>
      </w:r>
      <w:r>
        <w:rPr>
          <w:rFonts w:ascii="方正小标宋_GBK" w:hAnsi="方正小标宋_GBK" w:eastAsia="方正小标宋_GBK" w:cs="方正小标宋_GBK"/>
          <w:color w:val="000000"/>
          <w:sz w:val="44"/>
        </w:rPr>
        <w:t>年部门预算信息公开情况说明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阜平县龙泉关镇人民政府2023</w:t>
      </w:r>
      <w:r>
        <w:rPr>
          <w:rFonts w:eastAsia="方正仿宋_GBK"/>
          <w:color w:val="000000"/>
          <w:sz w:val="28"/>
        </w:rPr>
        <w:t>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spacing w:line="520" w:lineRule="exact"/>
        <w:ind w:firstLine="643" w:firstLineChars="200"/>
        <w:rPr>
          <w:rFonts w:ascii="黑体" w:hAnsi="黑体" w:eastAsia="黑体"/>
          <w:b/>
          <w:bCs/>
          <w:sz w:val="32"/>
          <w:szCs w:val="32"/>
          <w:lang w:eastAsia="zh-CN"/>
        </w:rPr>
      </w:pPr>
      <w:r>
        <w:rPr>
          <w:rFonts w:hint="eastAsia" w:ascii="黑体" w:hAnsi="黑体" w:eastAsia="黑体"/>
          <w:b/>
          <w:bCs/>
          <w:sz w:val="32"/>
          <w:szCs w:val="32"/>
          <w:lang w:eastAsia="zh-CN"/>
        </w:rPr>
        <w:t>部门职责</w:t>
      </w:r>
    </w:p>
    <w:p>
      <w:pPr>
        <w:pStyle w:val="39"/>
        <w:widowControl/>
        <w:spacing w:line="520" w:lineRule="exact"/>
        <w:ind w:firstLine="560" w:firstLineChars="200"/>
        <w:jc w:val="both"/>
        <w:rPr>
          <w:rFonts w:ascii="Times New Roman" w:eastAsia="方正仿宋_GBK" w:cs="Times New Roman"/>
          <w:color w:val="000000"/>
          <w:sz w:val="28"/>
          <w:lang w:eastAsia="uk-UA"/>
        </w:rPr>
      </w:pPr>
      <w:r>
        <w:rPr>
          <w:rFonts w:hint="eastAsia" w:ascii="Times New Roman" w:eastAsia="方正仿宋_GBK" w:cs="Times New Roman"/>
          <w:color w:val="000000"/>
          <w:sz w:val="28"/>
          <w:lang w:eastAsia="uk-UA"/>
        </w:rPr>
        <w:t>根据中共保定市委、保定市人民政府（2002）47号文件和</w:t>
      </w:r>
      <w:r>
        <w:rPr>
          <w:rFonts w:hint="eastAsia" w:ascii="Times New Roman" w:eastAsia="方正仿宋_GBK" w:cs="Times New Roman"/>
          <w:color w:val="000000"/>
          <w:sz w:val="28"/>
          <w:lang w:eastAsia="zh-CN"/>
        </w:rPr>
        <w:t>市编办</w:t>
      </w:r>
      <w:r>
        <w:rPr>
          <w:rFonts w:hint="eastAsia" w:ascii="Times New Roman" w:eastAsia="方正仿宋_GBK" w:cs="Times New Roman"/>
          <w:color w:val="000000"/>
          <w:sz w:val="28"/>
          <w:lang w:eastAsia="uk-UA"/>
        </w:rPr>
        <w:t>字（1998）10号文件精神，现将我单位部门概况说明如下：</w:t>
      </w:r>
    </w:p>
    <w:p>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75"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4"/>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75"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r>
              <w:rPr>
                <w:rFonts w:hint="eastAsia"/>
                <w:b w:val="0"/>
                <w:lang w:eastAsia="zh-CN"/>
              </w:rPr>
              <w:t>阜平县龙泉关人民政府</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正</w:t>
            </w:r>
            <w:r>
              <w:rPr>
                <w:rFonts w:hint="eastAsia"/>
                <w:b w:val="0"/>
                <w:lang w:eastAsia="zh-CN"/>
              </w:rPr>
              <w:t>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4"/>
              <w:rPr>
                <w:b w:val="0"/>
              </w:rPr>
            </w:pPr>
            <w:r>
              <w:rPr>
                <w:rFonts w:hint="eastAsia"/>
                <w:b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421"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lang w:eastAsia="zh-CN"/>
              </w:rPr>
            </w:pP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rPr>
            </w:pP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rPr>
            </w:pP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4"/>
              <w:rPr>
                <w:rFonts w:asciiTheme="minorHAnsi" w:hAnsiTheme="minorHAnsi"/>
                <w:b w:val="0"/>
                <w:lang w:val="uk-U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27"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4"/>
              <w:rPr>
                <w:b w:val="0"/>
              </w:rPr>
            </w:pP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4"/>
              <w:rPr>
                <w:b w:val="0"/>
              </w:rPr>
            </w:pP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4"/>
              <w:rPr>
                <w:b w:val="0"/>
              </w:rPr>
            </w:pP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4"/>
              <w:rPr>
                <w:rFonts w:asciiTheme="minorHAnsi" w:hAnsiTheme="minorHAnsi"/>
                <w:b w:val="0"/>
                <w:lang w:val="uk-UA"/>
              </w:rPr>
            </w:pPr>
          </w:p>
        </w:tc>
      </w:tr>
    </w:tbl>
    <w:p>
      <w:pPr>
        <w:pStyle w:val="14"/>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保定市</w:t>
      </w:r>
      <w:r>
        <w:rPr>
          <w:rFonts w:eastAsia="方正仿宋_GBK"/>
          <w:color w:val="000000"/>
          <w:sz w:val="28"/>
        </w:rPr>
        <w:t>人民政府外事办公室机关及所属事业单位的收支包含在部门预算中。</w:t>
      </w:r>
    </w:p>
    <w:p>
      <w:pPr>
        <w:pStyle w:val="22"/>
        <w:rPr>
          <w:highlight w:val="none"/>
        </w:rPr>
      </w:pPr>
      <w:r>
        <w:rPr>
          <w:highlight w:val="none"/>
        </w:rPr>
        <w:t>1、收入说明</w:t>
      </w:r>
    </w:p>
    <w:p>
      <w:pPr>
        <w:pStyle w:val="22"/>
        <w:rPr>
          <w:highlight w:val="none"/>
        </w:rPr>
      </w:pPr>
      <w:r>
        <w:rPr>
          <w:highlight w:val="none"/>
        </w:rPr>
        <w:t>反映本部门当年全部收入。</w:t>
      </w:r>
      <w:r>
        <w:rPr>
          <w:rFonts w:hint="eastAsia"/>
          <w:highlight w:val="none"/>
          <w:lang w:eastAsia="zh-CN"/>
        </w:rPr>
        <w:t>2023</w:t>
      </w:r>
      <w:r>
        <w:rPr>
          <w:highlight w:val="none"/>
        </w:rPr>
        <w:t>年预算收入</w:t>
      </w:r>
      <w:r>
        <w:rPr>
          <w:rFonts w:hint="eastAsia"/>
          <w:highlight w:val="none"/>
          <w:lang w:val="en-US" w:eastAsia="zh-CN"/>
        </w:rPr>
        <w:t>1513.45</w:t>
      </w:r>
      <w:r>
        <w:rPr>
          <w:highlight w:val="none"/>
        </w:rPr>
        <w:t>万元，其中：一般公共预算收入</w:t>
      </w:r>
      <w:r>
        <w:rPr>
          <w:rFonts w:hint="eastAsia"/>
          <w:highlight w:val="none"/>
          <w:lang w:val="en-US" w:eastAsia="zh-CN"/>
        </w:rPr>
        <w:t>629.25</w:t>
      </w:r>
      <w:r>
        <w:rPr>
          <w:highlight w:val="none"/>
        </w:rPr>
        <w:t>万元，基金预算收入</w:t>
      </w:r>
      <w:r>
        <w:rPr>
          <w:rFonts w:hint="eastAsia"/>
          <w:highlight w:val="none"/>
          <w:lang w:val="en-US" w:eastAsia="zh-CN"/>
        </w:rPr>
        <w:t>884.20</w:t>
      </w:r>
      <w:r>
        <w:rPr>
          <w:highlight w:val="none"/>
        </w:rPr>
        <w:t>万元，国有资本经营预算收入0万元，财政专户核拨收入0万元，单位资金其他收入</w:t>
      </w:r>
      <w:r>
        <w:rPr>
          <w:rFonts w:hint="eastAsia"/>
          <w:highlight w:val="none"/>
          <w:lang w:val="en-US" w:eastAsia="zh-CN"/>
        </w:rPr>
        <w:t>0</w:t>
      </w:r>
      <w:r>
        <w:rPr>
          <w:highlight w:val="none"/>
        </w:rPr>
        <w:t>万元，上年结转结余0万元。</w:t>
      </w:r>
    </w:p>
    <w:p>
      <w:pPr>
        <w:pStyle w:val="22"/>
        <w:rPr>
          <w:highlight w:val="none"/>
        </w:rPr>
      </w:pPr>
      <w:r>
        <w:rPr>
          <w:highlight w:val="none"/>
        </w:rPr>
        <w:t>2、支出说明</w:t>
      </w:r>
    </w:p>
    <w:p>
      <w:pPr>
        <w:pStyle w:val="22"/>
        <w:rPr>
          <w:highlight w:val="none"/>
        </w:rPr>
      </w:pPr>
      <w:r>
        <w:rPr>
          <w:highlight w:val="none"/>
        </w:rPr>
        <w:t>收支预算总表支出栏、基本支出表、项目支出表按经济分类和支出功能分类科目编制，反映</w:t>
      </w:r>
      <w:r>
        <w:rPr>
          <w:rFonts w:hint="eastAsia"/>
          <w:highlight w:val="none"/>
          <w:lang w:eastAsia="zh-CN"/>
        </w:rPr>
        <w:t>保定市</w:t>
      </w:r>
      <w:r>
        <w:rPr>
          <w:highlight w:val="none"/>
        </w:rPr>
        <w:t>人民政府外事办公室年度部门预算中支出预算的总体情况。</w:t>
      </w:r>
      <w:r>
        <w:rPr>
          <w:rFonts w:hint="eastAsia"/>
          <w:highlight w:val="none"/>
          <w:lang w:eastAsia="zh-CN"/>
        </w:rPr>
        <w:t>2023</w:t>
      </w:r>
      <w:r>
        <w:rPr>
          <w:highlight w:val="none"/>
        </w:rPr>
        <w:t>年支出预算</w:t>
      </w:r>
      <w:r>
        <w:rPr>
          <w:rFonts w:hint="eastAsia"/>
          <w:highlight w:val="none"/>
          <w:lang w:val="en-US" w:eastAsia="zh-CN"/>
        </w:rPr>
        <w:t>1513.45</w:t>
      </w:r>
      <w:r>
        <w:rPr>
          <w:highlight w:val="none"/>
        </w:rPr>
        <w:t>万元，其中基本支出</w:t>
      </w:r>
      <w:r>
        <w:rPr>
          <w:rFonts w:hint="eastAsia"/>
          <w:highlight w:val="none"/>
          <w:lang w:val="en-US" w:eastAsia="zh-CN"/>
        </w:rPr>
        <w:t>604.55</w:t>
      </w:r>
      <w:r>
        <w:rPr>
          <w:highlight w:val="none"/>
        </w:rPr>
        <w:t>万元，包括人员经费</w:t>
      </w:r>
      <w:r>
        <w:rPr>
          <w:rFonts w:hint="eastAsia"/>
          <w:highlight w:val="none"/>
          <w:lang w:eastAsia="zh-CN"/>
        </w:rPr>
        <w:t>5</w:t>
      </w:r>
      <w:r>
        <w:rPr>
          <w:rFonts w:hint="eastAsia"/>
          <w:highlight w:val="none"/>
          <w:lang w:val="en-US" w:eastAsia="zh-CN"/>
        </w:rPr>
        <w:t>22.40</w:t>
      </w:r>
      <w:r>
        <w:rPr>
          <w:highlight w:val="none"/>
        </w:rPr>
        <w:t>万元和日常公用经费</w:t>
      </w:r>
      <w:r>
        <w:rPr>
          <w:rFonts w:hint="eastAsia"/>
          <w:highlight w:val="none"/>
          <w:lang w:eastAsia="zh-CN"/>
        </w:rPr>
        <w:t>82.</w:t>
      </w:r>
      <w:r>
        <w:rPr>
          <w:rFonts w:hint="eastAsia"/>
          <w:highlight w:val="none"/>
          <w:lang w:val="en-US" w:eastAsia="zh-CN"/>
        </w:rPr>
        <w:t>15</w:t>
      </w:r>
      <w:r>
        <w:rPr>
          <w:highlight w:val="none"/>
        </w:rPr>
        <w:t>万元；项目支出</w:t>
      </w:r>
      <w:r>
        <w:rPr>
          <w:rFonts w:hint="eastAsia"/>
          <w:highlight w:val="none"/>
          <w:lang w:val="en-US" w:eastAsia="zh-CN"/>
        </w:rPr>
        <w:t>908.90</w:t>
      </w:r>
      <w:r>
        <w:rPr>
          <w:highlight w:val="none"/>
        </w:rPr>
        <w:t>万元，主要为</w:t>
      </w:r>
      <w:r>
        <w:rPr>
          <w:rFonts w:hint="eastAsia"/>
          <w:highlight w:val="none"/>
          <w:lang w:eastAsia="zh-CN"/>
        </w:rPr>
        <w:t>易地搬迁资金</w:t>
      </w:r>
      <w:r>
        <w:rPr>
          <w:highlight w:val="none"/>
        </w:rPr>
        <w:t>、</w:t>
      </w:r>
      <w:r>
        <w:rPr>
          <w:rFonts w:hint="eastAsia"/>
          <w:highlight w:val="none"/>
          <w:lang w:eastAsia="zh-CN"/>
        </w:rPr>
        <w:t>购买</w:t>
      </w:r>
      <w:r>
        <w:rPr>
          <w:highlight w:val="none"/>
        </w:rPr>
        <w:t>社会服务资金等。</w:t>
      </w:r>
    </w:p>
    <w:p>
      <w:pPr>
        <w:pStyle w:val="22"/>
        <w:rPr>
          <w:highlight w:val="none"/>
        </w:rPr>
      </w:pPr>
      <w:r>
        <w:rPr>
          <w:highlight w:val="none"/>
        </w:rPr>
        <w:t>3、比上年增减情况</w:t>
      </w:r>
    </w:p>
    <w:p>
      <w:pPr>
        <w:pStyle w:val="22"/>
        <w:rPr>
          <w:highlight w:val="none"/>
        </w:rPr>
      </w:pPr>
      <w:r>
        <w:rPr>
          <w:rFonts w:hint="eastAsia"/>
          <w:highlight w:val="none"/>
          <w:lang w:eastAsia="zh-CN"/>
        </w:rPr>
        <w:t>2023</w:t>
      </w:r>
      <w:r>
        <w:rPr>
          <w:highlight w:val="none"/>
        </w:rPr>
        <w:t>年预算收支安排</w:t>
      </w:r>
      <w:r>
        <w:rPr>
          <w:rFonts w:hint="eastAsia"/>
          <w:highlight w:val="none"/>
          <w:lang w:val="en-US" w:eastAsia="zh-CN"/>
        </w:rPr>
        <w:t>1513.45</w:t>
      </w:r>
      <w:r>
        <w:rPr>
          <w:highlight w:val="none"/>
        </w:rPr>
        <w:t>万元，较202</w:t>
      </w:r>
      <w:r>
        <w:rPr>
          <w:rFonts w:hint="eastAsia"/>
          <w:highlight w:val="none"/>
          <w:lang w:val="en-US" w:eastAsia="zh-CN"/>
        </w:rPr>
        <w:t>2</w:t>
      </w:r>
      <w:r>
        <w:rPr>
          <w:highlight w:val="none"/>
        </w:rPr>
        <w:t>年预算</w:t>
      </w:r>
      <w:r>
        <w:rPr>
          <w:rFonts w:hint="eastAsia"/>
          <w:highlight w:val="none"/>
          <w:lang w:eastAsia="zh-CN"/>
        </w:rPr>
        <w:t>减少</w:t>
      </w:r>
      <w:r>
        <w:rPr>
          <w:rFonts w:hint="eastAsia"/>
          <w:highlight w:val="none"/>
          <w:lang w:val="en-US" w:eastAsia="zh-CN"/>
        </w:rPr>
        <w:t>1487.66</w:t>
      </w:r>
      <w:r>
        <w:rPr>
          <w:highlight w:val="none"/>
        </w:rPr>
        <w:t>万元，其中：基本支出</w:t>
      </w:r>
      <w:r>
        <w:rPr>
          <w:rFonts w:hint="eastAsia"/>
          <w:highlight w:val="none"/>
          <w:lang w:eastAsia="zh-CN"/>
        </w:rPr>
        <w:t>减少</w:t>
      </w:r>
      <w:r>
        <w:rPr>
          <w:rFonts w:hint="eastAsia"/>
          <w:highlight w:val="none"/>
          <w:lang w:val="en-US" w:eastAsia="zh-CN"/>
        </w:rPr>
        <w:t>1.58</w:t>
      </w:r>
      <w:r>
        <w:rPr>
          <w:highlight w:val="none"/>
        </w:rPr>
        <w:t>万元，</w:t>
      </w:r>
      <w:r>
        <w:rPr>
          <w:rFonts w:hint="eastAsia"/>
          <w:highlight w:val="none"/>
          <w:lang w:eastAsia="zh-CN"/>
        </w:rPr>
        <w:t>主要是减少了人员工资和补贴；项目支出减少</w:t>
      </w:r>
      <w:r>
        <w:rPr>
          <w:rFonts w:hint="eastAsia"/>
          <w:highlight w:val="none"/>
          <w:lang w:val="en-US" w:eastAsia="zh-CN"/>
        </w:rPr>
        <w:t>1486.08</w:t>
      </w:r>
      <w:r>
        <w:rPr>
          <w:rFonts w:hint="eastAsia"/>
          <w:highlight w:val="none"/>
          <w:lang w:eastAsia="zh-CN"/>
        </w:rPr>
        <w:t>万元</w:t>
      </w:r>
      <w:r>
        <w:rPr>
          <w:highlight w:val="none"/>
        </w:rPr>
        <w:t>主要是</w:t>
      </w:r>
      <w:r>
        <w:rPr>
          <w:rFonts w:hint="eastAsia"/>
          <w:highlight w:val="none"/>
          <w:lang w:eastAsia="zh-CN"/>
        </w:rPr>
        <w:t>减少了易地搬迁、美丽乡村等支出</w:t>
      </w:r>
      <w:r>
        <w:rPr>
          <w:highlight w:val="none"/>
        </w:rPr>
        <w:t>。</w:t>
      </w:r>
    </w:p>
    <w:p>
      <w:pPr>
        <w:spacing w:before="10" w:after="10" w:line="360" w:lineRule="auto"/>
        <w:ind w:firstLine="640"/>
        <w:outlineLvl w:val="2"/>
        <w:rPr>
          <w:highlight w:val="none"/>
        </w:rPr>
      </w:pPr>
      <w:bookmarkStart w:id="11" w:name="_Toc_3_3_0000000012"/>
      <w:r>
        <w:rPr>
          <w:rFonts w:ascii="黑体" w:hAnsi="黑体" w:eastAsia="黑体" w:cs="黑体"/>
          <w:color w:val="000000"/>
          <w:sz w:val="32"/>
          <w:highlight w:val="none"/>
        </w:rPr>
        <w:t>三、机关运行经费安排情况</w:t>
      </w:r>
      <w:bookmarkEnd w:id="11"/>
    </w:p>
    <w:p>
      <w:pPr>
        <w:pStyle w:val="23"/>
        <w:rPr>
          <w:highlight w:val="none"/>
        </w:rPr>
      </w:pPr>
      <w:r>
        <w:rPr>
          <w:rFonts w:hint="eastAsia"/>
          <w:highlight w:val="none"/>
          <w:lang w:eastAsia="zh-CN"/>
        </w:rPr>
        <w:t>2023</w:t>
      </w:r>
      <w:r>
        <w:rPr>
          <w:highlight w:val="none"/>
        </w:rPr>
        <w:t>年，我部门运行经费共计安排</w:t>
      </w:r>
      <w:r>
        <w:rPr>
          <w:rFonts w:hint="eastAsia"/>
          <w:highlight w:val="none"/>
          <w:lang w:val="en-US" w:eastAsia="zh-CN"/>
        </w:rPr>
        <w:t>82.15</w:t>
      </w:r>
      <w:r>
        <w:rPr>
          <w:highlight w:val="none"/>
        </w:rPr>
        <w:t>万元，主要用于日常维修、办公等日常运行支出。</w:t>
      </w:r>
    </w:p>
    <w:p>
      <w:pPr>
        <w:spacing w:before="10" w:after="10" w:line="360" w:lineRule="auto"/>
        <w:ind w:firstLine="640"/>
        <w:outlineLvl w:val="2"/>
        <w:rPr>
          <w:highlight w:val="none"/>
        </w:rPr>
      </w:pPr>
      <w:bookmarkStart w:id="12" w:name="_Toc_3_3_0000000013"/>
      <w:r>
        <w:rPr>
          <w:rFonts w:ascii="黑体" w:hAnsi="黑体" w:eastAsia="黑体" w:cs="黑体"/>
          <w:color w:val="000000"/>
          <w:sz w:val="32"/>
          <w:highlight w:val="none"/>
        </w:rPr>
        <w:t>四、财政拨款“三公”经费预算情况及增减变化原因</w:t>
      </w:r>
      <w:bookmarkEnd w:id="12"/>
    </w:p>
    <w:p>
      <w:pPr>
        <w:pStyle w:val="24"/>
        <w:rPr>
          <w:highlight w:val="none"/>
          <w:lang w:eastAsia="zh-CN"/>
        </w:rPr>
      </w:pPr>
      <w:r>
        <w:rPr>
          <w:rFonts w:hint="eastAsia"/>
          <w:highlight w:val="none"/>
          <w:lang w:eastAsia="zh-CN"/>
        </w:rPr>
        <w:t>2023</w:t>
      </w:r>
      <w:r>
        <w:rPr>
          <w:highlight w:val="none"/>
        </w:rPr>
        <w:t>年，我部门财政拨款“三公”经费预算安排</w:t>
      </w:r>
      <w:r>
        <w:rPr>
          <w:rFonts w:hint="eastAsia"/>
          <w:highlight w:val="none"/>
          <w:lang w:eastAsia="zh-CN"/>
        </w:rPr>
        <w:t>4.90</w:t>
      </w:r>
      <w:r>
        <w:rPr>
          <w:highlight w:val="none"/>
        </w:rPr>
        <w:t>万元，其中因公出国（境）费</w:t>
      </w:r>
      <w:r>
        <w:rPr>
          <w:rFonts w:hint="eastAsia"/>
          <w:highlight w:val="none"/>
          <w:lang w:eastAsia="zh-CN"/>
        </w:rPr>
        <w:t>0</w:t>
      </w:r>
      <w:r>
        <w:rPr>
          <w:highlight w:val="none"/>
        </w:rPr>
        <w:t>万元；公务用车购置及运维费</w:t>
      </w:r>
      <w:r>
        <w:rPr>
          <w:rFonts w:hint="eastAsia"/>
          <w:highlight w:val="none"/>
          <w:lang w:eastAsia="zh-CN"/>
        </w:rPr>
        <w:t>4.90</w:t>
      </w:r>
      <w:r>
        <w:rPr>
          <w:highlight w:val="none"/>
        </w:rPr>
        <w:t>万元（其中：公务用车购置费为0万元，公务用车运维费</w:t>
      </w:r>
      <w:r>
        <w:rPr>
          <w:rFonts w:hint="eastAsia"/>
          <w:highlight w:val="none"/>
          <w:lang w:eastAsia="zh-CN"/>
        </w:rPr>
        <w:t>4.90</w:t>
      </w:r>
      <w:r>
        <w:rPr>
          <w:highlight w:val="none"/>
        </w:rPr>
        <w:t>万元)；公务接待费</w:t>
      </w:r>
      <w:r>
        <w:rPr>
          <w:rFonts w:hint="eastAsia"/>
          <w:highlight w:val="none"/>
          <w:lang w:eastAsia="zh-CN"/>
        </w:rPr>
        <w:t>0</w:t>
      </w:r>
      <w:r>
        <w:rPr>
          <w:highlight w:val="none"/>
        </w:rPr>
        <w:t>万元。与202</w:t>
      </w:r>
      <w:r>
        <w:rPr>
          <w:rFonts w:hint="eastAsia"/>
          <w:highlight w:val="none"/>
          <w:lang w:val="en-US" w:eastAsia="zh-CN"/>
        </w:rPr>
        <w:t>2</w:t>
      </w:r>
      <w:r>
        <w:rPr>
          <w:highlight w:val="none"/>
        </w:rPr>
        <w:t>年相比减少</w:t>
      </w:r>
      <w:r>
        <w:rPr>
          <w:rFonts w:hint="eastAsia"/>
          <w:highlight w:val="none"/>
          <w:lang w:eastAsia="zh-CN"/>
        </w:rPr>
        <w:t>0</w:t>
      </w:r>
      <w:r>
        <w:rPr>
          <w:highlight w:val="none"/>
        </w:rPr>
        <w:t>万元，</w:t>
      </w:r>
      <w:r>
        <w:rPr>
          <w:rFonts w:hint="eastAsia"/>
          <w:highlight w:val="none"/>
          <w:lang w:eastAsia="zh-CN"/>
        </w:rPr>
        <w:t>根据实际情况增减无变化。</w:t>
      </w:r>
    </w:p>
    <w:p>
      <w:pPr>
        <w:spacing w:before="10" w:after="10" w:line="360" w:lineRule="auto"/>
        <w:ind w:firstLine="640"/>
        <w:outlineLvl w:val="2"/>
        <w:rPr>
          <w:highlight w:val="none"/>
        </w:rPr>
      </w:pPr>
      <w:bookmarkStart w:id="13" w:name="_Toc_3_3_0000000014"/>
      <w:r>
        <w:rPr>
          <w:rFonts w:ascii="黑体" w:hAnsi="黑体" w:eastAsia="黑体" w:cs="黑体"/>
          <w:color w:val="000000"/>
          <w:sz w:val="32"/>
          <w:highlight w:val="none"/>
        </w:rPr>
        <w:t>五、预算绩效信息</w:t>
      </w:r>
      <w:bookmarkEnd w:id="13"/>
    </w:p>
    <w:p>
      <w:pPr>
        <w:ind w:firstLine="640"/>
      </w:pPr>
      <w:r>
        <w:rPr>
          <w:rFonts w:ascii="方正楷体_GBK" w:hAnsi="方正楷体_GBK" w:eastAsia="方正楷体_GBK" w:cs="方正楷体_GBK"/>
          <w:b/>
          <w:color w:val="000000"/>
          <w:sz w:val="32"/>
        </w:rPr>
        <w:t>第一部分 部门整体绩效目标</w:t>
      </w:r>
    </w:p>
    <w:p>
      <w:pPr>
        <w:spacing w:line="500" w:lineRule="exact"/>
      </w:pPr>
      <w:r>
        <w:rPr>
          <w:rFonts w:eastAsia="方正仿宋_GBK"/>
          <w:color w:val="000000"/>
          <w:sz w:val="28"/>
        </w:rPr>
        <w:t>（一）总体绩效目标</w:t>
      </w:r>
    </w:p>
    <w:p>
      <w:pPr>
        <w:spacing w:line="500" w:lineRule="exact"/>
        <w:ind w:firstLine="560" w:firstLineChars="200"/>
        <w:rPr>
          <w:rFonts w:eastAsia="方正仿宋_GBK"/>
          <w:sz w:val="28"/>
        </w:rPr>
      </w:pPr>
      <w:r>
        <w:rPr>
          <w:rFonts w:hint="eastAsia" w:eastAsia="方正仿宋_GBK"/>
          <w:sz w:val="28"/>
          <w:lang w:eastAsia="zh-CN"/>
        </w:rPr>
        <w:t>2023</w:t>
      </w:r>
      <w:r>
        <w:rPr>
          <w:rFonts w:eastAsia="方正仿宋_GBK"/>
          <w:sz w:val="28"/>
        </w:rPr>
        <w:t>年，我</w:t>
      </w:r>
      <w:r>
        <w:rPr>
          <w:rFonts w:hint="eastAsia" w:eastAsia="方正仿宋_GBK"/>
          <w:sz w:val="28"/>
          <w:lang w:eastAsia="zh-CN"/>
        </w:rPr>
        <w:t>镇</w:t>
      </w:r>
      <w:r>
        <w:rPr>
          <w:rFonts w:eastAsia="方正仿宋_GBK"/>
          <w:sz w:val="28"/>
        </w:rPr>
        <w:t>将围绕县委、县政府的总体工作安排部署，进一步做好后续扶持工作，抓好基层党建、易地扶贫搬迁、产业发展、民生保障等重点工作，真抓实干、开拓创新，确保全</w:t>
      </w:r>
      <w:r>
        <w:rPr>
          <w:rFonts w:hint="eastAsia" w:eastAsia="方正仿宋_GBK"/>
          <w:sz w:val="28"/>
          <w:lang w:eastAsia="zh-CN"/>
        </w:rPr>
        <w:t>镇乡村振兴顺利进行</w:t>
      </w:r>
      <w:r>
        <w:rPr>
          <w:rFonts w:eastAsia="方正仿宋_GBK"/>
          <w:sz w:val="28"/>
        </w:rPr>
        <w:t>。</w:t>
      </w:r>
    </w:p>
    <w:p>
      <w:pPr>
        <w:spacing w:before="120" w:beforeLines="50" w:after="120" w:afterLines="50" w:line="500" w:lineRule="exact"/>
        <w:ind w:firstLine="560" w:firstLineChars="200"/>
        <w:outlineLvl w:val="1"/>
        <w:rPr>
          <w:rFonts w:eastAsia="方正仿宋_GBK"/>
          <w:sz w:val="28"/>
        </w:rPr>
      </w:pPr>
      <w:bookmarkStart w:id="14" w:name="_Toc65252307"/>
      <w:r>
        <w:rPr>
          <w:rFonts w:hint="eastAsia" w:ascii="方正黑体_GBK" w:eastAsia="方正黑体_GBK"/>
          <w:sz w:val="28"/>
        </w:rPr>
        <w:t>二、分项绩效目标</w:t>
      </w:r>
      <w:bookmarkEnd w:id="14"/>
      <w:r>
        <w:fldChar w:fldCharType="begin"/>
      </w:r>
      <w:r>
        <w:rPr>
          <w:rFonts w:ascii="方正黑体_GBK" w:eastAsia="方正黑体_GBK"/>
          <w:sz w:val="28"/>
        </w:rPr>
        <w:instrText xml:space="preserve"> </w:instrText>
      </w:r>
      <w:r>
        <w:rPr>
          <w:rFonts w:hint="eastAsia" w:ascii="方正黑体_GBK" w:eastAsia="方正黑体_GBK"/>
          <w:sz w:val="28"/>
        </w:rPr>
        <w:instrText xml:space="preserve">TC 分项绩效目标 \f A \l 1</w:instrText>
      </w:r>
      <w:r>
        <w:rPr>
          <w:rFonts w:ascii="方正黑体_GBK" w:eastAsia="方正黑体_GBK"/>
          <w:sz w:val="28"/>
        </w:rPr>
        <w:instrText xml:space="preserve"> </w:instrText>
      </w:r>
      <w:r>
        <w:rPr>
          <w:rFonts w:ascii="方正黑体_GBK" w:eastAsia="方正黑体_GBK"/>
          <w:sz w:val="28"/>
        </w:rPr>
        <w:fldChar w:fldCharType="end"/>
      </w:r>
    </w:p>
    <w:p>
      <w:pPr>
        <w:spacing w:line="500" w:lineRule="exact"/>
        <w:ind w:firstLine="560" w:firstLineChars="200"/>
        <w:rPr>
          <w:rFonts w:eastAsia="方正仿宋_GBK"/>
          <w:sz w:val="28"/>
        </w:rPr>
      </w:pPr>
      <w:r>
        <w:rPr>
          <w:rFonts w:eastAsia="方正仿宋_GBK"/>
          <w:sz w:val="28"/>
        </w:rPr>
        <w:t>1、职责目标: 党的基层组织建设</w:t>
      </w:r>
    </w:p>
    <w:p>
      <w:pPr>
        <w:spacing w:line="500" w:lineRule="exact"/>
        <w:ind w:firstLine="560" w:firstLineChars="200"/>
        <w:rPr>
          <w:rFonts w:eastAsia="方正仿宋_GBK"/>
          <w:sz w:val="28"/>
        </w:rPr>
      </w:pPr>
      <w:r>
        <w:rPr>
          <w:rFonts w:eastAsia="方正仿宋_GBK"/>
          <w:sz w:val="28"/>
        </w:rPr>
        <w:t xml:space="preserve">    职责目标: 提升基层党组织的凝聚力、战斗力，巩固党的执政基础。扩大党的工作的覆盖面。建设服务型党组织，密切党群、干群关系。落实村级补助专项资金，确保农村党的基层组织正常运转。</w:t>
      </w:r>
    </w:p>
    <w:p>
      <w:pPr>
        <w:spacing w:line="500" w:lineRule="exact"/>
        <w:ind w:firstLine="560" w:firstLineChars="200"/>
        <w:rPr>
          <w:rFonts w:eastAsia="方正仿宋_GBK"/>
          <w:sz w:val="28"/>
        </w:rPr>
      </w:pPr>
      <w:r>
        <w:rPr>
          <w:rFonts w:eastAsia="方正仿宋_GBK"/>
          <w:sz w:val="28"/>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pPr>
        <w:spacing w:line="500" w:lineRule="exact"/>
        <w:ind w:firstLine="560" w:firstLineChars="200"/>
        <w:rPr>
          <w:rFonts w:eastAsia="方正仿宋_GBK"/>
          <w:sz w:val="28"/>
        </w:rPr>
      </w:pPr>
      <w:r>
        <w:rPr>
          <w:rFonts w:eastAsia="方正仿宋_GBK"/>
          <w:sz w:val="28"/>
        </w:rPr>
        <w:t>职责目标: 乡村财政资金管理</w:t>
      </w:r>
    </w:p>
    <w:p>
      <w:pPr>
        <w:spacing w:line="500" w:lineRule="exact"/>
        <w:ind w:firstLine="560" w:firstLineChars="200"/>
        <w:rPr>
          <w:rFonts w:eastAsia="方正仿宋_GBK"/>
          <w:sz w:val="28"/>
        </w:rPr>
      </w:pPr>
      <w:r>
        <w:rPr>
          <w:rFonts w:eastAsia="方正仿宋_GBK"/>
          <w:sz w:val="28"/>
        </w:rPr>
        <w:t xml:space="preserve">   职责目标: 负责本级财务管理工作指导、监督各村管好用好集体资金，负责城镇建设的有关职责。</w:t>
      </w:r>
    </w:p>
    <w:p>
      <w:pPr>
        <w:spacing w:line="500" w:lineRule="exact"/>
        <w:ind w:firstLine="560" w:firstLineChars="200"/>
        <w:rPr>
          <w:rFonts w:eastAsia="方正仿宋_GBK"/>
          <w:sz w:val="28"/>
        </w:rPr>
      </w:pPr>
      <w:r>
        <w:rPr>
          <w:rFonts w:eastAsia="方正仿宋_GBK"/>
          <w:sz w:val="28"/>
        </w:rPr>
        <w:t xml:space="preserve">   绩效目标: 农村集体资金能够做到合法、合理利用。</w:t>
      </w:r>
    </w:p>
    <w:p>
      <w:pPr>
        <w:spacing w:line="500" w:lineRule="exact"/>
        <w:ind w:firstLine="560" w:firstLineChars="200"/>
        <w:rPr>
          <w:rFonts w:eastAsia="方正仿宋_GBK"/>
          <w:sz w:val="28"/>
        </w:rPr>
      </w:pPr>
      <w:r>
        <w:rPr>
          <w:rFonts w:eastAsia="方正仿宋_GBK"/>
          <w:sz w:val="28"/>
        </w:rPr>
        <w:t>职责目标: 乡镇其他相关工作</w:t>
      </w:r>
    </w:p>
    <w:p>
      <w:pPr>
        <w:spacing w:line="500" w:lineRule="exact"/>
        <w:ind w:firstLine="560" w:firstLineChars="200"/>
        <w:rPr>
          <w:rFonts w:eastAsia="方正仿宋_GBK"/>
          <w:sz w:val="28"/>
        </w:rPr>
      </w:pPr>
      <w:r>
        <w:rPr>
          <w:rFonts w:eastAsia="方正仿宋_GBK"/>
          <w:sz w:val="28"/>
        </w:rPr>
        <w:t xml:space="preserve">   职责目标: 卫生和计划生育工作保持全县先进水平。推动社会共治，保障人民群众食品安全。劳动力资源有效开发，社会保障服务水平持续提高。村镇规划编制有效监管实施。丰富群众文体娱乐活动，优化服务群众水平。村级财务委托管理规范运行。统计任务高质高效完成。</w:t>
      </w:r>
    </w:p>
    <w:p>
      <w:pPr>
        <w:spacing w:line="500" w:lineRule="exact"/>
        <w:ind w:firstLine="560" w:firstLineChars="200"/>
        <w:rPr>
          <w:rFonts w:eastAsia="方正仿宋_GBK"/>
          <w:sz w:val="28"/>
        </w:rPr>
      </w:pPr>
      <w:r>
        <w:rPr>
          <w:rFonts w:eastAsia="方正仿宋_GBK"/>
          <w:sz w:val="28"/>
        </w:rPr>
        <w:t xml:space="preserve">   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pPr>
        <w:spacing w:line="500" w:lineRule="exact"/>
        <w:ind w:firstLine="560" w:firstLineChars="200"/>
        <w:rPr>
          <w:rFonts w:eastAsia="方正仿宋_GBK"/>
          <w:sz w:val="28"/>
        </w:rPr>
      </w:pPr>
      <w:r>
        <w:rPr>
          <w:rFonts w:eastAsia="方正仿宋_GBK"/>
          <w:sz w:val="28"/>
        </w:rPr>
        <w:t>职责目标：政务管理</w:t>
      </w:r>
    </w:p>
    <w:p>
      <w:pPr>
        <w:spacing w:line="500" w:lineRule="exact"/>
        <w:ind w:firstLine="560" w:firstLineChars="200"/>
        <w:rPr>
          <w:rFonts w:eastAsia="方正仿宋_GBK"/>
          <w:sz w:val="28"/>
        </w:rPr>
      </w:pPr>
      <w:r>
        <w:rPr>
          <w:rFonts w:eastAsia="方正仿宋_GBK"/>
          <w:sz w:val="28"/>
        </w:rPr>
        <w:t xml:space="preserve">   职责目标：促进乡镇机关事务管理工作科学发展。</w:t>
      </w:r>
    </w:p>
    <w:p>
      <w:pPr>
        <w:spacing w:line="500" w:lineRule="exact"/>
        <w:ind w:firstLine="560" w:firstLineChars="200"/>
        <w:rPr>
          <w:rFonts w:eastAsia="方正仿宋_GBK"/>
          <w:sz w:val="28"/>
        </w:rPr>
      </w:pPr>
      <w:r>
        <w:rPr>
          <w:rFonts w:eastAsia="方正仿宋_GBK"/>
          <w:sz w:val="28"/>
        </w:rPr>
        <w:t xml:space="preserve">   绩效目标：夯实精准扶贫基础，推动扶贫工作更加有效的开展。搞好服务保障，为广大干部职工提供安全、快捷、细致、周到的工作环境；加强财务管理，确保资金安全，提高财政资金使用效益。加强“煤改电”项目管理，与环境综合治理衔接，推进政务公开，建立长效机制，确保资金高效使用。</w:t>
      </w:r>
    </w:p>
    <w:p>
      <w:pPr>
        <w:spacing w:line="500" w:lineRule="exact"/>
        <w:ind w:firstLine="560" w:firstLineChars="200"/>
        <w:rPr>
          <w:rFonts w:eastAsia="方正仿宋_GBK"/>
          <w:sz w:val="28"/>
        </w:rPr>
      </w:pPr>
      <w:r>
        <w:rPr>
          <w:rFonts w:eastAsia="方正仿宋_GBK"/>
          <w:sz w:val="28"/>
        </w:rPr>
        <w:t>职责目标：农村环境综合整治</w:t>
      </w:r>
    </w:p>
    <w:p>
      <w:pPr>
        <w:spacing w:line="500" w:lineRule="exact"/>
        <w:ind w:firstLine="560" w:firstLineChars="200"/>
        <w:rPr>
          <w:rFonts w:eastAsia="方正仿宋_GBK"/>
          <w:sz w:val="28"/>
        </w:rPr>
      </w:pPr>
      <w:r>
        <w:rPr>
          <w:rFonts w:eastAsia="方正仿宋_GBK"/>
          <w:sz w:val="28"/>
        </w:rPr>
        <w:t xml:space="preserve">   职责目标：强化生态保护和监察监管，提高自然保护区建设水平，加强生物多样性保护力度，提升农村生态环境质量。加强农村环境综合整治。</w:t>
      </w:r>
    </w:p>
    <w:p>
      <w:pPr>
        <w:spacing w:line="500" w:lineRule="exact"/>
        <w:ind w:firstLine="560" w:firstLineChars="200"/>
        <w:rPr>
          <w:rFonts w:eastAsia="方正仿宋_GBK"/>
          <w:sz w:val="28"/>
        </w:rPr>
      </w:pPr>
      <w:r>
        <w:rPr>
          <w:rFonts w:eastAsia="方正仿宋_GBK"/>
          <w:sz w:val="28"/>
        </w:rPr>
        <w:t xml:space="preserve">   绩效目标：解决农村区域性突出环境问题。</w:t>
      </w:r>
    </w:p>
    <w:p>
      <w:pPr>
        <w:spacing w:line="500" w:lineRule="exact"/>
        <w:ind w:firstLine="560" w:firstLineChars="200"/>
        <w:rPr>
          <w:rFonts w:eastAsia="方正仿宋_GBK"/>
          <w:sz w:val="28"/>
        </w:rPr>
      </w:pPr>
      <w:r>
        <w:rPr>
          <w:rFonts w:eastAsia="方正仿宋_GBK"/>
          <w:sz w:val="28"/>
        </w:rPr>
        <w:t>职责目标：完善农村经营管理体制</w:t>
      </w:r>
    </w:p>
    <w:p>
      <w:pPr>
        <w:spacing w:line="500" w:lineRule="exact"/>
        <w:ind w:firstLine="560" w:firstLineChars="200"/>
        <w:rPr>
          <w:rFonts w:eastAsia="方正仿宋_GBK"/>
          <w:sz w:val="28"/>
        </w:rPr>
      </w:pPr>
      <w:r>
        <w:rPr>
          <w:rFonts w:eastAsia="方正仿宋_GBK"/>
          <w:sz w:val="28"/>
        </w:rPr>
        <w:t xml:space="preserve">   职责目标:  规范流转行为，优化资源配置，促进农民专业合作经济组织健康发展，加快新农村建设和城镇化进程。</w:t>
      </w:r>
    </w:p>
    <w:p>
      <w:pPr>
        <w:spacing w:line="500" w:lineRule="exact"/>
        <w:ind w:firstLine="560" w:firstLineChars="200"/>
        <w:rPr>
          <w:rFonts w:eastAsia="方正仿宋_GBK"/>
          <w:sz w:val="28"/>
        </w:rPr>
      </w:pPr>
      <w:r>
        <w:rPr>
          <w:rFonts w:eastAsia="方正仿宋_GBK"/>
          <w:sz w:val="28"/>
        </w:rPr>
        <w:t xml:space="preserve">   绩效目标：提高土地综合开发整治效果</w:t>
      </w:r>
    </w:p>
    <w:p>
      <w:pPr>
        <w:spacing w:line="500" w:lineRule="exact"/>
        <w:ind w:firstLine="560" w:firstLineChars="200"/>
        <w:rPr>
          <w:rFonts w:eastAsia="方正仿宋_GBK"/>
          <w:sz w:val="28"/>
        </w:rPr>
      </w:pPr>
      <w:r>
        <w:rPr>
          <w:rFonts w:eastAsia="方正仿宋_GBK"/>
          <w:sz w:val="28"/>
        </w:rPr>
        <w:t>职责目标：乡村建设管理</w:t>
      </w:r>
    </w:p>
    <w:p>
      <w:pPr>
        <w:spacing w:line="500" w:lineRule="exact"/>
        <w:ind w:firstLine="560" w:firstLineChars="200"/>
        <w:rPr>
          <w:rFonts w:eastAsia="方正仿宋_GBK"/>
          <w:sz w:val="28"/>
        </w:rPr>
      </w:pPr>
      <w:r>
        <w:rPr>
          <w:rFonts w:eastAsia="方正仿宋_GBK"/>
          <w:sz w:val="28"/>
        </w:rPr>
        <w:t xml:space="preserve">   职责目标：加强村镇建设，改善农村人居环境，实现城乡统筹发展。协调和指导推进城镇化工作，加快城镇化进程。</w:t>
      </w:r>
    </w:p>
    <w:p>
      <w:pPr>
        <w:spacing w:line="500" w:lineRule="exact"/>
        <w:ind w:firstLine="560" w:firstLineChars="200"/>
        <w:rPr>
          <w:rFonts w:eastAsia="方正仿宋_GBK"/>
          <w:sz w:val="28"/>
        </w:rPr>
      </w:pPr>
      <w:r>
        <w:rPr>
          <w:rFonts w:eastAsia="方正仿宋_GBK"/>
          <w:sz w:val="28"/>
        </w:rPr>
        <w:t xml:space="preserve">   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pPr>
        <w:spacing w:line="500" w:lineRule="exact"/>
        <w:ind w:firstLine="562" w:firstLineChars="200"/>
        <w:rPr>
          <w:rFonts w:eastAsia="方正仿宋_GBK"/>
          <w:b/>
          <w:bCs/>
          <w:sz w:val="28"/>
        </w:rPr>
      </w:pPr>
      <w:bookmarkStart w:id="15" w:name="_Toc65252308"/>
      <w:r>
        <w:rPr>
          <w:rFonts w:hint="eastAsia" w:ascii="方正黑体_GBK" w:eastAsia="方正黑体_GBK"/>
          <w:b/>
          <w:bCs/>
          <w:sz w:val="28"/>
        </w:rPr>
        <w:t>三、工作保障措施</w:t>
      </w:r>
      <w:bookmarkEnd w:id="15"/>
    </w:p>
    <w:p>
      <w:pPr>
        <w:spacing w:line="500" w:lineRule="exact"/>
        <w:ind w:firstLine="560" w:firstLineChars="200"/>
        <w:rPr>
          <w:rFonts w:eastAsia="方正仿宋_GBK"/>
          <w:sz w:val="28"/>
        </w:rPr>
      </w:pPr>
      <w:r>
        <w:rPr>
          <w:rFonts w:hint="eastAsia" w:eastAsia="方正仿宋_GBK"/>
          <w:sz w:val="28"/>
          <w:lang w:eastAsia="zh-CN"/>
        </w:rPr>
        <w:t>1、</w:t>
      </w:r>
      <w:r>
        <w:rPr>
          <w:rFonts w:eastAsia="方正仿宋_GBK"/>
          <w:sz w:val="28"/>
        </w:rPr>
        <w:t>进一步深入开展党建工作</w:t>
      </w:r>
    </w:p>
    <w:p>
      <w:pPr>
        <w:spacing w:line="500" w:lineRule="exact"/>
        <w:ind w:firstLine="560" w:firstLineChars="200"/>
        <w:rPr>
          <w:rFonts w:eastAsia="方正仿宋_GBK"/>
          <w:sz w:val="28"/>
        </w:rPr>
      </w:pPr>
      <w:r>
        <w:rPr>
          <w:rFonts w:eastAsia="方正仿宋_GBK"/>
          <w:sz w:val="28"/>
        </w:rPr>
        <w:t>以落实全面从严治党为主线，紧紧围绕全乡基层党支部建设标准化工作，严明纪律，靠实责任，开拓创新，狠抓落实，全面提高基层党支部凝聚力、战斗力和号召力，全面提升基层政权建设水平和服务能力，为加快脱贫攻坚，全面建成小康社会提供了坚强的组织保证。</w:t>
      </w:r>
    </w:p>
    <w:p>
      <w:pPr>
        <w:spacing w:line="500" w:lineRule="exact"/>
        <w:ind w:firstLine="560" w:firstLineChars="200"/>
        <w:rPr>
          <w:rFonts w:eastAsia="方正仿宋_GBK"/>
          <w:sz w:val="28"/>
        </w:rPr>
      </w:pPr>
      <w:r>
        <w:rPr>
          <w:rFonts w:eastAsia="方正仿宋_GBK"/>
          <w:sz w:val="28"/>
        </w:rPr>
        <w:t>继续推行政务公开工作的开展，进一步推动政务公开向纵深发展，采取了一些切实有效的措施，通过深化政务公开，改进了乡政府管理方式，提高了办事效率，密切干群关系，增强政府的公信力和执行力。</w:t>
      </w:r>
    </w:p>
    <w:p>
      <w:pPr>
        <w:spacing w:line="500" w:lineRule="exact"/>
        <w:ind w:firstLine="560" w:firstLineChars="200"/>
        <w:rPr>
          <w:rFonts w:eastAsia="方正仿宋_GBK"/>
          <w:sz w:val="28"/>
        </w:rPr>
      </w:pPr>
      <w:r>
        <w:rPr>
          <w:rFonts w:eastAsia="方正仿宋_GBK"/>
          <w:sz w:val="28"/>
        </w:rPr>
        <w:t>解放思想、勇于突破、大胆创新，力争实现干部作风明显转变、服务能力明显增强、群众满意度明显提高。推动政务服务体系建设更好地服务于全乡经济社会发展。</w:t>
      </w:r>
    </w:p>
    <w:p>
      <w:pPr>
        <w:spacing w:line="500" w:lineRule="exact"/>
        <w:ind w:firstLine="560" w:firstLineChars="200"/>
        <w:rPr>
          <w:rFonts w:eastAsia="方正仿宋_GBK"/>
          <w:sz w:val="28"/>
        </w:rPr>
      </w:pPr>
      <w:r>
        <w:rPr>
          <w:rFonts w:eastAsia="方正仿宋_GBK"/>
          <w:sz w:val="28"/>
        </w:rPr>
        <w:t>为了进一步加强驻村工作组的组织工作，并有针对性地给工作组干部交任务、压担子，让他们在履职尽责过程中，学习掌握做群众工作的方法经验，提高解决复杂问题的能力。使工作组成为政策宣传、入户摸底、落实政策的先锋。</w:t>
      </w:r>
    </w:p>
    <w:p>
      <w:pPr>
        <w:spacing w:line="500" w:lineRule="exact"/>
        <w:ind w:firstLine="560" w:firstLineChars="200"/>
        <w:rPr>
          <w:rFonts w:eastAsia="方正仿宋_GBK"/>
          <w:sz w:val="28"/>
        </w:rPr>
      </w:pPr>
      <w:r>
        <w:rPr>
          <w:rFonts w:eastAsia="方正仿宋_GBK"/>
          <w:sz w:val="28"/>
        </w:rPr>
        <w:t>2、持续深入推进扫黑除恶专项斗争</w:t>
      </w:r>
    </w:p>
    <w:p>
      <w:pPr>
        <w:spacing w:line="500" w:lineRule="exact"/>
        <w:ind w:firstLine="560" w:firstLineChars="200"/>
        <w:rPr>
          <w:rFonts w:eastAsia="方正仿宋_GBK"/>
          <w:sz w:val="28"/>
        </w:rPr>
      </w:pPr>
      <w:r>
        <w:rPr>
          <w:rFonts w:eastAsia="方正仿宋_GBK"/>
          <w:sz w:val="28"/>
        </w:rPr>
        <w:t xml:space="preserve">  </w:t>
      </w:r>
      <w:r>
        <w:rPr>
          <w:rFonts w:hint="eastAsia" w:eastAsia="方正仿宋_GBK"/>
          <w:sz w:val="28"/>
          <w:lang w:eastAsia="zh-CN"/>
        </w:rPr>
        <w:t>2023</w:t>
      </w:r>
      <w:r>
        <w:rPr>
          <w:rFonts w:eastAsia="方正仿宋_GBK"/>
          <w:sz w:val="28"/>
        </w:rPr>
        <w:t>年重点工作是在总结前两年工作的基础上，建立从源头上遏制黑恶势力滋生蔓延的长效机制，确保扫黑除恶专项斗争取得压倒性胜利，不断增强人民获得感、幸福感、安全感，维护社会和谐稳定，巩固党的执政基础，为决胜全面建成小康社会，夺取新时代中国特色社会主义伟大胜利，为实现中华民族伟大复兴的中国梦不懈奋斗。</w:t>
      </w:r>
    </w:p>
    <w:p>
      <w:pPr>
        <w:spacing w:line="500" w:lineRule="exact"/>
        <w:ind w:firstLine="560" w:firstLineChars="200"/>
        <w:rPr>
          <w:rFonts w:eastAsia="方正仿宋_GBK"/>
          <w:sz w:val="28"/>
        </w:rPr>
      </w:pPr>
      <w:r>
        <w:rPr>
          <w:rFonts w:hint="eastAsia" w:eastAsia="方正仿宋_GBK"/>
          <w:sz w:val="28"/>
          <w:lang w:eastAsia="zh-CN"/>
        </w:rPr>
        <w:t>3</w:t>
      </w:r>
      <w:r>
        <w:rPr>
          <w:rFonts w:eastAsia="方正仿宋_GBK"/>
          <w:sz w:val="28"/>
        </w:rPr>
        <w:t>、大力发展富民产业、拓宽群众增收渠道</w:t>
      </w:r>
    </w:p>
    <w:p>
      <w:pPr>
        <w:spacing w:line="500" w:lineRule="exact"/>
        <w:ind w:firstLine="560" w:firstLineChars="200"/>
        <w:rPr>
          <w:rFonts w:eastAsia="方正仿宋_GBK"/>
          <w:sz w:val="28"/>
        </w:rPr>
      </w:pPr>
      <w:r>
        <w:rPr>
          <w:rFonts w:eastAsia="方正仿宋_GBK"/>
          <w:sz w:val="28"/>
        </w:rPr>
        <w:t>（1）近年来，我乡按照</w:t>
      </w:r>
      <w:r>
        <w:rPr>
          <w:rFonts w:hint="eastAsia" w:eastAsia="方正仿宋_GBK"/>
          <w:sz w:val="28"/>
          <w:lang w:eastAsia="zh-CN"/>
        </w:rPr>
        <w:t>县委县政府</w:t>
      </w:r>
      <w:r>
        <w:rPr>
          <w:rFonts w:eastAsia="方正仿宋_GBK"/>
          <w:sz w:val="28"/>
        </w:rPr>
        <w:t>“加快林果业产业结构调整”，推进林果产业快速发展的要求，大力推广林果的种植，主要分布在骆驼湾、顾家台、龙泉关、八里庄、青羊沟、北刘庄、平石头、印钞石、黑崖沟、西刘庄、黑林沟、大胡卜12个行政村。明年，所有园区会进入盛果期，我镇将在技术管理、销售渠道加强管理与服务，力争增加农户收入。</w:t>
      </w:r>
    </w:p>
    <w:p>
      <w:pPr>
        <w:spacing w:line="500" w:lineRule="exact"/>
        <w:ind w:firstLine="560" w:firstLineChars="200"/>
        <w:rPr>
          <w:rFonts w:eastAsia="方正仿宋_GBK"/>
          <w:sz w:val="28"/>
        </w:rPr>
      </w:pPr>
      <w:r>
        <w:rPr>
          <w:rFonts w:eastAsia="方正仿宋_GBK"/>
          <w:sz w:val="28"/>
        </w:rPr>
        <w:t>（2）按照全县食用菌产业安排和部署，为更多的农户提供就业岗位，增加增收渠道，实现稳定脱贫致富。</w:t>
      </w:r>
    </w:p>
    <w:p>
      <w:pPr>
        <w:spacing w:line="500" w:lineRule="exact"/>
        <w:ind w:firstLine="560" w:firstLineChars="200"/>
        <w:rPr>
          <w:rFonts w:eastAsia="方正仿宋_GBK"/>
          <w:sz w:val="28"/>
        </w:rPr>
      </w:pPr>
      <w:r>
        <w:rPr>
          <w:rFonts w:eastAsia="方正仿宋_GBK"/>
          <w:sz w:val="28"/>
        </w:rPr>
        <w:t>（3）手工制造业。完成顾家台、平石头易地搬迁小区手工业厂房招商入住工作，组织劳动力充分就业。</w:t>
      </w:r>
    </w:p>
    <w:p>
      <w:pPr>
        <w:spacing w:line="500" w:lineRule="exact"/>
        <w:ind w:firstLine="560" w:firstLineChars="200"/>
        <w:rPr>
          <w:rFonts w:eastAsia="方正仿宋_GBK"/>
          <w:sz w:val="28"/>
        </w:rPr>
      </w:pPr>
      <w:r>
        <w:rPr>
          <w:rFonts w:hint="eastAsia" w:eastAsia="方正仿宋_GBK"/>
          <w:sz w:val="28"/>
          <w:lang w:eastAsia="zh-CN"/>
        </w:rPr>
        <w:t>4</w:t>
      </w:r>
      <w:r>
        <w:rPr>
          <w:rFonts w:eastAsia="方正仿宋_GBK"/>
          <w:sz w:val="28"/>
        </w:rPr>
        <w:t>、进一度加强基础设施建设及易地搬迁后续工作</w:t>
      </w:r>
    </w:p>
    <w:p>
      <w:pPr>
        <w:spacing w:line="500" w:lineRule="exact"/>
        <w:ind w:firstLine="560" w:firstLineChars="200"/>
        <w:rPr>
          <w:rFonts w:eastAsia="方正仿宋_GBK"/>
          <w:sz w:val="28"/>
        </w:rPr>
      </w:pPr>
      <w:r>
        <w:rPr>
          <w:rFonts w:eastAsia="方正仿宋_GBK"/>
          <w:sz w:val="28"/>
        </w:rPr>
        <w:t>（1）、全部完成市政、公建、绿化等配套设施。</w:t>
      </w:r>
    </w:p>
    <w:p>
      <w:pPr>
        <w:spacing w:line="500" w:lineRule="exact"/>
        <w:ind w:firstLine="560" w:firstLineChars="200"/>
        <w:rPr>
          <w:rFonts w:eastAsia="方正仿宋_GBK"/>
          <w:sz w:val="28"/>
        </w:rPr>
      </w:pPr>
      <w:r>
        <w:rPr>
          <w:rFonts w:eastAsia="方正仿宋_GBK"/>
          <w:sz w:val="28"/>
        </w:rPr>
        <w:t>（2）、配合相关部门完成</w:t>
      </w:r>
      <w:r>
        <w:rPr>
          <w:rFonts w:hint="eastAsia" w:eastAsia="方正仿宋_GBK"/>
          <w:sz w:val="28"/>
          <w:lang w:eastAsia="zh-CN"/>
        </w:rPr>
        <w:t>棚户区改造</w:t>
      </w:r>
      <w:r>
        <w:rPr>
          <w:rFonts w:eastAsia="方正仿宋_GBK"/>
          <w:sz w:val="28"/>
        </w:rPr>
        <w:t>工作。</w:t>
      </w:r>
    </w:p>
    <w:p>
      <w:pPr>
        <w:spacing w:line="500" w:lineRule="exact"/>
        <w:ind w:firstLine="560" w:firstLineChars="200"/>
        <w:rPr>
          <w:rFonts w:eastAsia="方正仿宋_GBK"/>
          <w:sz w:val="28"/>
        </w:rPr>
      </w:pPr>
      <w:r>
        <w:rPr>
          <w:rFonts w:eastAsia="方正仿宋_GBK"/>
          <w:sz w:val="28"/>
        </w:rPr>
        <w:t>（3）、对2个易地搬迁项目点的群众文化生活进行丰富，加强教育宣传力度，培树新生活方式，增强群众的幸福感。</w:t>
      </w:r>
    </w:p>
    <w:p>
      <w:pPr>
        <w:spacing w:line="500" w:lineRule="exact"/>
        <w:ind w:firstLine="560" w:firstLineChars="200"/>
        <w:rPr>
          <w:rFonts w:eastAsia="方正仿宋_GBK"/>
          <w:sz w:val="28"/>
        </w:rPr>
      </w:pPr>
      <w:r>
        <w:rPr>
          <w:rFonts w:eastAsia="方正仿宋_GBK"/>
          <w:sz w:val="28"/>
        </w:rPr>
        <w:t>（4）、完善并提高2个易地搬迁小区的管理服务机制，提高就业保障水平。</w:t>
      </w:r>
    </w:p>
    <w:p>
      <w:pPr>
        <w:spacing w:line="500" w:lineRule="exact"/>
        <w:ind w:firstLine="560" w:firstLineChars="200"/>
        <w:rPr>
          <w:rFonts w:eastAsia="方正仿宋_GBK"/>
          <w:sz w:val="28"/>
        </w:rPr>
      </w:pPr>
      <w:r>
        <w:rPr>
          <w:rFonts w:hint="eastAsia" w:eastAsia="方正仿宋_GBK"/>
          <w:sz w:val="28"/>
          <w:lang w:eastAsia="zh-CN"/>
        </w:rPr>
        <w:t>5</w:t>
      </w:r>
      <w:r>
        <w:rPr>
          <w:rFonts w:eastAsia="方正仿宋_GBK"/>
          <w:sz w:val="28"/>
        </w:rPr>
        <w:t>、加快发展社会各项事业</w:t>
      </w:r>
    </w:p>
    <w:p>
      <w:pPr>
        <w:spacing w:line="500" w:lineRule="exact"/>
        <w:ind w:firstLine="560" w:firstLineChars="200"/>
        <w:rPr>
          <w:rFonts w:eastAsia="方正仿宋_GBK"/>
          <w:sz w:val="28"/>
        </w:rPr>
      </w:pPr>
      <w:r>
        <w:rPr>
          <w:rFonts w:eastAsia="方正仿宋_GBK"/>
          <w:sz w:val="28"/>
        </w:rPr>
        <w:t>（一）教育事业继续做好对贫困生救助工作，全面贯彻落实各项补助政策，支持教育事业，关心教师队伍，培育更多的优秀教师，让教学成绩更进一步，让贫困学生上得起学，不让一名学生因贫辍学。</w:t>
      </w:r>
    </w:p>
    <w:p>
      <w:pPr>
        <w:spacing w:line="500" w:lineRule="exact"/>
        <w:ind w:firstLine="560" w:firstLineChars="200"/>
        <w:rPr>
          <w:rFonts w:eastAsia="方正仿宋_GBK"/>
          <w:sz w:val="28"/>
        </w:rPr>
      </w:pPr>
      <w:r>
        <w:rPr>
          <w:rFonts w:eastAsia="方正仿宋_GBK"/>
          <w:sz w:val="28"/>
        </w:rPr>
        <w:t>（二）卫生事业加大公共医疗卫生服务，落实好健康扶贫、大病医疗救助等各项扶贫政策，全面保障群众生活身体健康，让群众吃得起药。住得起院、治得起病。</w:t>
      </w:r>
    </w:p>
    <w:p>
      <w:pPr>
        <w:spacing w:line="500" w:lineRule="exact"/>
        <w:ind w:firstLine="560" w:firstLineChars="200"/>
        <w:rPr>
          <w:rFonts w:eastAsia="方正仿宋_GBK"/>
          <w:sz w:val="28"/>
        </w:rPr>
      </w:pPr>
      <w:r>
        <w:rPr>
          <w:rFonts w:eastAsia="方正仿宋_GBK"/>
          <w:sz w:val="28"/>
        </w:rPr>
        <w:t>（三）民政事业继续加强对低保动态管理，做好民生保障工作，为脱贫攻坚提供政策兜底保障。发挥好低保兜底保障的作用，让没有劳动能力、没有经济收入的符合条件的户，应纳尽纳、应保尽保，通过分类施保，稳定超过脱贫线，和全乡人民一道脱贫退出。</w:t>
      </w:r>
    </w:p>
    <w:p>
      <w:pPr>
        <w:spacing w:line="500" w:lineRule="exact"/>
        <w:ind w:firstLine="560" w:firstLineChars="200"/>
        <w:rPr>
          <w:rFonts w:eastAsia="方正仿宋_GBK"/>
          <w:sz w:val="28"/>
        </w:rPr>
      </w:pPr>
      <w:r>
        <w:rPr>
          <w:rFonts w:eastAsia="方正仿宋_GBK"/>
          <w:sz w:val="28"/>
        </w:rPr>
        <w:t>（四）重视退役军人的管理工作，发挥两站一中心的作用，对所有退役军人建立信息台账，关心关爱关注他们的生活、工作和困难，并开展帮扶帮助，提供技能知识培训，提供金融贷款扶持，让他们走在脱贫攻坚、发展产业前列，发挥军人吃苦创业奉献的精神，找到退役军人的尊严和光荣，积极投身社会发展。</w:t>
      </w:r>
    </w:p>
    <w:p>
      <w:pPr>
        <w:spacing w:line="500" w:lineRule="exact"/>
        <w:ind w:firstLine="560" w:firstLineChars="200"/>
        <w:rPr>
          <w:rFonts w:ascii="方正楷体_GBK" w:hAnsi="方正楷体_GBK" w:eastAsia="方正楷体_GBK" w:cs="方正楷体_GBK"/>
          <w:b/>
          <w:color w:val="000000"/>
          <w:sz w:val="32"/>
        </w:rPr>
      </w:pPr>
      <w:r>
        <w:rPr>
          <w:rFonts w:eastAsia="方正仿宋_GBK"/>
          <w:sz w:val="28"/>
        </w:rPr>
        <w:t>（五）环境生态保护工作，树立“绿水青山就是金山银山”的发展理念，做好矿山生态恢复和清理整治北流河和仙湾河工作；进一步加强垃圾清理和大气污染防治工作，培树群众爱生活爱环境意识，建立保护环境机制，树立先进典型，表彰先进，引导全乡人民增进保护生态环境就是提高生活质量的观念，逐步形成人人是环境卫士，打天蓝地绿水清的砂窝乡；防汛、防火、禁毒工作常抓不懈</w:t>
      </w:r>
      <w:r>
        <w:rPr>
          <w:rFonts w:hint="eastAsia" w:eastAsia="方正仿宋_GBK"/>
          <w:sz w:val="28"/>
          <w:lang w:eastAsia="zh-CN"/>
        </w:rPr>
        <w:t>。</w:t>
      </w:r>
    </w:p>
    <w:p>
      <w:pPr>
        <w:ind w:firstLine="640"/>
        <w:jc w:val="center"/>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jc w:val="center"/>
      </w:pPr>
      <w:bookmarkStart w:id="16" w:name="_Toc_3_3_0000000015"/>
    </w:p>
    <w:p>
      <w:pPr>
        <w:spacing w:before="0" w:after="0"/>
        <w:ind w:firstLine="560"/>
        <w:jc w:val="left"/>
        <w:outlineLvl w:val="3"/>
      </w:pPr>
      <w:bookmarkStart w:id="17" w:name="_Toc_4_4_0000000004"/>
      <w:r>
        <w:rPr>
          <w:rFonts w:ascii="方正仿宋_GBK" w:hAnsi="方正仿宋_GBK" w:eastAsia="方正仿宋_GBK" w:cs="方正仿宋_GBK"/>
          <w:color w:val="000000"/>
          <w:sz w:val="28"/>
        </w:rPr>
        <w:t>1.23年劳务派遣人员工资绩效目标表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13062423P00000210005Q</w:t>
            </w:r>
          </w:p>
        </w:tc>
        <w:tc>
          <w:tcPr>
            <w:tcW w:w="1587" w:type="dxa"/>
            <w:vAlign w:val="center"/>
          </w:tcPr>
          <w:p>
            <w:pPr>
              <w:pStyle w:val="14"/>
            </w:pPr>
            <w:r>
              <w:t>项目名称</w:t>
            </w:r>
          </w:p>
        </w:tc>
        <w:tc>
          <w:tcPr>
            <w:tcW w:w="4422" w:type="dxa"/>
            <w:gridSpan w:val="3"/>
            <w:vAlign w:val="center"/>
          </w:tcPr>
          <w:p>
            <w:pPr>
              <w:pStyle w:val="16"/>
            </w:pPr>
            <w:r>
              <w:t>23年劳务派遣人员工资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14.70</w:t>
            </w:r>
          </w:p>
        </w:tc>
        <w:tc>
          <w:tcPr>
            <w:tcW w:w="1587" w:type="dxa"/>
            <w:vAlign w:val="center"/>
          </w:tcPr>
          <w:p>
            <w:pPr>
              <w:pStyle w:val="14"/>
            </w:pPr>
            <w:r>
              <w:t>其中：财政    资金</w:t>
            </w:r>
          </w:p>
        </w:tc>
        <w:tc>
          <w:tcPr>
            <w:tcW w:w="1304" w:type="dxa"/>
            <w:vAlign w:val="center"/>
          </w:tcPr>
          <w:p>
            <w:pPr>
              <w:pStyle w:val="16"/>
            </w:pPr>
            <w:r>
              <w:t>14.70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通过发放劳务派遣工资提高工资积极性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3.68</w:t>
            </w:r>
          </w:p>
        </w:tc>
        <w:tc>
          <w:tcPr>
            <w:tcW w:w="1587" w:type="dxa"/>
            <w:vAlign w:val="center"/>
          </w:tcPr>
          <w:p>
            <w:pPr>
              <w:pStyle w:val="17"/>
            </w:pPr>
            <w:r>
              <w:t>7.35</w:t>
            </w:r>
          </w:p>
        </w:tc>
        <w:tc>
          <w:tcPr>
            <w:tcW w:w="1304" w:type="dxa"/>
            <w:vAlign w:val="center"/>
          </w:tcPr>
          <w:p>
            <w:pPr>
              <w:pStyle w:val="17"/>
            </w:pPr>
            <w:r>
              <w:t>12.25</w:t>
            </w:r>
          </w:p>
        </w:tc>
        <w:tc>
          <w:tcPr>
            <w:tcW w:w="3118" w:type="dxa"/>
            <w:gridSpan w:val="2"/>
            <w:vAlign w:val="center"/>
          </w:tcPr>
          <w:p>
            <w:pPr>
              <w:pStyle w:val="17"/>
            </w:pPr>
            <w:r>
              <w:t>14.70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1.通过发放劳务派遣工资提高工资积极性</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工资发放按时完成</w:t>
            </w:r>
          </w:p>
        </w:tc>
        <w:tc>
          <w:tcPr>
            <w:tcW w:w="2891" w:type="dxa"/>
            <w:vAlign w:val="center"/>
          </w:tcPr>
          <w:p>
            <w:pPr>
              <w:pStyle w:val="16"/>
            </w:pPr>
            <w:r>
              <w:t>工资按时发放程度</w:t>
            </w:r>
          </w:p>
        </w:tc>
        <w:tc>
          <w:tcPr>
            <w:tcW w:w="1276" w:type="dxa"/>
            <w:vAlign w:val="center"/>
          </w:tcPr>
          <w:p>
            <w:pPr>
              <w:pStyle w:val="16"/>
            </w:pPr>
            <w:r>
              <w:t>≥95</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实际发生成本</w:t>
            </w:r>
          </w:p>
        </w:tc>
        <w:tc>
          <w:tcPr>
            <w:tcW w:w="2891" w:type="dxa"/>
            <w:vAlign w:val="center"/>
          </w:tcPr>
          <w:p>
            <w:pPr>
              <w:pStyle w:val="16"/>
            </w:pPr>
            <w:r>
              <w:t>实际发生成本数</w:t>
            </w:r>
          </w:p>
        </w:tc>
        <w:tc>
          <w:tcPr>
            <w:tcW w:w="1276" w:type="dxa"/>
            <w:vAlign w:val="center"/>
          </w:tcPr>
          <w:p>
            <w:pPr>
              <w:pStyle w:val="16"/>
            </w:pPr>
            <w:r>
              <w:t>≥90</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工资发放及时程度</w:t>
            </w:r>
          </w:p>
        </w:tc>
        <w:tc>
          <w:tcPr>
            <w:tcW w:w="1276" w:type="dxa"/>
            <w:vAlign w:val="center"/>
          </w:tcPr>
          <w:p>
            <w:pPr>
              <w:pStyle w:val="16"/>
            </w:pPr>
            <w:r>
              <w:t>≥95</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到位率</w:t>
            </w:r>
          </w:p>
        </w:tc>
        <w:tc>
          <w:tcPr>
            <w:tcW w:w="2891" w:type="dxa"/>
            <w:vAlign w:val="center"/>
          </w:tcPr>
          <w:p>
            <w:pPr>
              <w:pStyle w:val="16"/>
            </w:pPr>
            <w:r>
              <w:t>工资发放到位及时情况</w:t>
            </w:r>
          </w:p>
        </w:tc>
        <w:tc>
          <w:tcPr>
            <w:tcW w:w="1276" w:type="dxa"/>
            <w:vAlign w:val="center"/>
          </w:tcPr>
          <w:p>
            <w:pPr>
              <w:pStyle w:val="16"/>
            </w:pPr>
            <w:r>
              <w:t>≥98</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综合事务管理完成率</w:t>
            </w:r>
          </w:p>
        </w:tc>
        <w:tc>
          <w:tcPr>
            <w:tcW w:w="2891" w:type="dxa"/>
            <w:vAlign w:val="center"/>
          </w:tcPr>
          <w:p>
            <w:pPr>
              <w:pStyle w:val="16"/>
            </w:pPr>
            <w:r>
              <w:t>工作完成情况</w:t>
            </w:r>
          </w:p>
        </w:tc>
        <w:tc>
          <w:tcPr>
            <w:tcW w:w="1276" w:type="dxa"/>
            <w:vAlign w:val="center"/>
          </w:tcPr>
          <w:p>
            <w:pPr>
              <w:pStyle w:val="16"/>
            </w:pPr>
            <w:r>
              <w:t>≥90</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工作效率提升率</w:t>
            </w:r>
          </w:p>
        </w:tc>
        <w:tc>
          <w:tcPr>
            <w:tcW w:w="2891" w:type="dxa"/>
            <w:vAlign w:val="center"/>
          </w:tcPr>
          <w:p>
            <w:pPr>
              <w:pStyle w:val="16"/>
            </w:pPr>
            <w:r>
              <w:t>工作效率提升程度</w:t>
            </w:r>
          </w:p>
        </w:tc>
        <w:tc>
          <w:tcPr>
            <w:tcW w:w="1276" w:type="dxa"/>
            <w:vAlign w:val="center"/>
          </w:tcPr>
          <w:p>
            <w:pPr>
              <w:pStyle w:val="16"/>
            </w:pPr>
            <w:r>
              <w:t>≥90</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提升单位工作环境</w:t>
            </w:r>
          </w:p>
        </w:tc>
        <w:tc>
          <w:tcPr>
            <w:tcW w:w="2891" w:type="dxa"/>
            <w:vAlign w:val="center"/>
          </w:tcPr>
          <w:p>
            <w:pPr>
              <w:pStyle w:val="16"/>
            </w:pPr>
            <w:r>
              <w:t>工作环境提升程度</w:t>
            </w:r>
          </w:p>
        </w:tc>
        <w:tc>
          <w:tcPr>
            <w:tcW w:w="1276" w:type="dxa"/>
            <w:vAlign w:val="center"/>
          </w:tcPr>
          <w:p>
            <w:pPr>
              <w:pStyle w:val="16"/>
            </w:pPr>
            <w:r>
              <w:t>≥85</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综合服务保障</w:t>
            </w:r>
          </w:p>
        </w:tc>
        <w:tc>
          <w:tcPr>
            <w:tcW w:w="2891" w:type="dxa"/>
            <w:vAlign w:val="center"/>
          </w:tcPr>
          <w:p>
            <w:pPr>
              <w:pStyle w:val="16"/>
            </w:pPr>
            <w:r>
              <w:t>服务保障程度</w:t>
            </w:r>
          </w:p>
        </w:tc>
        <w:tc>
          <w:tcPr>
            <w:tcW w:w="1276" w:type="dxa"/>
            <w:vAlign w:val="center"/>
          </w:tcPr>
          <w:p>
            <w:pPr>
              <w:pStyle w:val="16"/>
            </w:pPr>
            <w:r>
              <w:t>≥90</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劳务派遣人员对工资发放情况的满意程度</w:t>
            </w:r>
          </w:p>
        </w:tc>
        <w:tc>
          <w:tcPr>
            <w:tcW w:w="1276" w:type="dxa"/>
            <w:vAlign w:val="center"/>
          </w:tcPr>
          <w:p>
            <w:pPr>
              <w:pStyle w:val="16"/>
            </w:pPr>
            <w:r>
              <w:t>≥98</w:t>
            </w:r>
          </w:p>
        </w:tc>
        <w:tc>
          <w:tcPr>
            <w:tcW w:w="1843" w:type="dxa"/>
            <w:vAlign w:val="center"/>
          </w:tcPr>
          <w:p>
            <w:pPr>
              <w:pStyle w:val="16"/>
            </w:pPr>
            <w:r>
              <w:t>依据劳务派遣用工协议</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8" w:name="_Toc_4_4_0000000005"/>
      <w:r>
        <w:rPr>
          <w:rFonts w:ascii="方正仿宋_GBK" w:hAnsi="方正仿宋_GBK" w:eastAsia="方正仿宋_GBK" w:cs="方正仿宋_GBK"/>
          <w:color w:val="000000"/>
          <w:sz w:val="28"/>
        </w:rPr>
        <w:t>2.“四所”建设工程项目绩效目标表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13062423P00701910001B</w:t>
            </w:r>
          </w:p>
        </w:tc>
        <w:tc>
          <w:tcPr>
            <w:tcW w:w="1587" w:type="dxa"/>
            <w:vAlign w:val="center"/>
          </w:tcPr>
          <w:p>
            <w:pPr>
              <w:pStyle w:val="14"/>
            </w:pPr>
            <w:r>
              <w:t>项目名称</w:t>
            </w:r>
          </w:p>
        </w:tc>
        <w:tc>
          <w:tcPr>
            <w:tcW w:w="4422" w:type="dxa"/>
            <w:gridSpan w:val="3"/>
            <w:vAlign w:val="center"/>
          </w:tcPr>
          <w:p>
            <w:pPr>
              <w:pStyle w:val="16"/>
            </w:pPr>
            <w:r>
              <w:t>“四所”建设工程项目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50.00</w:t>
            </w:r>
          </w:p>
        </w:tc>
        <w:tc>
          <w:tcPr>
            <w:tcW w:w="1587" w:type="dxa"/>
            <w:vAlign w:val="center"/>
          </w:tcPr>
          <w:p>
            <w:pPr>
              <w:pStyle w:val="14"/>
            </w:pPr>
            <w:r>
              <w:t>其中：财政    资金</w:t>
            </w:r>
          </w:p>
        </w:tc>
        <w:tc>
          <w:tcPr>
            <w:tcW w:w="1304" w:type="dxa"/>
            <w:vAlign w:val="center"/>
          </w:tcPr>
          <w:p>
            <w:pPr>
              <w:pStyle w:val="16"/>
            </w:pPr>
            <w:r>
              <w:t>50.00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拨付“四所”建设项目款，维护信访稳定。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50.00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1.拨付“四所”建设项目款，维护信访稳定。</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rPr>
                <w:rFonts w:hint="eastAsia"/>
                <w:lang w:eastAsia="zh-CN"/>
              </w:rPr>
              <w:t>资金支付是否符</w:t>
            </w:r>
            <w:r>
              <w:t>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改善办公环境</w:t>
            </w:r>
          </w:p>
        </w:tc>
        <w:tc>
          <w:tcPr>
            <w:tcW w:w="2891" w:type="dxa"/>
            <w:vAlign w:val="center"/>
          </w:tcPr>
          <w:p>
            <w:pPr>
              <w:pStyle w:val="16"/>
            </w:pPr>
            <w:r>
              <w:t>改善办公环境</w:t>
            </w:r>
          </w:p>
        </w:tc>
        <w:tc>
          <w:tcPr>
            <w:tcW w:w="1276" w:type="dxa"/>
            <w:vAlign w:val="center"/>
          </w:tcPr>
          <w:p>
            <w:pPr>
              <w:pStyle w:val="16"/>
            </w:pPr>
            <w:r>
              <w:t>≥93%</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提升办公环境程度</w:t>
            </w:r>
          </w:p>
        </w:tc>
        <w:tc>
          <w:tcPr>
            <w:tcW w:w="2891" w:type="dxa"/>
            <w:vAlign w:val="center"/>
          </w:tcPr>
          <w:p>
            <w:pPr>
              <w:pStyle w:val="16"/>
            </w:pPr>
            <w:r>
              <w:t>提升办公环境程度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≥96%</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≥98%</w:t>
            </w:r>
          </w:p>
        </w:tc>
        <w:tc>
          <w:tcPr>
            <w:tcW w:w="1843" w:type="dxa"/>
            <w:vAlign w:val="center"/>
          </w:tcPr>
          <w:p>
            <w:pPr>
              <w:pStyle w:val="16"/>
            </w:pPr>
            <w:r>
              <w:t>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9" w:name="_Toc_4_4_0000000006"/>
      <w:r>
        <w:rPr>
          <w:rFonts w:ascii="方正仿宋_GBK" w:hAnsi="方正仿宋_GBK" w:eastAsia="方正仿宋_GBK" w:cs="方正仿宋_GBK"/>
          <w:color w:val="000000"/>
          <w:sz w:val="28"/>
        </w:rPr>
        <w:t>3.工程费用绩效目标表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13062423P00704110001K</w:t>
            </w:r>
          </w:p>
        </w:tc>
        <w:tc>
          <w:tcPr>
            <w:tcW w:w="1587" w:type="dxa"/>
            <w:vAlign w:val="center"/>
          </w:tcPr>
          <w:p>
            <w:pPr>
              <w:pStyle w:val="14"/>
            </w:pPr>
            <w:r>
              <w:t>项目名称</w:t>
            </w:r>
          </w:p>
        </w:tc>
        <w:tc>
          <w:tcPr>
            <w:tcW w:w="4422" w:type="dxa"/>
            <w:gridSpan w:val="3"/>
            <w:vAlign w:val="center"/>
          </w:tcPr>
          <w:p>
            <w:pPr>
              <w:pStyle w:val="16"/>
            </w:pPr>
            <w:r>
              <w:t>工程费用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500.00</w:t>
            </w:r>
          </w:p>
        </w:tc>
        <w:tc>
          <w:tcPr>
            <w:tcW w:w="1587" w:type="dxa"/>
            <w:vAlign w:val="center"/>
          </w:tcPr>
          <w:p>
            <w:pPr>
              <w:pStyle w:val="14"/>
            </w:pPr>
            <w:r>
              <w:t>其中：财政    资金</w:t>
            </w:r>
          </w:p>
        </w:tc>
        <w:tc>
          <w:tcPr>
            <w:tcW w:w="1304" w:type="dxa"/>
            <w:vAlign w:val="center"/>
          </w:tcPr>
          <w:p>
            <w:pPr>
              <w:pStyle w:val="16"/>
            </w:pPr>
            <w:r>
              <w:t>500.00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通过改变群众各种生活环境，提高群众生活质量。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500.00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1.通过改变群众各种生活环境，提高群众生活质量</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rPr>
                <w:rFonts w:hint="eastAsia"/>
                <w:lang w:eastAsia="zh-CN"/>
              </w:rPr>
              <w:t>资金支付是否符</w:t>
            </w:r>
            <w:r>
              <w:t>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0" w:name="_Toc_4_4_0000000007"/>
      <w:r>
        <w:rPr>
          <w:rFonts w:ascii="方正仿宋_GBK" w:hAnsi="方正仿宋_GBK" w:eastAsia="方正仿宋_GBK" w:cs="方正仿宋_GBK"/>
          <w:color w:val="000000"/>
          <w:sz w:val="28"/>
        </w:rPr>
        <w:t>4.规划编制设计费绩效目标表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13062423P00704310001Y</w:t>
            </w:r>
          </w:p>
        </w:tc>
        <w:tc>
          <w:tcPr>
            <w:tcW w:w="1587" w:type="dxa"/>
            <w:vAlign w:val="center"/>
          </w:tcPr>
          <w:p>
            <w:pPr>
              <w:pStyle w:val="14"/>
            </w:pPr>
            <w:r>
              <w:t>项目名称</w:t>
            </w:r>
          </w:p>
        </w:tc>
        <w:tc>
          <w:tcPr>
            <w:tcW w:w="4422" w:type="dxa"/>
            <w:gridSpan w:val="3"/>
            <w:vAlign w:val="center"/>
          </w:tcPr>
          <w:p>
            <w:pPr>
              <w:pStyle w:val="16"/>
            </w:pPr>
            <w:r>
              <w:t>规划编制设计费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5.00</w:t>
            </w:r>
          </w:p>
        </w:tc>
        <w:tc>
          <w:tcPr>
            <w:tcW w:w="1587" w:type="dxa"/>
            <w:vAlign w:val="center"/>
          </w:tcPr>
          <w:p>
            <w:pPr>
              <w:pStyle w:val="14"/>
            </w:pPr>
            <w:r>
              <w:t>其中：财政    资金</w:t>
            </w:r>
          </w:p>
        </w:tc>
        <w:tc>
          <w:tcPr>
            <w:tcW w:w="1304" w:type="dxa"/>
            <w:vAlign w:val="center"/>
          </w:tcPr>
          <w:p>
            <w:pPr>
              <w:pStyle w:val="16"/>
            </w:pPr>
            <w:r>
              <w:t>5.00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通过规划编制设计能更好的改变农村现状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5.00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1.通过规划编制设计能更好的改变农村现状</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资金是否全部发放95%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rPr>
                <w:rFonts w:hint="eastAsia"/>
                <w:lang w:eastAsia="zh-CN"/>
              </w:rPr>
              <w:t>资金支付是否符</w:t>
            </w:r>
            <w:r>
              <w:t>合规定</w:t>
            </w:r>
          </w:p>
        </w:tc>
        <w:tc>
          <w:tcPr>
            <w:tcW w:w="1276" w:type="dxa"/>
            <w:vAlign w:val="center"/>
          </w:tcPr>
          <w:p>
            <w:pPr>
              <w:pStyle w:val="16"/>
            </w:pPr>
            <w:r>
              <w:rPr>
                <w:rFonts w:hint="eastAsia"/>
                <w:lang w:eastAsia="zh-CN"/>
              </w:rPr>
              <w:t>资金支付是否符</w:t>
            </w:r>
            <w:r>
              <w:t>合规定95%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是否及时完成工作95%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使用的资金占全部资金的比例95%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规划设计改善居住环境程度</w:t>
            </w:r>
          </w:p>
        </w:tc>
        <w:tc>
          <w:tcPr>
            <w:tcW w:w="2891" w:type="dxa"/>
            <w:vAlign w:val="center"/>
          </w:tcPr>
          <w:p>
            <w:pPr>
              <w:pStyle w:val="16"/>
            </w:pPr>
            <w:r>
              <w:t>规划设计改善居住环境程度</w:t>
            </w:r>
          </w:p>
        </w:tc>
        <w:tc>
          <w:tcPr>
            <w:tcW w:w="1276" w:type="dxa"/>
            <w:vAlign w:val="center"/>
          </w:tcPr>
          <w:p>
            <w:pPr>
              <w:pStyle w:val="16"/>
            </w:pPr>
            <w:r>
              <w:t>改善居住环境程度90%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规划设计是否能带动经济效益增长</w:t>
            </w:r>
          </w:p>
        </w:tc>
        <w:tc>
          <w:tcPr>
            <w:tcW w:w="2891" w:type="dxa"/>
            <w:vAlign w:val="center"/>
          </w:tcPr>
          <w:p>
            <w:pPr>
              <w:pStyle w:val="16"/>
            </w:pPr>
            <w:r>
              <w:t>规划设计是否能带动经济效益增长</w:t>
            </w:r>
          </w:p>
        </w:tc>
        <w:tc>
          <w:tcPr>
            <w:tcW w:w="1276" w:type="dxa"/>
            <w:vAlign w:val="center"/>
          </w:tcPr>
          <w:p>
            <w:pPr>
              <w:pStyle w:val="16"/>
            </w:pPr>
            <w:r>
              <w:t>是否带动经济效益增长90%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规划设计提升生活质量程度</w:t>
            </w:r>
          </w:p>
        </w:tc>
        <w:tc>
          <w:tcPr>
            <w:tcW w:w="2891" w:type="dxa"/>
            <w:vAlign w:val="center"/>
          </w:tcPr>
          <w:p>
            <w:pPr>
              <w:pStyle w:val="16"/>
            </w:pPr>
            <w:r>
              <w:t>规划设计提升生活质量程度</w:t>
            </w:r>
          </w:p>
        </w:tc>
        <w:tc>
          <w:tcPr>
            <w:tcW w:w="1276" w:type="dxa"/>
            <w:vAlign w:val="center"/>
          </w:tcPr>
          <w:p>
            <w:pPr>
              <w:pStyle w:val="16"/>
            </w:pPr>
            <w:r>
              <w:t>提升生活质量程度90%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规划设计改善生态环境质量</w:t>
            </w:r>
          </w:p>
        </w:tc>
        <w:tc>
          <w:tcPr>
            <w:tcW w:w="2891" w:type="dxa"/>
            <w:vAlign w:val="center"/>
          </w:tcPr>
          <w:p>
            <w:pPr>
              <w:pStyle w:val="16"/>
            </w:pPr>
            <w:r>
              <w:t>规划设计改善生态环境质量</w:t>
            </w:r>
          </w:p>
        </w:tc>
        <w:tc>
          <w:tcPr>
            <w:tcW w:w="1276" w:type="dxa"/>
            <w:vAlign w:val="center"/>
          </w:tcPr>
          <w:p>
            <w:pPr>
              <w:pStyle w:val="16"/>
            </w:pPr>
            <w:r>
              <w:t>改善生态环境质量90%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服务对象满意度90%</w:t>
            </w:r>
          </w:p>
        </w:tc>
        <w:tc>
          <w:tcPr>
            <w:tcW w:w="1843" w:type="dxa"/>
            <w:vAlign w:val="center"/>
          </w:tcPr>
          <w:p>
            <w:pPr>
              <w:pStyle w:val="16"/>
            </w:pPr>
            <w:r>
              <w:t>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1" w:name="_Toc_4_4_0000000008"/>
      <w:r>
        <w:rPr>
          <w:rFonts w:ascii="方正仿宋_GBK" w:hAnsi="方正仿宋_GBK" w:eastAsia="方正仿宋_GBK" w:cs="方正仿宋_GBK"/>
          <w:color w:val="000000"/>
          <w:sz w:val="28"/>
        </w:rPr>
        <w:t>5.龙泉关镇敬老院及养老服务中心绿化及市政管网工程项目绩效目标表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13062423P007021100015</w:t>
            </w:r>
          </w:p>
        </w:tc>
        <w:tc>
          <w:tcPr>
            <w:tcW w:w="1587" w:type="dxa"/>
            <w:vAlign w:val="center"/>
          </w:tcPr>
          <w:p>
            <w:pPr>
              <w:pStyle w:val="14"/>
            </w:pPr>
            <w:r>
              <w:t>项目名称</w:t>
            </w:r>
          </w:p>
        </w:tc>
        <w:tc>
          <w:tcPr>
            <w:tcW w:w="4422" w:type="dxa"/>
            <w:gridSpan w:val="3"/>
            <w:vAlign w:val="center"/>
          </w:tcPr>
          <w:p>
            <w:pPr>
              <w:pStyle w:val="16"/>
            </w:pPr>
            <w:r>
              <w:t>龙泉关镇敬老院及养老服务中心绿化及市政管网工程项目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50.00</w:t>
            </w:r>
          </w:p>
        </w:tc>
        <w:tc>
          <w:tcPr>
            <w:tcW w:w="1587" w:type="dxa"/>
            <w:vAlign w:val="center"/>
          </w:tcPr>
          <w:p>
            <w:pPr>
              <w:pStyle w:val="14"/>
            </w:pPr>
            <w:r>
              <w:t>其中：财政    资金</w:t>
            </w:r>
          </w:p>
        </w:tc>
        <w:tc>
          <w:tcPr>
            <w:tcW w:w="1304" w:type="dxa"/>
            <w:vAlign w:val="center"/>
          </w:tcPr>
          <w:p>
            <w:pPr>
              <w:pStyle w:val="16"/>
            </w:pPr>
            <w:r>
              <w:t>50.00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拨付敬老院及养老服务中心绿化及市政管网工程项目资金，解决农民工信访问题，维护信访稳定。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50.00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1.拨付敬老院及养老服务中心绿化及市政管网工程项目资金，解决农民工信访问题，维护信访稳定。</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rPr>
                <w:rFonts w:hint="eastAsia"/>
                <w:lang w:eastAsia="zh-CN"/>
              </w:rPr>
              <w:t>资金支付是否符</w:t>
            </w:r>
            <w:r>
              <w:t>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≥93%</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≥96%</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≥98%</w:t>
            </w:r>
          </w:p>
        </w:tc>
        <w:tc>
          <w:tcPr>
            <w:tcW w:w="1843" w:type="dxa"/>
            <w:vAlign w:val="center"/>
          </w:tcPr>
          <w:p>
            <w:pPr>
              <w:pStyle w:val="16"/>
            </w:pPr>
            <w:r>
              <w:t>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2" w:name="_Toc_4_4_0000000009"/>
      <w:r>
        <w:rPr>
          <w:rFonts w:ascii="方正仿宋_GBK" w:hAnsi="方正仿宋_GBK" w:eastAsia="方正仿宋_GBK" w:cs="方正仿宋_GBK"/>
          <w:color w:val="000000"/>
          <w:sz w:val="28"/>
        </w:rPr>
        <w:t>6.龙泉关镇区拆迁安置房建设项目绩效目标表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13062423P00702210001T</w:t>
            </w:r>
          </w:p>
        </w:tc>
        <w:tc>
          <w:tcPr>
            <w:tcW w:w="1587" w:type="dxa"/>
            <w:vAlign w:val="center"/>
          </w:tcPr>
          <w:p>
            <w:pPr>
              <w:pStyle w:val="14"/>
            </w:pPr>
            <w:r>
              <w:t>项目名称</w:t>
            </w:r>
          </w:p>
        </w:tc>
        <w:tc>
          <w:tcPr>
            <w:tcW w:w="4422" w:type="dxa"/>
            <w:gridSpan w:val="3"/>
            <w:vAlign w:val="center"/>
          </w:tcPr>
          <w:p>
            <w:pPr>
              <w:pStyle w:val="16"/>
            </w:pPr>
            <w:r>
              <w:t>龙泉关镇区拆迁安置房建设项目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80.00</w:t>
            </w:r>
          </w:p>
        </w:tc>
        <w:tc>
          <w:tcPr>
            <w:tcW w:w="1587" w:type="dxa"/>
            <w:vAlign w:val="center"/>
          </w:tcPr>
          <w:p>
            <w:pPr>
              <w:pStyle w:val="14"/>
            </w:pPr>
            <w:r>
              <w:t>其中：财政    资金</w:t>
            </w:r>
          </w:p>
        </w:tc>
        <w:tc>
          <w:tcPr>
            <w:tcW w:w="1304" w:type="dxa"/>
            <w:vAlign w:val="center"/>
          </w:tcPr>
          <w:p>
            <w:pPr>
              <w:pStyle w:val="16"/>
            </w:pPr>
            <w:r>
              <w:t>80.00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通过拨付龙泉关镇拆迁安置房建设项目资金，消除安全隐患。</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80.00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1.通过拨付龙泉关镇拆迁安置房建设项目资金，确保工程顺利推进。</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rPr>
                <w:rFonts w:hint="eastAsia"/>
                <w:lang w:eastAsia="zh-CN"/>
              </w:rPr>
              <w:t>资金支付是否符</w:t>
            </w:r>
            <w:r>
              <w:t>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≥93%</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≥96%</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≥98%</w:t>
            </w:r>
          </w:p>
        </w:tc>
        <w:tc>
          <w:tcPr>
            <w:tcW w:w="1843" w:type="dxa"/>
            <w:vAlign w:val="center"/>
          </w:tcPr>
          <w:p>
            <w:pPr>
              <w:pStyle w:val="16"/>
            </w:pPr>
            <w:r>
              <w:t>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3" w:name="_Toc_4_4_0000000010"/>
      <w:r>
        <w:rPr>
          <w:rFonts w:ascii="方正仿宋_GBK" w:hAnsi="方正仿宋_GBK" w:eastAsia="方正仿宋_GBK" w:cs="方正仿宋_GBK"/>
          <w:color w:val="000000"/>
          <w:sz w:val="28"/>
        </w:rPr>
        <w:t>7.美丽乡村建设绩效目标表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13062423P00708010001T</w:t>
            </w:r>
          </w:p>
        </w:tc>
        <w:tc>
          <w:tcPr>
            <w:tcW w:w="1587" w:type="dxa"/>
            <w:vAlign w:val="center"/>
          </w:tcPr>
          <w:p>
            <w:pPr>
              <w:pStyle w:val="14"/>
            </w:pPr>
            <w:r>
              <w:t>项目名称</w:t>
            </w:r>
          </w:p>
        </w:tc>
        <w:tc>
          <w:tcPr>
            <w:tcW w:w="4422" w:type="dxa"/>
            <w:gridSpan w:val="3"/>
            <w:vAlign w:val="center"/>
          </w:tcPr>
          <w:p>
            <w:pPr>
              <w:pStyle w:val="16"/>
            </w:pPr>
            <w:r>
              <w:t>美丽乡村建设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30.00</w:t>
            </w:r>
          </w:p>
        </w:tc>
        <w:tc>
          <w:tcPr>
            <w:tcW w:w="1587" w:type="dxa"/>
            <w:vAlign w:val="center"/>
          </w:tcPr>
          <w:p>
            <w:pPr>
              <w:pStyle w:val="14"/>
            </w:pPr>
            <w:r>
              <w:t>其中：财政    资金</w:t>
            </w:r>
          </w:p>
        </w:tc>
        <w:tc>
          <w:tcPr>
            <w:tcW w:w="1304" w:type="dxa"/>
            <w:vAlign w:val="center"/>
          </w:tcPr>
          <w:p>
            <w:pPr>
              <w:pStyle w:val="16"/>
            </w:pPr>
            <w:r>
              <w:t>30.00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通过支付金珠满江工程款，维护信访稳定。</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30.00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1.通过支付金珠满江工程款，维护信访稳定。</w:t>
            </w:r>
            <w:r>
              <w:tab/>
            </w:r>
            <w:r>
              <w:tab/>
            </w:r>
            <w:r>
              <w:tab/>
            </w:r>
            <w:r>
              <w:tab/>
            </w:r>
            <w:r>
              <w:tab/>
            </w:r>
            <w:r>
              <w:tab/>
            </w:r>
          </w:p>
          <w:p>
            <w:pPr>
              <w:pStyle w:val="16"/>
            </w:pPr>
            <w:r>
              <w:t>，</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拨付金额</w:t>
            </w:r>
          </w:p>
        </w:tc>
        <w:tc>
          <w:tcPr>
            <w:tcW w:w="2891" w:type="dxa"/>
            <w:vAlign w:val="center"/>
          </w:tcPr>
          <w:p>
            <w:pPr>
              <w:pStyle w:val="16"/>
            </w:pPr>
            <w:r>
              <w:t>拨付工程款30万元</w:t>
            </w:r>
          </w:p>
        </w:tc>
        <w:tc>
          <w:tcPr>
            <w:tcW w:w="1276" w:type="dxa"/>
            <w:vAlign w:val="center"/>
          </w:tcPr>
          <w:p>
            <w:pPr>
              <w:pStyle w:val="16"/>
            </w:pPr>
            <w:r>
              <w:t>≥40万元</w:t>
            </w:r>
          </w:p>
        </w:tc>
        <w:tc>
          <w:tcPr>
            <w:tcW w:w="1843" w:type="dxa"/>
            <w:vAlign w:val="center"/>
          </w:tcPr>
          <w:p>
            <w:pPr>
              <w:pStyle w:val="16"/>
            </w:pPr>
            <w:r>
              <w:t>拨付回单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rPr>
                <w:rFonts w:hint="eastAsia"/>
                <w:lang w:eastAsia="zh-CN"/>
              </w:rPr>
              <w:t>资金支付是否符</w:t>
            </w:r>
            <w:r>
              <w:t>合规定</w:t>
            </w:r>
          </w:p>
        </w:tc>
        <w:tc>
          <w:tcPr>
            <w:tcW w:w="1276" w:type="dxa"/>
            <w:vAlign w:val="center"/>
          </w:tcPr>
          <w:p>
            <w:pPr>
              <w:pStyle w:val="16"/>
            </w:pPr>
            <w:r>
              <w:t>≥98%</w:t>
            </w:r>
          </w:p>
        </w:tc>
        <w:tc>
          <w:tcPr>
            <w:tcW w:w="1843" w:type="dxa"/>
            <w:vAlign w:val="center"/>
          </w:tcPr>
          <w:p>
            <w:pPr>
              <w:pStyle w:val="16"/>
            </w:pPr>
            <w:r>
              <w:t>支付手续</w:t>
            </w:r>
          </w:p>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≥96%</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≥97%</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≥96%</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≥96%</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≥98%</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≥96%</w:t>
            </w:r>
          </w:p>
        </w:tc>
        <w:tc>
          <w:tcPr>
            <w:tcW w:w="1843" w:type="dxa"/>
            <w:vAlign w:val="center"/>
          </w:tcPr>
          <w:p>
            <w:pPr>
              <w:pStyle w:val="16"/>
            </w:pPr>
            <w:r>
              <w:t>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4" w:name="_Toc_4_4_0000000011"/>
      <w:r>
        <w:rPr>
          <w:rFonts w:ascii="方正仿宋_GBK" w:hAnsi="方正仿宋_GBK" w:eastAsia="方正仿宋_GBK" w:cs="方正仿宋_GBK"/>
          <w:color w:val="000000"/>
          <w:sz w:val="28"/>
        </w:rPr>
        <w:t>8.美丽乡村建设工程绩效目标表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13062423P007050100015</w:t>
            </w:r>
          </w:p>
        </w:tc>
        <w:tc>
          <w:tcPr>
            <w:tcW w:w="1587" w:type="dxa"/>
            <w:vAlign w:val="center"/>
          </w:tcPr>
          <w:p>
            <w:pPr>
              <w:pStyle w:val="14"/>
            </w:pPr>
            <w:r>
              <w:t>项目名称</w:t>
            </w:r>
          </w:p>
        </w:tc>
        <w:tc>
          <w:tcPr>
            <w:tcW w:w="4422" w:type="dxa"/>
            <w:gridSpan w:val="3"/>
            <w:vAlign w:val="center"/>
          </w:tcPr>
          <w:p>
            <w:pPr>
              <w:pStyle w:val="16"/>
            </w:pPr>
            <w:r>
              <w:t>美丽乡村建设工程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50.00</w:t>
            </w:r>
          </w:p>
        </w:tc>
        <w:tc>
          <w:tcPr>
            <w:tcW w:w="1587" w:type="dxa"/>
            <w:vAlign w:val="center"/>
          </w:tcPr>
          <w:p>
            <w:pPr>
              <w:pStyle w:val="14"/>
            </w:pPr>
            <w:r>
              <w:t>其中：财政    资金</w:t>
            </w:r>
          </w:p>
        </w:tc>
        <w:tc>
          <w:tcPr>
            <w:tcW w:w="1304" w:type="dxa"/>
            <w:vAlign w:val="center"/>
          </w:tcPr>
          <w:p>
            <w:pPr>
              <w:pStyle w:val="16"/>
            </w:pPr>
            <w:r>
              <w:t>50.00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改善生活环境，提高生活质量</w:t>
            </w:r>
            <w:r>
              <w:tab/>
            </w:r>
            <w:r>
              <w:tab/>
            </w:r>
            <w:r>
              <w:tab/>
            </w:r>
            <w:r>
              <w:tab/>
            </w:r>
            <w:r>
              <w:tab/>
            </w:r>
            <w:r>
              <w:tab/>
            </w:r>
          </w:p>
          <w:p>
            <w:pPr>
              <w:pStyle w:val="16"/>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50.00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1.改善生活环境，提高生活质量</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rPr>
                <w:rFonts w:hint="eastAsia"/>
                <w:lang w:eastAsia="zh-CN"/>
              </w:rPr>
              <w:t>资金支付是否符</w:t>
            </w:r>
            <w:r>
              <w:t>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经济效益提升%</w:t>
            </w:r>
          </w:p>
        </w:tc>
        <w:tc>
          <w:tcPr>
            <w:tcW w:w="2891" w:type="dxa"/>
            <w:vAlign w:val="center"/>
          </w:tcPr>
          <w:p>
            <w:pPr>
              <w:pStyle w:val="16"/>
            </w:pPr>
            <w:r>
              <w:t>对我镇经济效益提升%</w:t>
            </w:r>
          </w:p>
        </w:tc>
        <w:tc>
          <w:tcPr>
            <w:tcW w:w="1276" w:type="dxa"/>
            <w:vAlign w:val="center"/>
          </w:tcPr>
          <w:p>
            <w:pPr>
              <w:pStyle w:val="16"/>
            </w:pPr>
            <w:r>
              <w:t>≥90%</w:t>
            </w:r>
          </w:p>
        </w:tc>
        <w:tc>
          <w:tcPr>
            <w:tcW w:w="1843" w:type="dxa"/>
            <w:vAlign w:val="center"/>
          </w:tcPr>
          <w:p>
            <w:pPr>
              <w:pStyle w:val="16"/>
            </w:pPr>
            <w:r>
              <w:t>经济效益提升情况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社会影响力</w:t>
            </w:r>
          </w:p>
          <w:p>
            <w:pPr>
              <w:pStyle w:val="16"/>
            </w:pPr>
          </w:p>
        </w:tc>
        <w:tc>
          <w:tcPr>
            <w:tcW w:w="2891" w:type="dxa"/>
            <w:vAlign w:val="center"/>
          </w:tcPr>
          <w:p>
            <w:pPr>
              <w:pStyle w:val="16"/>
            </w:pPr>
            <w:r>
              <w:t>在我镇产生的重要影响，得到广大受众的充分认可。</w:t>
            </w:r>
          </w:p>
          <w:p>
            <w:pPr>
              <w:pStyle w:val="16"/>
            </w:pP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生态环境质量改善</w:t>
            </w:r>
          </w:p>
        </w:tc>
        <w:tc>
          <w:tcPr>
            <w:tcW w:w="2891" w:type="dxa"/>
            <w:vAlign w:val="center"/>
          </w:tcPr>
          <w:p>
            <w:pPr>
              <w:pStyle w:val="16"/>
            </w:pPr>
            <w:r>
              <w:t>生态环境质量改善</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可持续性</w:t>
            </w:r>
          </w:p>
        </w:tc>
        <w:tc>
          <w:tcPr>
            <w:tcW w:w="2891" w:type="dxa"/>
            <w:vAlign w:val="center"/>
          </w:tcPr>
          <w:p>
            <w:pPr>
              <w:pStyle w:val="16"/>
            </w:pPr>
            <w:r>
              <w:t>影响群众生活可持续性</w:t>
            </w:r>
          </w:p>
        </w:tc>
        <w:tc>
          <w:tcPr>
            <w:tcW w:w="1276" w:type="dxa"/>
            <w:vAlign w:val="center"/>
          </w:tcPr>
          <w:p>
            <w:pPr>
              <w:pStyle w:val="16"/>
            </w:pPr>
            <w:r>
              <w:t>≥90%</w:t>
            </w:r>
          </w:p>
        </w:tc>
        <w:tc>
          <w:tcPr>
            <w:tcW w:w="1843" w:type="dxa"/>
            <w:vAlign w:val="center"/>
          </w:tcPr>
          <w:p>
            <w:pPr>
              <w:pStyle w:val="16"/>
            </w:pPr>
            <w:r>
              <w:t>对项目的可持续调查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5" w:name="_Toc_4_4_0000000012"/>
      <w:r>
        <w:rPr>
          <w:rFonts w:ascii="方正仿宋_GBK" w:hAnsi="方正仿宋_GBK" w:eastAsia="方正仿宋_GBK" w:cs="方正仿宋_GBK"/>
          <w:color w:val="000000"/>
          <w:sz w:val="28"/>
        </w:rPr>
        <w:t>9.农村人居环境整治费用绩效目标表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13062423P00702010001F</w:t>
            </w:r>
          </w:p>
        </w:tc>
        <w:tc>
          <w:tcPr>
            <w:tcW w:w="1587" w:type="dxa"/>
            <w:vAlign w:val="center"/>
          </w:tcPr>
          <w:p>
            <w:pPr>
              <w:pStyle w:val="14"/>
            </w:pPr>
            <w:r>
              <w:t>项目名称</w:t>
            </w:r>
          </w:p>
        </w:tc>
        <w:tc>
          <w:tcPr>
            <w:tcW w:w="4422" w:type="dxa"/>
            <w:gridSpan w:val="3"/>
            <w:vAlign w:val="center"/>
          </w:tcPr>
          <w:p>
            <w:pPr>
              <w:pStyle w:val="16"/>
            </w:pPr>
            <w:r>
              <w:t>农村人居环境整治费用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20.00</w:t>
            </w:r>
          </w:p>
        </w:tc>
        <w:tc>
          <w:tcPr>
            <w:tcW w:w="1587" w:type="dxa"/>
            <w:vAlign w:val="center"/>
          </w:tcPr>
          <w:p>
            <w:pPr>
              <w:pStyle w:val="14"/>
            </w:pPr>
            <w:r>
              <w:t>其中：财政    资金</w:t>
            </w:r>
          </w:p>
        </w:tc>
        <w:tc>
          <w:tcPr>
            <w:tcW w:w="1304" w:type="dxa"/>
            <w:vAlign w:val="center"/>
          </w:tcPr>
          <w:p>
            <w:pPr>
              <w:pStyle w:val="16"/>
            </w:pPr>
            <w:r>
              <w:t>20.00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通过农村人居环境整治，改善人们生活质量。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20.00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1.通过农村人居环境整治，改善人们生活质量。</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rPr>
                <w:rFonts w:hint="eastAsia"/>
                <w:lang w:eastAsia="zh-CN"/>
              </w:rPr>
              <w:t>资金支付是否符</w:t>
            </w:r>
            <w:r>
              <w:t>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≥94%</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≥96%</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≥98%</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≥96%</w:t>
            </w:r>
          </w:p>
        </w:tc>
        <w:tc>
          <w:tcPr>
            <w:tcW w:w="1843" w:type="dxa"/>
            <w:vAlign w:val="center"/>
          </w:tcPr>
          <w:p>
            <w:pPr>
              <w:pStyle w:val="16"/>
            </w:pPr>
            <w:r>
              <w:t>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6" w:name="_Toc_4_4_0000000013"/>
      <w:r>
        <w:rPr>
          <w:rFonts w:ascii="方正仿宋_GBK" w:hAnsi="方正仿宋_GBK" w:eastAsia="方正仿宋_GBK" w:cs="方正仿宋_GBK"/>
          <w:color w:val="000000"/>
          <w:sz w:val="28"/>
        </w:rPr>
        <w:t>10.维稳经费绩效目标表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13062423P007067100014</w:t>
            </w:r>
          </w:p>
        </w:tc>
        <w:tc>
          <w:tcPr>
            <w:tcW w:w="1587" w:type="dxa"/>
            <w:vAlign w:val="center"/>
          </w:tcPr>
          <w:p>
            <w:pPr>
              <w:pStyle w:val="14"/>
            </w:pPr>
            <w:r>
              <w:t>项目名称</w:t>
            </w:r>
          </w:p>
        </w:tc>
        <w:tc>
          <w:tcPr>
            <w:tcW w:w="4422" w:type="dxa"/>
            <w:gridSpan w:val="3"/>
            <w:vAlign w:val="center"/>
          </w:tcPr>
          <w:p>
            <w:pPr>
              <w:pStyle w:val="16"/>
            </w:pPr>
            <w:r>
              <w:t>维稳经费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10.00</w:t>
            </w:r>
          </w:p>
        </w:tc>
        <w:tc>
          <w:tcPr>
            <w:tcW w:w="1587" w:type="dxa"/>
            <w:vAlign w:val="center"/>
          </w:tcPr>
          <w:p>
            <w:pPr>
              <w:pStyle w:val="14"/>
            </w:pPr>
            <w:r>
              <w:t>其中：财政    资金</w:t>
            </w:r>
          </w:p>
        </w:tc>
        <w:tc>
          <w:tcPr>
            <w:tcW w:w="1304" w:type="dxa"/>
            <w:vAlign w:val="center"/>
          </w:tcPr>
          <w:p>
            <w:pPr>
              <w:pStyle w:val="16"/>
            </w:pPr>
            <w:r>
              <w:t>10.00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为解决信访问题，维护社会稳定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3.00</w:t>
            </w:r>
          </w:p>
        </w:tc>
        <w:tc>
          <w:tcPr>
            <w:tcW w:w="1304" w:type="dxa"/>
            <w:vAlign w:val="center"/>
          </w:tcPr>
          <w:p>
            <w:pPr>
              <w:pStyle w:val="17"/>
            </w:pPr>
            <w:r>
              <w:t>6.00</w:t>
            </w:r>
          </w:p>
        </w:tc>
        <w:tc>
          <w:tcPr>
            <w:tcW w:w="3118" w:type="dxa"/>
            <w:gridSpan w:val="2"/>
            <w:vAlign w:val="center"/>
          </w:tcPr>
          <w:p>
            <w:pPr>
              <w:pStyle w:val="17"/>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1.目标内容1为解决信访问题，维护社会稳定</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开展信访维稳保障工作座谈次数</w:t>
            </w:r>
          </w:p>
        </w:tc>
        <w:tc>
          <w:tcPr>
            <w:tcW w:w="2891" w:type="dxa"/>
            <w:vAlign w:val="center"/>
          </w:tcPr>
          <w:p>
            <w:pPr>
              <w:pStyle w:val="16"/>
            </w:pPr>
            <w:r>
              <w:t>开展信访维稳保障工作座谈次数</w:t>
            </w:r>
          </w:p>
        </w:tc>
        <w:tc>
          <w:tcPr>
            <w:tcW w:w="1276" w:type="dxa"/>
            <w:vAlign w:val="center"/>
          </w:tcPr>
          <w:p>
            <w:pPr>
              <w:pStyle w:val="16"/>
            </w:pPr>
            <w:r>
              <w:t>≥10次</w:t>
            </w:r>
          </w:p>
        </w:tc>
        <w:tc>
          <w:tcPr>
            <w:tcW w:w="1843" w:type="dxa"/>
            <w:vAlign w:val="center"/>
          </w:tcPr>
          <w:p>
            <w:pPr>
              <w:pStyle w:val="16"/>
            </w:pPr>
            <w:r>
              <w:t>开展信访维稳保障工作座谈次数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维稳控制目标是否实现</w:t>
            </w:r>
          </w:p>
        </w:tc>
        <w:tc>
          <w:tcPr>
            <w:tcW w:w="2891" w:type="dxa"/>
            <w:vAlign w:val="center"/>
          </w:tcPr>
          <w:p>
            <w:pPr>
              <w:pStyle w:val="16"/>
            </w:pPr>
            <w:r>
              <w:t>维稳控制目标是否实现</w:t>
            </w:r>
          </w:p>
        </w:tc>
        <w:tc>
          <w:tcPr>
            <w:tcW w:w="1276" w:type="dxa"/>
            <w:vAlign w:val="center"/>
          </w:tcPr>
          <w:p>
            <w:pPr>
              <w:pStyle w:val="16"/>
            </w:pPr>
            <w:r>
              <w:t>≥95%</w:t>
            </w:r>
          </w:p>
        </w:tc>
        <w:tc>
          <w:tcPr>
            <w:tcW w:w="1843" w:type="dxa"/>
            <w:vAlign w:val="center"/>
          </w:tcPr>
          <w:p>
            <w:pPr>
              <w:pStyle w:val="16"/>
            </w:pPr>
            <w:r>
              <w:t>维稳控制目标是否实现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保持社会治安稳定</w:t>
            </w:r>
          </w:p>
        </w:tc>
        <w:tc>
          <w:tcPr>
            <w:tcW w:w="2891" w:type="dxa"/>
            <w:vAlign w:val="center"/>
          </w:tcPr>
          <w:p>
            <w:pPr>
              <w:pStyle w:val="16"/>
            </w:pPr>
            <w:r>
              <w:t>保持社会治安稳定</w:t>
            </w:r>
          </w:p>
        </w:tc>
        <w:tc>
          <w:tcPr>
            <w:tcW w:w="1276" w:type="dxa"/>
            <w:vAlign w:val="center"/>
          </w:tcPr>
          <w:p>
            <w:pPr>
              <w:pStyle w:val="16"/>
            </w:pPr>
            <w:r>
              <w:t>≥92%</w:t>
            </w:r>
          </w:p>
        </w:tc>
        <w:tc>
          <w:tcPr>
            <w:tcW w:w="1843" w:type="dxa"/>
            <w:vAlign w:val="center"/>
          </w:tcPr>
          <w:p>
            <w:pPr>
              <w:pStyle w:val="16"/>
            </w:pPr>
            <w:r>
              <w:t>保持社会治安稳定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信访维稳工作开展所需的成本情况</w:t>
            </w:r>
          </w:p>
        </w:tc>
        <w:tc>
          <w:tcPr>
            <w:tcW w:w="2891" w:type="dxa"/>
            <w:vAlign w:val="center"/>
          </w:tcPr>
          <w:p>
            <w:pPr>
              <w:pStyle w:val="16"/>
            </w:pPr>
            <w:r>
              <w:t>信访维稳工作开展所需的成本情况</w:t>
            </w:r>
          </w:p>
        </w:tc>
        <w:tc>
          <w:tcPr>
            <w:tcW w:w="1276" w:type="dxa"/>
            <w:vAlign w:val="center"/>
          </w:tcPr>
          <w:p>
            <w:pPr>
              <w:pStyle w:val="16"/>
            </w:pPr>
            <w:r>
              <w:t>≥92%</w:t>
            </w:r>
          </w:p>
        </w:tc>
        <w:tc>
          <w:tcPr>
            <w:tcW w:w="1843" w:type="dxa"/>
            <w:vAlign w:val="center"/>
          </w:tcPr>
          <w:p>
            <w:pPr>
              <w:pStyle w:val="16"/>
            </w:pPr>
            <w:r>
              <w:t>信访维稳工作开展所需的成本情况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村民生活水平保持稳定</w:t>
            </w:r>
          </w:p>
        </w:tc>
        <w:tc>
          <w:tcPr>
            <w:tcW w:w="2891" w:type="dxa"/>
            <w:vAlign w:val="center"/>
          </w:tcPr>
          <w:p>
            <w:pPr>
              <w:pStyle w:val="16"/>
            </w:pPr>
            <w:r>
              <w:t>村民生活水平保持稳定</w:t>
            </w:r>
          </w:p>
        </w:tc>
        <w:tc>
          <w:tcPr>
            <w:tcW w:w="1276" w:type="dxa"/>
            <w:vAlign w:val="center"/>
          </w:tcPr>
          <w:p>
            <w:pPr>
              <w:pStyle w:val="16"/>
            </w:pPr>
            <w:r>
              <w:t>≥95%</w:t>
            </w:r>
          </w:p>
        </w:tc>
        <w:tc>
          <w:tcPr>
            <w:tcW w:w="1843" w:type="dxa"/>
            <w:vAlign w:val="center"/>
          </w:tcPr>
          <w:p>
            <w:pPr>
              <w:pStyle w:val="16"/>
            </w:pPr>
            <w:r>
              <w:t>村民生活水平保持稳定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社会稳定水平</w:t>
            </w:r>
          </w:p>
        </w:tc>
        <w:tc>
          <w:tcPr>
            <w:tcW w:w="2891" w:type="dxa"/>
            <w:vAlign w:val="center"/>
          </w:tcPr>
          <w:p>
            <w:pPr>
              <w:pStyle w:val="16"/>
            </w:pPr>
            <w:r>
              <w:t>社会稳定水平</w:t>
            </w:r>
          </w:p>
        </w:tc>
        <w:tc>
          <w:tcPr>
            <w:tcW w:w="1276" w:type="dxa"/>
            <w:vAlign w:val="center"/>
          </w:tcPr>
          <w:p>
            <w:pPr>
              <w:pStyle w:val="16"/>
            </w:pPr>
            <w:r>
              <w:t>≥93%</w:t>
            </w:r>
          </w:p>
        </w:tc>
        <w:tc>
          <w:tcPr>
            <w:tcW w:w="1843" w:type="dxa"/>
            <w:vAlign w:val="center"/>
          </w:tcPr>
          <w:p>
            <w:pPr>
              <w:pStyle w:val="16"/>
            </w:pPr>
            <w:r>
              <w:t>社会稳定水平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信访维稳工作对生态效益提升比值</w:t>
            </w:r>
          </w:p>
        </w:tc>
        <w:tc>
          <w:tcPr>
            <w:tcW w:w="2891" w:type="dxa"/>
            <w:vAlign w:val="center"/>
          </w:tcPr>
          <w:p>
            <w:pPr>
              <w:pStyle w:val="16"/>
            </w:pPr>
            <w:r>
              <w:t>信访维稳工作对生态效益提升比值</w:t>
            </w:r>
          </w:p>
        </w:tc>
        <w:tc>
          <w:tcPr>
            <w:tcW w:w="1276" w:type="dxa"/>
            <w:vAlign w:val="center"/>
          </w:tcPr>
          <w:p>
            <w:pPr>
              <w:pStyle w:val="16"/>
            </w:pPr>
            <w:r>
              <w:t>≥93%</w:t>
            </w:r>
          </w:p>
        </w:tc>
        <w:tc>
          <w:tcPr>
            <w:tcW w:w="1843" w:type="dxa"/>
            <w:vAlign w:val="center"/>
          </w:tcPr>
          <w:p>
            <w:pPr>
              <w:pStyle w:val="16"/>
            </w:pPr>
            <w:r>
              <w:t>信访维稳工作对生态效益提升比值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维护社会稳定</w:t>
            </w:r>
          </w:p>
        </w:tc>
        <w:tc>
          <w:tcPr>
            <w:tcW w:w="2891" w:type="dxa"/>
            <w:vAlign w:val="center"/>
          </w:tcPr>
          <w:p>
            <w:pPr>
              <w:pStyle w:val="16"/>
            </w:pPr>
            <w:r>
              <w:t>维护社会稳定</w:t>
            </w:r>
          </w:p>
        </w:tc>
        <w:tc>
          <w:tcPr>
            <w:tcW w:w="1276" w:type="dxa"/>
            <w:vAlign w:val="center"/>
          </w:tcPr>
          <w:p>
            <w:pPr>
              <w:pStyle w:val="16"/>
            </w:pPr>
            <w:r>
              <w:t>≥95%</w:t>
            </w:r>
          </w:p>
        </w:tc>
        <w:tc>
          <w:tcPr>
            <w:tcW w:w="1843" w:type="dxa"/>
            <w:vAlign w:val="center"/>
          </w:tcPr>
          <w:p>
            <w:pPr>
              <w:pStyle w:val="16"/>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村民满意度</w:t>
            </w:r>
          </w:p>
        </w:tc>
        <w:tc>
          <w:tcPr>
            <w:tcW w:w="2891" w:type="dxa"/>
            <w:vAlign w:val="center"/>
          </w:tcPr>
          <w:p>
            <w:pPr>
              <w:pStyle w:val="16"/>
            </w:pPr>
            <w:r>
              <w:t>村民满意度</w:t>
            </w:r>
          </w:p>
        </w:tc>
        <w:tc>
          <w:tcPr>
            <w:tcW w:w="1276" w:type="dxa"/>
            <w:vAlign w:val="center"/>
          </w:tcPr>
          <w:p>
            <w:pPr>
              <w:pStyle w:val="16"/>
            </w:pPr>
            <w:r>
              <w:t>≥95%</w:t>
            </w:r>
          </w:p>
        </w:tc>
        <w:tc>
          <w:tcPr>
            <w:tcW w:w="1843" w:type="dxa"/>
            <w:vAlign w:val="center"/>
          </w:tcPr>
          <w:p>
            <w:pPr>
              <w:pStyle w:val="16"/>
            </w:pPr>
            <w:r>
              <w:t>村民满意度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7" w:name="_Toc_4_4_0000000014"/>
      <w:r>
        <w:rPr>
          <w:rFonts w:ascii="方正仿宋_GBK" w:hAnsi="方正仿宋_GBK" w:eastAsia="方正仿宋_GBK" w:cs="方正仿宋_GBK"/>
          <w:color w:val="000000"/>
          <w:sz w:val="28"/>
        </w:rPr>
        <w:t>11.养殖场补偿资金绩效目标表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13062423P007017100010</w:t>
            </w:r>
          </w:p>
        </w:tc>
        <w:tc>
          <w:tcPr>
            <w:tcW w:w="1587" w:type="dxa"/>
            <w:vAlign w:val="center"/>
          </w:tcPr>
          <w:p>
            <w:pPr>
              <w:pStyle w:val="14"/>
            </w:pPr>
            <w:r>
              <w:t>项目名称</w:t>
            </w:r>
          </w:p>
        </w:tc>
        <w:tc>
          <w:tcPr>
            <w:tcW w:w="4422" w:type="dxa"/>
            <w:gridSpan w:val="3"/>
            <w:vAlign w:val="center"/>
          </w:tcPr>
          <w:p>
            <w:pPr>
              <w:pStyle w:val="16"/>
            </w:pPr>
            <w:r>
              <w:t>养殖场补偿资金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99.20</w:t>
            </w:r>
          </w:p>
        </w:tc>
        <w:tc>
          <w:tcPr>
            <w:tcW w:w="1587" w:type="dxa"/>
            <w:vAlign w:val="center"/>
          </w:tcPr>
          <w:p>
            <w:pPr>
              <w:pStyle w:val="14"/>
            </w:pPr>
            <w:r>
              <w:t>其中：财政    资金</w:t>
            </w:r>
          </w:p>
        </w:tc>
        <w:tc>
          <w:tcPr>
            <w:tcW w:w="1304" w:type="dxa"/>
            <w:vAlign w:val="center"/>
          </w:tcPr>
          <w:p>
            <w:pPr>
              <w:pStyle w:val="16"/>
            </w:pPr>
            <w:r>
              <w:t>99.20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为切实保障养殖户的权益，进一步消除信访隐患。</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99.20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1.为切实保障养殖户的权益，进一步消除信访隐患。</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rPr>
                <w:rFonts w:hint="eastAsia"/>
                <w:lang w:eastAsia="zh-CN"/>
              </w:rPr>
              <w:t>资金支付是否符</w:t>
            </w:r>
            <w:r>
              <w:t>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生源情况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
      <w:pPr>
        <w:spacing w:before="10" w:after="10"/>
        <w:outlineLvl w:val="2"/>
        <w:rPr>
          <w:rFonts w:ascii="黑体" w:hAnsi="黑体" w:eastAsia="黑体" w:cs="黑体"/>
          <w:color w:val="000000"/>
          <w:sz w:val="32"/>
        </w:rPr>
      </w:pPr>
    </w:p>
    <w:p>
      <w:pPr>
        <w:spacing w:before="10" w:after="10"/>
        <w:ind w:firstLine="640"/>
        <w:outlineLvl w:val="2"/>
      </w:pPr>
      <w:r>
        <w:rPr>
          <w:rFonts w:ascii="黑体" w:hAnsi="黑体" w:eastAsia="黑体" w:cs="黑体"/>
          <w:color w:val="000000"/>
          <w:sz w:val="32"/>
        </w:rPr>
        <w:t>六、政府采购预算情况</w:t>
      </w:r>
      <w:bookmarkEnd w:id="16"/>
    </w:p>
    <w:p>
      <w:pPr>
        <w:spacing w:line="500" w:lineRule="exact"/>
        <w:ind w:firstLine="560"/>
        <w:rPr>
          <w:rFonts w:ascii="方正小标宋_GBK" w:hAnsi="方正小标宋_GBK" w:eastAsia="方正小标宋_GBK" w:cs="方正小标宋_GBK"/>
          <w:lang w:eastAsia="zh-CN"/>
        </w:rPr>
      </w:pPr>
      <w:r>
        <w:rPr>
          <w:rFonts w:hint="eastAsia" w:eastAsia="方正仿宋_GBK"/>
          <w:color w:val="000000"/>
          <w:sz w:val="28"/>
          <w:lang w:eastAsia="zh-CN"/>
        </w:rPr>
        <w:t>2023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spacing w:line="500" w:lineRule="exact"/>
        <w:ind w:firstLine="240" w:firstLineChars="100"/>
        <w:rPr>
          <w:rFonts w:ascii="方正小标宋_GBK" w:hAnsi="方正小标宋_GBK" w:eastAsia="方正小标宋_GBK" w:cs="方正小标宋_GBK"/>
          <w:lang w:eastAsia="zh-CN"/>
        </w:rPr>
      </w:pPr>
      <w:r>
        <w:t>984001阜平县龙泉关镇人民政府办公室</w:t>
      </w:r>
      <w:r>
        <w:rPr>
          <w:rFonts w:hint="eastAsia" w:ascii="方正小标宋_GBK" w:hAnsi="方正小标宋_GBK" w:eastAsia="方正小标宋_GBK" w:cs="方正小标宋_GBK"/>
          <w:lang w:eastAsia="zh-CN"/>
        </w:rPr>
        <w:t xml:space="preserve">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8"/>
        <w:tblW w:w="147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00"/>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4"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200"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rPr>
          <w:rFonts w:eastAsia="方正书宋_GBK"/>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pPr>
        <w:ind w:firstLine="640"/>
      </w:pPr>
      <w:r>
        <w:rPr>
          <w:rFonts w:eastAsia="方正仿宋_GBK"/>
          <w:color w:val="000000"/>
          <w:sz w:val="32"/>
        </w:rPr>
        <w:t xml:space="preserve"> </w:t>
      </w:r>
    </w:p>
    <w:p>
      <w:pPr>
        <w:spacing w:before="10" w:after="10"/>
        <w:ind w:firstLine="640"/>
        <w:outlineLvl w:val="2"/>
      </w:pPr>
      <w:bookmarkStart w:id="28" w:name="_Toc_3_3_0000000016"/>
      <w:r>
        <w:rPr>
          <w:rFonts w:ascii="黑体" w:hAnsi="黑体" w:eastAsia="黑体" w:cs="黑体"/>
          <w:color w:val="000000"/>
          <w:sz w:val="32"/>
        </w:rPr>
        <w:t>七、国有资产信息</w:t>
      </w:r>
      <w:bookmarkEnd w:id="28"/>
    </w:p>
    <w:p>
      <w:pPr>
        <w:spacing w:line="500" w:lineRule="exact"/>
        <w:ind w:firstLine="560"/>
      </w:pPr>
      <w:r>
        <w:rPr>
          <w:rFonts w:hint="eastAsia" w:eastAsia="方正仿宋_GBK"/>
          <w:color w:val="000000"/>
          <w:sz w:val="28"/>
          <w:lang w:eastAsia="zh-CN"/>
        </w:rPr>
        <w:t>阜平县龙泉关镇</w:t>
      </w:r>
      <w:r>
        <w:rPr>
          <w:rFonts w:eastAsia="方正仿宋_GBK"/>
          <w:color w:val="000000"/>
          <w:sz w:val="28"/>
        </w:rPr>
        <w:t>人民政府外事办公室（含所属单位）上年末固定资产金额为</w:t>
      </w:r>
      <w:r>
        <w:rPr>
          <w:rFonts w:hint="eastAsia" w:eastAsia="方正仿宋_GBK"/>
          <w:color w:val="000000"/>
          <w:sz w:val="28"/>
          <w:lang w:eastAsia="zh-CN"/>
        </w:rPr>
        <w:t>162.29</w:t>
      </w:r>
      <w:r>
        <w:rPr>
          <w:rFonts w:eastAsia="方正仿宋_GBK"/>
          <w:color w:val="000000"/>
          <w:sz w:val="28"/>
        </w:rPr>
        <w:t>万元（详见下表）。</w:t>
      </w:r>
    </w:p>
    <w:p>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rPr>
                <w:rFonts w:hint="eastAsia"/>
                <w:lang w:eastAsia="zh-CN"/>
              </w:rPr>
            </w:pPr>
            <w:r>
              <w:t>984001阜平县龙泉关镇人民政府办公室</w:t>
            </w:r>
          </w:p>
        </w:tc>
        <w:tc>
          <w:tcPr>
            <w:tcW w:w="5669" w:type="dxa"/>
            <w:gridSpan w:val="2"/>
            <w:tcBorders>
              <w:top w:val="single" w:color="FFFFFF" w:sz="6" w:space="0"/>
              <w:left w:val="single" w:color="FFFFFF" w:sz="6" w:space="0"/>
              <w:right w:val="single" w:color="FFFFFF" w:sz="6" w:space="0"/>
            </w:tcBorders>
            <w:vAlign w:val="center"/>
          </w:tcPr>
          <w:p>
            <w:pPr>
              <w:pStyle w:val="11"/>
            </w:pPr>
            <w:r>
              <w:t>截止时间：202</w:t>
            </w:r>
            <w:r>
              <w:rPr>
                <w:rFonts w:hint="eastAsia"/>
                <w:lang w:val="en-US" w:eastAsia="zh-CN"/>
              </w:rPr>
              <w:t>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pStyle w:val="15"/>
              <w:rPr>
                <w:lang w:eastAsia="zh-CN"/>
              </w:rPr>
            </w:pPr>
            <w:r>
              <w:rPr>
                <w:rFonts w:hint="eastAsia"/>
                <w:lang w:eastAsia="zh-CN"/>
              </w:rPr>
              <w:t>16</w:t>
            </w:r>
            <w:r>
              <w:rPr>
                <w:rFonts w:hint="eastAsia"/>
                <w:lang w:val="en-US" w:eastAsia="zh-CN"/>
              </w:rPr>
              <w:t>3</w:t>
            </w:r>
            <w:r>
              <w:rPr>
                <w:rFonts w:hint="eastAsia"/>
                <w:lang w:eastAsia="zh-CN"/>
              </w:rPr>
              <w:t>.29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pStyle w:val="17"/>
              <w:rPr>
                <w:lang w:eastAsia="zh-CN"/>
              </w:rPr>
            </w:pPr>
            <w:r>
              <w:rPr>
                <w:rFonts w:hint="eastAsia"/>
                <w:lang w:eastAsia="zh-CN"/>
              </w:rPr>
              <w:t>1025.80</w:t>
            </w:r>
          </w:p>
        </w:tc>
        <w:tc>
          <w:tcPr>
            <w:tcW w:w="2835" w:type="dxa"/>
            <w:vAlign w:val="center"/>
          </w:tcPr>
          <w:p>
            <w:pPr>
              <w:pStyle w:val="15"/>
              <w:rPr>
                <w:lang w:eastAsia="zh-CN"/>
              </w:rPr>
            </w:pPr>
            <w:r>
              <w:rPr>
                <w:rFonts w:hint="eastAsia"/>
                <w:lang w:eastAsia="zh-CN"/>
              </w:rPr>
              <w:t>77.47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pStyle w:val="17"/>
            </w:pPr>
            <w:r>
              <w:rPr>
                <w:rFonts w:hint="eastAsia"/>
                <w:lang w:eastAsia="zh-CN"/>
              </w:rPr>
              <w:t>1025.80</w:t>
            </w:r>
          </w:p>
        </w:tc>
        <w:tc>
          <w:tcPr>
            <w:tcW w:w="2835" w:type="dxa"/>
            <w:vAlign w:val="center"/>
          </w:tcPr>
          <w:p>
            <w:pPr>
              <w:pStyle w:val="15"/>
              <w:rPr>
                <w:lang w:eastAsia="zh-CN"/>
              </w:rPr>
            </w:pPr>
            <w:r>
              <w:rPr>
                <w:rFonts w:hint="eastAsia"/>
                <w:lang w:eastAsia="zh-CN"/>
              </w:rPr>
              <w:t>77.47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pStyle w:val="17"/>
              <w:rPr>
                <w:lang w:eastAsia="zh-CN"/>
              </w:rPr>
            </w:pPr>
            <w:r>
              <w:rPr>
                <w:rFonts w:hint="eastAsia"/>
                <w:lang w:eastAsia="zh-CN"/>
              </w:rPr>
              <w:t>2</w:t>
            </w:r>
          </w:p>
        </w:tc>
        <w:tc>
          <w:tcPr>
            <w:tcW w:w="2835" w:type="dxa"/>
            <w:vAlign w:val="center"/>
          </w:tcPr>
          <w:p>
            <w:pPr>
              <w:pStyle w:val="15"/>
              <w:rPr>
                <w:lang w:eastAsia="zh-CN"/>
              </w:rPr>
            </w:pPr>
            <w:r>
              <w:rPr>
                <w:rFonts w:hint="eastAsia"/>
                <w:lang w:eastAsia="zh-CN"/>
              </w:rPr>
              <w:t>19.05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pStyle w:val="17"/>
              <w:rPr>
                <w:lang w:eastAsia="zh-CN"/>
              </w:rPr>
            </w:pPr>
            <w:r>
              <w:rPr>
                <w:rFonts w:hint="eastAsia"/>
                <w:lang w:eastAsia="zh-CN"/>
              </w:rPr>
              <w:t>0</w:t>
            </w:r>
          </w:p>
        </w:tc>
        <w:tc>
          <w:tcPr>
            <w:tcW w:w="2835" w:type="dxa"/>
            <w:vAlign w:val="center"/>
          </w:tcPr>
          <w:p>
            <w:pPr>
              <w:pStyle w:val="15"/>
            </w:pPr>
            <w:r>
              <w:rPr>
                <w:rFonts w:hint="eastAsia"/>
                <w:lang w:eastAsia="zh-CN"/>
              </w:rPr>
              <w:t>0.0</w:t>
            </w: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pStyle w:val="17"/>
            </w:pPr>
          </w:p>
        </w:tc>
        <w:tc>
          <w:tcPr>
            <w:tcW w:w="2835" w:type="dxa"/>
            <w:vAlign w:val="center"/>
          </w:tcPr>
          <w:p>
            <w:pPr>
              <w:pStyle w:val="15"/>
              <w:rPr>
                <w:lang w:eastAsia="zh-CN"/>
              </w:rPr>
            </w:pPr>
            <w:r>
              <w:rPr>
                <w:rFonts w:hint="eastAsia"/>
                <w:lang w:eastAsia="zh-CN"/>
              </w:rPr>
              <w:t>6</w:t>
            </w:r>
            <w:r>
              <w:rPr>
                <w:rFonts w:hint="eastAsia"/>
                <w:lang w:val="en-US" w:eastAsia="zh-CN"/>
              </w:rPr>
              <w:t>6</w:t>
            </w:r>
            <w:r>
              <w:rPr>
                <w:rFonts w:hint="eastAsia"/>
                <w:lang w:eastAsia="zh-CN"/>
              </w:rPr>
              <w:t>.77</w:t>
            </w:r>
          </w:p>
        </w:tc>
      </w:tr>
    </w:tbl>
    <w:p>
      <w:pPr>
        <w:ind w:left="-480" w:leftChars="-200" w:firstLine="478" w:firstLineChars="133"/>
        <w:jc w:val="center"/>
        <w:rPr>
          <w:rFonts w:ascii="方正小标宋_GBK" w:hAnsi="方正小标宋_GBK" w:eastAsia="方正小标宋_GBK" w:cs="方正小标宋_GBK"/>
          <w:color w:val="000000"/>
          <w:sz w:val="36"/>
        </w:rPr>
      </w:pPr>
    </w:p>
    <w:p>
      <w:pPr>
        <w:spacing w:before="10" w:after="10"/>
        <w:ind w:firstLine="640"/>
        <w:outlineLvl w:val="2"/>
        <w:rPr>
          <w:rFonts w:eastAsia="黑体" w:cs="黑体" w:asciiTheme="minorHAnsi" w:hAnsiTheme="minorHAnsi"/>
          <w:color w:val="000000"/>
          <w:sz w:val="32"/>
          <w:lang w:val="uk-UA"/>
        </w:rPr>
      </w:pPr>
      <w:bookmarkStart w:id="29" w:name="_Toc_3_3_0000000017"/>
      <w:r>
        <w:rPr>
          <w:rFonts w:ascii="黑体" w:hAnsi="黑体" w:eastAsia="黑体" w:cs="黑体"/>
          <w:color w:val="000000"/>
          <w:sz w:val="32"/>
        </w:rPr>
        <w:t>八、名词解释</w:t>
      </w:r>
      <w:bookmarkEnd w:id="29"/>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30" w:name="_Toc_3_3_0000000018"/>
      <w:r>
        <w:rPr>
          <w:rFonts w:ascii="黑体" w:hAnsi="黑体" w:eastAsia="黑体" w:cs="黑体"/>
          <w:color w:val="000000"/>
          <w:sz w:val="32"/>
        </w:rPr>
        <w:t>九、其他需要说明的事项</w:t>
      </w:r>
      <w:bookmarkEnd w:id="30"/>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方正黑体_GBK">
    <w:panose1 w:val="02000000000000000000"/>
    <w:charset w:val="86"/>
    <w:family w:val="roman"/>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74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zYmY0NWU5MTg0YzQ4M2IyMzk4NGM4YTNmMmYyMTgifQ=="/>
  </w:docVars>
  <w:rsids>
    <w:rsidRoot w:val="00BB3BBC"/>
    <w:rsid w:val="000133C3"/>
    <w:rsid w:val="00031047"/>
    <w:rsid w:val="00073295"/>
    <w:rsid w:val="00077BF0"/>
    <w:rsid w:val="00093291"/>
    <w:rsid w:val="000A1D33"/>
    <w:rsid w:val="000D2356"/>
    <w:rsid w:val="000F15F9"/>
    <w:rsid w:val="00123130"/>
    <w:rsid w:val="00123CEC"/>
    <w:rsid w:val="001263C6"/>
    <w:rsid w:val="0013151E"/>
    <w:rsid w:val="0015442F"/>
    <w:rsid w:val="001A038E"/>
    <w:rsid w:val="001A1289"/>
    <w:rsid w:val="001A1C47"/>
    <w:rsid w:val="001A24B4"/>
    <w:rsid w:val="001B1F4F"/>
    <w:rsid w:val="001B4EDA"/>
    <w:rsid w:val="001C6CC9"/>
    <w:rsid w:val="001E19A6"/>
    <w:rsid w:val="001E7527"/>
    <w:rsid w:val="001E7A90"/>
    <w:rsid w:val="002027C9"/>
    <w:rsid w:val="002170A0"/>
    <w:rsid w:val="002316AD"/>
    <w:rsid w:val="00235AF2"/>
    <w:rsid w:val="00276A5A"/>
    <w:rsid w:val="002F499D"/>
    <w:rsid w:val="003145CA"/>
    <w:rsid w:val="00327932"/>
    <w:rsid w:val="00335893"/>
    <w:rsid w:val="003478F2"/>
    <w:rsid w:val="00356479"/>
    <w:rsid w:val="00381309"/>
    <w:rsid w:val="00382ED3"/>
    <w:rsid w:val="00390258"/>
    <w:rsid w:val="00396333"/>
    <w:rsid w:val="003D5097"/>
    <w:rsid w:val="003D5CBF"/>
    <w:rsid w:val="003E3DBD"/>
    <w:rsid w:val="003F2778"/>
    <w:rsid w:val="003F3AF0"/>
    <w:rsid w:val="00406415"/>
    <w:rsid w:val="00421C5A"/>
    <w:rsid w:val="00426F5B"/>
    <w:rsid w:val="004500E5"/>
    <w:rsid w:val="0049157F"/>
    <w:rsid w:val="004A2470"/>
    <w:rsid w:val="004D16F8"/>
    <w:rsid w:val="004E076F"/>
    <w:rsid w:val="00501E03"/>
    <w:rsid w:val="005102D8"/>
    <w:rsid w:val="00523B6C"/>
    <w:rsid w:val="005335F3"/>
    <w:rsid w:val="00534EDF"/>
    <w:rsid w:val="00541F87"/>
    <w:rsid w:val="00562922"/>
    <w:rsid w:val="00573ED8"/>
    <w:rsid w:val="005F669C"/>
    <w:rsid w:val="00607E11"/>
    <w:rsid w:val="00615450"/>
    <w:rsid w:val="00631448"/>
    <w:rsid w:val="00641927"/>
    <w:rsid w:val="00664AAA"/>
    <w:rsid w:val="006921E5"/>
    <w:rsid w:val="006D4535"/>
    <w:rsid w:val="00702004"/>
    <w:rsid w:val="00722DCB"/>
    <w:rsid w:val="0073227E"/>
    <w:rsid w:val="00744606"/>
    <w:rsid w:val="007B448C"/>
    <w:rsid w:val="007D0569"/>
    <w:rsid w:val="00803004"/>
    <w:rsid w:val="00835F95"/>
    <w:rsid w:val="00851F71"/>
    <w:rsid w:val="008B41A8"/>
    <w:rsid w:val="008C78F7"/>
    <w:rsid w:val="00954A90"/>
    <w:rsid w:val="009668E3"/>
    <w:rsid w:val="009A6900"/>
    <w:rsid w:val="009B243C"/>
    <w:rsid w:val="009C061B"/>
    <w:rsid w:val="009F4A28"/>
    <w:rsid w:val="00A0025F"/>
    <w:rsid w:val="00A16289"/>
    <w:rsid w:val="00A24658"/>
    <w:rsid w:val="00A549A4"/>
    <w:rsid w:val="00A93EEB"/>
    <w:rsid w:val="00A96428"/>
    <w:rsid w:val="00A97111"/>
    <w:rsid w:val="00AB1304"/>
    <w:rsid w:val="00AB31AB"/>
    <w:rsid w:val="00AD7F9F"/>
    <w:rsid w:val="00AE1D15"/>
    <w:rsid w:val="00AF0BCA"/>
    <w:rsid w:val="00B47D22"/>
    <w:rsid w:val="00B818F2"/>
    <w:rsid w:val="00BB3BBC"/>
    <w:rsid w:val="00BE2588"/>
    <w:rsid w:val="00BF3B18"/>
    <w:rsid w:val="00C06DEA"/>
    <w:rsid w:val="00C40259"/>
    <w:rsid w:val="00C553F8"/>
    <w:rsid w:val="00CB01FF"/>
    <w:rsid w:val="00CB59FA"/>
    <w:rsid w:val="00CC2D19"/>
    <w:rsid w:val="00CC52A0"/>
    <w:rsid w:val="00CD281F"/>
    <w:rsid w:val="00CF7B32"/>
    <w:rsid w:val="00D0667A"/>
    <w:rsid w:val="00D23EA0"/>
    <w:rsid w:val="00D40AC8"/>
    <w:rsid w:val="00D51AD1"/>
    <w:rsid w:val="00D7659C"/>
    <w:rsid w:val="00D9102E"/>
    <w:rsid w:val="00DE5408"/>
    <w:rsid w:val="00E5312D"/>
    <w:rsid w:val="00E77EFD"/>
    <w:rsid w:val="00E95675"/>
    <w:rsid w:val="00EE0592"/>
    <w:rsid w:val="00EE41C5"/>
    <w:rsid w:val="00F10CDE"/>
    <w:rsid w:val="00F23EFD"/>
    <w:rsid w:val="00F34518"/>
    <w:rsid w:val="00F37677"/>
    <w:rsid w:val="00F41464"/>
    <w:rsid w:val="00F56B1E"/>
    <w:rsid w:val="00F83044"/>
    <w:rsid w:val="00F84527"/>
    <w:rsid w:val="00FB5910"/>
    <w:rsid w:val="00FF64C5"/>
    <w:rsid w:val="06166794"/>
    <w:rsid w:val="0A5D2D70"/>
    <w:rsid w:val="0AEA6B46"/>
    <w:rsid w:val="0F130937"/>
    <w:rsid w:val="101E126B"/>
    <w:rsid w:val="13C86498"/>
    <w:rsid w:val="165D1715"/>
    <w:rsid w:val="17030CD8"/>
    <w:rsid w:val="17C74D2B"/>
    <w:rsid w:val="18D61C06"/>
    <w:rsid w:val="1D3040D7"/>
    <w:rsid w:val="238B568A"/>
    <w:rsid w:val="25245304"/>
    <w:rsid w:val="262A6731"/>
    <w:rsid w:val="26E52AD8"/>
    <w:rsid w:val="275F0ADD"/>
    <w:rsid w:val="287966F4"/>
    <w:rsid w:val="29592BB5"/>
    <w:rsid w:val="2B3C71D1"/>
    <w:rsid w:val="2C210A56"/>
    <w:rsid w:val="33653250"/>
    <w:rsid w:val="35236CE8"/>
    <w:rsid w:val="35456F9F"/>
    <w:rsid w:val="358F714F"/>
    <w:rsid w:val="36856EF6"/>
    <w:rsid w:val="36C03885"/>
    <w:rsid w:val="37203377"/>
    <w:rsid w:val="3A790E94"/>
    <w:rsid w:val="3F2106C0"/>
    <w:rsid w:val="3F310BE8"/>
    <w:rsid w:val="406D190C"/>
    <w:rsid w:val="4167336D"/>
    <w:rsid w:val="495955C7"/>
    <w:rsid w:val="4FB06A3B"/>
    <w:rsid w:val="503469BD"/>
    <w:rsid w:val="51CA59B7"/>
    <w:rsid w:val="54E57FC4"/>
    <w:rsid w:val="57C5063B"/>
    <w:rsid w:val="5C7659A5"/>
    <w:rsid w:val="5C8B27F6"/>
    <w:rsid w:val="5E3F22E8"/>
    <w:rsid w:val="5E6957C1"/>
    <w:rsid w:val="5E9E5602"/>
    <w:rsid w:val="5F9D05B2"/>
    <w:rsid w:val="60D27C3B"/>
    <w:rsid w:val="632443AD"/>
    <w:rsid w:val="63F256F6"/>
    <w:rsid w:val="646E6AB9"/>
    <w:rsid w:val="667D3292"/>
    <w:rsid w:val="682F0F8D"/>
    <w:rsid w:val="6832131A"/>
    <w:rsid w:val="68D14D3E"/>
    <w:rsid w:val="6D4D2752"/>
    <w:rsid w:val="70335492"/>
    <w:rsid w:val="706D3B01"/>
    <w:rsid w:val="74CF43EE"/>
    <w:rsid w:val="78C92D49"/>
    <w:rsid w:val="79524EBE"/>
    <w:rsid w:val="79CF77AF"/>
    <w:rsid w:val="7B8E20FC"/>
    <w:rsid w:val="7EAA7A04"/>
    <w:rsid w:val="7F3E4637"/>
    <w:rsid w:val="7FC067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99"/>
    <w:pPr>
      <w:tabs>
        <w:tab w:val="center" w:pos="4153"/>
        <w:tab w:val="right" w:pos="8306"/>
      </w:tabs>
      <w:snapToGrid w:val="0"/>
    </w:pPr>
    <w:rPr>
      <w:sz w:val="18"/>
      <w:szCs w:val="18"/>
    </w:rPr>
  </w:style>
  <w:style w:type="paragraph" w:styleId="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38</Pages>
  <Words>14159</Words>
  <Characters>16853</Characters>
  <Lines>199</Lines>
  <Paragraphs>56</Paragraphs>
  <TotalTime>14</TotalTime>
  <ScaleCrop>false</ScaleCrop>
  <LinksUpToDate>false</LinksUpToDate>
  <CharactersWithSpaces>17248</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2022-02-28T02:38:00Z</dcterms:created>
  <dc:creator>user</dc:creator>
  <cp:lastModifiedBy>Administrator</cp:lastModifiedBy>
  <cp:lastPrinted>2023-02-21T07:16:00Z</cp:lastPrinted>
  <dcterms:modified xsi:type="dcterms:W3CDTF">2025-04-27T02:53:56Z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49FAD9349B76477FBEBDD78BE73A8DC1_13</vt:lpwstr>
  </property>
</Properties>
</file>