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6E053">
      <w:pPr>
        <w:spacing w:line="600" w:lineRule="exact"/>
        <w:jc w:val="center"/>
        <w:rPr>
          <w:rFonts w:hint="default" w:ascii="Times New Roman" w:hAnsi="Times New Roman" w:eastAsia="宋体"/>
          <w:b/>
          <w:sz w:val="32"/>
          <w:szCs w:val="32"/>
          <w:lang w:val="en-US" w:eastAsia="zh-CN"/>
        </w:rPr>
      </w:pPr>
      <w:bookmarkStart w:id="0" w:name="_GoBack"/>
      <w:r>
        <w:rPr>
          <w:rFonts w:hint="default" w:ascii="Times New Roman" w:hAnsi="Times New Roman" w:eastAsia="宋体"/>
          <w:b/>
          <w:sz w:val="32"/>
          <w:szCs w:val="32"/>
          <w:lang w:val="en-US" w:eastAsia="zh-CN"/>
        </w:rPr>
        <w:t>阜平县裕盛矿业有限责任公司麻棚花岗岩矿项目</w:t>
      </w:r>
    </w:p>
    <w:p w14:paraId="1BA14362">
      <w:pPr>
        <w:spacing w:line="600" w:lineRule="exact"/>
        <w:jc w:val="center"/>
        <w:rPr>
          <w:rFonts w:hint="default" w:ascii="Times New Roman" w:hAnsi="Times New Roman" w:eastAsia="宋体" w:cs="Times New Roman"/>
          <w:b/>
          <w:sz w:val="32"/>
          <w:szCs w:val="32"/>
          <w:lang w:val="en-US" w:eastAsia="zh-CN"/>
        </w:rPr>
      </w:pPr>
      <w:r>
        <w:rPr>
          <w:rFonts w:hint="default" w:ascii="Times New Roman" w:hAnsi="Times New Roman" w:eastAsia="宋体" w:cs="Times New Roman"/>
          <w:b/>
          <w:sz w:val="32"/>
          <w:szCs w:val="32"/>
          <w:lang w:val="en-US" w:eastAsia="zh-CN"/>
        </w:rPr>
        <w:t>环境影响评价</w:t>
      </w:r>
      <w:r>
        <w:rPr>
          <w:rFonts w:hint="eastAsia" w:ascii="Times New Roman" w:hAnsi="Times New Roman" w:eastAsia="宋体" w:cs="Times New Roman"/>
          <w:b/>
          <w:sz w:val="32"/>
          <w:szCs w:val="32"/>
          <w:lang w:val="en-US" w:eastAsia="zh-CN"/>
        </w:rPr>
        <w:t>公示（征求意见稿）</w:t>
      </w:r>
      <w:bookmarkEnd w:id="0"/>
    </w:p>
    <w:p w14:paraId="6EF60D93">
      <w:pPr>
        <w:keepNext w:val="0"/>
        <w:keepLines w:val="0"/>
        <w:pageBreakBefore w:val="0"/>
        <w:widowControl w:val="0"/>
        <w:kinsoku/>
        <w:wordWrap/>
        <w:overflowPunct/>
        <w:topLinePunct w:val="0"/>
        <w:autoSpaceDE/>
        <w:autoSpaceDN/>
        <w:bidi w:val="0"/>
        <w:adjustRightInd/>
        <w:snapToGrid/>
        <w:spacing w:after="0" w:line="360" w:lineRule="exact"/>
        <w:ind w:firstLine="480" w:firstLineChars="200"/>
        <w:jc w:val="both"/>
        <w:textAlignment w:val="auto"/>
        <w:rPr>
          <w:rFonts w:ascii="Times New Roman" w:hAnsi="Times New Roman" w:eastAsia="宋体" w:cs="Times New Roman"/>
          <w:bCs/>
          <w:color w:val="auto"/>
          <w:kern w:val="0"/>
          <w:sz w:val="24"/>
          <w:szCs w:val="24"/>
        </w:rPr>
      </w:pPr>
      <w:r>
        <w:rPr>
          <w:rFonts w:hint="eastAsia" w:ascii="Times New Roman" w:hAnsi="Times New Roman" w:eastAsia="宋体" w:cs="Times New Roman"/>
          <w:bCs/>
          <w:color w:val="auto"/>
          <w:kern w:val="0"/>
          <w:sz w:val="24"/>
          <w:szCs w:val="24"/>
        </w:rPr>
        <w:t>根据《环境影响评价公众参与办法》，为广泛征求与该项目环境影响有关的意见，现将本项目环境影响相关信息公示如下：</w:t>
      </w:r>
    </w:p>
    <w:p w14:paraId="09D70706">
      <w:pPr>
        <w:keepNext w:val="0"/>
        <w:keepLines w:val="0"/>
        <w:pageBreakBefore w:val="0"/>
        <w:widowControl w:val="0"/>
        <w:kinsoku/>
        <w:wordWrap/>
        <w:overflowPunct/>
        <w:topLinePunct w:val="0"/>
        <w:autoSpaceDE/>
        <w:autoSpaceDN/>
        <w:bidi w:val="0"/>
        <w:adjustRightInd/>
        <w:snapToGrid/>
        <w:spacing w:after="0" w:line="360" w:lineRule="exact"/>
        <w:ind w:firstLine="482" w:firstLineChars="200"/>
        <w:jc w:val="both"/>
        <w:textAlignment w:val="auto"/>
        <w:rPr>
          <w:rFonts w:ascii="Times New Roman" w:hAnsi="Times New Roman" w:eastAsia="宋体" w:cs="Times New Roman"/>
          <w:b/>
          <w:color w:val="auto"/>
          <w:kern w:val="2"/>
          <w:sz w:val="24"/>
          <w:szCs w:val="24"/>
        </w:rPr>
      </w:pPr>
      <w:r>
        <w:rPr>
          <w:rFonts w:hint="eastAsia" w:ascii="Times New Roman" w:hAnsi="Times New Roman" w:eastAsia="宋体" w:cs="Times New Roman"/>
          <w:b/>
          <w:color w:val="auto"/>
          <w:kern w:val="2"/>
          <w:sz w:val="24"/>
          <w:szCs w:val="24"/>
          <w:lang w:eastAsia="zh-CN"/>
        </w:rPr>
        <w:t>一</w:t>
      </w:r>
      <w:r>
        <w:rPr>
          <w:rFonts w:ascii="Times New Roman" w:hAnsi="Times New Roman" w:eastAsia="宋体" w:cs="Times New Roman"/>
          <w:b/>
          <w:color w:val="auto"/>
          <w:kern w:val="2"/>
          <w:sz w:val="24"/>
          <w:szCs w:val="24"/>
        </w:rPr>
        <w:t>、</w:t>
      </w:r>
      <w:r>
        <w:rPr>
          <w:rFonts w:hint="eastAsia" w:ascii="Times New Roman" w:hAnsi="Times New Roman" w:eastAsia="宋体" w:cs="Times New Roman"/>
          <w:b/>
          <w:color w:val="auto"/>
          <w:kern w:val="2"/>
          <w:sz w:val="24"/>
          <w:szCs w:val="24"/>
        </w:rPr>
        <w:t>环境影响报告书征求意见稿全文的网络连接及查阅纸质报告书的方式和途径</w:t>
      </w:r>
    </w:p>
    <w:p w14:paraId="73A20E23">
      <w:pPr>
        <w:keepNext w:val="0"/>
        <w:keepLines w:val="0"/>
        <w:pageBreakBefore w:val="0"/>
        <w:widowControl w:val="0"/>
        <w:kinsoku/>
        <w:wordWrap/>
        <w:overflowPunct/>
        <w:topLinePunct w:val="0"/>
        <w:autoSpaceDE/>
        <w:autoSpaceDN/>
        <w:bidi w:val="0"/>
        <w:adjustRightInd/>
        <w:snapToGrid/>
        <w:spacing w:after="0" w:line="360" w:lineRule="exact"/>
        <w:ind w:firstLine="480" w:firstLineChars="200"/>
        <w:jc w:val="both"/>
        <w:textAlignment w:val="auto"/>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（1）环境影响报告书征求意见稿全文见链接</w:t>
      </w:r>
    </w:p>
    <w:p w14:paraId="353E06D0">
      <w:pPr>
        <w:pStyle w:val="2"/>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链接: https://pan.baidu.com/s/1igW8mhFh1jldbKFu1tIKCQ?pwd=ae96 提取码: ae96 </w:t>
      </w:r>
    </w:p>
    <w:p w14:paraId="1A179FC3">
      <w:pPr>
        <w:keepNext w:val="0"/>
        <w:keepLines w:val="0"/>
        <w:pageBreakBefore w:val="0"/>
        <w:widowControl w:val="0"/>
        <w:kinsoku/>
        <w:wordWrap/>
        <w:overflowPunct/>
        <w:topLinePunct w:val="0"/>
        <w:autoSpaceDE/>
        <w:autoSpaceDN/>
        <w:bidi w:val="0"/>
        <w:adjustRightInd/>
        <w:snapToGrid/>
        <w:spacing w:after="0" w:line="360" w:lineRule="exact"/>
        <w:ind w:firstLine="480" w:firstLineChars="200"/>
        <w:jc w:val="both"/>
        <w:textAlignment w:val="auto"/>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（2）查阅纸质报告书的方式和途径：如需查阅纸质报告书可</w:t>
      </w:r>
      <w:r>
        <w:rPr>
          <w:rFonts w:hint="eastAsia" w:ascii="Times New Roman" w:hAnsi="Times New Roman" w:eastAsia="宋体" w:cs="Times New Roman"/>
          <w:color w:val="auto"/>
          <w:kern w:val="2"/>
          <w:sz w:val="24"/>
          <w:szCs w:val="24"/>
          <w:lang w:eastAsia="zh-CN"/>
        </w:rPr>
        <w:t>前往</w:t>
      </w:r>
      <w:r>
        <w:rPr>
          <w:rFonts w:hint="eastAsia" w:ascii="Times New Roman" w:hAnsi="Times New Roman"/>
          <w:color w:val="auto"/>
          <w:kern w:val="0"/>
          <w:sz w:val="24"/>
          <w:szCs w:val="24"/>
        </w:rPr>
        <w:t>阜平县裕盛矿业有限责任公司</w:t>
      </w:r>
      <w:r>
        <w:rPr>
          <w:rFonts w:hint="eastAsia" w:ascii="Times New Roman" w:hAnsi="Times New Roman" w:eastAsia="宋体" w:cs="Times New Roman"/>
          <w:color w:val="auto"/>
          <w:kern w:val="2"/>
          <w:sz w:val="24"/>
          <w:szCs w:val="24"/>
          <w:lang w:eastAsia="zh-CN"/>
        </w:rPr>
        <w:t>领取</w:t>
      </w:r>
      <w:r>
        <w:rPr>
          <w:rFonts w:hint="eastAsia" w:ascii="Times New Roman" w:hAnsi="Times New Roman" w:eastAsia="宋体" w:cs="Times New Roman"/>
          <w:color w:val="auto"/>
          <w:kern w:val="2"/>
          <w:sz w:val="24"/>
          <w:szCs w:val="24"/>
        </w:rPr>
        <w:t>。</w:t>
      </w:r>
    </w:p>
    <w:p w14:paraId="4B1586D0">
      <w:pPr>
        <w:keepNext w:val="0"/>
        <w:keepLines w:val="0"/>
        <w:pageBreakBefore w:val="0"/>
        <w:widowControl w:val="0"/>
        <w:kinsoku/>
        <w:wordWrap/>
        <w:overflowPunct/>
        <w:topLinePunct w:val="0"/>
        <w:autoSpaceDE/>
        <w:autoSpaceDN/>
        <w:bidi w:val="0"/>
        <w:adjustRightInd/>
        <w:snapToGrid/>
        <w:spacing w:after="0" w:line="360" w:lineRule="exact"/>
        <w:ind w:firstLine="482" w:firstLineChars="200"/>
        <w:jc w:val="both"/>
        <w:textAlignment w:val="auto"/>
        <w:rPr>
          <w:rFonts w:ascii="Times New Roman" w:hAnsi="Times New Roman" w:eastAsia="宋体" w:cs="Times New Roman"/>
          <w:b/>
          <w:color w:val="auto"/>
          <w:kern w:val="2"/>
          <w:sz w:val="24"/>
          <w:szCs w:val="24"/>
        </w:rPr>
      </w:pPr>
      <w:r>
        <w:rPr>
          <w:rFonts w:hint="eastAsia" w:ascii="Times New Roman" w:hAnsi="Times New Roman" w:eastAsia="宋体" w:cs="Times New Roman"/>
          <w:b/>
          <w:color w:val="auto"/>
          <w:kern w:val="2"/>
          <w:sz w:val="24"/>
          <w:szCs w:val="24"/>
          <w:lang w:eastAsia="zh-CN"/>
        </w:rPr>
        <w:t>二</w:t>
      </w:r>
      <w:r>
        <w:rPr>
          <w:rFonts w:hint="eastAsia" w:ascii="Times New Roman" w:hAnsi="Times New Roman" w:eastAsia="宋体" w:cs="Times New Roman"/>
          <w:b/>
          <w:color w:val="auto"/>
          <w:kern w:val="2"/>
          <w:sz w:val="24"/>
          <w:szCs w:val="24"/>
        </w:rPr>
        <w:t>、征求意见的公众范围</w:t>
      </w:r>
    </w:p>
    <w:p w14:paraId="4C16BD3E">
      <w:pPr>
        <w:keepNext w:val="0"/>
        <w:keepLines w:val="0"/>
        <w:pageBreakBefore w:val="0"/>
        <w:widowControl w:val="0"/>
        <w:kinsoku/>
        <w:wordWrap/>
        <w:overflowPunct/>
        <w:topLinePunct w:val="0"/>
        <w:autoSpaceDE/>
        <w:autoSpaceDN/>
        <w:bidi w:val="0"/>
        <w:adjustRightInd/>
        <w:snapToGrid/>
        <w:spacing w:after="0" w:line="360" w:lineRule="exact"/>
        <w:ind w:firstLine="480" w:firstLineChars="200"/>
        <w:jc w:val="both"/>
        <w:textAlignment w:val="auto"/>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本项目环境影响评价范围内的公民、法人和其他组织及关心该项目建设的所有社会人士对本项目的意见和建议。</w:t>
      </w:r>
    </w:p>
    <w:p w14:paraId="5796A3E3">
      <w:pPr>
        <w:keepNext w:val="0"/>
        <w:keepLines w:val="0"/>
        <w:pageBreakBefore w:val="0"/>
        <w:widowControl w:val="0"/>
        <w:kinsoku/>
        <w:wordWrap/>
        <w:overflowPunct/>
        <w:topLinePunct w:val="0"/>
        <w:autoSpaceDE/>
        <w:autoSpaceDN/>
        <w:bidi w:val="0"/>
        <w:adjustRightInd/>
        <w:snapToGrid/>
        <w:spacing w:after="0" w:line="360" w:lineRule="exact"/>
        <w:ind w:firstLine="482" w:firstLineChars="200"/>
        <w:jc w:val="both"/>
        <w:textAlignment w:val="auto"/>
        <w:rPr>
          <w:rFonts w:ascii="Times New Roman" w:hAnsi="Times New Roman" w:eastAsia="宋体" w:cs="Times New Roman"/>
          <w:b/>
          <w:color w:val="auto"/>
          <w:kern w:val="2"/>
          <w:sz w:val="24"/>
          <w:szCs w:val="24"/>
        </w:rPr>
      </w:pPr>
      <w:r>
        <w:rPr>
          <w:rFonts w:hint="eastAsia" w:ascii="Times New Roman" w:hAnsi="Times New Roman" w:eastAsia="宋体" w:cs="Times New Roman"/>
          <w:b/>
          <w:color w:val="auto"/>
          <w:kern w:val="2"/>
          <w:sz w:val="24"/>
          <w:szCs w:val="24"/>
          <w:lang w:eastAsia="zh-CN"/>
        </w:rPr>
        <w:t>三</w:t>
      </w:r>
      <w:r>
        <w:rPr>
          <w:rFonts w:hint="eastAsia" w:ascii="Times New Roman" w:hAnsi="Times New Roman" w:eastAsia="宋体" w:cs="Times New Roman"/>
          <w:b/>
          <w:color w:val="auto"/>
          <w:kern w:val="2"/>
          <w:sz w:val="24"/>
          <w:szCs w:val="24"/>
        </w:rPr>
        <w:t>、公众意见表的网络链接</w:t>
      </w:r>
    </w:p>
    <w:p w14:paraId="531CF8A4">
      <w:pPr>
        <w:pStyle w:val="2"/>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链接: https://pan.baidu.com/s/1igW8mhFh1jldbKFu1tIKCQ?pwd=ae96 提取码: ae96 </w:t>
      </w:r>
    </w:p>
    <w:p w14:paraId="4A3D1344">
      <w:pPr>
        <w:keepNext w:val="0"/>
        <w:keepLines w:val="0"/>
        <w:pageBreakBefore w:val="0"/>
        <w:widowControl w:val="0"/>
        <w:kinsoku/>
        <w:wordWrap/>
        <w:overflowPunct/>
        <w:topLinePunct w:val="0"/>
        <w:autoSpaceDE/>
        <w:autoSpaceDN/>
        <w:bidi w:val="0"/>
        <w:adjustRightInd/>
        <w:snapToGrid/>
        <w:spacing w:after="0" w:line="360" w:lineRule="exact"/>
        <w:ind w:firstLine="482" w:firstLineChars="200"/>
        <w:jc w:val="both"/>
        <w:textAlignment w:val="auto"/>
        <w:rPr>
          <w:rFonts w:ascii="Times New Roman" w:hAnsi="Times New Roman" w:eastAsia="宋体" w:cs="Times New Roman"/>
          <w:b/>
          <w:color w:val="auto"/>
          <w:kern w:val="2"/>
          <w:sz w:val="24"/>
          <w:szCs w:val="24"/>
        </w:rPr>
      </w:pPr>
      <w:r>
        <w:rPr>
          <w:rFonts w:hint="eastAsia" w:ascii="Times New Roman" w:hAnsi="Times New Roman" w:eastAsia="宋体" w:cs="Times New Roman"/>
          <w:b/>
          <w:color w:val="auto"/>
          <w:kern w:val="2"/>
          <w:sz w:val="24"/>
          <w:szCs w:val="24"/>
          <w:lang w:eastAsia="zh-CN"/>
        </w:rPr>
        <w:t>四</w:t>
      </w:r>
      <w:r>
        <w:rPr>
          <w:rFonts w:hint="eastAsia" w:ascii="Times New Roman" w:hAnsi="Times New Roman" w:eastAsia="宋体" w:cs="Times New Roman"/>
          <w:b/>
          <w:color w:val="auto"/>
          <w:kern w:val="2"/>
          <w:sz w:val="24"/>
          <w:szCs w:val="24"/>
        </w:rPr>
        <w:t>、公众提出意见的方式和途径</w:t>
      </w:r>
    </w:p>
    <w:p w14:paraId="7FE618B5">
      <w:pPr>
        <w:keepNext w:val="0"/>
        <w:keepLines w:val="0"/>
        <w:pageBreakBefore w:val="0"/>
        <w:widowControl w:val="0"/>
        <w:kinsoku/>
        <w:wordWrap/>
        <w:overflowPunct/>
        <w:topLinePunct w:val="0"/>
        <w:autoSpaceDE/>
        <w:autoSpaceDN/>
        <w:bidi w:val="0"/>
        <w:adjustRightInd/>
        <w:snapToGrid/>
        <w:spacing w:after="0" w:line="360" w:lineRule="exact"/>
        <w:ind w:firstLine="480" w:firstLineChars="200"/>
        <w:jc w:val="both"/>
        <w:textAlignment w:val="auto"/>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公众可通过电子邮件形式提交公众意见表，发表对本项目及环评工作的意见及看法。</w:t>
      </w:r>
      <w:r>
        <w:rPr>
          <w:rFonts w:ascii="宋体" w:hAnsi="宋体" w:eastAsia="宋体" w:cs="Times New Roman"/>
          <w:color w:val="auto"/>
          <w:kern w:val="2"/>
          <w:sz w:val="24"/>
          <w:szCs w:val="24"/>
        </w:rPr>
        <w:fldChar w:fldCharType="begin"/>
      </w:r>
      <w:r>
        <w:rPr>
          <w:rFonts w:ascii="宋体" w:hAnsi="宋体" w:eastAsia="宋体" w:cs="Times New Roman"/>
          <w:color w:val="auto"/>
          <w:kern w:val="2"/>
          <w:sz w:val="24"/>
          <w:szCs w:val="24"/>
        </w:rPr>
        <w:instrText xml:space="preserve"> HYPERLINK "mailto:将电子邮件发送至1078617919@qq.com" </w:instrText>
      </w:r>
      <w:r>
        <w:rPr>
          <w:rFonts w:ascii="宋体" w:hAnsi="宋体" w:eastAsia="宋体" w:cs="Times New Roman"/>
          <w:color w:val="auto"/>
          <w:kern w:val="2"/>
          <w:sz w:val="24"/>
          <w:szCs w:val="24"/>
        </w:rPr>
        <w:fldChar w:fldCharType="separate"/>
      </w:r>
      <w:r>
        <w:rPr>
          <w:rFonts w:hint="eastAsia" w:ascii="Times New Roman" w:hAnsi="Times New Roman" w:eastAsia="宋体" w:cs="Times New Roman"/>
          <w:color w:val="auto"/>
          <w:kern w:val="2"/>
          <w:sz w:val="24"/>
          <w:szCs w:val="24"/>
          <w:u w:val="none"/>
        </w:rPr>
        <w:t>将电子邮件发送至</w:t>
      </w:r>
      <w:r>
        <w:rPr>
          <w:rFonts w:ascii="Times New Roman" w:hAnsi="Times New Roman" w:eastAsia="宋体" w:cs="Times New Roman"/>
          <w:color w:val="auto"/>
          <w:kern w:val="2"/>
          <w:sz w:val="24"/>
          <w:szCs w:val="24"/>
          <w:u w:val="none"/>
        </w:rPr>
        <w:t>hbqz@sina.com</w:t>
      </w:r>
      <w:r>
        <w:rPr>
          <w:rFonts w:ascii="Times New Roman" w:hAnsi="Times New Roman" w:eastAsia="宋体" w:cs="Times New Roman"/>
          <w:color w:val="auto"/>
          <w:kern w:val="2"/>
          <w:sz w:val="24"/>
          <w:szCs w:val="24"/>
        </w:rPr>
        <w:fldChar w:fldCharType="end"/>
      </w:r>
      <w:r>
        <w:rPr>
          <w:rFonts w:hint="eastAsia" w:ascii="Times New Roman" w:hAnsi="Times New Roman" w:eastAsia="宋体" w:cs="Times New Roman"/>
          <w:color w:val="auto"/>
          <w:kern w:val="2"/>
          <w:sz w:val="24"/>
          <w:szCs w:val="24"/>
        </w:rPr>
        <w:t>即可。</w:t>
      </w:r>
    </w:p>
    <w:p w14:paraId="111B5979">
      <w:pPr>
        <w:keepNext w:val="0"/>
        <w:keepLines w:val="0"/>
        <w:pageBreakBefore w:val="0"/>
        <w:widowControl w:val="0"/>
        <w:kinsoku/>
        <w:wordWrap/>
        <w:overflowPunct/>
        <w:topLinePunct w:val="0"/>
        <w:autoSpaceDE/>
        <w:autoSpaceDN/>
        <w:bidi w:val="0"/>
        <w:adjustRightInd/>
        <w:snapToGrid/>
        <w:spacing w:after="0" w:line="360" w:lineRule="exact"/>
        <w:ind w:firstLine="482" w:firstLineChars="200"/>
        <w:jc w:val="both"/>
        <w:textAlignment w:val="auto"/>
        <w:rPr>
          <w:rFonts w:ascii="Times New Roman" w:hAnsi="Times New Roman" w:eastAsia="宋体" w:cs="Times New Roman"/>
          <w:b/>
          <w:color w:val="auto"/>
          <w:kern w:val="2"/>
          <w:sz w:val="24"/>
          <w:szCs w:val="24"/>
        </w:rPr>
      </w:pPr>
      <w:r>
        <w:rPr>
          <w:rFonts w:hint="eastAsia" w:ascii="Times New Roman" w:hAnsi="Times New Roman" w:eastAsia="宋体" w:cs="Times New Roman"/>
          <w:b/>
          <w:color w:val="auto"/>
          <w:kern w:val="2"/>
          <w:sz w:val="24"/>
          <w:szCs w:val="24"/>
          <w:lang w:eastAsia="zh-CN"/>
        </w:rPr>
        <w:t>五</w:t>
      </w:r>
      <w:r>
        <w:rPr>
          <w:rFonts w:hint="eastAsia" w:ascii="Times New Roman" w:hAnsi="Times New Roman" w:eastAsia="宋体" w:cs="Times New Roman"/>
          <w:b/>
          <w:color w:val="auto"/>
          <w:kern w:val="2"/>
          <w:sz w:val="24"/>
          <w:szCs w:val="24"/>
        </w:rPr>
        <w:t>、公众提出意见的起止时间</w:t>
      </w:r>
    </w:p>
    <w:p w14:paraId="20FF2C4E">
      <w:pPr>
        <w:keepNext w:val="0"/>
        <w:keepLines w:val="0"/>
        <w:pageBreakBefore w:val="0"/>
        <w:widowControl w:val="0"/>
        <w:kinsoku/>
        <w:wordWrap/>
        <w:overflowPunct/>
        <w:topLinePunct w:val="0"/>
        <w:autoSpaceDE/>
        <w:autoSpaceDN/>
        <w:bidi w:val="0"/>
        <w:adjustRightInd/>
        <w:snapToGrid/>
        <w:spacing w:after="0" w:line="360" w:lineRule="exact"/>
        <w:ind w:firstLine="480" w:firstLineChars="200"/>
        <w:jc w:val="both"/>
        <w:textAlignment w:val="auto"/>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征求公众意见起止时间为：</w:t>
      </w:r>
      <w:r>
        <w:rPr>
          <w:rFonts w:hint="eastAsia" w:ascii="Times New Roman" w:hAnsi="Times New Roman" w:eastAsia="宋体" w:cs="Times New Roman"/>
          <w:color w:val="auto"/>
          <w:kern w:val="2"/>
          <w:sz w:val="24"/>
          <w:szCs w:val="24"/>
          <w:lang w:val="en-US" w:eastAsia="zh-CN"/>
        </w:rPr>
        <w:t>2026年5月1</w:t>
      </w:r>
      <w:r>
        <w:rPr>
          <w:rFonts w:hint="eastAsia" w:ascii="Times New Roman" w:hAnsi="Times New Roman" w:cs="Times New Roman"/>
          <w:color w:val="auto"/>
          <w:kern w:val="2"/>
          <w:sz w:val="24"/>
          <w:szCs w:val="24"/>
          <w:lang w:val="en-US" w:eastAsia="zh-CN"/>
        </w:rPr>
        <w:t>4</w:t>
      </w:r>
      <w:r>
        <w:rPr>
          <w:rFonts w:hint="eastAsia" w:ascii="Times New Roman" w:hAnsi="Times New Roman" w:eastAsia="宋体" w:cs="Times New Roman"/>
          <w:color w:val="auto"/>
          <w:kern w:val="2"/>
          <w:sz w:val="24"/>
          <w:szCs w:val="24"/>
          <w:lang w:val="en-US" w:eastAsia="zh-CN"/>
        </w:rPr>
        <w:t>日-2026年5月</w:t>
      </w:r>
      <w:r>
        <w:rPr>
          <w:rFonts w:hint="eastAsia" w:ascii="Times New Roman" w:hAnsi="Times New Roman" w:cs="Times New Roman"/>
          <w:color w:val="auto"/>
          <w:kern w:val="2"/>
          <w:sz w:val="24"/>
          <w:szCs w:val="24"/>
          <w:lang w:val="en-US" w:eastAsia="zh-CN"/>
        </w:rPr>
        <w:t>27</w:t>
      </w:r>
      <w:r>
        <w:rPr>
          <w:rFonts w:hint="eastAsia" w:ascii="Times New Roman" w:hAnsi="Times New Roman" w:eastAsia="宋体" w:cs="Times New Roman"/>
          <w:color w:val="auto"/>
          <w:kern w:val="2"/>
          <w:sz w:val="24"/>
          <w:szCs w:val="24"/>
          <w:lang w:val="en-US" w:eastAsia="zh-CN"/>
        </w:rPr>
        <w:t>日，共10个工作日</w:t>
      </w:r>
      <w:r>
        <w:rPr>
          <w:rFonts w:hint="eastAsia" w:ascii="Times New Roman" w:hAnsi="Times New Roman" w:eastAsia="宋体" w:cs="Times New Roman"/>
          <w:color w:val="auto"/>
          <w:kern w:val="2"/>
          <w:sz w:val="24"/>
          <w:szCs w:val="24"/>
        </w:rPr>
        <w:t>。</w:t>
      </w:r>
    </w:p>
    <w:p w14:paraId="00A8A475">
      <w:pPr>
        <w:keepNext w:val="0"/>
        <w:keepLines w:val="0"/>
        <w:pageBreakBefore w:val="0"/>
        <w:widowControl w:val="0"/>
        <w:kinsoku/>
        <w:wordWrap/>
        <w:overflowPunct/>
        <w:topLinePunct w:val="0"/>
        <w:autoSpaceDE/>
        <w:autoSpaceDN/>
        <w:bidi w:val="0"/>
        <w:adjustRightInd/>
        <w:snapToGrid/>
        <w:spacing w:after="0" w:line="360" w:lineRule="exact"/>
        <w:ind w:firstLine="482" w:firstLineChars="200"/>
        <w:jc w:val="both"/>
        <w:textAlignment w:val="auto"/>
        <w:rPr>
          <w:rFonts w:ascii="宋体" w:hAnsi="宋体" w:eastAsia="宋体" w:cs="Times New Roman"/>
          <w:b/>
          <w:color w:val="auto"/>
          <w:kern w:val="2"/>
          <w:sz w:val="24"/>
          <w:szCs w:val="24"/>
        </w:rPr>
      </w:pPr>
      <w:r>
        <w:rPr>
          <w:rFonts w:hint="eastAsia" w:ascii="宋体" w:hAnsi="宋体" w:eastAsia="宋体" w:cs="Times New Roman"/>
          <w:b/>
          <w:color w:val="auto"/>
          <w:kern w:val="2"/>
          <w:sz w:val="24"/>
          <w:szCs w:val="24"/>
          <w:lang w:eastAsia="zh-CN"/>
        </w:rPr>
        <w:t>六</w:t>
      </w:r>
      <w:r>
        <w:rPr>
          <w:rFonts w:hint="eastAsia" w:ascii="宋体" w:hAnsi="宋体" w:eastAsia="宋体" w:cs="Times New Roman"/>
          <w:b/>
          <w:color w:val="auto"/>
          <w:kern w:val="2"/>
          <w:sz w:val="24"/>
          <w:szCs w:val="24"/>
        </w:rPr>
        <w:t>、联系方式</w:t>
      </w:r>
    </w:p>
    <w:p w14:paraId="7BEEB81E">
      <w:pPr>
        <w:spacing w:line="440" w:lineRule="exact"/>
        <w:ind w:firstLine="480" w:firstLineChars="200"/>
        <w:rPr>
          <w:rFonts w:ascii="Times New Roman" w:hAnsi="Times New Roman"/>
          <w:color w:val="auto"/>
          <w:sz w:val="24"/>
          <w:szCs w:val="24"/>
        </w:rPr>
      </w:pPr>
      <w:r>
        <w:rPr>
          <w:rFonts w:hint="eastAsia" w:ascii="Times New Roman" w:hAnsi="Times New Roman" w:eastAsia="宋体" w:cs="Times New Roman"/>
          <w:color w:val="auto"/>
          <w:kern w:val="2"/>
          <w:sz w:val="24"/>
          <w:szCs w:val="24"/>
        </w:rPr>
        <w:t>建设单位：</w:t>
      </w:r>
      <w:r>
        <w:rPr>
          <w:rFonts w:hint="eastAsia" w:ascii="Times New Roman" w:hAnsi="Times New Roman"/>
          <w:color w:val="auto"/>
          <w:sz w:val="24"/>
          <w:szCs w:val="24"/>
        </w:rPr>
        <w:t>阜平县裕盛矿业有限责任公司</w:t>
      </w:r>
    </w:p>
    <w:p w14:paraId="56222579">
      <w:pPr>
        <w:spacing w:line="440" w:lineRule="exact"/>
        <w:ind w:firstLine="480" w:firstLineChars="200"/>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lang w:val="en-US" w:eastAsia="zh-CN"/>
        </w:rPr>
        <w:t>庞总</w:t>
      </w:r>
      <w:r>
        <w:rPr>
          <w:rFonts w:ascii="Times New Roman" w:hAnsi="Times New Roman"/>
          <w:color w:val="auto"/>
          <w:sz w:val="24"/>
          <w:szCs w:val="24"/>
        </w:rPr>
        <w:t xml:space="preserve">  电话：</w:t>
      </w:r>
      <w:r>
        <w:rPr>
          <w:rFonts w:hint="eastAsia" w:ascii="Times New Roman" w:hAnsi="Times New Roman"/>
          <w:color w:val="auto"/>
          <w:sz w:val="24"/>
          <w:szCs w:val="24"/>
        </w:rPr>
        <w:t>15932128566</w:t>
      </w:r>
    </w:p>
    <w:p w14:paraId="58737224">
      <w:pPr>
        <w:keepNext w:val="0"/>
        <w:keepLines w:val="0"/>
        <w:pageBreakBefore w:val="0"/>
        <w:widowControl w:val="0"/>
        <w:kinsoku/>
        <w:wordWrap/>
        <w:overflowPunct/>
        <w:topLinePunct w:val="0"/>
        <w:autoSpaceDE/>
        <w:autoSpaceDN/>
        <w:bidi w:val="0"/>
        <w:adjustRightInd/>
        <w:snapToGrid/>
        <w:spacing w:after="0" w:line="360" w:lineRule="exact"/>
        <w:ind w:firstLine="480" w:firstLineChars="200"/>
        <w:jc w:val="both"/>
        <w:textAlignment w:val="auto"/>
        <w:rPr>
          <w:rFonts w:ascii="Times New Roman" w:hAnsi="Times New Roman" w:eastAsia="宋体" w:cs="Times New Roman"/>
          <w:color w:val="auto"/>
          <w:kern w:val="2"/>
          <w:sz w:val="24"/>
          <w:szCs w:val="24"/>
        </w:rPr>
      </w:pPr>
      <w:r>
        <w:rPr>
          <w:rFonts w:hint="eastAsia" w:ascii="宋体" w:hAnsi="宋体" w:eastAsia="宋体" w:cs="Times New Roman"/>
          <w:color w:val="auto"/>
          <w:kern w:val="2"/>
          <w:sz w:val="24"/>
          <w:szCs w:val="24"/>
        </w:rPr>
        <w:t>环境影响报告书编制单位：</w:t>
      </w:r>
      <w:r>
        <w:rPr>
          <w:rFonts w:ascii="Times New Roman" w:hAnsi="Times New Roman" w:eastAsia="宋体" w:cs="Times New Roman"/>
          <w:color w:val="auto"/>
          <w:kern w:val="2"/>
          <w:sz w:val="24"/>
          <w:szCs w:val="24"/>
        </w:rPr>
        <w:t>河北奇正环境科技有限公司</w:t>
      </w:r>
      <w:r>
        <w:rPr>
          <w:rFonts w:hint="eastAsia" w:ascii="Times New Roman" w:hAnsi="Times New Roman" w:eastAsia="宋体" w:cs="Times New Roman"/>
          <w:color w:val="auto"/>
          <w:kern w:val="2"/>
          <w:sz w:val="24"/>
          <w:szCs w:val="24"/>
        </w:rPr>
        <w:t xml:space="preserve">  </w:t>
      </w:r>
    </w:p>
    <w:p w14:paraId="306FA6C2">
      <w:pPr>
        <w:keepNext w:val="0"/>
        <w:keepLines w:val="0"/>
        <w:pageBreakBefore w:val="0"/>
        <w:widowControl w:val="0"/>
        <w:kinsoku/>
        <w:wordWrap/>
        <w:overflowPunct/>
        <w:topLinePunct w:val="0"/>
        <w:autoSpaceDE/>
        <w:autoSpaceDN/>
        <w:bidi w:val="0"/>
        <w:adjustRightInd/>
        <w:snapToGrid/>
        <w:spacing w:after="0" w:line="360" w:lineRule="exact"/>
        <w:ind w:firstLine="480" w:firstLineChars="200"/>
        <w:jc w:val="both"/>
        <w:textAlignment w:val="auto"/>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 xml:space="preserve">联系人：李工   </w:t>
      </w:r>
      <w:r>
        <w:rPr>
          <w:rFonts w:hint="eastAsia" w:ascii="Times New Roman" w:hAnsi="Times New Roman" w:eastAsia="宋体" w:cs="Times New Roman"/>
          <w:color w:val="auto"/>
          <w:kern w:val="2"/>
          <w:sz w:val="24"/>
          <w:szCs w:val="24"/>
          <w:lang w:eastAsia="zh-CN"/>
        </w:rPr>
        <w:t>电话：</w:t>
      </w:r>
      <w:r>
        <w:rPr>
          <w:rFonts w:ascii="Times New Roman" w:hAnsi="Times New Roman" w:eastAsia="宋体" w:cs="Times New Roman"/>
          <w:color w:val="auto"/>
          <w:kern w:val="2"/>
          <w:sz w:val="24"/>
          <w:szCs w:val="24"/>
        </w:rPr>
        <w:t>0311-8303319</w:t>
      </w:r>
      <w:r>
        <w:rPr>
          <w:rFonts w:hint="eastAsia" w:ascii="Times New Roman" w:hAnsi="Times New Roman" w:eastAsia="宋体" w:cs="Times New Roman"/>
          <w:color w:val="auto"/>
          <w:kern w:val="2"/>
          <w:sz w:val="24"/>
          <w:szCs w:val="24"/>
        </w:rPr>
        <w:t>0</w:t>
      </w:r>
      <w:r>
        <w:rPr>
          <w:rFonts w:ascii="Times New Roman" w:hAnsi="Times New Roman" w:eastAsia="宋体" w:cs="Times New Roman"/>
          <w:color w:val="auto"/>
          <w:kern w:val="2"/>
          <w:sz w:val="24"/>
          <w:szCs w:val="24"/>
        </w:rPr>
        <w:t>；</w:t>
      </w:r>
      <w:r>
        <w:rPr>
          <w:rFonts w:hint="eastAsia" w:ascii="Times New Roman" w:hAnsi="Times New Roman" w:eastAsia="宋体" w:cs="Times New Roman"/>
          <w:color w:val="auto"/>
          <w:kern w:val="2"/>
          <w:sz w:val="24"/>
          <w:szCs w:val="24"/>
        </w:rPr>
        <w:t xml:space="preserve">  </w:t>
      </w:r>
      <w:r>
        <w:rPr>
          <w:rFonts w:ascii="Times New Roman" w:hAnsi="Times New Roman" w:eastAsia="宋体" w:cs="Times New Roman"/>
          <w:color w:val="auto"/>
          <w:kern w:val="2"/>
          <w:sz w:val="24"/>
          <w:szCs w:val="24"/>
        </w:rPr>
        <w:t>邮箱：</w:t>
      </w:r>
      <w:r>
        <w:rPr>
          <w:rFonts w:hint="default" w:ascii="Times New Roman" w:hAnsi="Times New Roman" w:eastAsia="宋体" w:cs="Times New Roman"/>
          <w:color w:val="auto"/>
          <w:kern w:val="2"/>
          <w:sz w:val="24"/>
          <w:szCs w:val="24"/>
        </w:rPr>
        <w:t>hbqz@sina.com</w:t>
      </w:r>
    </w:p>
    <w:p w14:paraId="07DDEF51">
      <w:pPr>
        <w:pStyle w:val="2"/>
        <w:rPr>
          <w:color w:val="auto"/>
          <w:sz w:val="24"/>
          <w:szCs w:val="24"/>
        </w:rPr>
      </w:pPr>
      <w:r>
        <w:rPr>
          <w:rFonts w:hint="eastAsia" w:ascii="Times New Roman" w:hAnsi="Times New Roman" w:eastAsia="宋体" w:cs="Times New Roman"/>
          <w:color w:val="auto"/>
          <w:kern w:val="2"/>
          <w:sz w:val="24"/>
          <w:szCs w:val="24"/>
        </w:rPr>
        <w:t xml:space="preserve">                               </w:t>
      </w:r>
      <w:r>
        <w:rPr>
          <w:rFonts w:hint="eastAsia" w:ascii="Times New Roman" w:hAnsi="Times New Roman" w:eastAsia="宋体" w:cs="Times New Roman"/>
          <w:color w:val="auto"/>
          <w:kern w:val="2"/>
          <w:sz w:val="24"/>
          <w:szCs w:val="24"/>
          <w:lang w:val="en-US" w:eastAsia="zh-CN"/>
        </w:rPr>
        <w:t xml:space="preserve">       </w:t>
      </w:r>
    </w:p>
    <w:p w14:paraId="1F5D6CFB">
      <w:pPr>
        <w:spacing w:line="420" w:lineRule="exact"/>
        <w:ind w:right="420"/>
        <w:jc w:val="center"/>
        <w:rPr>
          <w:rFonts w:ascii="Times New Roman" w:hAnsi="Times New Roman"/>
          <w:color w:val="auto"/>
          <w:sz w:val="24"/>
          <w:szCs w:val="24"/>
        </w:rPr>
      </w:pPr>
      <w:r>
        <w:rPr>
          <w:bCs/>
          <w:color w:val="auto"/>
          <w:kern w:val="0"/>
          <w:sz w:val="24"/>
          <w:szCs w:val="24"/>
        </w:rPr>
        <w:t xml:space="preserve">                              </w:t>
      </w:r>
      <w:r>
        <w:rPr>
          <w:rFonts w:hint="eastAsia"/>
          <w:bCs/>
          <w:color w:val="auto"/>
          <w:kern w:val="0"/>
          <w:sz w:val="24"/>
          <w:szCs w:val="24"/>
          <w:lang w:val="en-US" w:eastAsia="zh-CN"/>
        </w:rPr>
        <w:t xml:space="preserve">  阜平县裕盛矿业有限责任公司</w:t>
      </w:r>
      <w:r>
        <w:rPr>
          <w:rFonts w:ascii="Times New Roman" w:hAnsi="Times New Roman"/>
          <w:color w:val="auto"/>
          <w:sz w:val="24"/>
          <w:szCs w:val="24"/>
        </w:rPr>
        <w:t xml:space="preserve">                                                                      </w:t>
      </w:r>
    </w:p>
    <w:p w14:paraId="4B03C355">
      <w:pPr>
        <w:spacing w:line="420" w:lineRule="exact"/>
        <w:ind w:right="420"/>
        <w:jc w:val="center"/>
        <w:rPr>
          <w:rFonts w:ascii="Times New Roman" w:hAnsi="Times New Roman"/>
          <w:color w:val="auto"/>
          <w:sz w:val="24"/>
          <w:szCs w:val="24"/>
        </w:rPr>
      </w:pPr>
      <w:r>
        <w:rPr>
          <w:rFonts w:ascii="Times New Roman" w:hAnsi="Times New Roman"/>
          <w:color w:val="auto"/>
          <w:sz w:val="24"/>
          <w:szCs w:val="24"/>
        </w:rPr>
        <w:t xml:space="preserve">                                    202</w:t>
      </w:r>
      <w:r>
        <w:rPr>
          <w:rFonts w:hint="eastAsia" w:ascii="Times New Roman" w:hAnsi="Times New Roman"/>
          <w:color w:val="auto"/>
          <w:sz w:val="24"/>
          <w:szCs w:val="24"/>
          <w:lang w:val="en-US" w:eastAsia="zh-CN"/>
        </w:rPr>
        <w:t>6</w:t>
      </w:r>
      <w:r>
        <w:rPr>
          <w:rFonts w:ascii="Times New Roman" w:hAnsi="Times New Roman"/>
          <w:color w:val="auto"/>
          <w:sz w:val="24"/>
          <w:szCs w:val="24"/>
        </w:rPr>
        <w:t>年</w:t>
      </w:r>
      <w:r>
        <w:rPr>
          <w:rFonts w:hint="eastAsia" w:ascii="Times New Roman" w:hAnsi="Times New Roman"/>
          <w:color w:val="auto"/>
          <w:sz w:val="24"/>
          <w:szCs w:val="24"/>
          <w:lang w:val="en-US" w:eastAsia="zh-CN"/>
        </w:rPr>
        <w:t>5</w:t>
      </w:r>
      <w:r>
        <w:rPr>
          <w:rFonts w:ascii="Times New Roman" w:hAnsi="Times New Roman"/>
          <w:color w:val="auto"/>
          <w:sz w:val="24"/>
          <w:szCs w:val="24"/>
        </w:rPr>
        <w:t>月</w:t>
      </w:r>
      <w:r>
        <w:rPr>
          <w:rFonts w:hint="eastAsia" w:ascii="Times New Roman" w:hAnsi="Times New Roman"/>
          <w:color w:val="auto"/>
          <w:sz w:val="24"/>
          <w:szCs w:val="24"/>
          <w:lang w:val="en-US" w:eastAsia="zh-CN"/>
        </w:rPr>
        <w:t>14</w:t>
      </w:r>
      <w:r>
        <w:rPr>
          <w:rFonts w:ascii="Times New Roman" w:hAnsi="Times New Roman"/>
          <w:color w:val="auto"/>
          <w:sz w:val="24"/>
          <w:szCs w:val="24"/>
        </w:rPr>
        <w:t>日</w:t>
      </w:r>
    </w:p>
    <w:p w14:paraId="69E3F245">
      <w:pPr>
        <w:rPr>
          <w:color w:val="auto"/>
          <w:sz w:val="24"/>
          <w:szCs w:val="24"/>
        </w:rPr>
      </w:pPr>
    </w:p>
    <w:p w14:paraId="1C3CF953">
      <w:pPr>
        <w:rPr>
          <w:color w:val="auto"/>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lNWViZDdjZTk2N2Q2ZTcwYjk4ZTQ2YWM2OWU5NjgifQ=="/>
  </w:docVars>
  <w:rsids>
    <w:rsidRoot w:val="00DB6090"/>
    <w:rsid w:val="000C5C96"/>
    <w:rsid w:val="000C5D78"/>
    <w:rsid w:val="00184155"/>
    <w:rsid w:val="001C71F6"/>
    <w:rsid w:val="002F429B"/>
    <w:rsid w:val="004F1D02"/>
    <w:rsid w:val="00696B8D"/>
    <w:rsid w:val="00713A32"/>
    <w:rsid w:val="007D260C"/>
    <w:rsid w:val="007D2D56"/>
    <w:rsid w:val="008A7DA8"/>
    <w:rsid w:val="00946B87"/>
    <w:rsid w:val="00A57A86"/>
    <w:rsid w:val="00A727B9"/>
    <w:rsid w:val="00AC7F81"/>
    <w:rsid w:val="00C3107E"/>
    <w:rsid w:val="00C645D3"/>
    <w:rsid w:val="00C677CC"/>
    <w:rsid w:val="00CC769C"/>
    <w:rsid w:val="00DB6090"/>
    <w:rsid w:val="00DE7112"/>
    <w:rsid w:val="00F5296F"/>
    <w:rsid w:val="021B6523"/>
    <w:rsid w:val="023575E5"/>
    <w:rsid w:val="02C646E1"/>
    <w:rsid w:val="05AF76AE"/>
    <w:rsid w:val="071149D5"/>
    <w:rsid w:val="0D31309F"/>
    <w:rsid w:val="0D3C63E2"/>
    <w:rsid w:val="0D585185"/>
    <w:rsid w:val="0F886213"/>
    <w:rsid w:val="136E2957"/>
    <w:rsid w:val="1E1660C5"/>
    <w:rsid w:val="1FC658C9"/>
    <w:rsid w:val="25910727"/>
    <w:rsid w:val="277D585C"/>
    <w:rsid w:val="28CD7CC8"/>
    <w:rsid w:val="2C5D1363"/>
    <w:rsid w:val="34C83A3E"/>
    <w:rsid w:val="353C420B"/>
    <w:rsid w:val="3A865F28"/>
    <w:rsid w:val="41E00191"/>
    <w:rsid w:val="42C85330"/>
    <w:rsid w:val="42D812EB"/>
    <w:rsid w:val="477830E8"/>
    <w:rsid w:val="48233009"/>
    <w:rsid w:val="52172EDA"/>
    <w:rsid w:val="54534C76"/>
    <w:rsid w:val="552B174F"/>
    <w:rsid w:val="60F670B5"/>
    <w:rsid w:val="63051831"/>
    <w:rsid w:val="64264E79"/>
    <w:rsid w:val="64501A71"/>
    <w:rsid w:val="67EC2FBF"/>
    <w:rsid w:val="6B365DE3"/>
    <w:rsid w:val="6F5E47A3"/>
    <w:rsid w:val="73D9089C"/>
    <w:rsid w:val="75DC4673"/>
    <w:rsid w:val="79016086"/>
    <w:rsid w:val="79A61220"/>
    <w:rsid w:val="7AA90B9B"/>
    <w:rsid w:val="7D692C90"/>
    <w:rsid w:val="7EC42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spacing w:line="360" w:lineRule="auto"/>
      <w:ind w:firstLine="480"/>
    </w:pPr>
    <w:rPr>
      <w:rFonts w:ascii="宋体" w:hAnsi="宋体"/>
      <w:color w:val="000000"/>
      <w:sz w:val="24"/>
    </w:rPr>
  </w:style>
  <w:style w:type="paragraph" w:styleId="3">
    <w:name w:val="footer"/>
    <w:basedOn w:val="1"/>
    <w:link w:val="10"/>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unhideWhenUse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9">
    <w:name w:val="页眉 Char"/>
    <w:basedOn w:val="7"/>
    <w:link w:val="4"/>
    <w:autoRedefine/>
    <w:qFormat/>
    <w:uiPriority w:val="99"/>
    <w:rPr>
      <w:sz w:val="18"/>
      <w:szCs w:val="18"/>
    </w:rPr>
  </w:style>
  <w:style w:type="character" w:customStyle="1" w:styleId="10">
    <w:name w:val="页脚 Char"/>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476</Words>
  <Characters>652</Characters>
  <Lines>6</Lines>
  <Paragraphs>1</Paragraphs>
  <TotalTime>4</TotalTime>
  <ScaleCrop>false</ScaleCrop>
  <LinksUpToDate>false</LinksUpToDate>
  <CharactersWithSpaces>845</CharactersWithSpaces>
  <Application>WPS Office_12.1.0.22130_F1E327BC-269C-435d-A152-05C5408002CA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2021-03-16T08:52:00Z</dcterms:created>
  <dc:creator>user</dc:creator>
  <cp:lastModifiedBy>天上人间1427723851</cp:lastModifiedBy>
  <dcterms:modified xsi:type="dcterms:W3CDTF">2026-05-14T01:27:57Z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2052-12.1.0.22130</vt:lpwstr>
  </property>
  <property fmtid="{D5CDD505-2E9C-101B-9397-08002B2CF9AE}" pid="3" name="ICV">
    <vt:lpwstr>66CBD7DF1EDC44A396D4292429E268CD_13</vt:lpwstr>
  </property>
</Properties>
</file>