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4417" w:firstLineChars="1000"/>
        <w:outlineLvl w:val="0"/>
        <w:rPr>
          <w:rFonts w:ascii="黑体" w:hAnsi="黑体" w:eastAsia="黑体" w:cs="黑体"/>
          <w:b/>
          <w:color w:val="000000"/>
          <w:kern w:val="0"/>
          <w:sz w:val="44"/>
        </w:rPr>
      </w:pPr>
      <w:bookmarkStart w:id="22" w:name="_GoBack"/>
      <w:bookmarkEnd w:id="22"/>
      <w:r>
        <w:rPr>
          <w:rFonts w:ascii="黑体" w:hAnsi="黑体" w:eastAsia="黑体" w:cs="黑体"/>
          <w:b/>
          <w:color w:val="000000"/>
          <w:kern w:val="0"/>
          <w:sz w:val="44"/>
          <w:lang w:eastAsia="uk-UA"/>
        </w:rPr>
        <w:t>2022年</w:t>
      </w:r>
      <w:r>
        <w:rPr>
          <w:rFonts w:hint="eastAsia" w:ascii="黑体" w:hAnsi="黑体" w:eastAsia="黑体" w:cs="黑体"/>
          <w:b/>
          <w:color w:val="000000"/>
          <w:kern w:val="0"/>
          <w:sz w:val="44"/>
          <w:lang w:eastAsia="zh-CN"/>
        </w:rPr>
        <w:t>单位</w:t>
      </w:r>
      <w:r>
        <w:rPr>
          <w:rFonts w:ascii="黑体" w:hAnsi="黑体" w:eastAsia="黑体" w:cs="黑体"/>
          <w:b/>
          <w:color w:val="000000"/>
          <w:kern w:val="0"/>
          <w:sz w:val="44"/>
          <w:lang w:eastAsia="uk-UA"/>
        </w:rPr>
        <w:t>预算</w:t>
      </w:r>
      <w:r>
        <w:rPr>
          <w:rFonts w:hint="eastAsia" w:ascii="黑体" w:hAnsi="黑体" w:eastAsia="黑体" w:cs="黑体"/>
          <w:b/>
          <w:color w:val="000000"/>
          <w:kern w:val="0"/>
          <w:sz w:val="44"/>
        </w:rPr>
        <w:t>信息公开目录</w:t>
      </w:r>
    </w:p>
    <w:p>
      <w:pPr>
        <w:pStyle w:val="5"/>
        <w:widowControl/>
        <w:tabs>
          <w:tab w:val="right" w:leader="dot" w:pos="14562"/>
        </w:tabs>
        <w:jc w:val="left"/>
        <w:rPr>
          <w:rFonts w:hint="eastAsia" w:ascii="Times New Roman" w:hAnsi="Times New Roman" w:cs="Times New Roman"/>
          <w:kern w:val="0"/>
          <w:lang w:val="en-US" w:eastAsia="zh-CN"/>
        </w:rPr>
      </w:pPr>
    </w:p>
    <w:p>
      <w:pPr>
        <w:rPr>
          <w:rFonts w:hint="eastAsia" w:ascii="宋体" w:hAnsi="宋体"/>
          <w:b/>
          <w:sz w:val="28"/>
          <w:szCs w:val="28"/>
        </w:rPr>
      </w:pPr>
      <w:r>
        <w:rPr>
          <w:sz w:val="28"/>
          <w:szCs w:val="28"/>
        </w:rPr>
        <w:fldChar w:fldCharType="begin"/>
      </w:r>
      <w:r>
        <w:rPr>
          <w:sz w:val="28"/>
          <w:szCs w:val="28"/>
        </w:rPr>
        <w:instrText xml:space="preserve"> HYPERLINK \l "_bookmark0" </w:instrText>
      </w:r>
      <w:r>
        <w:rPr>
          <w:sz w:val="28"/>
          <w:szCs w:val="28"/>
        </w:rPr>
        <w:fldChar w:fldCharType="separate"/>
      </w:r>
      <w:r>
        <w:rPr>
          <w:sz w:val="28"/>
          <w:szCs w:val="28"/>
          <w:lang w:eastAsia="uk-UA"/>
        </w:rPr>
        <w:t>一、</w:t>
      </w:r>
      <w:r>
        <w:rPr>
          <w:rFonts w:hint="eastAsia"/>
          <w:sz w:val="28"/>
          <w:szCs w:val="28"/>
          <w:lang w:eastAsia="uk-UA"/>
        </w:rPr>
        <w:t>阜平县</w:t>
      </w:r>
      <w:r>
        <w:rPr>
          <w:rFonts w:hint="eastAsia"/>
          <w:sz w:val="28"/>
          <w:szCs w:val="28"/>
          <w:lang w:eastAsia="zh-CN"/>
        </w:rPr>
        <w:t>统计局</w:t>
      </w:r>
      <w:r>
        <w:rPr>
          <w:sz w:val="28"/>
          <w:szCs w:val="28"/>
          <w:lang w:eastAsia="uk-UA"/>
        </w:rPr>
        <w:t>本级收支预算..........................</w:t>
      </w:r>
      <w:r>
        <w:rPr>
          <w:sz w:val="28"/>
          <w:szCs w:val="28"/>
        </w:rPr>
        <w:t xml:space="preserve"> </w:t>
      </w:r>
      <w:r>
        <w:rPr>
          <w:sz w:val="28"/>
          <w:szCs w:val="28"/>
          <w:lang w:eastAsia="uk-UA"/>
        </w:rPr>
        <w:t>............</w:t>
      </w:r>
      <w:r>
        <w:rPr>
          <w:sz w:val="28"/>
          <w:szCs w:val="28"/>
        </w:rPr>
        <w:t xml:space="preserve"> </w:t>
      </w:r>
      <w:r>
        <w:rPr>
          <w:sz w:val="28"/>
          <w:szCs w:val="28"/>
          <w:lang w:eastAsia="uk-UA"/>
        </w:rPr>
        <w:t>............</w:t>
      </w:r>
      <w:r>
        <w:rPr>
          <w:sz w:val="28"/>
          <w:szCs w:val="28"/>
        </w:rPr>
        <w:t xml:space="preserve"> </w:t>
      </w:r>
      <w:r>
        <w:rPr>
          <w:sz w:val="28"/>
          <w:szCs w:val="28"/>
          <w:lang w:eastAsia="uk-UA"/>
        </w:rPr>
        <w:t>............</w:t>
      </w:r>
      <w:r>
        <w:rPr>
          <w:sz w:val="28"/>
          <w:szCs w:val="28"/>
        </w:rPr>
        <w:t xml:space="preserve"> </w:t>
      </w:r>
      <w:r>
        <w:rPr>
          <w:sz w:val="28"/>
          <w:szCs w:val="28"/>
          <w:lang w:eastAsia="uk-UA"/>
        </w:rPr>
        <w:t>........................................................ 2</w:t>
      </w:r>
      <w:r>
        <w:rPr>
          <w:sz w:val="28"/>
          <w:szCs w:val="28"/>
          <w:lang w:eastAsia="uk-UA"/>
        </w:rPr>
        <w:fldChar w:fldCharType="end"/>
      </w:r>
    </w:p>
    <w:p>
      <w:pPr>
        <w:autoSpaceDE w:val="0"/>
        <w:autoSpaceDN w:val="0"/>
        <w:adjustRightInd w:val="0"/>
        <w:spacing w:line="600" w:lineRule="exact"/>
        <w:ind w:firstLine="1600" w:firstLineChars="500"/>
        <w:jc w:val="left"/>
        <w:rPr>
          <w:rFonts w:hint="eastAsia" w:ascii="仿宋_GB2312" w:hAnsi="仿宋_GB2312" w:eastAsia="仿宋_GB2312" w:cs="仿宋_GB2312"/>
          <w:sz w:val="32"/>
          <w:szCs w:val="32"/>
        </w:rPr>
      </w:pPr>
    </w:p>
    <w:p>
      <w:pPr>
        <w:pStyle w:val="5"/>
        <w:widowControl/>
        <w:tabs>
          <w:tab w:val="right" w:leader="dot" w:pos="14562"/>
        </w:tabs>
        <w:jc w:val="left"/>
        <w:rPr>
          <w:rFonts w:hint="default" w:ascii="Times New Roman" w:hAnsi="Times New Roman" w:eastAsia="方正仿宋_GBK" w:cs="Times New Roman"/>
          <w:kern w:val="0"/>
          <w:lang w:val="en-US" w:eastAsia="zh-CN"/>
        </w:rPr>
      </w:pPr>
    </w:p>
    <w:p>
      <w:pPr>
        <w:pStyle w:val="5"/>
        <w:widowControl/>
        <w:tabs>
          <w:tab w:val="right" w:leader="dot" w:pos="14562"/>
        </w:tabs>
        <w:jc w:val="left"/>
        <w:rPr>
          <w:rFonts w:ascii="Times New Roman" w:hAnsi="Times New Roman" w:cs="Times New Roman"/>
          <w:kern w:val="0"/>
          <w:lang w:eastAsia="uk-UA"/>
        </w:rPr>
      </w:pPr>
    </w:p>
    <w:p>
      <w:pPr>
        <w:rPr>
          <w:lang w:eastAsia="uk-UA"/>
        </w:rPr>
      </w:pPr>
    </w:p>
    <w:p>
      <w:pPr>
        <w:pStyle w:val="5"/>
        <w:widowControl/>
        <w:tabs>
          <w:tab w:val="right" w:leader="dot" w:pos="14562"/>
        </w:tabs>
        <w:jc w:val="left"/>
        <w:rPr>
          <w:rFonts w:ascii="Times New Roman" w:hAnsi="Times New Roman" w:cs="Times New Roman"/>
          <w:kern w:val="0"/>
          <w:lang w:eastAsia="uk-UA"/>
        </w:rPr>
      </w:pPr>
    </w:p>
    <w:p>
      <w:pPr>
        <w:pStyle w:val="5"/>
        <w:widowControl/>
        <w:tabs>
          <w:tab w:val="right" w:leader="dot" w:pos="14562"/>
        </w:tabs>
        <w:jc w:val="left"/>
        <w:rPr>
          <w:rFonts w:ascii="Times New Roman" w:hAnsi="Times New Roman" w:cs="Times New Roman"/>
          <w:kern w:val="0"/>
          <w:lang w:eastAsia="uk-UA"/>
        </w:rPr>
      </w:pPr>
    </w:p>
    <w:p>
      <w:pPr>
        <w:pStyle w:val="5"/>
        <w:widowControl/>
        <w:tabs>
          <w:tab w:val="right" w:leader="dot" w:pos="14562"/>
        </w:tabs>
        <w:jc w:val="left"/>
        <w:rPr>
          <w:rFonts w:ascii="Times New Roman" w:hAnsi="Times New Roman" w:cs="Times New Roman"/>
          <w:kern w:val="0"/>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both"/>
        <w:outlineLvl w:val="1"/>
        <w:rPr>
          <w:rFonts w:ascii="方正小标宋_GBK" w:hAnsi="方正小标宋_GBK" w:eastAsia="方正小标宋_GBK" w:cs="方正小标宋_GBK"/>
          <w:color w:val="000000"/>
          <w:kern w:val="0"/>
          <w:sz w:val="36"/>
          <w:lang w:eastAsia="uk-UA"/>
        </w:rPr>
      </w:pPr>
      <w:bookmarkStart w:id="0" w:name="_Toc_2_2_0000000001"/>
    </w:p>
    <w:p>
      <w:pPr>
        <w:rPr>
          <w:lang w:eastAsia="uk-UA"/>
        </w:rPr>
      </w:pPr>
    </w:p>
    <w:p>
      <w:pPr>
        <w:pStyle w:val="2"/>
        <w:rPr>
          <w:lang w:eastAsia="uk-UA"/>
        </w:rPr>
      </w:pPr>
    </w:p>
    <w:p>
      <w:pPr>
        <w:rPr>
          <w:lang w:eastAsia="uk-UA"/>
        </w:rPr>
      </w:pPr>
    </w:p>
    <w:p>
      <w:pPr>
        <w:widowControl/>
        <w:jc w:val="center"/>
        <w:outlineLvl w:val="1"/>
        <w:rPr>
          <w:rFonts w:ascii="Calibri" w:hAnsi="Calibri" w:eastAsia="方正小标宋_GBK" w:cs="方正小标宋_GBK"/>
          <w:color w:val="000000"/>
          <w:kern w:val="0"/>
          <w:sz w:val="36"/>
          <w:lang w:val="uk-UA" w:eastAsia="uk-UA"/>
        </w:rPr>
      </w:pPr>
      <w:r>
        <w:rPr>
          <w:rFonts w:hint="eastAsia" w:ascii="方正小标宋_GBK" w:hAnsi="方正小标宋_GBK" w:eastAsia="方正小标宋_GBK" w:cs="方正小标宋_GBK"/>
          <w:color w:val="000000"/>
          <w:kern w:val="0"/>
          <w:sz w:val="36"/>
          <w:lang w:eastAsia="zh-CN"/>
        </w:rPr>
        <w:t>单位</w:t>
      </w:r>
      <w:r>
        <w:rPr>
          <w:rFonts w:ascii="方正小标宋_GBK" w:hAnsi="方正小标宋_GBK" w:eastAsia="方正小标宋_GBK" w:cs="方正小标宋_GBK"/>
          <w:color w:val="000000"/>
          <w:kern w:val="0"/>
          <w:sz w:val="36"/>
          <w:lang w:eastAsia="uk-UA"/>
        </w:rPr>
        <w:t>预算收支总表</w:t>
      </w:r>
      <w:bookmarkEnd w:id="0"/>
    </w:p>
    <w:p>
      <w:pPr>
        <w:rPr>
          <w:rFonts w:ascii="Times New Roman" w:hAnsi="Times New Roman" w:eastAsia="Times New Roman" w:cs="Times New Roman"/>
          <w:kern w:val="0"/>
          <w:sz w:val="24"/>
          <w:lang w:eastAsia="uk-UA"/>
        </w:rPr>
      </w:pPr>
      <w:r>
        <w:rPr>
          <w:rFonts w:hint="eastAsia" w:ascii="Times New Roman" w:hAnsi="Times New Roman" w:eastAsia="宋体" w:cs="Times New Roman"/>
          <w:kern w:val="0"/>
          <w:sz w:val="24"/>
        </w:rPr>
        <w:t>410</w:t>
      </w:r>
      <w:r>
        <w:rPr>
          <w:rFonts w:hint="eastAsia" w:ascii="Times New Roman" w:hAnsi="Times New Roman" w:eastAsia="宋体" w:cs="Times New Roman"/>
          <w:kern w:val="0"/>
          <w:sz w:val="24"/>
          <w:lang w:val="en-US" w:eastAsia="zh-CN"/>
        </w:rPr>
        <w:t>001</w:t>
      </w:r>
      <w:r>
        <w:rPr>
          <w:rFonts w:hint="eastAsia" w:ascii="Times New Roman" w:hAnsi="Times New Roman" w:eastAsia="宋体" w:cs="Times New Roman"/>
          <w:kern w:val="0"/>
          <w:sz w:val="24"/>
        </w:rPr>
        <w:t xml:space="preserve">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bl>
      <w:tblPr>
        <w:tblStyle w:val="7"/>
        <w:tblW w:w="15167" w:type="dxa"/>
        <w:tblInd w:w="93" w:type="dxa"/>
        <w:tblLayout w:type="fixed"/>
        <w:tblCellMar>
          <w:top w:w="0" w:type="dxa"/>
          <w:left w:w="108" w:type="dxa"/>
          <w:bottom w:w="0" w:type="dxa"/>
          <w:right w:w="108" w:type="dxa"/>
        </w:tblCellMar>
      </w:tblPr>
      <w:tblGrid>
        <w:gridCol w:w="793"/>
        <w:gridCol w:w="3720"/>
        <w:gridCol w:w="2268"/>
        <w:gridCol w:w="5318"/>
        <w:gridCol w:w="3068"/>
      </w:tblGrid>
      <w:tr>
        <w:tblPrEx>
          <w:tblCellMar>
            <w:top w:w="0" w:type="dxa"/>
            <w:left w:w="108" w:type="dxa"/>
            <w:bottom w:w="0" w:type="dxa"/>
            <w:right w:w="108" w:type="dxa"/>
          </w:tblCellMar>
        </w:tblPrEx>
        <w:trPr>
          <w:trHeight w:val="360" w:hRule="atLeast"/>
        </w:trPr>
        <w:tc>
          <w:tcPr>
            <w:tcW w:w="79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98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kern w:val="0"/>
              </w:rPr>
              <w:t>收入</w:t>
            </w:r>
          </w:p>
        </w:tc>
        <w:tc>
          <w:tcPr>
            <w:tcW w:w="83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kern w:val="0"/>
              </w:rPr>
              <w:t>支出</w:t>
            </w:r>
          </w:p>
        </w:tc>
      </w:tr>
      <w:tr>
        <w:tblPrEx>
          <w:tblCellMar>
            <w:top w:w="0" w:type="dxa"/>
            <w:left w:w="108" w:type="dxa"/>
            <w:bottom w:w="0" w:type="dxa"/>
            <w:right w:w="108" w:type="dxa"/>
          </w:tblCellMar>
        </w:tblPrEx>
        <w:trPr>
          <w:trHeight w:val="360" w:hRule="atLeast"/>
        </w:trPr>
        <w:tc>
          <w:tcPr>
            <w:tcW w:w="79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方正书宋_GBK" w:hAnsi="方正书宋_GBK" w:eastAsia="方正书宋_GBK" w:cs="方正书宋_GBK"/>
                <w:b/>
                <w:kern w:val="0"/>
                <w:lang w:eastAsia="uk-UA"/>
              </w:rPr>
            </w:pP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r>
      <w:tr>
        <w:tblPrEx>
          <w:tblCellMar>
            <w:top w:w="0" w:type="dxa"/>
            <w:left w:w="108" w:type="dxa"/>
            <w:bottom w:w="0" w:type="dxa"/>
            <w:right w:w="108" w:type="dxa"/>
          </w:tblCellMar>
        </w:tblPrEx>
        <w:trPr>
          <w:trHeight w:val="36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pPr>
            <w:r>
              <w:rPr>
                <w:rFonts w:hint="eastAsia"/>
                <w:lang w:eastAsia="zh-CN"/>
              </w:rPr>
              <w:t>一、本年收入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r>
              <w:rPr>
                <w:lang w:eastAsia="zh-CN"/>
              </w:rPr>
              <w:t>313.7</w:t>
            </w:r>
            <w:r>
              <w:rPr>
                <w:rFonts w:hint="eastAsia"/>
                <w:lang w:eastAsia="zh-CN"/>
              </w:rPr>
              <w:t>3</w:t>
            </w: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一、本年支出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r>
              <w:rPr>
                <w:lang w:eastAsia="zh-CN"/>
              </w:rPr>
              <w:t>313.</w:t>
            </w:r>
            <w:r>
              <w:rPr>
                <w:rFonts w:hint="eastAsia"/>
                <w:lang w:eastAsia="zh-CN"/>
              </w:rPr>
              <w:t>73</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pPr>
            <w:r>
              <w:rPr>
                <w:rFonts w:hint="eastAsia"/>
                <w:lang w:eastAsia="zh-CN"/>
              </w:rPr>
              <w:t>（一）一般公共预算拨款</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r>
              <w:rPr>
                <w:lang w:eastAsia="zh-CN"/>
              </w:rPr>
              <w:t>313.</w:t>
            </w:r>
            <w:r>
              <w:rPr>
                <w:rFonts w:hint="eastAsia"/>
                <w:lang w:eastAsia="zh-CN"/>
              </w:rPr>
              <w:t>73</w:t>
            </w: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（一）一般公共服务支出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r>
              <w:rPr>
                <w:lang w:eastAsia="zh-CN"/>
              </w:rPr>
              <w:t>242.</w:t>
            </w:r>
            <w:r>
              <w:rPr>
                <w:rFonts w:hint="eastAsia"/>
                <w:lang w:eastAsia="zh-CN"/>
              </w:rPr>
              <w:t>55</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pPr>
            <w:r>
              <w:rPr>
                <w:rFonts w:hint="eastAsia"/>
                <w:lang w:eastAsia="zh-CN"/>
              </w:rPr>
              <w:t>（二）政府性基金预算拨款</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（二）外交支出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pPr>
            <w:r>
              <w:rPr>
                <w:rFonts w:hint="eastAsia"/>
                <w:lang w:eastAsia="zh-CN"/>
              </w:rPr>
              <w:t>（三）国有资本经营预算拨款</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（三）国防支出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5</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pPr>
            <w:r>
              <w:rPr>
                <w:rFonts w:hint="eastAsia"/>
                <w:lang w:eastAsia="zh-CN"/>
              </w:rPr>
              <w:t>二、上年结转</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（四）公共安全支出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6</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pPr>
            <w:r>
              <w:rPr>
                <w:rFonts w:hint="eastAsia"/>
                <w:lang w:eastAsia="zh-CN"/>
              </w:rPr>
              <w:t>（一）一般公共预算拨款</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（五）教育支出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7</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pPr>
            <w:r>
              <w:rPr>
                <w:rFonts w:hint="eastAsia"/>
                <w:lang w:eastAsia="zh-CN"/>
              </w:rPr>
              <w:t>（二）政府性基金预算拨款</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（六）科学技术支出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8</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pPr>
            <w:r>
              <w:rPr>
                <w:rFonts w:hint="eastAsia"/>
                <w:lang w:eastAsia="zh-CN"/>
              </w:rPr>
              <w:t>（三）国有资本经营预算拨款</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（七）文化旅游体育与传媒支出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9</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（八）社会保障和就业支出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r>
              <w:rPr>
                <w:lang w:eastAsia="zh-CN"/>
              </w:rPr>
              <w:t>56.</w:t>
            </w:r>
            <w:r>
              <w:rPr>
                <w:rFonts w:hint="eastAsia"/>
                <w:lang w:eastAsia="zh-CN"/>
              </w:rPr>
              <w:t>19</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10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（九）社会保险基金支出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11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（十）卫生健康支出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r>
              <w:rPr>
                <w:lang w:eastAsia="zh-CN"/>
              </w:rPr>
              <w:t>6.37</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12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（十一）节能环保支出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13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（十二）城乡社区支出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14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（十三）农林水支出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15</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（十四）交通运输支出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16</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（十五）资源勘探工业信息等支出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17</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（十六）商业服务业等支出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18</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（十七）金融支出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3"/>
              <w:jc w:val="right"/>
              <w:rPr>
                <w:lang w:eastAsia="zh-CN"/>
              </w:rPr>
            </w:pPr>
          </w:p>
        </w:tc>
      </w:tr>
    </w:tbl>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widowControl/>
        <w:jc w:val="center"/>
        <w:outlineLvl w:val="1"/>
        <w:rPr>
          <w:rFonts w:ascii="Calibri" w:hAnsi="Calibri" w:eastAsia="方正小标宋_GBK" w:cs="方正小标宋_GBK"/>
          <w:color w:val="000000"/>
          <w:kern w:val="0"/>
          <w:sz w:val="36"/>
          <w:lang w:val="uk-UA" w:eastAsia="uk-UA"/>
        </w:rPr>
      </w:pPr>
      <w:r>
        <w:rPr>
          <w:rFonts w:hint="eastAsia" w:ascii="方正小标宋_GBK" w:hAnsi="方正小标宋_GBK" w:eastAsia="方正小标宋_GBK" w:cs="方正小标宋_GBK"/>
          <w:color w:val="000000"/>
          <w:kern w:val="0"/>
          <w:sz w:val="36"/>
          <w:lang w:eastAsia="zh-CN"/>
        </w:rPr>
        <w:t>单位</w:t>
      </w:r>
      <w:r>
        <w:rPr>
          <w:rFonts w:ascii="方正小标宋_GBK" w:hAnsi="方正小标宋_GBK" w:eastAsia="方正小标宋_GBK" w:cs="方正小标宋_GBK"/>
          <w:color w:val="000000"/>
          <w:kern w:val="0"/>
          <w:sz w:val="36"/>
          <w:lang w:eastAsia="uk-UA"/>
        </w:rPr>
        <w:t>预算收支总表</w:t>
      </w:r>
    </w:p>
    <w:p>
      <w:pPr>
        <w:rPr>
          <w:rFonts w:ascii="Times New Roman" w:hAnsi="Times New Roman" w:eastAsia="Times New Roman" w:cs="Times New Roman"/>
          <w:kern w:val="0"/>
          <w:sz w:val="24"/>
          <w:lang w:eastAsia="uk-UA"/>
        </w:rPr>
      </w:pPr>
      <w:r>
        <w:rPr>
          <w:rFonts w:hint="eastAsia" w:ascii="Times New Roman" w:hAnsi="Times New Roman" w:eastAsia="宋体" w:cs="Times New Roman"/>
          <w:kern w:val="0"/>
          <w:sz w:val="24"/>
        </w:rPr>
        <w:t>410</w:t>
      </w:r>
      <w:r>
        <w:rPr>
          <w:rFonts w:hint="eastAsia" w:ascii="Times New Roman" w:hAnsi="Times New Roman" w:eastAsia="宋体" w:cs="Times New Roman"/>
          <w:kern w:val="0"/>
          <w:sz w:val="24"/>
          <w:lang w:val="en-US" w:eastAsia="zh-CN"/>
        </w:rPr>
        <w:t>001</w:t>
      </w:r>
      <w:r>
        <w:rPr>
          <w:rFonts w:hint="eastAsia" w:ascii="Times New Roman" w:hAnsi="Times New Roman" w:eastAsia="宋体" w:cs="Times New Roman"/>
          <w:kern w:val="0"/>
          <w:sz w:val="24"/>
        </w:rPr>
        <w:t xml:space="preserve">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bl>
      <w:tblPr>
        <w:tblStyle w:val="7"/>
        <w:tblW w:w="15167" w:type="dxa"/>
        <w:tblInd w:w="93" w:type="dxa"/>
        <w:tblLayout w:type="fixed"/>
        <w:tblCellMar>
          <w:top w:w="0" w:type="dxa"/>
          <w:left w:w="108" w:type="dxa"/>
          <w:bottom w:w="0" w:type="dxa"/>
          <w:right w:w="108" w:type="dxa"/>
        </w:tblCellMar>
      </w:tblPr>
      <w:tblGrid>
        <w:gridCol w:w="793"/>
        <w:gridCol w:w="3720"/>
        <w:gridCol w:w="2268"/>
        <w:gridCol w:w="5318"/>
        <w:gridCol w:w="3068"/>
      </w:tblGrid>
      <w:tr>
        <w:tblPrEx>
          <w:tblCellMar>
            <w:top w:w="0" w:type="dxa"/>
            <w:left w:w="108" w:type="dxa"/>
            <w:bottom w:w="0" w:type="dxa"/>
            <w:right w:w="108" w:type="dxa"/>
          </w:tblCellMar>
        </w:tblPrEx>
        <w:trPr>
          <w:trHeight w:val="360" w:hRule="atLeast"/>
        </w:trPr>
        <w:tc>
          <w:tcPr>
            <w:tcW w:w="79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98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kern w:val="0"/>
              </w:rPr>
              <w:t>收入</w:t>
            </w:r>
          </w:p>
        </w:tc>
        <w:tc>
          <w:tcPr>
            <w:tcW w:w="83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kern w:val="0"/>
              </w:rPr>
              <w:t>支出</w:t>
            </w:r>
          </w:p>
        </w:tc>
      </w:tr>
      <w:tr>
        <w:tblPrEx>
          <w:tblCellMar>
            <w:top w:w="0" w:type="dxa"/>
            <w:left w:w="108" w:type="dxa"/>
            <w:bottom w:w="0" w:type="dxa"/>
            <w:right w:w="108" w:type="dxa"/>
          </w:tblCellMar>
        </w:tblPrEx>
        <w:trPr>
          <w:trHeight w:val="360" w:hRule="atLeast"/>
        </w:trPr>
        <w:tc>
          <w:tcPr>
            <w:tcW w:w="79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方正书宋_GBK" w:hAnsi="方正书宋_GBK" w:eastAsia="方正书宋_GBK" w:cs="方正书宋_GBK"/>
                <w:b/>
                <w:kern w:val="0"/>
                <w:lang w:eastAsia="uk-UA"/>
              </w:rPr>
            </w:pP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r>
      <w:tr>
        <w:tblPrEx>
          <w:tblCellMar>
            <w:top w:w="0" w:type="dxa"/>
            <w:left w:w="108" w:type="dxa"/>
            <w:bottom w:w="0" w:type="dxa"/>
            <w:right w:w="108" w:type="dxa"/>
          </w:tblCellMar>
        </w:tblPrEx>
        <w:trPr>
          <w:trHeight w:val="36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19</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lang w:eastAsia="zh-CN"/>
              </w:rPr>
              <w:t>（十八）援助其他地区支出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20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（十九）自然资源海洋气象等支出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21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（二十）住房保障支出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8.</w:t>
            </w:r>
            <w:r>
              <w:rPr>
                <w:rFonts w:hint="eastAsia" w:ascii="Calibri" w:hAnsi="Calibri" w:eastAsia="宋体" w:cs="Calibri"/>
                <w:color w:val="000000"/>
                <w:kern w:val="0"/>
                <w:sz w:val="22"/>
                <w:szCs w:val="22"/>
                <w:lang w:bidi="ar"/>
              </w:rPr>
              <w:t>62</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22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（二十一）粮油物资储备支出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23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（二十二）国有资本经营预算支出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24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（二十三）灾害防治及应急管理支出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25</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（二十四）预备费</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26</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（二十五）其他支出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27</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（二十六）转移性支出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28</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（二十七）债务还本支出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29</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（二十八）债务付息支出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30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（二十九）债务发行费用支出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31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（三十）抗疫特别国债安排的支出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32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二、年终结转结余</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4"/>
            </w:pPr>
            <w:r>
              <w:rPr>
                <w:lang w:eastAsia="zh-CN"/>
              </w:rPr>
              <w:t>33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收入总计</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b/>
                <w:bCs/>
                <w:color w:val="000000"/>
                <w:sz w:val="22"/>
                <w:szCs w:val="22"/>
              </w:rPr>
            </w:pPr>
            <w:r>
              <w:rPr>
                <w:rFonts w:ascii="Calibri" w:hAnsi="Calibri" w:eastAsia="宋体" w:cs="Calibri"/>
                <w:b/>
                <w:bCs/>
                <w:color w:val="000000"/>
                <w:kern w:val="0"/>
                <w:sz w:val="22"/>
                <w:szCs w:val="22"/>
                <w:lang w:bidi="ar"/>
              </w:rPr>
              <w:t>313.</w:t>
            </w:r>
            <w:r>
              <w:rPr>
                <w:rFonts w:hint="eastAsia" w:ascii="Calibri" w:hAnsi="Calibri" w:eastAsia="宋体" w:cs="Calibri"/>
                <w:b/>
                <w:bCs/>
                <w:color w:val="000000"/>
                <w:kern w:val="0"/>
                <w:sz w:val="22"/>
                <w:szCs w:val="22"/>
                <w:lang w:bidi="ar"/>
              </w:rPr>
              <w:t>73</w:t>
            </w: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b/>
                <w:bCs/>
                <w:color w:val="000000"/>
                <w:sz w:val="22"/>
                <w:szCs w:val="22"/>
              </w:rPr>
            </w:pPr>
            <w:r>
              <w:rPr>
                <w:rFonts w:ascii="Calibri" w:hAnsi="Calibri" w:eastAsia="宋体" w:cs="Calibri"/>
                <w:b/>
                <w:bCs/>
                <w:color w:val="000000"/>
                <w:kern w:val="0"/>
                <w:sz w:val="22"/>
                <w:szCs w:val="22"/>
                <w:lang w:bidi="ar"/>
              </w:rPr>
              <w:t>支出总计</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b/>
                <w:bCs/>
                <w:color w:val="000000"/>
                <w:sz w:val="22"/>
                <w:szCs w:val="22"/>
              </w:rPr>
            </w:pPr>
            <w:r>
              <w:rPr>
                <w:rFonts w:ascii="Calibri" w:hAnsi="Calibri" w:eastAsia="宋体" w:cs="Calibri"/>
                <w:b/>
                <w:bCs/>
                <w:color w:val="000000"/>
                <w:kern w:val="0"/>
                <w:sz w:val="22"/>
                <w:szCs w:val="22"/>
                <w:lang w:bidi="ar"/>
              </w:rPr>
              <w:t>313.7</w:t>
            </w:r>
            <w:r>
              <w:rPr>
                <w:rFonts w:hint="eastAsia" w:ascii="Calibri" w:hAnsi="Calibri" w:eastAsia="宋体" w:cs="Calibri"/>
                <w:b/>
                <w:bCs/>
                <w:color w:val="000000"/>
                <w:kern w:val="0"/>
                <w:sz w:val="22"/>
                <w:szCs w:val="22"/>
                <w:lang w:bidi="ar"/>
              </w:rPr>
              <w:t>3</w:t>
            </w:r>
          </w:p>
        </w:tc>
      </w:tr>
    </w:tbl>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widowControl/>
        <w:jc w:val="both"/>
        <w:outlineLvl w:val="1"/>
        <w:rPr>
          <w:rFonts w:ascii="方正小标宋_GBK" w:hAnsi="方正小标宋_GBK" w:eastAsia="方正小标宋_GBK" w:cs="方正小标宋_GBK"/>
          <w:color w:val="000000"/>
          <w:kern w:val="0"/>
          <w:sz w:val="36"/>
          <w:lang w:eastAsia="uk-UA"/>
        </w:rPr>
      </w:pPr>
      <w:bookmarkStart w:id="1" w:name="_Toc_2_2_0000000002"/>
    </w:p>
    <w:p>
      <w:pPr>
        <w:widowControl/>
        <w:jc w:val="center"/>
        <w:outlineLvl w:val="1"/>
        <w:rPr>
          <w:rFonts w:ascii="Times New Roman" w:hAnsi="Times New Roman" w:eastAsia="Times New Roman" w:cs="Times New Roman"/>
          <w:kern w:val="0"/>
          <w:sz w:val="24"/>
          <w:lang w:eastAsia="uk-UA"/>
        </w:rPr>
      </w:pPr>
      <w:r>
        <w:rPr>
          <w:rFonts w:hint="eastAsia" w:ascii="方正小标宋_GBK" w:hAnsi="方正小标宋_GBK" w:eastAsia="方正小标宋_GBK" w:cs="方正小标宋_GBK"/>
          <w:color w:val="000000"/>
          <w:kern w:val="0"/>
          <w:sz w:val="36"/>
          <w:lang w:eastAsia="zh-CN"/>
        </w:rPr>
        <w:t>单位</w:t>
      </w:r>
      <w:r>
        <w:rPr>
          <w:rFonts w:ascii="方正小标宋_GBK" w:hAnsi="方正小标宋_GBK" w:eastAsia="方正小标宋_GBK" w:cs="方正小标宋_GBK"/>
          <w:color w:val="000000"/>
          <w:kern w:val="0"/>
          <w:sz w:val="36"/>
          <w:lang w:eastAsia="uk-UA"/>
        </w:rPr>
        <w:t>预算收入总表</w:t>
      </w:r>
      <w:bookmarkEnd w:id="1"/>
    </w:p>
    <w:p>
      <w:pPr>
        <w:rPr>
          <w:rFonts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410</w:t>
      </w:r>
      <w:r>
        <w:rPr>
          <w:rFonts w:hint="eastAsia" w:ascii="方正小标宋_GBK" w:hAnsi="方正小标宋_GBK" w:eastAsia="方正小标宋_GBK" w:cs="方正小标宋_GBK"/>
          <w:kern w:val="0"/>
          <w:sz w:val="24"/>
          <w:lang w:val="en-US" w:eastAsia="zh-CN"/>
        </w:rPr>
        <w:t>001</w:t>
      </w:r>
      <w:r>
        <w:rPr>
          <w:rFonts w:hint="eastAsia" w:ascii="方正小标宋_GBK" w:hAnsi="方正小标宋_GBK" w:eastAsia="方正小标宋_GBK" w:cs="方正小标宋_GBK"/>
          <w:kern w:val="0"/>
          <w:sz w:val="24"/>
        </w:rPr>
        <w:t xml:space="preserve">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w:t>
      </w:r>
      <w:r>
        <w:rPr>
          <w:rFonts w:hint="eastAsia" w:ascii="方正小标宋_GBK" w:hAnsi="方正小标宋_GBK" w:eastAsia="方正小标宋_GBK" w:cs="方正小标宋_GBK"/>
          <w:kern w:val="0"/>
          <w:sz w:val="24"/>
        </w:rPr>
        <w:t>元</w:t>
      </w:r>
    </w:p>
    <w:tbl>
      <w:tblPr>
        <w:tblStyle w:val="7"/>
        <w:tblW w:w="14917" w:type="dxa"/>
        <w:tblInd w:w="91" w:type="dxa"/>
        <w:tblLayout w:type="fixed"/>
        <w:tblCellMar>
          <w:top w:w="0" w:type="dxa"/>
          <w:left w:w="108" w:type="dxa"/>
          <w:bottom w:w="0" w:type="dxa"/>
          <w:right w:w="108" w:type="dxa"/>
        </w:tblCellMar>
      </w:tblPr>
      <w:tblGrid>
        <w:gridCol w:w="716"/>
        <w:gridCol w:w="1227"/>
        <w:gridCol w:w="3362"/>
        <w:gridCol w:w="928"/>
        <w:gridCol w:w="982"/>
        <w:gridCol w:w="986"/>
        <w:gridCol w:w="1010"/>
        <w:gridCol w:w="857"/>
        <w:gridCol w:w="871"/>
        <w:gridCol w:w="1136"/>
        <w:gridCol w:w="1136"/>
        <w:gridCol w:w="863"/>
        <w:gridCol w:w="843"/>
      </w:tblGrid>
      <w:tr>
        <w:tblPrEx>
          <w:tblCellMar>
            <w:top w:w="0" w:type="dxa"/>
            <w:left w:w="108" w:type="dxa"/>
            <w:bottom w:w="0" w:type="dxa"/>
            <w:right w:w="108" w:type="dxa"/>
          </w:tblCellMar>
        </w:tblPrEx>
        <w:trPr>
          <w:trHeight w:val="307" w:hRule="atLeast"/>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序号</w:t>
            </w:r>
          </w:p>
        </w:tc>
        <w:tc>
          <w:tcPr>
            <w:tcW w:w="4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功能分类科目</w:t>
            </w:r>
          </w:p>
        </w:tc>
        <w:tc>
          <w:tcPr>
            <w:tcW w:w="9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合计</w:t>
            </w:r>
          </w:p>
        </w:tc>
        <w:tc>
          <w:tcPr>
            <w:tcW w:w="7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本年收入</w:t>
            </w:r>
          </w:p>
        </w:tc>
        <w:tc>
          <w:tcPr>
            <w:tcW w:w="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上年结转</w:t>
            </w:r>
          </w:p>
        </w:tc>
      </w:tr>
      <w:tr>
        <w:tblPrEx>
          <w:tblCellMar>
            <w:top w:w="0" w:type="dxa"/>
            <w:left w:w="108" w:type="dxa"/>
            <w:bottom w:w="0" w:type="dxa"/>
            <w:right w:w="108" w:type="dxa"/>
          </w:tblCellMar>
        </w:tblPrEx>
        <w:trPr>
          <w:trHeight w:val="414" w:hRule="atLeast"/>
        </w:trPr>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科目编码</w:t>
            </w:r>
          </w:p>
        </w:tc>
        <w:tc>
          <w:tcPr>
            <w:tcW w:w="33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科目名称</w:t>
            </w: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小计</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财政拨款收入</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财政专户收入</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事业收入</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经营收入</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上级补助收入</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附属单位上缴收入</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其他收入</w:t>
            </w: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r>
      <w:tr>
        <w:tblPrEx>
          <w:tblCellMar>
            <w:top w:w="0" w:type="dxa"/>
            <w:left w:w="108" w:type="dxa"/>
            <w:bottom w:w="0" w:type="dxa"/>
            <w:right w:w="108" w:type="dxa"/>
          </w:tblCellMar>
        </w:tblPrEx>
        <w:trPr>
          <w:trHeight w:val="20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栏次</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w:t>
            </w:r>
          </w:p>
        </w:tc>
        <w:tc>
          <w:tcPr>
            <w:tcW w:w="33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2</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4</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6</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8</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9</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11</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12</w:t>
            </w: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4"/>
            </w:pPr>
            <w:r>
              <w:t>1</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合计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313.73</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313.73</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313.73</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4"/>
            </w:pPr>
            <w:r>
              <w:t>2</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一般公共服务支出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242.55</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242.55</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242.55</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4"/>
            </w:pPr>
            <w:r>
              <w:t>3</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20105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统计信息事务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242.55</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242.55</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242.55</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4"/>
            </w:pPr>
            <w:r>
              <w:t>4</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2010501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行政运行</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118.93</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118.93</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118.93</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4"/>
            </w:pPr>
            <w:r>
              <w:t>5</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2010502</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一般行政管理事务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19.42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19.42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19.42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4"/>
            </w:pPr>
            <w:r>
              <w:t>6</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2010505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专项统计业务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41.10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41.10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41.10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4"/>
            </w:pPr>
            <w:r>
              <w:t>7</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2010508</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统计抽样调查</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63.10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63.10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63.10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4"/>
            </w:pPr>
            <w:r>
              <w:t>8</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208</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社会保障和就业支出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56.19</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56.19</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56.19</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4"/>
            </w:pPr>
            <w:r>
              <w:t>9</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20805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行政事业单位养老支出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56.19</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56.19</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56.19</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4"/>
            </w:pPr>
            <w:r>
              <w:t>10</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2080501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行政单位离退休</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44.70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44.70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44.70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4"/>
            </w:pPr>
            <w:r>
              <w:t>11</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2080505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机关事业单位基本养老保险缴费支出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11.49</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11.49</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11.49</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4"/>
            </w:pPr>
            <w:r>
              <w:t>12</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210</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卫生健康支出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6.37</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6.37</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6.37</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4"/>
            </w:pPr>
            <w:r>
              <w:t>13</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21011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行政事业单位医疗</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6.37</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6.37</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6.37</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4"/>
            </w:pPr>
            <w:r>
              <w:t>14</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2101101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行政单位医疗</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6.37</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6.37</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6.37</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4"/>
            </w:pPr>
            <w:r>
              <w:t>15</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221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住房保障支出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8.62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8.62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8.62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4"/>
              <w:rPr>
                <w:lang w:eastAsia="zh-CN"/>
              </w:rPr>
            </w:pPr>
            <w:r>
              <w:rPr>
                <w:rFonts w:hint="eastAsia"/>
                <w:lang w:eastAsia="zh-CN"/>
              </w:rPr>
              <w:t>1</w:t>
            </w:r>
            <w:r>
              <w:rPr>
                <w:lang w:eastAsia="zh-CN"/>
              </w:rPr>
              <w:t>6</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22102</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住房改革支出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8.62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8.62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8.62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r>
      <w:tr>
        <w:tblPrEx>
          <w:tblCellMar>
            <w:top w:w="0" w:type="dxa"/>
            <w:left w:w="108" w:type="dxa"/>
            <w:bottom w:w="0" w:type="dxa"/>
            <w:right w:w="108" w:type="dxa"/>
          </w:tblCellMar>
        </w:tblPrEx>
        <w:trPr>
          <w:trHeight w:val="372"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4"/>
            </w:pPr>
            <w:r>
              <w:t>17</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2210201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住房公积金</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8.62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8.62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3"/>
            </w:pPr>
            <w:r>
              <w:rPr>
                <w:rFonts w:hint="eastAsia"/>
                <w:lang w:eastAsia="zh-CN"/>
              </w:rPr>
              <w:t>8.62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p>
        </w:tc>
      </w:tr>
    </w:tbl>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widowControl/>
        <w:jc w:val="center"/>
        <w:outlineLvl w:val="1"/>
        <w:rPr>
          <w:rFonts w:ascii="Times New Roman" w:hAnsi="Times New Roman" w:eastAsia="Times New Roman" w:cs="Times New Roman"/>
          <w:kern w:val="0"/>
          <w:sz w:val="24"/>
          <w:lang w:eastAsia="uk-UA"/>
        </w:rPr>
      </w:pPr>
      <w:bookmarkStart w:id="2" w:name="_Toc_2_2_0000000003"/>
      <w:r>
        <w:rPr>
          <w:rFonts w:hint="eastAsia" w:ascii="方正小标宋_GBK" w:hAnsi="方正小标宋_GBK" w:eastAsia="方正小标宋_GBK" w:cs="方正小标宋_GBK"/>
          <w:color w:val="000000"/>
          <w:kern w:val="0"/>
          <w:sz w:val="36"/>
          <w:lang w:eastAsia="zh-CN"/>
        </w:rPr>
        <w:t>单位</w:t>
      </w:r>
      <w:r>
        <w:rPr>
          <w:rFonts w:ascii="方正小标宋_GBK" w:hAnsi="方正小标宋_GBK" w:eastAsia="方正小标宋_GBK" w:cs="方正小标宋_GBK"/>
          <w:color w:val="000000"/>
          <w:kern w:val="0"/>
          <w:sz w:val="36"/>
          <w:lang w:eastAsia="uk-UA"/>
        </w:rPr>
        <w:t>预算支出总表</w:t>
      </w:r>
      <w:bookmarkEnd w:id="2"/>
    </w:p>
    <w:p>
      <w:pPr>
        <w:ind w:firstLine="480" w:firstLineChars="200"/>
        <w:rPr>
          <w:rFonts w:ascii="Times New Roman" w:hAnsi="Times New Roman" w:eastAsia="Times New Roman" w:cs="Times New Roman"/>
          <w:kern w:val="0"/>
          <w:sz w:val="24"/>
          <w:lang w:eastAsia="uk-UA"/>
        </w:rPr>
      </w:pPr>
      <w:r>
        <w:rPr>
          <w:rFonts w:hint="eastAsia" w:ascii="Times New Roman" w:hAnsi="Times New Roman" w:eastAsia="Times New Roman" w:cs="Times New Roman"/>
          <w:kern w:val="0"/>
          <w:sz w:val="24"/>
          <w:lang w:eastAsia="uk-UA"/>
        </w:rPr>
        <w:t>410</w:t>
      </w:r>
      <w:r>
        <w:rPr>
          <w:rFonts w:hint="eastAsia" w:ascii="Times New Roman" w:hAnsi="Times New Roman" w:eastAsia="宋体" w:cs="Times New Roman"/>
          <w:kern w:val="0"/>
          <w:sz w:val="24"/>
          <w:lang w:val="en-US" w:eastAsia="zh-CN"/>
        </w:rPr>
        <w:t>001</w:t>
      </w:r>
      <w:r>
        <w:rPr>
          <w:rFonts w:hint="eastAsia" w:ascii="Times New Roman" w:hAnsi="Times New Roman" w:eastAsia="Times New Roman" w:cs="Times New Roman"/>
          <w:kern w:val="0"/>
          <w:sz w:val="24"/>
          <w:lang w:eastAsia="uk-UA"/>
        </w:rPr>
        <w:t>阜平县统计局</w:t>
      </w:r>
      <w:r>
        <w:rPr>
          <w:rFonts w:hint="eastAsia" w:ascii="Times New Roman" w:hAnsi="Times New Roman" w:eastAsia="Times New Roman" w:cs="Times New Roman"/>
          <w:kern w:val="0"/>
          <w:sz w:val="24"/>
          <w:lang w:eastAsia="uk-UA"/>
        </w:rPr>
        <w:tab/>
      </w:r>
      <w:r>
        <w:rPr>
          <w:rFonts w:hint="eastAsia" w:ascii="Times New Roman" w:hAnsi="Times New Roman" w:eastAsia="宋体" w:cs="Times New Roman"/>
          <w:kern w:val="0"/>
          <w:sz w:val="24"/>
        </w:rPr>
        <w:t xml:space="preserve">                                  </w:t>
      </w:r>
      <w:r>
        <w:rPr>
          <w:rFonts w:hint="eastAsia" w:ascii="Times New Roman" w:hAnsi="Times New Roman" w:eastAsia="Times New Roman" w:cs="Times New Roman"/>
          <w:kern w:val="0"/>
          <w:sz w:val="24"/>
          <w:lang w:eastAsia="uk-UA"/>
        </w:rPr>
        <w:t>预算年度：2022</w:t>
      </w:r>
      <w:r>
        <w:rPr>
          <w:rFonts w:hint="eastAsia" w:ascii="Times New Roman" w:hAnsi="Times New Roman" w:eastAsia="Times New Roman" w:cs="Times New Roman"/>
          <w:kern w:val="0"/>
          <w:sz w:val="24"/>
          <w:lang w:eastAsia="uk-UA"/>
        </w:rPr>
        <w:tab/>
      </w:r>
      <w:r>
        <w:rPr>
          <w:rFonts w:hint="eastAsia" w:ascii="Times New Roman" w:hAnsi="Times New Roman" w:eastAsia="宋体" w:cs="Times New Roman"/>
          <w:kern w:val="0"/>
          <w:sz w:val="24"/>
        </w:rPr>
        <w:t xml:space="preserve">                                   </w:t>
      </w:r>
      <w:r>
        <w:rPr>
          <w:rFonts w:hint="eastAsia" w:ascii="Times New Roman" w:hAnsi="Times New Roman" w:eastAsia="Times New Roman" w:cs="Times New Roman"/>
          <w:kern w:val="0"/>
          <w:sz w:val="24"/>
          <w:lang w:eastAsia="uk-UA"/>
        </w:rPr>
        <w:t>单位：万元</w:t>
      </w:r>
    </w:p>
    <w:tbl>
      <w:tblPr>
        <w:tblStyle w:val="7"/>
        <w:tblW w:w="13857" w:type="dxa"/>
        <w:jc w:val="center"/>
        <w:tblLayout w:type="fixed"/>
        <w:tblCellMar>
          <w:top w:w="0" w:type="dxa"/>
          <w:left w:w="108" w:type="dxa"/>
          <w:bottom w:w="0" w:type="dxa"/>
          <w:right w:w="108" w:type="dxa"/>
        </w:tblCellMar>
      </w:tblPr>
      <w:tblGrid>
        <w:gridCol w:w="645"/>
        <w:gridCol w:w="1295"/>
        <w:gridCol w:w="3671"/>
        <w:gridCol w:w="1048"/>
        <w:gridCol w:w="1289"/>
        <w:gridCol w:w="1289"/>
        <w:gridCol w:w="1183"/>
        <w:gridCol w:w="1718"/>
        <w:gridCol w:w="1719"/>
      </w:tblGrid>
      <w:tr>
        <w:tblPrEx>
          <w:tblCellMar>
            <w:top w:w="0" w:type="dxa"/>
            <w:left w:w="108" w:type="dxa"/>
            <w:bottom w:w="0" w:type="dxa"/>
            <w:right w:w="108" w:type="dxa"/>
          </w:tblCellMar>
        </w:tblPrEx>
        <w:trPr>
          <w:trHeight w:val="157" w:hRule="atLeast"/>
          <w:jc w:val="center"/>
        </w:trPr>
        <w:tc>
          <w:tcPr>
            <w:tcW w:w="645" w:type="dxa"/>
            <w:vMerge w:val="restart"/>
            <w:tcBorders>
              <w:top w:val="single" w:color="auto" w:sz="4" w:space="0"/>
              <w:left w:val="single" w:color="auto" w:sz="4" w:space="0"/>
              <w:right w:val="single" w:color="auto" w:sz="4" w:space="0"/>
            </w:tcBorders>
            <w:shd w:val="clear" w:color="auto" w:fill="auto"/>
            <w:noWrap/>
            <w:vAlign w:val="center"/>
          </w:tcPr>
          <w:p>
            <w:pPr>
              <w:jc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栏次</w:t>
            </w:r>
          </w:p>
        </w:tc>
        <w:tc>
          <w:tcPr>
            <w:tcW w:w="129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科目编码</w:t>
            </w:r>
          </w:p>
        </w:tc>
        <w:tc>
          <w:tcPr>
            <w:tcW w:w="3671"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科目名称</w:t>
            </w:r>
          </w:p>
        </w:tc>
        <w:tc>
          <w:tcPr>
            <w:tcW w:w="104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合计</w:t>
            </w:r>
          </w:p>
        </w:tc>
        <w:tc>
          <w:tcPr>
            <w:tcW w:w="3761"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基本支出</w:t>
            </w:r>
          </w:p>
        </w:tc>
        <w:tc>
          <w:tcPr>
            <w:tcW w:w="34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项目支出</w:t>
            </w:r>
          </w:p>
        </w:tc>
      </w:tr>
      <w:tr>
        <w:tblPrEx>
          <w:tblCellMar>
            <w:top w:w="0" w:type="dxa"/>
            <w:left w:w="108" w:type="dxa"/>
            <w:bottom w:w="0" w:type="dxa"/>
            <w:right w:w="108" w:type="dxa"/>
          </w:tblCellMar>
        </w:tblPrEx>
        <w:trPr>
          <w:trHeight w:val="266" w:hRule="atLeast"/>
          <w:jc w:val="center"/>
        </w:trPr>
        <w:tc>
          <w:tcPr>
            <w:tcW w:w="645" w:type="dxa"/>
            <w:vMerge w:val="continue"/>
            <w:tcBorders>
              <w:left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p>
        </w:tc>
        <w:tc>
          <w:tcPr>
            <w:tcW w:w="129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b/>
                <w:bCs/>
                <w:color w:val="000000"/>
                <w:sz w:val="22"/>
                <w:szCs w:val="22"/>
              </w:rPr>
            </w:pPr>
          </w:p>
        </w:tc>
        <w:tc>
          <w:tcPr>
            <w:tcW w:w="367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b/>
                <w:bCs/>
                <w:color w:val="000000"/>
                <w:sz w:val="22"/>
                <w:szCs w:val="22"/>
              </w:rPr>
            </w:pPr>
          </w:p>
        </w:tc>
        <w:tc>
          <w:tcPr>
            <w:tcW w:w="104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b/>
                <w:bCs/>
                <w:color w:val="000000"/>
                <w:sz w:val="22"/>
                <w:szCs w:val="22"/>
              </w:rPr>
            </w:pPr>
          </w:p>
        </w:tc>
        <w:tc>
          <w:tcPr>
            <w:tcW w:w="12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小计</w:t>
            </w:r>
          </w:p>
        </w:tc>
        <w:tc>
          <w:tcPr>
            <w:tcW w:w="12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人员经费</w:t>
            </w: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公用经费</w:t>
            </w:r>
          </w:p>
        </w:tc>
        <w:tc>
          <w:tcPr>
            <w:tcW w:w="17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本年安排</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结转结余</w:t>
            </w:r>
          </w:p>
        </w:tc>
      </w:tr>
      <w:tr>
        <w:tblPrEx>
          <w:tblCellMar>
            <w:top w:w="0" w:type="dxa"/>
            <w:left w:w="108" w:type="dxa"/>
            <w:bottom w:w="0" w:type="dxa"/>
            <w:right w:w="108" w:type="dxa"/>
          </w:tblCellMar>
        </w:tblPrEx>
        <w:trPr>
          <w:trHeight w:val="157" w:hRule="atLeast"/>
          <w:jc w:val="center"/>
        </w:trPr>
        <w:tc>
          <w:tcPr>
            <w:tcW w:w="645" w:type="dxa"/>
            <w:vMerge w:val="continue"/>
            <w:tcBorders>
              <w:left w:val="single" w:color="auto" w:sz="4" w:space="0"/>
              <w:bottom w:val="single" w:color="auto" w:sz="4" w:space="0"/>
              <w:right w:val="single" w:color="auto" w:sz="4" w:space="0"/>
            </w:tcBorders>
            <w:shd w:val="clear" w:color="auto" w:fill="auto"/>
            <w:noWrap/>
          </w:tcPr>
          <w:p>
            <w:pPr>
              <w:widowControl/>
              <w:jc w:val="center"/>
              <w:textAlignment w:val="top"/>
              <w:rPr>
                <w:rFonts w:ascii="宋体" w:hAnsi="宋体" w:eastAsia="宋体" w:cs="宋体"/>
                <w:b/>
                <w:bCs/>
                <w:color w:val="000000"/>
                <w:sz w:val="22"/>
                <w:szCs w:val="22"/>
              </w:rPr>
            </w:pPr>
          </w:p>
        </w:tc>
        <w:tc>
          <w:tcPr>
            <w:tcW w:w="129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1</w:t>
            </w:r>
          </w:p>
        </w:tc>
        <w:tc>
          <w:tcPr>
            <w:tcW w:w="36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2</w:t>
            </w:r>
          </w:p>
        </w:tc>
        <w:tc>
          <w:tcPr>
            <w:tcW w:w="10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3</w:t>
            </w:r>
          </w:p>
        </w:tc>
        <w:tc>
          <w:tcPr>
            <w:tcW w:w="12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4</w:t>
            </w:r>
          </w:p>
        </w:tc>
        <w:tc>
          <w:tcPr>
            <w:tcW w:w="12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5</w:t>
            </w: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6</w:t>
            </w:r>
          </w:p>
        </w:tc>
        <w:tc>
          <w:tcPr>
            <w:tcW w:w="17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7</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8</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rFonts w:hint="eastAsia"/>
                <w:lang w:eastAsia="zh-CN"/>
              </w:rPr>
              <w:t>1</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rFonts w:hint="eastAsia"/>
                <w:lang w:eastAsia="zh-CN"/>
              </w:rPr>
              <w:t>合计</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rFonts w:hint="eastAsia"/>
                <w:lang w:eastAsia="zh-CN"/>
              </w:rPr>
              <w:t>313.73</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rFonts w:hint="eastAsia"/>
                <w:lang w:eastAsia="zh-CN"/>
              </w:rPr>
              <w:t>190.11</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rFonts w:hint="eastAsia"/>
                <w:lang w:eastAsia="zh-CN"/>
              </w:rPr>
              <w:t>169.12</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rFonts w:hint="eastAsia"/>
                <w:lang w:eastAsia="zh-CN"/>
              </w:rPr>
              <w:t>20.98</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rFonts w:hint="eastAsia"/>
                <w:lang w:eastAsia="zh-CN"/>
              </w:rPr>
              <w:t>123.62</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3"/>
              <w:rPr>
                <w:lang w:eastAsia="zh-CN"/>
              </w:rPr>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201</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一般公共服务支出</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242.55</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118.93</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97.95</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20.98</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123.62</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3</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20105</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统计信息事务</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242.55</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118.93</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97.95</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20.98</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123.62</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4</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2010501</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行政运行</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118.93</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118.93</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97.95</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20.98</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5</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2010502</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一般行政管理事务</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19.42</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19.42</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6</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2010505</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专项统计业务</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41.10</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41.10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7</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2010508</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统计抽样调查</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63.10</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63.10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8</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208</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社会保障和就业支出</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56.19</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56.19</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56.19</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9</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20805</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行政事业单位养老支出</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56.19</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56.19</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56.19</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10</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2080501</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行政单位离退休</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44.70</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44.70</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44.70</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11</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2080505</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机关事业单位基本养老保险缴费支出</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11.49</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11.49</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11.49</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12</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210</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卫生健康支出</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6.37</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6.37</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6.37</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13</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21011</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行政事业单位医疗</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6.37</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6.37</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6.37</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14</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2101101</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行政单位医疗</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6.37</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6.37</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6.37</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15</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221</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住房保障支出</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8.62</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8.62</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8.62</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16</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22102</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住房改革支出</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8.62</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8.62</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8.62</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r>
      <w:tr>
        <w:tblPrEx>
          <w:tblCellMar>
            <w:top w:w="0" w:type="dxa"/>
            <w:left w:w="108" w:type="dxa"/>
            <w:bottom w:w="0" w:type="dxa"/>
            <w:right w:w="108" w:type="dxa"/>
          </w:tblCellMar>
        </w:tblPrEx>
        <w:trPr>
          <w:trHeight w:val="307"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17</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2210201</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住房公积金</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8.62</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8.62</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8.62</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rFonts w:hint="eastAsia"/>
                <w:lang w:eastAsia="zh-CN"/>
              </w:rPr>
              <w:t>0</w:t>
            </w:r>
          </w:p>
        </w:tc>
      </w:tr>
    </w:tbl>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ind w:firstLine="4680" w:firstLineChars="1300"/>
        <w:rPr>
          <w:rFonts w:ascii="Times New Roman" w:hAnsi="Times New Roman" w:eastAsia="Times New Roman" w:cs="Times New Roman"/>
          <w:kern w:val="0"/>
          <w:sz w:val="24"/>
          <w:lang w:eastAsia="uk-UA"/>
        </w:rPr>
      </w:pPr>
      <w:bookmarkStart w:id="3" w:name="_Toc_2_2_0000000004"/>
      <w:r>
        <w:rPr>
          <w:rFonts w:hint="eastAsia" w:ascii="方正小标宋_GBK" w:hAnsi="方正小标宋_GBK" w:eastAsia="方正小标宋_GBK" w:cs="方正小标宋_GBK"/>
          <w:color w:val="000000"/>
          <w:kern w:val="0"/>
          <w:sz w:val="36"/>
          <w:lang w:eastAsia="zh-CN"/>
        </w:rPr>
        <w:t>单位</w:t>
      </w:r>
      <w:r>
        <w:rPr>
          <w:rFonts w:ascii="方正小标宋_GBK" w:hAnsi="方正小标宋_GBK" w:eastAsia="方正小标宋_GBK" w:cs="方正小标宋_GBK"/>
          <w:color w:val="000000"/>
          <w:sz w:val="36"/>
        </w:rPr>
        <w:t>预算财政拨款收支总表</w:t>
      </w:r>
      <w:bookmarkEnd w:id="3"/>
    </w:p>
    <w:p>
      <w:pPr>
        <w:ind w:firstLine="960" w:firstLineChars="400"/>
        <w:jc w:val="both"/>
        <w:rPr>
          <w:rFonts w:ascii="Times New Roman" w:hAnsi="Times New Roman" w:eastAsia="Times New Roman" w:cs="Times New Roman"/>
          <w:kern w:val="0"/>
          <w:sz w:val="24"/>
          <w:lang w:eastAsia="uk-UA"/>
        </w:rPr>
      </w:pPr>
      <w:r>
        <w:rPr>
          <w:rFonts w:hint="eastAsia" w:ascii="方正小标宋_GBK" w:hAnsi="方正小标宋_GBK" w:eastAsia="方正小标宋_GBK" w:cs="方正小标宋_GBK"/>
          <w:kern w:val="0"/>
          <w:sz w:val="24"/>
        </w:rPr>
        <w:t>410</w:t>
      </w:r>
      <w:r>
        <w:rPr>
          <w:rFonts w:hint="eastAsia" w:ascii="方正小标宋_GBK" w:hAnsi="方正小标宋_GBK" w:eastAsia="方正小标宋_GBK" w:cs="方正小标宋_GBK"/>
          <w:kern w:val="0"/>
          <w:sz w:val="24"/>
          <w:lang w:val="en-US" w:eastAsia="zh-CN"/>
        </w:rPr>
        <w:t>001</w:t>
      </w:r>
      <w:r>
        <w:rPr>
          <w:rFonts w:hint="eastAsia" w:ascii="方正小标宋_GBK" w:hAnsi="方正小标宋_GBK" w:eastAsia="方正小标宋_GBK" w:cs="方正小标宋_GBK"/>
          <w:kern w:val="0"/>
          <w:sz w:val="24"/>
        </w:rPr>
        <w:t xml:space="preserve">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bl>
      <w:tblPr>
        <w:tblStyle w:val="7"/>
        <w:tblW w:w="13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3816"/>
        <w:gridCol w:w="1634"/>
        <w:gridCol w:w="4636"/>
        <w:gridCol w:w="2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vMerge w:val="restart"/>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450" w:type="dxa"/>
            <w:gridSpan w:val="2"/>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收入</w:t>
            </w:r>
          </w:p>
        </w:tc>
        <w:tc>
          <w:tcPr>
            <w:tcW w:w="6816" w:type="dxa"/>
            <w:gridSpan w:val="2"/>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vMerge w:val="continue"/>
            <w:shd w:val="clear" w:color="auto" w:fill="auto"/>
            <w:noWrap/>
            <w:vAlign w:val="center"/>
          </w:tcPr>
          <w:p>
            <w:pPr>
              <w:jc w:val="center"/>
              <w:rPr>
                <w:rFonts w:ascii="方正书宋_GBK" w:hAnsi="方正书宋_GBK" w:eastAsia="方正书宋_GBK" w:cs="方正书宋_GBK"/>
                <w:b/>
                <w:kern w:val="0"/>
                <w:lang w:eastAsia="uk-UA"/>
              </w:rPr>
            </w:pPr>
          </w:p>
        </w:tc>
        <w:tc>
          <w:tcPr>
            <w:tcW w:w="381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1634"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c>
          <w:tcPr>
            <w:tcW w:w="463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2180"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381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1634"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463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2180"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一、本年收入</w:t>
            </w:r>
          </w:p>
        </w:tc>
        <w:tc>
          <w:tcPr>
            <w:tcW w:w="1634"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313.73</w:t>
            </w: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一、本年支出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313.73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（一）一般公共预算拨款</w:t>
            </w:r>
          </w:p>
        </w:tc>
        <w:tc>
          <w:tcPr>
            <w:tcW w:w="1634"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313.73</w:t>
            </w: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（一）一般公共服务支出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242.55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（二）政府性基金预算拨款</w:t>
            </w:r>
          </w:p>
        </w:tc>
        <w:tc>
          <w:tcPr>
            <w:tcW w:w="1634"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（二）外交支出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4</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（三）国有资本经营预算拨款</w:t>
            </w:r>
          </w:p>
        </w:tc>
        <w:tc>
          <w:tcPr>
            <w:tcW w:w="1634"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（三）国防支出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5</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二、上年结转</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（四）公共安全支出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6</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（一）一般公共预算拨款</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（五）教育支出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7</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（二）政府性基金预算拨款</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（六）科学技术支出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8</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（三）国有资本经营预算拨款</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（七）文化旅游体育与传媒支出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9</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（八）社会保障和就业支出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56.19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10</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（九）社会保险基金支出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11</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（十）卫生健康支出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6.37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12</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（十一）节能环保支出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13</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（十二）城乡社区支出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14</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（十三）农林水支出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15</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（十四）交通运输支出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16</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（十五）资源勘探工业信息等支出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bl>
    <w:p>
      <w:pPr>
        <w:rPr>
          <w:rFonts w:ascii="Times New Roman" w:hAnsi="Times New Roman" w:eastAsia="Times New Roman" w:cs="Times New Roman"/>
          <w:kern w:val="0"/>
          <w:sz w:val="24"/>
          <w:lang w:eastAsia="uk-UA"/>
        </w:rPr>
      </w:pPr>
    </w:p>
    <w:p>
      <w:pPr>
        <w:ind w:firstLine="4680" w:firstLineChars="1300"/>
        <w:rPr>
          <w:rFonts w:ascii="Times New Roman" w:hAnsi="Times New Roman" w:eastAsia="Times New Roman" w:cs="Times New Roman"/>
          <w:kern w:val="0"/>
          <w:sz w:val="24"/>
          <w:lang w:eastAsia="uk-UA"/>
        </w:rPr>
      </w:pPr>
      <w:r>
        <w:rPr>
          <w:rFonts w:hint="eastAsia" w:ascii="方正小标宋_GBK" w:hAnsi="方正小标宋_GBK" w:eastAsia="方正小标宋_GBK" w:cs="方正小标宋_GBK"/>
          <w:color w:val="000000"/>
          <w:kern w:val="0"/>
          <w:sz w:val="36"/>
          <w:lang w:eastAsia="zh-CN"/>
        </w:rPr>
        <w:t>单位</w:t>
      </w:r>
      <w:r>
        <w:rPr>
          <w:rFonts w:ascii="方正小标宋_GBK" w:hAnsi="方正小标宋_GBK" w:eastAsia="方正小标宋_GBK" w:cs="方正小标宋_GBK"/>
          <w:color w:val="000000"/>
          <w:sz w:val="36"/>
        </w:rPr>
        <w:t>预算财政拨款收支总表</w:t>
      </w:r>
    </w:p>
    <w:p>
      <w:pPr>
        <w:ind w:firstLine="720" w:firstLineChars="300"/>
        <w:jc w:val="both"/>
        <w:rPr>
          <w:rFonts w:ascii="Times New Roman" w:hAnsi="Times New Roman" w:eastAsia="Times New Roman" w:cs="Times New Roman"/>
          <w:kern w:val="0"/>
          <w:sz w:val="24"/>
          <w:lang w:eastAsia="uk-UA"/>
        </w:rPr>
      </w:pPr>
      <w:r>
        <w:rPr>
          <w:rFonts w:hint="eastAsia" w:ascii="方正小标宋_GBK" w:hAnsi="方正小标宋_GBK" w:eastAsia="方正小标宋_GBK" w:cs="方正小标宋_GBK"/>
          <w:kern w:val="0"/>
          <w:sz w:val="24"/>
        </w:rPr>
        <w:t>410</w:t>
      </w:r>
      <w:r>
        <w:rPr>
          <w:rFonts w:hint="eastAsia" w:ascii="方正小标宋_GBK" w:hAnsi="方正小标宋_GBK" w:eastAsia="方正小标宋_GBK" w:cs="方正小标宋_GBK"/>
          <w:kern w:val="0"/>
          <w:sz w:val="24"/>
          <w:lang w:val="en-US" w:eastAsia="zh-CN"/>
        </w:rPr>
        <w:t>001</w:t>
      </w:r>
      <w:r>
        <w:rPr>
          <w:rFonts w:hint="eastAsia" w:ascii="方正小标宋_GBK" w:hAnsi="方正小标宋_GBK" w:eastAsia="方正小标宋_GBK" w:cs="方正小标宋_GBK"/>
          <w:kern w:val="0"/>
          <w:sz w:val="24"/>
        </w:rPr>
        <w:t xml:space="preserve">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bl>
      <w:tblPr>
        <w:tblStyle w:val="7"/>
        <w:tblW w:w="13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
        <w:gridCol w:w="3903"/>
        <w:gridCol w:w="1672"/>
        <w:gridCol w:w="4742"/>
        <w:gridCol w:w="2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jc w:val="center"/>
        </w:trPr>
        <w:tc>
          <w:tcPr>
            <w:tcW w:w="832" w:type="dxa"/>
            <w:vMerge w:val="restart"/>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575" w:type="dxa"/>
            <w:gridSpan w:val="2"/>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收入</w:t>
            </w:r>
          </w:p>
        </w:tc>
        <w:tc>
          <w:tcPr>
            <w:tcW w:w="6972" w:type="dxa"/>
            <w:gridSpan w:val="2"/>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jc w:val="center"/>
        </w:trPr>
        <w:tc>
          <w:tcPr>
            <w:tcW w:w="832" w:type="dxa"/>
            <w:vMerge w:val="continue"/>
            <w:shd w:val="clear" w:color="auto" w:fill="auto"/>
            <w:noWrap/>
            <w:vAlign w:val="center"/>
          </w:tcPr>
          <w:p>
            <w:pPr>
              <w:jc w:val="center"/>
              <w:rPr>
                <w:rFonts w:ascii="方正书宋_GBK" w:hAnsi="方正书宋_GBK" w:eastAsia="方正书宋_GBK" w:cs="方正书宋_GBK"/>
                <w:b/>
                <w:kern w:val="0"/>
                <w:lang w:eastAsia="uk-UA"/>
              </w:rPr>
            </w:pPr>
          </w:p>
        </w:tc>
        <w:tc>
          <w:tcPr>
            <w:tcW w:w="3903"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1672"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c>
          <w:tcPr>
            <w:tcW w:w="4742"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2230"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jc w:val="center"/>
        </w:trPr>
        <w:tc>
          <w:tcPr>
            <w:tcW w:w="832"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3903"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1672"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4742"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2230"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17</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（十六）商业服务业等支出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18</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（十七）金融支出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19</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（十八）援助其他地区支出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（十九）自然资源海洋气象等支出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21</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（二十）住房保障支出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8.62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22</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（二十一）粮油物资储备支出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23</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（二十二）国有资本经营预算支出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24</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（二十三）灾害防治及应急管理支出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25</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（二十四）预备费</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26</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（二十五）其他支出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27</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（二十六）转移性支出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28</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（二十七）债务还本支出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29</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（二十八）债务付息支出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（二十九）债务发行费用支出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31</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（三十）抗疫特别国债安排的支出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32</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二、年终结转结余</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33</w:t>
            </w:r>
          </w:p>
        </w:tc>
        <w:tc>
          <w:tcPr>
            <w:tcW w:w="3903"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收入总计</w:t>
            </w:r>
          </w:p>
        </w:tc>
        <w:tc>
          <w:tcPr>
            <w:tcW w:w="1672"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313.73</w:t>
            </w: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支出总计</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313.73</w:t>
            </w:r>
          </w:p>
        </w:tc>
      </w:tr>
    </w:tbl>
    <w:p>
      <w:pPr>
        <w:rPr>
          <w:rFonts w:ascii="Times New Roman" w:hAnsi="Times New Roman" w:eastAsia="Times New Roman" w:cs="Times New Roman"/>
          <w:kern w:val="0"/>
          <w:sz w:val="24"/>
          <w:lang w:eastAsia="uk-UA"/>
        </w:rPr>
      </w:pPr>
    </w:p>
    <w:p>
      <w:pPr>
        <w:widowControl/>
        <w:ind w:firstLine="5040" w:firstLineChars="1400"/>
        <w:jc w:val="both"/>
        <w:outlineLvl w:val="1"/>
        <w:rPr>
          <w:rFonts w:ascii="方正小标宋_GBK" w:hAnsi="方正小标宋_GBK" w:eastAsia="方正小标宋_GBK" w:cs="方正小标宋_GBK"/>
          <w:color w:val="000000"/>
          <w:kern w:val="0"/>
          <w:sz w:val="36"/>
          <w:lang w:eastAsia="uk-UA"/>
        </w:rPr>
      </w:pPr>
      <w:r>
        <w:rPr>
          <w:rFonts w:hint="eastAsia" w:ascii="方正小标宋_GBK" w:hAnsi="方正小标宋_GBK" w:eastAsia="方正小标宋_GBK" w:cs="方正小标宋_GBK"/>
          <w:color w:val="000000"/>
          <w:kern w:val="0"/>
          <w:sz w:val="36"/>
          <w:lang w:eastAsia="zh-CN"/>
        </w:rPr>
        <w:t>单位</w:t>
      </w:r>
      <w:r>
        <w:rPr>
          <w:rFonts w:hint="eastAsia" w:ascii="方正小标宋_GBK" w:hAnsi="方正小标宋_GBK" w:eastAsia="方正小标宋_GBK" w:cs="方正小标宋_GBK"/>
          <w:color w:val="000000"/>
          <w:kern w:val="0"/>
          <w:sz w:val="36"/>
          <w:lang w:eastAsia="uk-UA"/>
        </w:rPr>
        <w:t>预算一般公共预算支出表</w:t>
      </w:r>
    </w:p>
    <w:p>
      <w:pPr>
        <w:rPr>
          <w:rFonts w:ascii="方正小标宋_GBK" w:hAnsi="方正小标宋_GBK" w:eastAsia="方正小标宋_GBK" w:cs="方正小标宋_GBK"/>
          <w:color w:val="000000"/>
          <w:kern w:val="0"/>
          <w:sz w:val="36"/>
          <w:lang w:eastAsia="uk-UA"/>
        </w:rPr>
      </w:pPr>
      <w:r>
        <w:rPr>
          <w:rFonts w:hint="eastAsia" w:ascii="方正小标宋_GBK" w:hAnsi="方正小标宋_GBK" w:eastAsia="方正小标宋_GBK" w:cs="方正小标宋_GBK"/>
          <w:kern w:val="0"/>
          <w:sz w:val="24"/>
        </w:rPr>
        <w:t>410</w:t>
      </w:r>
      <w:r>
        <w:rPr>
          <w:rFonts w:hint="eastAsia" w:ascii="方正小标宋_GBK" w:hAnsi="方正小标宋_GBK" w:eastAsia="方正小标宋_GBK" w:cs="方正小标宋_GBK"/>
          <w:kern w:val="0"/>
          <w:sz w:val="24"/>
          <w:lang w:val="en-US" w:eastAsia="zh-CN"/>
        </w:rPr>
        <w:t>001</w:t>
      </w:r>
      <w:r>
        <w:rPr>
          <w:rFonts w:hint="eastAsia" w:ascii="方正小标宋_GBK" w:hAnsi="方正小标宋_GBK" w:eastAsia="方正小标宋_GBK" w:cs="方正小标宋_GBK"/>
          <w:kern w:val="0"/>
          <w:sz w:val="24"/>
        </w:rPr>
        <w:t xml:space="preserve">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bl>
      <w:tblPr>
        <w:tblStyle w:val="7"/>
        <w:tblW w:w="14817" w:type="dxa"/>
        <w:tblInd w:w="91" w:type="dxa"/>
        <w:tblLayout w:type="autofit"/>
        <w:tblCellMar>
          <w:top w:w="0" w:type="dxa"/>
          <w:left w:w="108" w:type="dxa"/>
          <w:bottom w:w="0" w:type="dxa"/>
          <w:right w:w="108" w:type="dxa"/>
        </w:tblCellMar>
      </w:tblPr>
      <w:tblGrid>
        <w:gridCol w:w="712"/>
        <w:gridCol w:w="1147"/>
        <w:gridCol w:w="2"/>
        <w:gridCol w:w="4060"/>
        <w:gridCol w:w="9"/>
        <w:gridCol w:w="1553"/>
        <w:gridCol w:w="11"/>
        <w:gridCol w:w="1551"/>
        <w:gridCol w:w="13"/>
        <w:gridCol w:w="1549"/>
        <w:gridCol w:w="15"/>
        <w:gridCol w:w="1407"/>
        <w:gridCol w:w="20"/>
        <w:gridCol w:w="1542"/>
        <w:gridCol w:w="22"/>
        <w:gridCol w:w="1177"/>
        <w:gridCol w:w="27"/>
      </w:tblGrid>
      <w:tr>
        <w:tblPrEx>
          <w:tblCellMar>
            <w:top w:w="0" w:type="dxa"/>
            <w:left w:w="108" w:type="dxa"/>
            <w:bottom w:w="0" w:type="dxa"/>
            <w:right w:w="108" w:type="dxa"/>
          </w:tblCellMar>
        </w:tblPrEx>
        <w:trPr>
          <w:trHeight w:val="405" w:hRule="exact"/>
        </w:trPr>
        <w:tc>
          <w:tcPr>
            <w:tcW w:w="71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序号</w:t>
            </w:r>
          </w:p>
        </w:tc>
        <w:tc>
          <w:tcPr>
            <w:tcW w:w="1149"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科目编码</w:t>
            </w:r>
          </w:p>
        </w:tc>
        <w:tc>
          <w:tcPr>
            <w:tcW w:w="4069"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科目名称</w:t>
            </w:r>
          </w:p>
        </w:tc>
        <w:tc>
          <w:tcPr>
            <w:tcW w:w="1564"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合计</w:t>
            </w:r>
          </w:p>
        </w:tc>
        <w:tc>
          <w:tcPr>
            <w:tcW w:w="4555"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基本支出</w:t>
            </w:r>
          </w:p>
        </w:tc>
        <w:tc>
          <w:tcPr>
            <w:tcW w:w="276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项目支出</w:t>
            </w:r>
          </w:p>
        </w:tc>
      </w:tr>
      <w:tr>
        <w:tblPrEx>
          <w:tblCellMar>
            <w:top w:w="0" w:type="dxa"/>
            <w:left w:w="108" w:type="dxa"/>
            <w:bottom w:w="0" w:type="dxa"/>
            <w:right w:w="108" w:type="dxa"/>
          </w:tblCellMar>
        </w:tblPrEx>
        <w:trPr>
          <w:trHeight w:val="405" w:hRule="exact"/>
        </w:trPr>
        <w:tc>
          <w:tcPr>
            <w:tcW w:w="71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p>
        </w:tc>
        <w:tc>
          <w:tcPr>
            <w:tcW w:w="114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p>
        </w:tc>
        <w:tc>
          <w:tcPr>
            <w:tcW w:w="406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p>
        </w:tc>
        <w:tc>
          <w:tcPr>
            <w:tcW w:w="1564"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小计</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人员经费</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公用经费</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本年安排</w:t>
            </w: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结转结余</w:t>
            </w: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栏次</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1</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2</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3</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4</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5</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6</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7</w:t>
            </w: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8</w:t>
            </w: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b/>
                <w:bCs/>
                <w:kern w:val="0"/>
              </w:rPr>
            </w:pPr>
            <w:r>
              <w:rPr>
                <w:rFonts w:hint="eastAsia" w:ascii="方正书宋_GBK" w:hAnsi="方正书宋_GBK" w:eastAsia="方正书宋_GBK" w:cs="方正书宋_GBK"/>
                <w:b/>
                <w:bCs/>
                <w:kern w:val="0"/>
              </w:rPr>
              <w:t>1</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jc w:val="left"/>
              <w:rPr>
                <w:rFonts w:ascii="方正书宋_GBK" w:hAnsi="方正书宋_GBK" w:eastAsia="方正书宋_GBK" w:cs="方正书宋_GBK"/>
                <w:b/>
                <w:bCs/>
                <w:kern w:val="0"/>
              </w:rPr>
            </w:pP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b/>
                <w:bCs/>
                <w:kern w:val="0"/>
              </w:rPr>
            </w:pPr>
            <w:r>
              <w:rPr>
                <w:rFonts w:hint="eastAsia" w:ascii="方正书宋_GBK" w:hAnsi="方正书宋_GBK" w:eastAsia="方正书宋_GBK" w:cs="方正书宋_GBK"/>
                <w:b/>
                <w:bCs/>
                <w:kern w:val="0"/>
              </w:rPr>
              <w:t>合计</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 xml:space="preserve">313.73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 xml:space="preserve">190.11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 xml:space="preserve">169.12 </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 xml:space="preserve">20.98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 xml:space="preserve">123.62 </w:t>
            </w: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rPr>
            </w:pP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2</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201</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一般公共服务支出</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242.55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118.93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97.95 </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20.98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123.62 </w:t>
            </w: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3</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20105</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统计信息事务</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242.55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118.93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97.95 </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20.98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123.62 </w:t>
            </w: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4</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2010501</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行政运行</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118.93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118.93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97.95 </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20.98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5</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2010502</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一般行政管理事务</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19.42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19.42 </w:t>
            </w: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6</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2010505</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专项统计业务</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41.10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41.10 </w:t>
            </w: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7</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2010508</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统计抽样调查</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63.10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63.10 </w:t>
            </w: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8</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208</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社会保障和就业支出</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56.19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56.19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56.19 </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9</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20805</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行政事业单位养老支出</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56.19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56.19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56.19 </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trHeight w:val="411"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10</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2080501</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行政单位离退休</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44.70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44.70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44.70 </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gridAfter w:val="1"/>
          <w:wAfter w:w="27" w:type="dxa"/>
          <w:trHeight w:val="514"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11</w:t>
            </w:r>
          </w:p>
        </w:tc>
        <w:tc>
          <w:tcPr>
            <w:tcW w:w="1147"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2080505</w:t>
            </w:r>
          </w:p>
        </w:tc>
        <w:tc>
          <w:tcPr>
            <w:tcW w:w="40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机关事业单位基本养老保险缴费支出</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11.49 </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11.49 </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11.49 </w:t>
            </w:r>
          </w:p>
        </w:tc>
        <w:tc>
          <w:tcPr>
            <w:tcW w:w="142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19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gridAfter w:val="1"/>
          <w:wAfter w:w="27" w:type="dxa"/>
          <w:trHeight w:val="514"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12</w:t>
            </w:r>
          </w:p>
        </w:tc>
        <w:tc>
          <w:tcPr>
            <w:tcW w:w="1147"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210</w:t>
            </w:r>
          </w:p>
        </w:tc>
        <w:tc>
          <w:tcPr>
            <w:tcW w:w="40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卫生健康支出</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42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19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gridAfter w:val="1"/>
          <w:wAfter w:w="27" w:type="dxa"/>
          <w:trHeight w:val="514"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13</w:t>
            </w:r>
          </w:p>
        </w:tc>
        <w:tc>
          <w:tcPr>
            <w:tcW w:w="1147"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21011</w:t>
            </w:r>
          </w:p>
        </w:tc>
        <w:tc>
          <w:tcPr>
            <w:tcW w:w="40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行政事业单位医疗</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42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19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gridAfter w:val="1"/>
          <w:wAfter w:w="27" w:type="dxa"/>
          <w:trHeight w:val="523"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14</w:t>
            </w:r>
          </w:p>
        </w:tc>
        <w:tc>
          <w:tcPr>
            <w:tcW w:w="1147"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2101101</w:t>
            </w:r>
          </w:p>
        </w:tc>
        <w:tc>
          <w:tcPr>
            <w:tcW w:w="40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行政单位医疗</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42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19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bl>
    <w:p>
      <w:pPr>
        <w:rPr>
          <w:rFonts w:ascii="Times New Roman" w:hAnsi="Times New Roman" w:eastAsia="Times New Roman" w:cs="Times New Roman"/>
          <w:kern w:val="0"/>
          <w:sz w:val="24"/>
          <w:lang w:eastAsia="uk-UA"/>
        </w:rPr>
      </w:pPr>
    </w:p>
    <w:p>
      <w:pPr>
        <w:widowControl/>
        <w:ind w:firstLine="5040" w:firstLineChars="1400"/>
        <w:jc w:val="both"/>
        <w:outlineLvl w:val="1"/>
        <w:rPr>
          <w:rFonts w:ascii="方正小标宋_GBK" w:hAnsi="方正小标宋_GBK" w:eastAsia="方正小标宋_GBK" w:cs="方正小标宋_GBK"/>
          <w:color w:val="000000"/>
          <w:kern w:val="0"/>
          <w:sz w:val="36"/>
          <w:lang w:eastAsia="uk-UA"/>
        </w:rPr>
      </w:pPr>
      <w:r>
        <w:rPr>
          <w:rFonts w:hint="eastAsia" w:ascii="方正小标宋_GBK" w:hAnsi="方正小标宋_GBK" w:eastAsia="方正小标宋_GBK" w:cs="方正小标宋_GBK"/>
          <w:color w:val="000000"/>
          <w:kern w:val="0"/>
          <w:sz w:val="36"/>
          <w:lang w:eastAsia="zh-CN"/>
        </w:rPr>
        <w:t>单位</w:t>
      </w:r>
      <w:r>
        <w:rPr>
          <w:rFonts w:hint="eastAsia" w:ascii="方正小标宋_GBK" w:hAnsi="方正小标宋_GBK" w:eastAsia="方正小标宋_GBK" w:cs="方正小标宋_GBK"/>
          <w:color w:val="000000"/>
          <w:kern w:val="0"/>
          <w:sz w:val="36"/>
          <w:lang w:eastAsia="uk-UA"/>
        </w:rPr>
        <w:t>预算一般公共预算支出表</w:t>
      </w:r>
    </w:p>
    <w:p>
      <w:pPr>
        <w:rPr>
          <w:rFonts w:ascii="方正小标宋_GBK" w:hAnsi="方正小标宋_GBK" w:eastAsia="方正小标宋_GBK" w:cs="方正小标宋_GBK"/>
          <w:color w:val="000000"/>
          <w:kern w:val="0"/>
          <w:sz w:val="36"/>
          <w:lang w:eastAsia="uk-UA"/>
        </w:rPr>
      </w:pPr>
      <w:r>
        <w:rPr>
          <w:rFonts w:hint="eastAsia" w:ascii="方正小标宋_GBK" w:hAnsi="方正小标宋_GBK" w:eastAsia="方正小标宋_GBK" w:cs="方正小标宋_GBK"/>
          <w:kern w:val="0"/>
          <w:sz w:val="24"/>
        </w:rPr>
        <w:t>410</w:t>
      </w:r>
      <w:r>
        <w:rPr>
          <w:rFonts w:hint="eastAsia" w:ascii="方正小标宋_GBK" w:hAnsi="方正小标宋_GBK" w:eastAsia="方正小标宋_GBK" w:cs="方正小标宋_GBK"/>
          <w:kern w:val="0"/>
          <w:sz w:val="24"/>
          <w:lang w:val="en-US" w:eastAsia="zh-CN"/>
        </w:rPr>
        <w:t>001</w:t>
      </w:r>
      <w:r>
        <w:rPr>
          <w:rFonts w:hint="eastAsia" w:ascii="方正小标宋_GBK" w:hAnsi="方正小标宋_GBK" w:eastAsia="方正小标宋_GBK" w:cs="方正小标宋_GBK"/>
          <w:kern w:val="0"/>
          <w:sz w:val="24"/>
        </w:rPr>
        <w:t xml:space="preserve">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bl>
      <w:tblPr>
        <w:tblStyle w:val="7"/>
        <w:tblW w:w="14696" w:type="dxa"/>
        <w:tblInd w:w="91" w:type="dxa"/>
        <w:tblLayout w:type="autofit"/>
        <w:tblCellMar>
          <w:top w:w="0" w:type="dxa"/>
          <w:left w:w="108" w:type="dxa"/>
          <w:bottom w:w="0" w:type="dxa"/>
          <w:right w:w="108" w:type="dxa"/>
        </w:tblCellMar>
      </w:tblPr>
      <w:tblGrid>
        <w:gridCol w:w="706"/>
        <w:gridCol w:w="1138"/>
        <w:gridCol w:w="2"/>
        <w:gridCol w:w="4027"/>
        <w:gridCol w:w="9"/>
        <w:gridCol w:w="1540"/>
        <w:gridCol w:w="11"/>
        <w:gridCol w:w="1538"/>
        <w:gridCol w:w="13"/>
        <w:gridCol w:w="1536"/>
        <w:gridCol w:w="15"/>
        <w:gridCol w:w="1395"/>
        <w:gridCol w:w="21"/>
        <w:gridCol w:w="1528"/>
        <w:gridCol w:w="23"/>
        <w:gridCol w:w="1166"/>
        <w:gridCol w:w="28"/>
      </w:tblGrid>
      <w:tr>
        <w:tblPrEx>
          <w:tblCellMar>
            <w:top w:w="0" w:type="dxa"/>
            <w:left w:w="108" w:type="dxa"/>
            <w:bottom w:w="0" w:type="dxa"/>
            <w:right w:w="108" w:type="dxa"/>
          </w:tblCellMar>
        </w:tblPrEx>
        <w:trPr>
          <w:trHeight w:val="379" w:hRule="exact"/>
        </w:trPr>
        <w:tc>
          <w:tcPr>
            <w:tcW w:w="70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序号</w:t>
            </w:r>
          </w:p>
        </w:tc>
        <w:tc>
          <w:tcPr>
            <w:tcW w:w="1140"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科目编码</w:t>
            </w:r>
          </w:p>
        </w:tc>
        <w:tc>
          <w:tcPr>
            <w:tcW w:w="4036"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科目名称</w:t>
            </w:r>
          </w:p>
        </w:tc>
        <w:tc>
          <w:tcPr>
            <w:tcW w:w="1551"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合计</w:t>
            </w:r>
          </w:p>
        </w:tc>
        <w:tc>
          <w:tcPr>
            <w:tcW w:w="4518"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基本支出</w:t>
            </w:r>
          </w:p>
        </w:tc>
        <w:tc>
          <w:tcPr>
            <w:tcW w:w="2745"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项目支出</w:t>
            </w:r>
          </w:p>
        </w:tc>
      </w:tr>
      <w:tr>
        <w:tblPrEx>
          <w:tblCellMar>
            <w:top w:w="0" w:type="dxa"/>
            <w:left w:w="108" w:type="dxa"/>
            <w:bottom w:w="0" w:type="dxa"/>
            <w:right w:w="108" w:type="dxa"/>
          </w:tblCellMar>
        </w:tblPrEx>
        <w:trPr>
          <w:trHeight w:val="379" w:hRule="exact"/>
        </w:trPr>
        <w:tc>
          <w:tcPr>
            <w:tcW w:w="706"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p>
        </w:tc>
        <w:tc>
          <w:tcPr>
            <w:tcW w:w="1140"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p>
        </w:tc>
        <w:tc>
          <w:tcPr>
            <w:tcW w:w="4036"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p>
        </w:tc>
        <w:tc>
          <w:tcPr>
            <w:tcW w:w="1551"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p>
        </w:tc>
        <w:tc>
          <w:tcPr>
            <w:tcW w:w="155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小计</w:t>
            </w:r>
          </w:p>
        </w:tc>
        <w:tc>
          <w:tcPr>
            <w:tcW w:w="155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人员经费</w:t>
            </w:r>
          </w:p>
        </w:tc>
        <w:tc>
          <w:tcPr>
            <w:tcW w:w="141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公用经费</w:t>
            </w:r>
          </w:p>
        </w:tc>
        <w:tc>
          <w:tcPr>
            <w:tcW w:w="155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本年安排</w:t>
            </w:r>
          </w:p>
        </w:tc>
        <w:tc>
          <w:tcPr>
            <w:tcW w:w="119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结转结余</w:t>
            </w:r>
          </w:p>
        </w:tc>
      </w:tr>
      <w:tr>
        <w:tblPrEx>
          <w:tblCellMar>
            <w:top w:w="0" w:type="dxa"/>
            <w:left w:w="108" w:type="dxa"/>
            <w:bottom w:w="0" w:type="dxa"/>
            <w:right w:w="108" w:type="dxa"/>
          </w:tblCellMar>
        </w:tblPrEx>
        <w:trPr>
          <w:trHeight w:val="379" w:hRule="exact"/>
        </w:trPr>
        <w:tc>
          <w:tcPr>
            <w:tcW w:w="706"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栏次</w:t>
            </w:r>
          </w:p>
        </w:tc>
        <w:tc>
          <w:tcPr>
            <w:tcW w:w="114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1</w:t>
            </w:r>
          </w:p>
        </w:tc>
        <w:tc>
          <w:tcPr>
            <w:tcW w:w="403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2</w:t>
            </w:r>
          </w:p>
        </w:tc>
        <w:tc>
          <w:tcPr>
            <w:tcW w:w="155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3</w:t>
            </w:r>
          </w:p>
        </w:tc>
        <w:tc>
          <w:tcPr>
            <w:tcW w:w="155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4</w:t>
            </w:r>
          </w:p>
        </w:tc>
        <w:tc>
          <w:tcPr>
            <w:tcW w:w="155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5</w:t>
            </w:r>
          </w:p>
        </w:tc>
        <w:tc>
          <w:tcPr>
            <w:tcW w:w="141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6</w:t>
            </w:r>
          </w:p>
        </w:tc>
        <w:tc>
          <w:tcPr>
            <w:tcW w:w="155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7</w:t>
            </w:r>
          </w:p>
        </w:tc>
        <w:tc>
          <w:tcPr>
            <w:tcW w:w="119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4"/>
              <w:rPr>
                <w:b/>
              </w:rPr>
            </w:pPr>
            <w:r>
              <w:rPr>
                <w:rFonts w:hint="eastAsia"/>
                <w:b/>
                <w:lang w:eastAsia="zh-CN"/>
              </w:rPr>
              <w:t>8</w:t>
            </w:r>
          </w:p>
        </w:tc>
      </w:tr>
      <w:tr>
        <w:tblPrEx>
          <w:tblCellMar>
            <w:top w:w="0" w:type="dxa"/>
            <w:left w:w="108" w:type="dxa"/>
            <w:bottom w:w="0" w:type="dxa"/>
            <w:right w:w="108" w:type="dxa"/>
          </w:tblCellMar>
        </w:tblPrEx>
        <w:trPr>
          <w:gridAfter w:val="1"/>
          <w:wAfter w:w="28" w:type="dxa"/>
          <w:trHeight w:val="480" w:hRule="exact"/>
        </w:trPr>
        <w:tc>
          <w:tcPr>
            <w:tcW w:w="706"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15</w:t>
            </w:r>
          </w:p>
        </w:tc>
        <w:tc>
          <w:tcPr>
            <w:tcW w:w="113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221</w:t>
            </w:r>
          </w:p>
        </w:tc>
        <w:tc>
          <w:tcPr>
            <w:tcW w:w="402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住房保障支出</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410"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18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gridAfter w:val="1"/>
          <w:wAfter w:w="28" w:type="dxa"/>
          <w:trHeight w:val="480" w:hRule="exact"/>
        </w:trPr>
        <w:tc>
          <w:tcPr>
            <w:tcW w:w="706"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16</w:t>
            </w:r>
          </w:p>
        </w:tc>
        <w:tc>
          <w:tcPr>
            <w:tcW w:w="113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22102</w:t>
            </w:r>
          </w:p>
        </w:tc>
        <w:tc>
          <w:tcPr>
            <w:tcW w:w="402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住房改革支出</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410"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18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gridAfter w:val="1"/>
          <w:wAfter w:w="28" w:type="dxa"/>
          <w:trHeight w:val="489" w:hRule="exact"/>
        </w:trPr>
        <w:tc>
          <w:tcPr>
            <w:tcW w:w="706"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17</w:t>
            </w:r>
          </w:p>
        </w:tc>
        <w:tc>
          <w:tcPr>
            <w:tcW w:w="113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2210201</w:t>
            </w:r>
          </w:p>
        </w:tc>
        <w:tc>
          <w:tcPr>
            <w:tcW w:w="402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住房公积金</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410"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18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bl>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ind w:firstLine="3960" w:firstLineChars="1100"/>
        <w:rPr>
          <w:rFonts w:ascii="方正小标宋_GBK" w:hAnsi="方正小标宋_GBK" w:eastAsia="方正小标宋_GBK" w:cs="方正小标宋_GBK"/>
          <w:color w:val="000000"/>
          <w:kern w:val="0"/>
          <w:sz w:val="36"/>
        </w:rPr>
      </w:pPr>
      <w:bookmarkStart w:id="4" w:name="_Toc_2_2_0000000006"/>
      <w:r>
        <w:rPr>
          <w:rFonts w:hint="eastAsia" w:ascii="方正小标宋_GBK" w:hAnsi="方正小标宋_GBK" w:eastAsia="方正小标宋_GBK" w:cs="方正小标宋_GBK"/>
          <w:color w:val="000000"/>
          <w:kern w:val="0"/>
          <w:sz w:val="36"/>
          <w:lang w:eastAsia="zh-CN"/>
        </w:rPr>
        <w:t>单位</w:t>
      </w:r>
      <w:r>
        <w:rPr>
          <w:rFonts w:ascii="方正小标宋_GBK" w:hAnsi="方正小标宋_GBK" w:eastAsia="方正小标宋_GBK" w:cs="方正小标宋_GBK"/>
          <w:color w:val="000000"/>
          <w:kern w:val="0"/>
          <w:sz w:val="36"/>
        </w:rPr>
        <w:t>预算一般公共预算财政拨款基本支出表</w:t>
      </w:r>
      <w:bookmarkEnd w:id="4"/>
    </w:p>
    <w:p>
      <w:pPr>
        <w:ind w:firstLine="480" w:firstLineChars="200"/>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410</w:t>
      </w:r>
      <w:r>
        <w:rPr>
          <w:rFonts w:hint="eastAsia" w:ascii="方正小标宋_GBK" w:hAnsi="方正小标宋_GBK" w:eastAsia="方正小标宋_GBK" w:cs="方正小标宋_GBK"/>
          <w:kern w:val="0"/>
          <w:sz w:val="24"/>
          <w:lang w:val="en-US" w:eastAsia="zh-CN"/>
        </w:rPr>
        <w:t>001</w:t>
      </w:r>
      <w:r>
        <w:rPr>
          <w:rFonts w:hint="eastAsia" w:ascii="方正小标宋_GBK" w:hAnsi="方正小标宋_GBK" w:eastAsia="方正小标宋_GBK" w:cs="方正小标宋_GBK"/>
          <w:kern w:val="0"/>
          <w:sz w:val="24"/>
        </w:rPr>
        <w:t xml:space="preserve">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bl>
      <w:tblPr>
        <w:tblStyle w:val="7"/>
        <w:tblpPr w:leftFromText="180" w:rightFromText="180" w:vertAnchor="text" w:horzAnchor="page" w:tblpXSpec="center" w:tblpY="292"/>
        <w:tblOverlap w:val="never"/>
        <w:tblW w:w="13979" w:type="dxa"/>
        <w:jc w:val="center"/>
        <w:tblLayout w:type="autofit"/>
        <w:tblCellMar>
          <w:top w:w="0" w:type="dxa"/>
          <w:left w:w="108" w:type="dxa"/>
          <w:bottom w:w="0" w:type="dxa"/>
          <w:right w:w="108" w:type="dxa"/>
        </w:tblCellMar>
      </w:tblPr>
      <w:tblGrid>
        <w:gridCol w:w="1724"/>
        <w:gridCol w:w="1927"/>
        <w:gridCol w:w="3950"/>
        <w:gridCol w:w="1156"/>
        <w:gridCol w:w="2610"/>
        <w:gridCol w:w="2612"/>
      </w:tblGrid>
      <w:tr>
        <w:tblPrEx>
          <w:tblCellMar>
            <w:top w:w="0" w:type="dxa"/>
            <w:left w:w="108" w:type="dxa"/>
            <w:bottom w:w="0" w:type="dxa"/>
            <w:right w:w="108" w:type="dxa"/>
          </w:tblCellMar>
        </w:tblPrEx>
        <w:trPr>
          <w:trHeight w:val="373" w:hRule="atLeast"/>
          <w:jc w:val="center"/>
        </w:trPr>
        <w:tc>
          <w:tcPr>
            <w:tcW w:w="172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87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部门预算支出经济分类科目</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本年一般公共预算基本支出</w:t>
            </w:r>
          </w:p>
        </w:tc>
      </w:tr>
      <w:tr>
        <w:tblPrEx>
          <w:tblCellMar>
            <w:top w:w="0" w:type="dxa"/>
            <w:left w:w="108" w:type="dxa"/>
            <w:bottom w:w="0" w:type="dxa"/>
            <w:right w:w="108" w:type="dxa"/>
          </w:tblCellMar>
        </w:tblPrEx>
        <w:trPr>
          <w:trHeight w:val="373" w:hRule="atLeast"/>
          <w:jc w:val="center"/>
        </w:trPr>
        <w:tc>
          <w:tcPr>
            <w:tcW w:w="172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方正书宋_GBK" w:hAnsi="方正书宋_GBK" w:eastAsia="方正书宋_GBK" w:cs="方正书宋_GBK"/>
                <w:b/>
                <w:kern w:val="0"/>
                <w:lang w:eastAsia="uk-UA"/>
              </w:rPr>
            </w:pP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科目编码</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科目名称</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合计</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人员经费</w:t>
            </w:r>
          </w:p>
        </w:tc>
        <w:tc>
          <w:tcPr>
            <w:tcW w:w="26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公用经费</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c>
          <w:tcPr>
            <w:tcW w:w="26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5</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center"/>
              <w:rPr>
                <w:rFonts w:ascii="方正书宋_GBK" w:hAnsi="方正书宋_GBK" w:eastAsia="方正书宋_GBK" w:cs="方正书宋_GBK"/>
                <w:b/>
                <w:kern w:val="0"/>
              </w:rPr>
            </w:pPr>
            <w:r>
              <w:rPr>
                <w:rFonts w:hint="eastAsia" w:ascii="方正书宋_GBK" w:hAnsi="方正书宋_GBK" w:eastAsia="方正书宋_GBK" w:cs="方正书宋_GBK"/>
                <w:b/>
                <w:kern w:val="0"/>
              </w:rPr>
              <w:t>1</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rPr>
            </w:pPr>
            <w:r>
              <w:rPr>
                <w:rFonts w:hint="eastAsia" w:ascii="方正书宋_GBK" w:hAnsi="方正书宋_GBK" w:eastAsia="方正书宋_GBK" w:cs="方正书宋_GBK"/>
                <w:b/>
                <w:kern w:val="0"/>
              </w:rPr>
              <w:t>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center"/>
              <w:rPr>
                <w:rFonts w:ascii="方正书宋_GBK" w:hAnsi="方正书宋_GBK" w:eastAsia="方正书宋_GBK" w:cs="方正书宋_GBK"/>
                <w:b/>
                <w:kern w:val="0"/>
              </w:rPr>
            </w:pPr>
            <w:r>
              <w:rPr>
                <w:rFonts w:hint="eastAsia" w:ascii="方正书宋_GBK" w:hAnsi="方正书宋_GBK" w:eastAsia="方正书宋_GBK" w:cs="方正书宋_GBK"/>
                <w:b/>
                <w:kern w:val="0"/>
              </w:rPr>
              <w:t>190.11</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center"/>
              <w:rPr>
                <w:rFonts w:ascii="方正书宋_GBK" w:hAnsi="方正书宋_GBK" w:eastAsia="方正书宋_GBK" w:cs="方正书宋_GBK"/>
                <w:b/>
                <w:kern w:val="0"/>
              </w:rPr>
            </w:pPr>
            <w:r>
              <w:rPr>
                <w:rFonts w:hint="eastAsia" w:ascii="方正书宋_GBK" w:hAnsi="方正书宋_GBK" w:eastAsia="方正书宋_GBK" w:cs="方正书宋_GBK"/>
                <w:b/>
                <w:kern w:val="0"/>
              </w:rPr>
              <w:t>169.12</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center"/>
              <w:rPr>
                <w:rFonts w:ascii="方正书宋_GBK" w:hAnsi="方正书宋_GBK" w:eastAsia="方正书宋_GBK" w:cs="方正书宋_GBK"/>
                <w:b/>
                <w:kern w:val="0"/>
              </w:rPr>
            </w:pPr>
            <w:r>
              <w:rPr>
                <w:rFonts w:hint="eastAsia" w:ascii="方正书宋_GBK" w:hAnsi="方正书宋_GBK" w:eastAsia="方正书宋_GBK" w:cs="方正书宋_GBK"/>
                <w:b/>
                <w:kern w:val="0"/>
              </w:rPr>
              <w:t>20.98</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2</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工资福利支出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123.83</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123.83</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3</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基本工资</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70.89</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70.89</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4</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30102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津贴补贴</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21.82</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21.82</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5</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30103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奖金</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4.16</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4.16</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6</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30108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机关事业单位基本养老保险缴费</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11.49</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11.49</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7</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30110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城镇职工基本医疗保险缴费</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6.37</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6.37</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8</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30112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其他社会保障缴费</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0.48</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0.48</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9</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30113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住房公积金</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8.62</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8.62</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10</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商品和服务支出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20.98</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20.98</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11</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30201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办公费</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0.57</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0.57</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12</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30207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邮电费</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6.68</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6.68</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13</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30211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差旅费</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1.00</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1.00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14</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30231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公务用车运行维护费</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4.00</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4.00</w:t>
            </w:r>
          </w:p>
        </w:tc>
      </w:tr>
      <w:tr>
        <w:tblPrEx>
          <w:tblCellMar>
            <w:top w:w="0" w:type="dxa"/>
            <w:left w:w="108" w:type="dxa"/>
            <w:bottom w:w="0" w:type="dxa"/>
            <w:right w:w="108" w:type="dxa"/>
          </w:tblCellMar>
        </w:tblPrEx>
        <w:trPr>
          <w:trHeight w:val="38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15</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30239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其他交通费用</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8.53</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8.53</w:t>
            </w:r>
          </w:p>
        </w:tc>
      </w:tr>
      <w:tr>
        <w:tblPrEx>
          <w:tblCellMar>
            <w:top w:w="0" w:type="dxa"/>
            <w:left w:w="108" w:type="dxa"/>
            <w:bottom w:w="0" w:type="dxa"/>
            <w:right w:w="108" w:type="dxa"/>
          </w:tblCellMar>
        </w:tblPrEx>
        <w:trPr>
          <w:trHeight w:val="38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center"/>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16</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30299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其他商品和服务支出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0.20</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0</w:t>
            </w:r>
          </w:p>
        </w:tc>
        <w:tc>
          <w:tcPr>
            <w:tcW w:w="2612"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0.20</w:t>
            </w:r>
          </w:p>
        </w:tc>
      </w:tr>
      <w:tr>
        <w:tblPrEx>
          <w:tblCellMar>
            <w:top w:w="0" w:type="dxa"/>
            <w:left w:w="108" w:type="dxa"/>
            <w:bottom w:w="0" w:type="dxa"/>
            <w:right w:w="108" w:type="dxa"/>
          </w:tblCellMar>
        </w:tblPrEx>
        <w:trPr>
          <w:trHeight w:val="38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center"/>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17</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303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对个人和家庭的补助</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45.30</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45.30</w:t>
            </w:r>
          </w:p>
        </w:tc>
        <w:tc>
          <w:tcPr>
            <w:tcW w:w="2612"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0</w:t>
            </w:r>
          </w:p>
        </w:tc>
      </w:tr>
    </w:tbl>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ind w:firstLine="3960" w:firstLineChars="1100"/>
        <w:rPr>
          <w:rFonts w:ascii="方正小标宋_GBK" w:hAnsi="方正小标宋_GBK" w:eastAsia="方正小标宋_GBK" w:cs="方正小标宋_GBK"/>
          <w:color w:val="000000"/>
          <w:kern w:val="0"/>
          <w:sz w:val="36"/>
        </w:rPr>
      </w:pPr>
      <w:bookmarkStart w:id="5" w:name="_Toc_2_2_0000000007"/>
      <w:r>
        <w:rPr>
          <w:rFonts w:hint="eastAsia" w:ascii="方正小标宋_GBK" w:hAnsi="方正小标宋_GBK" w:eastAsia="方正小标宋_GBK" w:cs="方正小标宋_GBK"/>
          <w:color w:val="000000"/>
          <w:kern w:val="0"/>
          <w:sz w:val="36"/>
          <w:lang w:eastAsia="zh-CN"/>
        </w:rPr>
        <w:t>单位</w:t>
      </w:r>
      <w:r>
        <w:rPr>
          <w:rFonts w:ascii="方正小标宋_GBK" w:hAnsi="方正小标宋_GBK" w:eastAsia="方正小标宋_GBK" w:cs="方正小标宋_GBK"/>
          <w:color w:val="000000"/>
          <w:kern w:val="0"/>
          <w:sz w:val="36"/>
        </w:rPr>
        <w:t>预算一般公共预算财政拨款基本支出表</w:t>
      </w:r>
    </w:p>
    <w:p>
      <w:pPr>
        <w:ind w:firstLine="480" w:firstLineChars="200"/>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410</w:t>
      </w:r>
      <w:r>
        <w:rPr>
          <w:rFonts w:hint="eastAsia" w:ascii="方正小标宋_GBK" w:hAnsi="方正小标宋_GBK" w:eastAsia="方正小标宋_GBK" w:cs="方正小标宋_GBK"/>
          <w:kern w:val="0"/>
          <w:sz w:val="24"/>
          <w:lang w:val="en-US" w:eastAsia="zh-CN"/>
        </w:rPr>
        <w:t>001</w:t>
      </w:r>
      <w:r>
        <w:rPr>
          <w:rFonts w:hint="eastAsia" w:ascii="方正小标宋_GBK" w:hAnsi="方正小标宋_GBK" w:eastAsia="方正小标宋_GBK" w:cs="方正小标宋_GBK"/>
          <w:kern w:val="0"/>
          <w:sz w:val="24"/>
        </w:rPr>
        <w:t xml:space="preserve">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bl>
      <w:tblPr>
        <w:tblStyle w:val="7"/>
        <w:tblpPr w:leftFromText="180" w:rightFromText="180" w:vertAnchor="text" w:horzAnchor="page" w:tblpXSpec="center" w:tblpY="292"/>
        <w:tblOverlap w:val="never"/>
        <w:tblW w:w="13979" w:type="dxa"/>
        <w:jc w:val="center"/>
        <w:tblLayout w:type="autofit"/>
        <w:tblCellMar>
          <w:top w:w="0" w:type="dxa"/>
          <w:left w:w="108" w:type="dxa"/>
          <w:bottom w:w="0" w:type="dxa"/>
          <w:right w:w="108" w:type="dxa"/>
        </w:tblCellMar>
      </w:tblPr>
      <w:tblGrid>
        <w:gridCol w:w="1724"/>
        <w:gridCol w:w="1927"/>
        <w:gridCol w:w="3950"/>
        <w:gridCol w:w="1156"/>
        <w:gridCol w:w="2610"/>
        <w:gridCol w:w="2612"/>
      </w:tblGrid>
      <w:tr>
        <w:tblPrEx>
          <w:tblCellMar>
            <w:top w:w="0" w:type="dxa"/>
            <w:left w:w="108" w:type="dxa"/>
            <w:bottom w:w="0" w:type="dxa"/>
            <w:right w:w="108" w:type="dxa"/>
          </w:tblCellMar>
        </w:tblPrEx>
        <w:trPr>
          <w:trHeight w:val="373" w:hRule="atLeast"/>
          <w:jc w:val="center"/>
        </w:trPr>
        <w:tc>
          <w:tcPr>
            <w:tcW w:w="172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87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部门预算支出经济分类科目</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本年一般公共预算基本支出</w:t>
            </w:r>
          </w:p>
        </w:tc>
      </w:tr>
      <w:tr>
        <w:tblPrEx>
          <w:tblCellMar>
            <w:top w:w="0" w:type="dxa"/>
            <w:left w:w="108" w:type="dxa"/>
            <w:bottom w:w="0" w:type="dxa"/>
            <w:right w:w="108" w:type="dxa"/>
          </w:tblCellMar>
        </w:tblPrEx>
        <w:trPr>
          <w:trHeight w:val="373" w:hRule="atLeast"/>
          <w:jc w:val="center"/>
        </w:trPr>
        <w:tc>
          <w:tcPr>
            <w:tcW w:w="172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方正书宋_GBK" w:hAnsi="方正书宋_GBK" w:eastAsia="方正书宋_GBK" w:cs="方正书宋_GBK"/>
                <w:b/>
                <w:kern w:val="0"/>
                <w:lang w:eastAsia="uk-UA"/>
              </w:rPr>
            </w:pP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科目编码</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科目名称</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合计</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人员经费</w:t>
            </w:r>
          </w:p>
        </w:tc>
        <w:tc>
          <w:tcPr>
            <w:tcW w:w="26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公用经费</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c>
          <w:tcPr>
            <w:tcW w:w="26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5</w:t>
            </w:r>
          </w:p>
        </w:tc>
      </w:tr>
      <w:tr>
        <w:tblPrEx>
          <w:tblCellMar>
            <w:top w:w="0" w:type="dxa"/>
            <w:left w:w="108" w:type="dxa"/>
            <w:bottom w:w="0" w:type="dxa"/>
            <w:right w:w="108" w:type="dxa"/>
          </w:tblCellMar>
        </w:tblPrEx>
        <w:trPr>
          <w:trHeight w:val="38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center"/>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18</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30302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退休费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44.70</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44.70</w:t>
            </w:r>
          </w:p>
        </w:tc>
        <w:tc>
          <w:tcPr>
            <w:tcW w:w="2612"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8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center"/>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19</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30309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奖励金</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0.60</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0.60</w:t>
            </w:r>
          </w:p>
        </w:tc>
        <w:tc>
          <w:tcPr>
            <w:tcW w:w="2612"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0</w:t>
            </w:r>
          </w:p>
        </w:tc>
      </w:tr>
    </w:tbl>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widowControl/>
        <w:jc w:val="center"/>
        <w:outlineLvl w:val="1"/>
        <w:rPr>
          <w:rFonts w:ascii="方正小标宋_GBK" w:hAnsi="方正小标宋_GBK" w:eastAsia="方正小标宋_GBK" w:cs="方正小标宋_GBK"/>
          <w:color w:val="000000"/>
          <w:kern w:val="0"/>
          <w:sz w:val="36"/>
        </w:rPr>
      </w:pPr>
    </w:p>
    <w:p>
      <w:pPr>
        <w:widowControl/>
        <w:jc w:val="center"/>
        <w:outlineLvl w:val="1"/>
        <w:rPr>
          <w:rFonts w:ascii="方正小标宋_GBK" w:hAnsi="方正小标宋_GBK" w:eastAsia="方正小标宋_GBK" w:cs="方正小标宋_GBK"/>
          <w:color w:val="000000"/>
          <w:kern w:val="0"/>
          <w:sz w:val="36"/>
        </w:rPr>
      </w:pPr>
    </w:p>
    <w:p>
      <w:pPr>
        <w:widowControl/>
        <w:jc w:val="center"/>
        <w:outlineLvl w:val="1"/>
        <w:rPr>
          <w:rFonts w:ascii="方正小标宋_GBK" w:hAnsi="方正小标宋_GBK" w:eastAsia="方正小标宋_GBK" w:cs="方正小标宋_GBK"/>
          <w:color w:val="000000"/>
          <w:kern w:val="0"/>
          <w:sz w:val="36"/>
        </w:rPr>
      </w:pPr>
    </w:p>
    <w:p>
      <w:pPr>
        <w:widowControl/>
        <w:jc w:val="center"/>
        <w:outlineLvl w:val="1"/>
        <w:rPr>
          <w:rFonts w:ascii="方正小标宋_GBK" w:hAnsi="方正小标宋_GBK" w:eastAsia="方正小标宋_GBK" w:cs="方正小标宋_GBK"/>
          <w:color w:val="000000"/>
          <w:kern w:val="0"/>
          <w:sz w:val="36"/>
        </w:rPr>
      </w:pPr>
    </w:p>
    <w:p>
      <w:pPr>
        <w:widowControl/>
        <w:jc w:val="center"/>
        <w:outlineLvl w:val="1"/>
        <w:rPr>
          <w:rFonts w:ascii="方正小标宋_GBK" w:hAnsi="方正小标宋_GBK" w:eastAsia="方正小标宋_GBK" w:cs="方正小标宋_GBK"/>
          <w:color w:val="000000"/>
          <w:kern w:val="0"/>
          <w:sz w:val="36"/>
        </w:rPr>
      </w:pPr>
    </w:p>
    <w:p>
      <w:pPr>
        <w:widowControl/>
        <w:jc w:val="center"/>
        <w:outlineLvl w:val="1"/>
        <w:rPr>
          <w:rFonts w:ascii="方正小标宋_GBK" w:hAnsi="方正小标宋_GBK" w:eastAsia="方正小标宋_GBK" w:cs="方正小标宋_GBK"/>
          <w:color w:val="000000"/>
          <w:kern w:val="0"/>
          <w:sz w:val="36"/>
        </w:rPr>
      </w:pPr>
    </w:p>
    <w:p>
      <w:pPr>
        <w:widowControl/>
        <w:jc w:val="center"/>
        <w:outlineLvl w:val="1"/>
        <w:rPr>
          <w:rFonts w:ascii="方正小标宋_GBK" w:hAnsi="方正小标宋_GBK" w:eastAsia="方正小标宋_GBK" w:cs="方正小标宋_GBK"/>
          <w:color w:val="000000"/>
          <w:kern w:val="0"/>
          <w:sz w:val="36"/>
        </w:rPr>
      </w:pPr>
    </w:p>
    <w:p>
      <w:pPr>
        <w:widowControl/>
        <w:outlineLvl w:val="1"/>
        <w:rPr>
          <w:rFonts w:ascii="方正小标宋_GBK" w:hAnsi="方正小标宋_GBK" w:eastAsia="方正小标宋_GBK" w:cs="方正小标宋_GBK"/>
          <w:color w:val="000000"/>
          <w:kern w:val="0"/>
          <w:sz w:val="36"/>
        </w:rPr>
      </w:pPr>
    </w:p>
    <w:p>
      <w:pPr>
        <w:widowControl/>
        <w:jc w:val="center"/>
        <w:outlineLvl w:val="1"/>
        <w:rPr>
          <w:rFonts w:ascii="Times New Roman" w:hAnsi="Times New Roman" w:eastAsia="Times New Roman" w:cs="Times New Roman"/>
          <w:kern w:val="0"/>
          <w:sz w:val="24"/>
          <w:lang w:eastAsia="uk-UA"/>
        </w:rPr>
      </w:pPr>
      <w:r>
        <w:rPr>
          <w:rFonts w:hint="eastAsia" w:ascii="方正小标宋_GBK" w:hAnsi="方正小标宋_GBK" w:eastAsia="方正小标宋_GBK" w:cs="方正小标宋_GBK"/>
          <w:color w:val="000000"/>
          <w:kern w:val="0"/>
          <w:sz w:val="36"/>
          <w:lang w:eastAsia="zh-CN"/>
        </w:rPr>
        <w:t>单位</w:t>
      </w:r>
      <w:r>
        <w:rPr>
          <w:rFonts w:ascii="方正小标宋_GBK" w:hAnsi="方正小标宋_GBK" w:eastAsia="方正小标宋_GBK" w:cs="方正小标宋_GBK"/>
          <w:color w:val="000000"/>
          <w:kern w:val="0"/>
          <w:sz w:val="36"/>
          <w:lang w:eastAsia="uk-UA"/>
        </w:rPr>
        <w:t>预算政府基金预算财政拨款支出表</w:t>
      </w:r>
      <w:bookmarkEnd w:id="5"/>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410</w:t>
            </w:r>
            <w:r>
              <w:rPr>
                <w:rFonts w:hint="eastAsia" w:ascii="方正小标宋_GBK" w:hAnsi="方正小标宋_GBK" w:eastAsia="方正小标宋_GBK" w:cs="方正小标宋_GBK"/>
                <w:kern w:val="0"/>
                <w:sz w:val="24"/>
                <w:lang w:val="en-US" w:eastAsia="zh-CN"/>
              </w:rPr>
              <w:t>001</w:t>
            </w:r>
            <w:r>
              <w:rPr>
                <w:rFonts w:hint="eastAsia" w:ascii="方正小标宋_GBK" w:hAnsi="方正小标宋_GBK" w:eastAsia="方正小标宋_GBK" w:cs="方正小标宋_GBK"/>
                <w:kern w:val="0"/>
                <w:sz w:val="24"/>
              </w:rPr>
              <w:t>阜平县统计局</w:t>
            </w:r>
          </w:p>
        </w:tc>
        <w:tc>
          <w:tcPr>
            <w:tcW w:w="2551" w:type="dxa"/>
            <w:tcBorders>
              <w:top w:val="single" w:color="FFFFFF" w:sz="6" w:space="0"/>
              <w:left w:val="single" w:color="FFFFFF" w:sz="6" w:space="0"/>
              <w:right w:val="single" w:color="FFFFFF" w:sz="6" w:space="0"/>
            </w:tcBorders>
            <w:vAlign w:val="center"/>
          </w:tcPr>
          <w:p>
            <w:pPr>
              <w:jc w:val="center"/>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预算年度：2022</w:t>
            </w:r>
          </w:p>
        </w:tc>
        <w:tc>
          <w:tcPr>
            <w:tcW w:w="5102"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序号</w:t>
            </w:r>
          </w:p>
        </w:tc>
        <w:tc>
          <w:tcPr>
            <w:tcW w:w="5726" w:type="dxa"/>
            <w:gridSpan w:val="2"/>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功能分类科目</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基本支出</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widowControl/>
              <w:jc w:val="left"/>
              <w:rPr>
                <w:rFonts w:ascii="Times New Roman" w:hAnsi="Times New Roman" w:eastAsia="Times New Roman" w:cs="Times New Roman"/>
                <w:kern w:val="0"/>
                <w:sz w:val="24"/>
                <w:lang w:eastAsia="uk-UA"/>
              </w:rPr>
            </w:pP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科目编码</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科目名称</w:t>
            </w: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栏次</w:t>
            </w: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1</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2</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3</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4</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rPr>
                <w:rFonts w:ascii="方正书宋_GBK" w:hAnsi="方正书宋_GBK" w:eastAsia="方正书宋_GBK" w:cs="方正书宋_GBK"/>
                <w:kern w:val="0"/>
                <w:lang w:eastAsia="uk-UA"/>
              </w:rPr>
            </w:pPr>
          </w:p>
        </w:tc>
        <w:tc>
          <w:tcPr>
            <w:tcW w:w="1191" w:type="dxa"/>
            <w:vAlign w:val="center"/>
          </w:tcPr>
          <w:p>
            <w:pPr>
              <w:rPr>
                <w:rFonts w:ascii="方正书宋_GBK" w:hAnsi="方正书宋_GBK" w:eastAsia="方正书宋_GBK" w:cs="方正书宋_GBK"/>
                <w:kern w:val="0"/>
                <w:lang w:eastAsia="uk-UA"/>
              </w:rPr>
            </w:pPr>
          </w:p>
        </w:tc>
        <w:tc>
          <w:tcPr>
            <w:tcW w:w="4535" w:type="dxa"/>
            <w:vAlign w:val="center"/>
          </w:tcPr>
          <w:p>
            <w:pPr>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r>
    </w:tbl>
    <w:p>
      <w:pPr>
        <w:widowControl/>
        <w:jc w:val="left"/>
        <w:outlineLvl w:val="1"/>
        <w:rPr>
          <w:rFonts w:ascii="方正书宋_GBK" w:hAnsi="方正书宋_GBK" w:eastAsia="方正书宋_GBK" w:cs="方正书宋_GBK"/>
          <w:color w:val="000000"/>
          <w:kern w:val="0"/>
          <w:lang w:eastAsia="uk-UA"/>
        </w:rPr>
      </w:pPr>
      <w:r>
        <w:rPr>
          <w:rFonts w:ascii="方正书宋_GBK" w:hAnsi="方正书宋_GBK" w:eastAsia="方正书宋_GBK" w:cs="方正书宋_GBK"/>
          <w:color w:val="000000"/>
          <w:kern w:val="0"/>
          <w:lang w:eastAsia="uk-UA"/>
        </w:rPr>
        <w:t>注：无政府基金预算财政拨款预算，空表列示。</w:t>
      </w:r>
      <w:bookmarkStart w:id="6" w:name="_Toc_2_2_0000000008"/>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Times New Roman" w:hAnsi="Times New Roman" w:eastAsia="Times New Roman" w:cs="Times New Roman"/>
          <w:kern w:val="0"/>
          <w:sz w:val="24"/>
          <w:lang w:eastAsia="uk-UA"/>
        </w:rPr>
      </w:pPr>
      <w:r>
        <w:rPr>
          <w:rFonts w:hint="eastAsia" w:ascii="方正小标宋_GBK" w:hAnsi="方正小标宋_GBK" w:eastAsia="方正小标宋_GBK" w:cs="方正小标宋_GBK"/>
          <w:color w:val="000000"/>
          <w:kern w:val="0"/>
          <w:sz w:val="36"/>
          <w:lang w:eastAsia="zh-CN"/>
        </w:rPr>
        <w:t>单位</w:t>
      </w:r>
      <w:r>
        <w:rPr>
          <w:rFonts w:ascii="方正小标宋_GBK" w:hAnsi="方正小标宋_GBK" w:eastAsia="方正小标宋_GBK" w:cs="方正小标宋_GBK"/>
          <w:color w:val="000000"/>
          <w:kern w:val="0"/>
          <w:sz w:val="36"/>
          <w:lang w:eastAsia="uk-UA"/>
        </w:rPr>
        <w:t>预算国有资本经营预算财政拨款支出表</w:t>
      </w:r>
      <w:bookmarkEnd w:id="6"/>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410</w:t>
            </w:r>
            <w:r>
              <w:rPr>
                <w:rFonts w:hint="eastAsia" w:ascii="方正小标宋_GBK" w:hAnsi="方正小标宋_GBK" w:eastAsia="方正小标宋_GBK" w:cs="方正小标宋_GBK"/>
                <w:kern w:val="0"/>
                <w:sz w:val="24"/>
                <w:lang w:val="en-US" w:eastAsia="zh-CN"/>
              </w:rPr>
              <w:t>001</w:t>
            </w:r>
            <w:r>
              <w:rPr>
                <w:rFonts w:hint="eastAsia" w:ascii="方正小标宋_GBK" w:hAnsi="方正小标宋_GBK" w:eastAsia="方正小标宋_GBK" w:cs="方正小标宋_GBK"/>
                <w:kern w:val="0"/>
                <w:sz w:val="24"/>
              </w:rPr>
              <w:t>阜平县统计局</w:t>
            </w:r>
          </w:p>
        </w:tc>
        <w:tc>
          <w:tcPr>
            <w:tcW w:w="2551" w:type="dxa"/>
            <w:tcBorders>
              <w:top w:val="single" w:color="FFFFFF" w:sz="6" w:space="0"/>
              <w:left w:val="single" w:color="FFFFFF" w:sz="6" w:space="0"/>
              <w:right w:val="single" w:color="FFFFFF" w:sz="6" w:space="0"/>
            </w:tcBorders>
            <w:vAlign w:val="center"/>
          </w:tcPr>
          <w:p>
            <w:pPr>
              <w:jc w:val="center"/>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预算年度：2022</w:t>
            </w:r>
          </w:p>
        </w:tc>
        <w:tc>
          <w:tcPr>
            <w:tcW w:w="5102"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序号</w:t>
            </w:r>
          </w:p>
        </w:tc>
        <w:tc>
          <w:tcPr>
            <w:tcW w:w="5726" w:type="dxa"/>
            <w:gridSpan w:val="2"/>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功能分类科目</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基本支出</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widowControl/>
              <w:jc w:val="left"/>
              <w:rPr>
                <w:rFonts w:ascii="Times New Roman" w:hAnsi="Times New Roman" w:eastAsia="Times New Roman" w:cs="Times New Roman"/>
                <w:kern w:val="0"/>
                <w:sz w:val="24"/>
                <w:lang w:eastAsia="uk-UA"/>
              </w:rPr>
            </w:pP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科目编码</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科目名称</w:t>
            </w: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栏次</w:t>
            </w: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1</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2</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3</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4</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rPr>
                <w:rFonts w:ascii="方正书宋_GBK" w:hAnsi="方正书宋_GBK" w:eastAsia="方正书宋_GBK" w:cs="方正书宋_GBK"/>
                <w:kern w:val="0"/>
                <w:lang w:eastAsia="uk-UA"/>
              </w:rPr>
            </w:pPr>
          </w:p>
        </w:tc>
        <w:tc>
          <w:tcPr>
            <w:tcW w:w="1191" w:type="dxa"/>
            <w:vAlign w:val="center"/>
          </w:tcPr>
          <w:p>
            <w:pPr>
              <w:rPr>
                <w:rFonts w:ascii="方正书宋_GBK" w:hAnsi="方正书宋_GBK" w:eastAsia="方正书宋_GBK" w:cs="方正书宋_GBK"/>
                <w:kern w:val="0"/>
                <w:lang w:eastAsia="uk-UA"/>
              </w:rPr>
            </w:pPr>
          </w:p>
        </w:tc>
        <w:tc>
          <w:tcPr>
            <w:tcW w:w="4535" w:type="dxa"/>
            <w:vAlign w:val="center"/>
          </w:tcPr>
          <w:p>
            <w:pPr>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r>
    </w:tbl>
    <w:p>
      <w:pPr>
        <w:widowControl/>
        <w:jc w:val="left"/>
        <w:outlineLvl w:val="1"/>
        <w:rPr>
          <w:rFonts w:ascii="方正书宋_GBK" w:hAnsi="方正书宋_GBK" w:eastAsia="方正书宋_GBK" w:cs="方正书宋_GBK"/>
          <w:color w:val="000000"/>
          <w:kern w:val="0"/>
          <w:lang w:eastAsia="uk-UA"/>
        </w:rPr>
      </w:pPr>
      <w:r>
        <w:rPr>
          <w:rFonts w:ascii="方正书宋_GBK" w:hAnsi="方正书宋_GBK" w:eastAsia="方正书宋_GBK" w:cs="方正书宋_GBK"/>
          <w:color w:val="000000"/>
          <w:kern w:val="0"/>
          <w:lang w:eastAsia="uk-UA"/>
        </w:rPr>
        <w:t>注：无国有资本经营预算财政拨款预算，空表列示。</w:t>
      </w:r>
      <w:bookmarkStart w:id="7" w:name="_Toc_2_2_0000000009"/>
    </w:p>
    <w:p>
      <w:pPr>
        <w:widowControl/>
        <w:jc w:val="center"/>
        <w:outlineLvl w:val="1"/>
        <w:rPr>
          <w:rFonts w:ascii="方正书宋_GBK" w:hAnsi="方正书宋_GBK" w:eastAsia="方正书宋_GBK" w:cs="方正书宋_GBK"/>
          <w:color w:val="000000"/>
          <w:kern w:val="0"/>
          <w:lang w:eastAsia="uk-UA"/>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ascii="方正书宋_GBK" w:hAnsi="方正书宋_GBK" w:eastAsia="方正书宋_GBK" w:cs="方正书宋_GBK"/>
          <w:color w:val="000000"/>
          <w:kern w:val="0"/>
          <w:lang w:eastAsia="uk-UA"/>
        </w:rPr>
      </w:pPr>
    </w:p>
    <w:p>
      <w:pPr>
        <w:widowControl/>
        <w:jc w:val="center"/>
        <w:outlineLvl w:val="1"/>
        <w:rPr>
          <w:rFonts w:ascii="Times New Roman" w:hAnsi="Times New Roman" w:eastAsia="Times New Roman" w:cs="Times New Roman"/>
          <w:kern w:val="0"/>
          <w:sz w:val="24"/>
          <w:lang w:eastAsia="uk-UA"/>
        </w:rPr>
      </w:pPr>
      <w:r>
        <w:rPr>
          <w:rFonts w:hint="eastAsia" w:ascii="方正小标宋_GBK" w:hAnsi="方正小标宋_GBK" w:eastAsia="方正小标宋_GBK" w:cs="方正小标宋_GBK"/>
          <w:color w:val="000000"/>
          <w:kern w:val="0"/>
          <w:sz w:val="36"/>
          <w:lang w:eastAsia="zh-CN"/>
        </w:rPr>
        <w:t>单位</w:t>
      </w:r>
      <w:r>
        <w:rPr>
          <w:rFonts w:ascii="方正小标宋_GBK" w:hAnsi="方正小标宋_GBK" w:eastAsia="方正小标宋_GBK" w:cs="方正小标宋_GBK"/>
          <w:color w:val="000000"/>
          <w:kern w:val="0"/>
          <w:sz w:val="36"/>
          <w:lang w:eastAsia="uk-UA"/>
        </w:rPr>
        <w:t>预算财政拨款“三公”经费支出表</w:t>
      </w:r>
      <w:bookmarkEnd w:id="7"/>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8"/>
        <w:gridCol w:w="3789"/>
        <w:gridCol w:w="2376"/>
        <w:gridCol w:w="2375"/>
        <w:gridCol w:w="2375"/>
        <w:gridCol w:w="23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blHeader/>
          <w:jc w:val="center"/>
        </w:trPr>
        <w:tc>
          <w:tcPr>
            <w:tcW w:w="7013" w:type="dxa"/>
            <w:gridSpan w:val="3"/>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410</w:t>
            </w:r>
            <w:r>
              <w:rPr>
                <w:rFonts w:hint="eastAsia" w:ascii="方正小标宋_GBK" w:hAnsi="方正小标宋_GBK" w:eastAsia="方正小标宋_GBK" w:cs="方正小标宋_GBK"/>
                <w:kern w:val="0"/>
                <w:sz w:val="24"/>
                <w:lang w:val="en-US" w:eastAsia="zh-CN"/>
              </w:rPr>
              <w:t>001</w:t>
            </w:r>
            <w:r>
              <w:rPr>
                <w:rFonts w:hint="eastAsia" w:ascii="方正小标宋_GBK" w:hAnsi="方正小标宋_GBK" w:eastAsia="方正小标宋_GBK" w:cs="方正小标宋_GBK"/>
                <w:kern w:val="0"/>
                <w:sz w:val="24"/>
              </w:rPr>
              <w:t>阜平县统计局</w:t>
            </w:r>
          </w:p>
        </w:tc>
        <w:tc>
          <w:tcPr>
            <w:tcW w:w="2375" w:type="dxa"/>
            <w:tcBorders>
              <w:top w:val="single" w:color="FFFFFF" w:sz="6" w:space="0"/>
              <w:left w:val="single" w:color="FFFFFF" w:sz="6" w:space="0"/>
              <w:right w:val="single" w:color="FFFFFF" w:sz="6" w:space="0"/>
            </w:tcBorders>
            <w:vAlign w:val="center"/>
          </w:tcPr>
          <w:p>
            <w:pPr>
              <w:jc w:val="center"/>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预算年度：2022</w:t>
            </w:r>
          </w:p>
        </w:tc>
        <w:tc>
          <w:tcPr>
            <w:tcW w:w="4750"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4" w:hRule="atLeast"/>
          <w:tblHeader/>
          <w:jc w:val="center"/>
        </w:trPr>
        <w:tc>
          <w:tcPr>
            <w:tcW w:w="848"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序号</w:t>
            </w:r>
          </w:p>
        </w:tc>
        <w:tc>
          <w:tcPr>
            <w:tcW w:w="3789"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  目</w:t>
            </w:r>
          </w:p>
        </w:tc>
        <w:tc>
          <w:tcPr>
            <w:tcW w:w="9501" w:type="dxa"/>
            <w:gridSpan w:val="4"/>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1" w:hRule="atLeast"/>
          <w:tblHeader/>
          <w:jc w:val="center"/>
        </w:trPr>
        <w:tc>
          <w:tcPr>
            <w:tcW w:w="848" w:type="dxa"/>
            <w:vMerge w:val="continue"/>
          </w:tcPr>
          <w:p>
            <w:pPr>
              <w:widowControl/>
              <w:jc w:val="left"/>
              <w:rPr>
                <w:rFonts w:ascii="Times New Roman" w:hAnsi="Times New Roman" w:eastAsia="Times New Roman" w:cs="Times New Roman"/>
                <w:kern w:val="0"/>
                <w:sz w:val="24"/>
                <w:lang w:eastAsia="uk-UA"/>
              </w:rPr>
            </w:pPr>
          </w:p>
        </w:tc>
        <w:tc>
          <w:tcPr>
            <w:tcW w:w="3789" w:type="dxa"/>
            <w:vMerge w:val="continue"/>
          </w:tcPr>
          <w:p>
            <w:pPr>
              <w:widowControl/>
              <w:jc w:val="left"/>
              <w:rPr>
                <w:rFonts w:ascii="Times New Roman" w:hAnsi="Times New Roman" w:eastAsia="Times New Roman" w:cs="Times New Roman"/>
                <w:kern w:val="0"/>
                <w:sz w:val="24"/>
                <w:lang w:eastAsia="uk-UA"/>
              </w:rPr>
            </w:pPr>
          </w:p>
        </w:tc>
        <w:tc>
          <w:tcPr>
            <w:tcW w:w="2376"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一般公共预算              财政拨款</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政府性基金                  预算拨款</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tblHeader/>
          <w:jc w:val="center"/>
        </w:trPr>
        <w:tc>
          <w:tcPr>
            <w:tcW w:w="848"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栏次</w:t>
            </w:r>
          </w:p>
        </w:tc>
        <w:tc>
          <w:tcPr>
            <w:tcW w:w="3789"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1</w:t>
            </w:r>
          </w:p>
        </w:tc>
        <w:tc>
          <w:tcPr>
            <w:tcW w:w="2376"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2</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3</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4</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1</w:t>
            </w:r>
          </w:p>
        </w:tc>
        <w:tc>
          <w:tcPr>
            <w:tcW w:w="3789"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376" w:type="dxa"/>
            <w:vAlign w:val="center"/>
          </w:tcPr>
          <w:p>
            <w:pPr>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r>
              <w:rPr>
                <w:rFonts w:ascii="方正书宋_GBK" w:hAnsi="方正书宋_GBK" w:eastAsia="方正书宋_GBK" w:cs="方正书宋_GBK"/>
                <w:b/>
                <w:kern w:val="0"/>
                <w:lang w:eastAsia="uk-UA"/>
              </w:rPr>
              <w:t>0</w:t>
            </w:r>
          </w:p>
        </w:tc>
        <w:tc>
          <w:tcPr>
            <w:tcW w:w="2375" w:type="dxa"/>
            <w:vAlign w:val="center"/>
          </w:tcPr>
          <w:p>
            <w:pPr>
              <w:jc w:val="center"/>
              <w:rPr>
                <w:rFonts w:ascii="方正书宋_GBK" w:hAnsi="方正书宋_GBK" w:eastAsia="方正书宋_GBK" w:cs="方正书宋_GBK"/>
                <w:b/>
                <w:kern w:val="0"/>
              </w:rPr>
            </w:pPr>
            <w:r>
              <w:rPr>
                <w:rFonts w:hint="eastAsia" w:ascii="方正书宋_GBK" w:hAnsi="方正书宋_GBK" w:eastAsia="方正书宋_GBK" w:cs="方正书宋_GBK"/>
                <w:b/>
                <w:kern w:val="0"/>
              </w:rPr>
              <w:t>4.0</w:t>
            </w:r>
          </w:p>
        </w:tc>
        <w:tc>
          <w:tcPr>
            <w:tcW w:w="2375" w:type="dxa"/>
            <w:vAlign w:val="center"/>
          </w:tcPr>
          <w:p>
            <w:pPr>
              <w:jc w:val="right"/>
              <w:rPr>
                <w:rFonts w:ascii="方正书宋_GBK" w:hAnsi="方正书宋_GBK" w:eastAsia="方正书宋_GBK" w:cs="方正书宋_GBK"/>
                <w:b/>
                <w:kern w:val="0"/>
                <w:lang w:eastAsia="uk-UA"/>
              </w:rPr>
            </w:pPr>
          </w:p>
        </w:tc>
        <w:tc>
          <w:tcPr>
            <w:tcW w:w="2375" w:type="dxa"/>
            <w:vAlign w:val="center"/>
          </w:tcPr>
          <w:p>
            <w:pPr>
              <w:jc w:val="right"/>
              <w:rPr>
                <w:rFonts w:ascii="方正书宋_GBK" w:hAnsi="方正书宋_GBK" w:eastAsia="方正书宋_GBK" w:cs="方正书宋_GBK"/>
                <w:b/>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2</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一、因公出国（境）费</w:t>
            </w:r>
          </w:p>
        </w:tc>
        <w:tc>
          <w:tcPr>
            <w:tcW w:w="2376" w:type="dxa"/>
            <w:vAlign w:val="center"/>
          </w:tcPr>
          <w:p>
            <w:pPr>
              <w:jc w:val="center"/>
              <w:rPr>
                <w:rFonts w:ascii="方正书宋_GBK" w:hAnsi="方正书宋_GBK" w:eastAsia="方正书宋_GBK" w:cs="方正书宋_GBK"/>
                <w:kern w:val="0"/>
                <w:lang w:eastAsia="uk-UA"/>
              </w:rPr>
            </w:pPr>
          </w:p>
        </w:tc>
        <w:tc>
          <w:tcPr>
            <w:tcW w:w="2375" w:type="dxa"/>
            <w:vAlign w:val="center"/>
          </w:tcPr>
          <w:p>
            <w:pPr>
              <w:jc w:val="center"/>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3</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二、公务用车购置及运维费</w:t>
            </w:r>
          </w:p>
        </w:tc>
        <w:tc>
          <w:tcPr>
            <w:tcW w:w="2376" w:type="dxa"/>
            <w:vAlign w:val="center"/>
          </w:tcPr>
          <w:p>
            <w:pPr>
              <w:jc w:val="center"/>
              <w:rPr>
                <w:rFonts w:ascii="方正书宋_GBK" w:hAnsi="方正书宋_GBK" w:eastAsia="方正书宋_GBK" w:cs="方正书宋_GBK"/>
                <w:bCs/>
                <w:kern w:val="0"/>
                <w:lang w:eastAsia="uk-UA"/>
              </w:rPr>
            </w:pPr>
            <w:r>
              <w:rPr>
                <w:rFonts w:hint="eastAsia" w:ascii="方正书宋_GBK" w:hAnsi="方正书宋_GBK" w:eastAsia="方正书宋_GBK" w:cs="方正书宋_GBK"/>
                <w:bCs/>
                <w:kern w:val="0"/>
              </w:rPr>
              <w:t>4.</w:t>
            </w:r>
            <w:r>
              <w:rPr>
                <w:rFonts w:ascii="方正书宋_GBK" w:hAnsi="方正书宋_GBK" w:eastAsia="方正书宋_GBK" w:cs="方正书宋_GBK"/>
                <w:bCs/>
                <w:kern w:val="0"/>
                <w:lang w:eastAsia="uk-UA"/>
              </w:rPr>
              <w:t>0</w:t>
            </w:r>
          </w:p>
        </w:tc>
        <w:tc>
          <w:tcPr>
            <w:tcW w:w="2375" w:type="dxa"/>
            <w:vAlign w:val="center"/>
          </w:tcPr>
          <w:p>
            <w:pPr>
              <w:jc w:val="center"/>
              <w:rPr>
                <w:rFonts w:ascii="方正书宋_GBK" w:hAnsi="方正书宋_GBK" w:eastAsia="方正书宋_GBK" w:cs="方正书宋_GBK"/>
                <w:bCs/>
                <w:kern w:val="0"/>
                <w:lang w:eastAsia="uk-UA"/>
              </w:rPr>
            </w:pPr>
            <w:r>
              <w:rPr>
                <w:rFonts w:hint="eastAsia" w:ascii="方正书宋_GBK" w:hAnsi="方正书宋_GBK" w:eastAsia="方正书宋_GBK" w:cs="方正书宋_GBK"/>
                <w:bCs/>
                <w:kern w:val="0"/>
              </w:rPr>
              <w:t>4.0</w:t>
            </w: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4</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 xml:space="preserve">    其中：公务用车购置费</w:t>
            </w:r>
          </w:p>
        </w:tc>
        <w:tc>
          <w:tcPr>
            <w:tcW w:w="2376" w:type="dxa"/>
            <w:vAlign w:val="center"/>
          </w:tcPr>
          <w:p>
            <w:pPr>
              <w:jc w:val="center"/>
              <w:rPr>
                <w:rFonts w:ascii="方正书宋_GBK" w:hAnsi="方正书宋_GBK" w:eastAsia="方正书宋_GBK" w:cs="方正书宋_GBK"/>
                <w:bCs/>
                <w:kern w:val="0"/>
                <w:lang w:eastAsia="uk-UA"/>
              </w:rPr>
            </w:pPr>
          </w:p>
        </w:tc>
        <w:tc>
          <w:tcPr>
            <w:tcW w:w="2375" w:type="dxa"/>
            <w:vAlign w:val="center"/>
          </w:tcPr>
          <w:p>
            <w:pPr>
              <w:jc w:val="center"/>
              <w:rPr>
                <w:rFonts w:ascii="方正书宋_GBK" w:hAnsi="方正书宋_GBK" w:eastAsia="方正书宋_GBK" w:cs="方正书宋_GBK"/>
                <w:bCs/>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5</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 xml:space="preserve">          公务用车运行维护费</w:t>
            </w:r>
          </w:p>
        </w:tc>
        <w:tc>
          <w:tcPr>
            <w:tcW w:w="2376" w:type="dxa"/>
            <w:vAlign w:val="center"/>
          </w:tcPr>
          <w:p>
            <w:pPr>
              <w:jc w:val="center"/>
              <w:rPr>
                <w:rFonts w:ascii="方正书宋_GBK" w:hAnsi="方正书宋_GBK" w:eastAsia="方正书宋_GBK" w:cs="方正书宋_GBK"/>
                <w:bCs/>
                <w:kern w:val="0"/>
              </w:rPr>
            </w:pPr>
            <w:r>
              <w:rPr>
                <w:rFonts w:hint="eastAsia" w:ascii="方正书宋_GBK" w:hAnsi="方正书宋_GBK" w:eastAsia="方正书宋_GBK" w:cs="方正书宋_GBK"/>
                <w:bCs/>
                <w:kern w:val="0"/>
              </w:rPr>
              <w:t>4.0</w:t>
            </w:r>
          </w:p>
        </w:tc>
        <w:tc>
          <w:tcPr>
            <w:tcW w:w="2375" w:type="dxa"/>
            <w:vAlign w:val="center"/>
          </w:tcPr>
          <w:p>
            <w:pPr>
              <w:jc w:val="center"/>
              <w:rPr>
                <w:rFonts w:ascii="方正书宋_GBK" w:hAnsi="方正书宋_GBK" w:eastAsia="方正书宋_GBK" w:cs="方正书宋_GBK"/>
                <w:bCs/>
                <w:kern w:val="0"/>
              </w:rPr>
            </w:pPr>
            <w:r>
              <w:rPr>
                <w:rFonts w:hint="eastAsia" w:ascii="方正书宋_GBK" w:hAnsi="方正书宋_GBK" w:eastAsia="方正书宋_GBK" w:cs="方正书宋_GBK"/>
                <w:bCs/>
                <w:kern w:val="0"/>
              </w:rPr>
              <w:t>4.0</w:t>
            </w: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2"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6</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三、公务接待费</w:t>
            </w:r>
          </w:p>
        </w:tc>
        <w:tc>
          <w:tcPr>
            <w:tcW w:w="2376"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kern w:val="0"/>
          <w:lang w:eastAsia="uk-UA"/>
        </w:rPr>
        <w:t>第一部分  河北省财政厅2022年部门预算信息公开情况</w:t>
      </w:r>
    </w:p>
    <w:p>
      <w:pPr>
        <w:rPr>
          <w:rFonts w:ascii="Times New Roman" w:hAnsi="Times New Roman" w:eastAsia="Times New Roman" w:cs="Times New Roman"/>
          <w:kern w:val="0"/>
          <w:sz w:val="24"/>
          <w:lang w:eastAsia="uk-UA"/>
        </w:rPr>
      </w:pPr>
    </w:p>
    <w:p>
      <w:pPr>
        <w:widowControl/>
        <w:jc w:val="center"/>
        <w:rPr>
          <w:rFonts w:ascii="方正小标宋_GBK" w:hAnsi="方正小标宋_GBK" w:eastAsia="方正小标宋_GBK" w:cs="方正小标宋_GBK"/>
          <w:color w:val="000000"/>
          <w:kern w:val="0"/>
          <w:sz w:val="44"/>
          <w:lang w:eastAsia="uk-UA"/>
        </w:rPr>
      </w:pPr>
      <w:r>
        <w:rPr>
          <w:rFonts w:hint="eastAsia" w:ascii="方正小标宋_GBK" w:hAnsi="方正小标宋_GBK" w:eastAsia="方正小标宋_GBK" w:cs="方正小标宋_GBK"/>
          <w:color w:val="000000"/>
          <w:kern w:val="0"/>
          <w:sz w:val="44"/>
        </w:rPr>
        <w:t>阜平县统计局</w:t>
      </w:r>
      <w:r>
        <w:rPr>
          <w:rFonts w:ascii="方正小标宋_GBK" w:hAnsi="方正小标宋_GBK" w:eastAsia="方正小标宋_GBK" w:cs="方正小标宋_GBK"/>
          <w:color w:val="000000"/>
          <w:kern w:val="0"/>
          <w:sz w:val="44"/>
          <w:lang w:eastAsia="uk-UA"/>
        </w:rPr>
        <w:t>2022年</w:t>
      </w:r>
      <w:r>
        <w:rPr>
          <w:rFonts w:hint="eastAsia" w:ascii="方正小标宋_GBK" w:hAnsi="方正小标宋_GBK" w:eastAsia="方正小标宋_GBK" w:cs="方正小标宋_GBK"/>
          <w:color w:val="000000"/>
          <w:kern w:val="0"/>
          <w:sz w:val="44"/>
          <w:lang w:eastAsia="zh-CN"/>
        </w:rPr>
        <w:t>单位</w:t>
      </w:r>
      <w:r>
        <w:rPr>
          <w:rFonts w:ascii="方正小标宋_GBK" w:hAnsi="方正小标宋_GBK" w:eastAsia="方正小标宋_GBK" w:cs="方正小标宋_GBK"/>
          <w:color w:val="000000"/>
          <w:kern w:val="0"/>
          <w:sz w:val="44"/>
          <w:lang w:eastAsia="uk-UA"/>
        </w:rPr>
        <w:t>预算信息</w:t>
      </w:r>
    </w:p>
    <w:p>
      <w:pPr>
        <w:widowControl/>
        <w:jc w:val="center"/>
        <w:rPr>
          <w:rFonts w:ascii="Times New Roman" w:hAnsi="Times New Roman" w:eastAsia="Times New Roman" w:cs="Times New Roman"/>
          <w:kern w:val="0"/>
          <w:sz w:val="24"/>
          <w:lang w:eastAsia="uk-UA"/>
        </w:rPr>
      </w:pPr>
      <w:r>
        <w:rPr>
          <w:rFonts w:ascii="方正小标宋_GBK" w:hAnsi="方正小标宋_GBK" w:eastAsia="方正小标宋_GBK" w:cs="方正小标宋_GBK"/>
          <w:color w:val="000000"/>
          <w:kern w:val="0"/>
          <w:sz w:val="44"/>
          <w:lang w:eastAsia="uk-UA"/>
        </w:rPr>
        <w:t>公开情况说明</w:t>
      </w:r>
    </w:p>
    <w:p>
      <w:pPr>
        <w:ind w:firstLine="560" w:firstLineChars="200"/>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color w:val="000000"/>
          <w:kern w:val="0"/>
          <w:sz w:val="28"/>
          <w:lang w:eastAsia="uk-UA"/>
        </w:rPr>
        <w:t>按照《</w:t>
      </w:r>
      <w:r>
        <w:rPr>
          <w:rFonts w:hint="eastAsia" w:ascii="Times New Roman" w:hAnsi="Times New Roman" w:eastAsia="方正仿宋_GBK" w:cs="Times New Roman"/>
          <w:color w:val="000000"/>
          <w:kern w:val="0"/>
          <w:sz w:val="28"/>
          <w:lang w:eastAsia="zh-CN"/>
        </w:rPr>
        <w:t>中华人民共和国</w:t>
      </w:r>
      <w:r>
        <w:rPr>
          <w:rFonts w:ascii="Times New Roman" w:hAnsi="Times New Roman" w:eastAsia="方正仿宋_GBK" w:cs="Times New Roman"/>
          <w:color w:val="000000"/>
          <w:kern w:val="0"/>
          <w:sz w:val="28"/>
          <w:lang w:eastAsia="uk-UA"/>
        </w:rPr>
        <w:t>预算法》、《地方预决算公开操作规程》和《关于进一步推进预算公开工作的实施意见》规定，现将</w:t>
      </w:r>
      <w:r>
        <w:rPr>
          <w:rFonts w:hint="eastAsia" w:ascii="Times New Roman" w:hAnsi="Times New Roman" w:eastAsia="方正仿宋_GBK" w:cs="Times New Roman"/>
          <w:color w:val="000000"/>
          <w:kern w:val="0"/>
          <w:sz w:val="28"/>
        </w:rPr>
        <w:t>阜平县统计局</w:t>
      </w:r>
      <w:r>
        <w:rPr>
          <w:rFonts w:ascii="Times New Roman" w:hAnsi="Times New Roman" w:eastAsia="方正仿宋_GBK" w:cs="Times New Roman"/>
          <w:color w:val="000000"/>
          <w:kern w:val="0"/>
          <w:sz w:val="28"/>
          <w:lang w:eastAsia="uk-UA"/>
        </w:rPr>
        <w:t>2022年部门预算公开如下：</w:t>
      </w: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bookmarkStart w:id="8" w:name="_Toc_3_3_0000000010"/>
      <w:r>
        <w:rPr>
          <w:rFonts w:ascii="黑体" w:hAnsi="黑体" w:eastAsia="黑体" w:cs="黑体"/>
          <w:color w:val="000000"/>
          <w:kern w:val="0"/>
          <w:sz w:val="32"/>
          <w:lang w:eastAsia="uk-UA"/>
        </w:rPr>
        <w:t>一、</w:t>
      </w:r>
      <w:r>
        <w:rPr>
          <w:rFonts w:hint="eastAsia" w:ascii="黑体" w:hAnsi="黑体" w:eastAsia="黑体" w:cs="黑体"/>
          <w:color w:val="000000"/>
          <w:kern w:val="0"/>
          <w:sz w:val="32"/>
          <w:lang w:eastAsia="zh-CN"/>
        </w:rPr>
        <w:t>单位</w:t>
      </w:r>
      <w:r>
        <w:rPr>
          <w:rFonts w:ascii="黑体" w:hAnsi="黑体" w:eastAsia="黑体" w:cs="黑体"/>
          <w:color w:val="000000"/>
          <w:kern w:val="0"/>
          <w:sz w:val="32"/>
          <w:lang w:eastAsia="uk-UA"/>
        </w:rPr>
        <w:t>职责及机构设置情况</w:t>
      </w:r>
      <w:bookmarkEnd w:id="8"/>
    </w:p>
    <w:p>
      <w:pPr>
        <w:widowControl/>
        <w:ind w:firstLine="640"/>
        <w:jc w:val="left"/>
        <w:rPr>
          <w:rFonts w:ascii="方正楷体_GBK" w:hAnsi="方正楷体_GBK" w:eastAsia="方正楷体_GBK" w:cs="方正楷体_GBK"/>
          <w:b/>
          <w:color w:val="000000"/>
          <w:kern w:val="0"/>
          <w:sz w:val="32"/>
          <w:lang w:eastAsia="uk-UA"/>
        </w:rPr>
      </w:pPr>
      <w:r>
        <w:rPr>
          <w:rFonts w:hint="eastAsia" w:ascii="方正楷体_GBK" w:hAnsi="方正楷体_GBK" w:eastAsia="方正楷体_GBK" w:cs="方正楷体_GBK"/>
          <w:b/>
          <w:color w:val="000000"/>
          <w:kern w:val="0"/>
          <w:sz w:val="32"/>
          <w:lang w:eastAsia="zh-CN"/>
        </w:rPr>
        <w:t>单位</w:t>
      </w:r>
      <w:r>
        <w:rPr>
          <w:rFonts w:ascii="方正楷体_GBK" w:hAnsi="方正楷体_GBK" w:eastAsia="方正楷体_GBK" w:cs="方正楷体_GBK"/>
          <w:b/>
          <w:color w:val="000000"/>
          <w:kern w:val="0"/>
          <w:sz w:val="32"/>
          <w:lang w:eastAsia="uk-UA"/>
        </w:rPr>
        <w:t>职责：</w:t>
      </w:r>
    </w:p>
    <w:p>
      <w:pPr>
        <w:pStyle w:val="15"/>
        <w:widowControl/>
        <w:jc w:val="left"/>
        <w:rPr>
          <w:rFonts w:ascii="Times New Roman" w:hAnsi="Times New Roman" w:cs="Times New Roman"/>
          <w:kern w:val="0"/>
          <w:lang w:eastAsia="uk-UA"/>
        </w:rPr>
      </w:pPr>
      <w:r>
        <w:rPr>
          <w:rFonts w:hint="eastAsia" w:ascii="Times New Roman" w:hAnsi="Times New Roman" w:cs="Times New Roman"/>
          <w:kern w:val="0"/>
          <w:lang w:eastAsia="uk-UA"/>
        </w:rPr>
        <w:t>根据《中共阜平县委办公室阜平县人民政府办公室关于印发〈阜平县统计局职能配置内设机构和人员编制规定〉的通知》（阜办字[2019]32号），现将我局主要职责说明如下：</w:t>
      </w:r>
    </w:p>
    <w:p>
      <w:pPr>
        <w:pStyle w:val="15"/>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（一）组织领导和协调全县统计工作，确保统计数据真实、准确、完整、及时。</w:t>
      </w:r>
    </w:p>
    <w:p>
      <w:pPr>
        <w:pStyle w:val="15"/>
        <w:widowControl/>
        <w:jc w:val="left"/>
        <w:rPr>
          <w:rFonts w:ascii="Times New Roman" w:hAnsi="Times New Roman" w:cs="Times New Roman"/>
          <w:kern w:val="0"/>
          <w:lang w:eastAsia="uk-UA"/>
        </w:rPr>
      </w:pPr>
      <w:r>
        <w:rPr>
          <w:rFonts w:hint="eastAsia" w:ascii="Times New Roman" w:hAnsi="Times New Roman" w:cs="Times New Roman"/>
          <w:kern w:val="0"/>
          <w:lang w:eastAsia="uk-UA"/>
        </w:rPr>
        <w:t>（二）制定统计建设规划、统计调查计划、统计调查制度，指导和规范全县统计行政执法工作，监督检查统计法律、法规贯彻实施情况，组织实施统计法律法规宣传教育，依法查处统计违法行为，开展防范和惩治统计造假弄虚作假统计督察。组织实施统计执法监督检查和“双随机”抽查，依法查处统计违法案件，预防和查处统计造假、弄虚作假，受理、办理、督办统计违法举报，指导监督全县统计执法检查工作。</w:t>
      </w:r>
    </w:p>
    <w:p>
      <w:pPr>
        <w:pStyle w:val="15"/>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（三）贯彻执行上级国民经济核算制度；核算全县地区生产总值及派生产业增加值；组织实施投入产出调查工作；整理、测算和提供国民经济核算资料。</w:t>
      </w:r>
    </w:p>
    <w:p>
      <w:pPr>
        <w:pStyle w:val="15"/>
        <w:widowControl/>
        <w:jc w:val="left"/>
        <w:rPr>
          <w:rFonts w:ascii="Times New Roman" w:hAnsi="Times New Roman" w:cs="Times New Roman"/>
          <w:kern w:val="0"/>
          <w:lang w:eastAsia="uk-UA"/>
        </w:rPr>
      </w:pPr>
      <w:r>
        <w:rPr>
          <w:rFonts w:hint="eastAsia" w:ascii="Times New Roman" w:hAnsi="Times New Roman" w:cs="Times New Roman"/>
          <w:kern w:val="0"/>
          <w:lang w:eastAsia="uk-UA"/>
        </w:rPr>
        <w:t>（四）拟定重大闲情县力调查计划、方案，组织实施全县人口、经济、农业等重大普查调查，汇总、整理和提供有关县情县力方面的统计数据。</w:t>
      </w:r>
    </w:p>
    <w:p>
      <w:pPr>
        <w:pStyle w:val="15"/>
        <w:widowControl/>
        <w:jc w:val="left"/>
        <w:rPr>
          <w:rFonts w:ascii="Times New Roman" w:hAnsi="Times New Roman" w:cs="Times New Roman"/>
          <w:kern w:val="0"/>
          <w:lang w:eastAsia="uk-UA"/>
        </w:rPr>
      </w:pPr>
      <w:r>
        <w:rPr>
          <w:rFonts w:hint="eastAsia" w:ascii="Times New Roman" w:hAnsi="Times New Roman" w:cs="Times New Roman"/>
          <w:kern w:val="0"/>
          <w:lang w:eastAsia="uk-UA"/>
        </w:rPr>
        <w:t>（五）组织实施全县农林牧渔业、工业、建筑业、批发和零售业、住宿和餐饮业、房地产、服务业及能源、投资、消费、人口和城镇化率、劳动工资、就业、社会、科技、文化产业、城市基本情况、县乡村三级社会经济基本情况、资源环境、战略性新兴产业、高新技术产业、民营经济等统计调查，收集、汇总、整理和提供统计数据。</w:t>
      </w:r>
    </w:p>
    <w:p>
      <w:pPr>
        <w:pStyle w:val="15"/>
        <w:widowControl/>
        <w:jc w:val="left"/>
        <w:rPr>
          <w:rFonts w:ascii="Times New Roman" w:hAnsi="Times New Roman" w:cs="Times New Roman"/>
          <w:kern w:val="0"/>
          <w:lang w:eastAsia="uk-UA"/>
        </w:rPr>
      </w:pPr>
      <w:r>
        <w:rPr>
          <w:rFonts w:hint="eastAsia" w:ascii="Times New Roman" w:hAnsi="Times New Roman" w:cs="Times New Roman"/>
          <w:kern w:val="0"/>
          <w:lang w:eastAsia="uk-UA"/>
        </w:rPr>
        <w:t>（六）组织实施县域经济发展、农业产业化、特色小镇、节能降耗、绿色发展、企业景气、妇女儿童监测、新产业新业态新商业模式（以下简称新经济）、高质量发展、协同发展等统计监测，开展名录库建设和社情民意调查，收集、整理和提供统计数据。</w:t>
      </w:r>
    </w:p>
    <w:p>
      <w:pPr>
        <w:pStyle w:val="15"/>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（七）综合整理和提供财政、金融、旅游、交通运输、邮政、地质勘查、教育、体育、卫生、社会保障、公用事业、对外经济、收入、价格等基本统计数据。</w:t>
      </w:r>
    </w:p>
    <w:p>
      <w:pPr>
        <w:pStyle w:val="15"/>
        <w:widowControl/>
        <w:jc w:val="left"/>
        <w:rPr>
          <w:rFonts w:ascii="Times New Roman" w:hAnsi="Times New Roman" w:cs="Times New Roman"/>
          <w:kern w:val="0"/>
          <w:lang w:eastAsia="uk-UA"/>
        </w:rPr>
      </w:pPr>
      <w:r>
        <w:rPr>
          <w:rFonts w:hint="eastAsia" w:ascii="Times New Roman" w:hAnsi="Times New Roman" w:cs="Times New Roman"/>
          <w:kern w:val="0"/>
          <w:lang w:eastAsia="uk-UA"/>
        </w:rPr>
        <w:t>（八）组织各乡镇和各部门的经济、社会、科技、服务业统计调查，统一核定、管理、公布全县性基本统计资料，定期发布全县国民经济和社会发展情况的统计信息。</w:t>
      </w:r>
    </w:p>
    <w:p>
      <w:pPr>
        <w:pStyle w:val="15"/>
        <w:widowControl/>
        <w:jc w:val="left"/>
        <w:rPr>
          <w:rFonts w:ascii="Times New Roman" w:hAnsi="Times New Roman" w:cs="Times New Roman"/>
          <w:kern w:val="0"/>
          <w:lang w:eastAsia="uk-UA"/>
        </w:rPr>
      </w:pPr>
      <w:r>
        <w:rPr>
          <w:rFonts w:hint="eastAsia" w:ascii="Times New Roman" w:hAnsi="Times New Roman" w:cs="Times New Roman"/>
          <w:kern w:val="0"/>
          <w:lang w:eastAsia="uk-UA"/>
        </w:rPr>
        <w:t>（九）对国民经济、社会发展、科技进步和资源环境等情况进行统计分析、统计预测和统计监督，向县委、县政府有关部门提供统计信息和咨询建议。</w:t>
      </w:r>
    </w:p>
    <w:p>
      <w:pPr>
        <w:pStyle w:val="15"/>
        <w:widowControl/>
        <w:jc w:val="left"/>
        <w:rPr>
          <w:rFonts w:ascii="Times New Roman" w:hAnsi="Times New Roman" w:cs="Times New Roman"/>
          <w:kern w:val="0"/>
          <w:lang w:eastAsia="uk-UA"/>
        </w:rPr>
      </w:pPr>
      <w:r>
        <w:rPr>
          <w:rFonts w:hint="eastAsia" w:ascii="Times New Roman" w:hAnsi="Times New Roman" w:cs="Times New Roman"/>
          <w:kern w:val="0"/>
          <w:lang w:eastAsia="uk-UA"/>
        </w:rPr>
        <w:t>（十）指导专业统计基础工作、统计基层基础业务建设；组织建立统计信息管理制度，建立健全统计数据质量审核、监控和评估制度，开展对统计数据质量的检查和评估。</w:t>
      </w:r>
    </w:p>
    <w:p>
      <w:pPr>
        <w:pStyle w:val="15"/>
        <w:widowControl/>
        <w:jc w:val="left"/>
        <w:rPr>
          <w:rFonts w:ascii="Times New Roman" w:hAnsi="Times New Roman" w:cs="Times New Roman"/>
          <w:kern w:val="0"/>
          <w:lang w:eastAsia="uk-UA"/>
        </w:rPr>
      </w:pPr>
      <w:r>
        <w:rPr>
          <w:rFonts w:hint="eastAsia" w:ascii="Times New Roman" w:hAnsi="Times New Roman" w:cs="Times New Roman"/>
          <w:kern w:val="0"/>
          <w:lang w:eastAsia="uk-UA"/>
        </w:rPr>
        <w:t xml:space="preserve">  （十一）建立并管理全县统计信息化系统和统计数据库系统，指导全县统计信息化建设。</w:t>
      </w:r>
    </w:p>
    <w:p>
      <w:pPr>
        <w:pStyle w:val="15"/>
        <w:widowControl/>
        <w:jc w:val="left"/>
        <w:rPr>
          <w:rFonts w:ascii="Times New Roman" w:hAnsi="Times New Roman" w:cs="Times New Roman"/>
          <w:kern w:val="0"/>
          <w:lang w:eastAsia="uk-UA"/>
        </w:rPr>
      </w:pPr>
      <w:r>
        <w:rPr>
          <w:rFonts w:hint="eastAsia" w:ascii="Times New Roman" w:hAnsi="Times New Roman" w:cs="Times New Roman"/>
          <w:kern w:val="0"/>
          <w:lang w:eastAsia="uk-UA"/>
        </w:rPr>
        <w:t xml:space="preserve">   （十二）组织实施规模以下工业抽样调查，规模以下工业企业成本费用调查、建筑业小微企业抽样调查、小微企业固定资产投资情况调查，规模以下企业创新调查、限额以下批发零售住宿餐饮行业抽样与问卷调查，规模以下服务业抽样调查，并开展调查情况分析研究。</w:t>
      </w:r>
    </w:p>
    <w:p>
      <w:pPr>
        <w:pStyle w:val="15"/>
        <w:widowControl/>
        <w:jc w:val="left"/>
        <w:rPr>
          <w:rFonts w:ascii="Times New Roman" w:hAnsi="Times New Roman" w:cs="Times New Roman"/>
          <w:kern w:val="0"/>
          <w:lang w:eastAsia="uk-UA"/>
        </w:rPr>
      </w:pPr>
      <w:r>
        <w:rPr>
          <w:rFonts w:hint="eastAsia" w:ascii="Times New Roman" w:hAnsi="Times New Roman" w:cs="Times New Roman"/>
          <w:kern w:val="0"/>
          <w:lang w:eastAsia="uk-UA"/>
        </w:rPr>
        <w:t xml:space="preserve">   （十三）完成县委、县政府和上级统计局交办的其他任务。</w:t>
      </w:r>
    </w:p>
    <w:p>
      <w:pPr>
        <w:pStyle w:val="15"/>
        <w:widowControl/>
        <w:jc w:val="left"/>
        <w:rPr>
          <w:rFonts w:ascii="Times New Roman" w:hAnsi="Times New Roman" w:cs="Times New Roman"/>
          <w:kern w:val="0"/>
        </w:rPr>
      </w:pPr>
    </w:p>
    <w:p>
      <w:pPr>
        <w:pStyle w:val="15"/>
        <w:widowControl/>
        <w:jc w:val="left"/>
        <w:rPr>
          <w:rFonts w:ascii="Times New Roman" w:hAnsi="Times New Roman" w:cs="Times New Roman"/>
          <w:kern w:val="0"/>
        </w:rPr>
      </w:pPr>
    </w:p>
    <w:p>
      <w:pPr>
        <w:widowControl/>
        <w:ind w:firstLine="640"/>
        <w:jc w:val="left"/>
        <w:rPr>
          <w:rFonts w:ascii="Times New Roman" w:hAnsi="Times New Roman" w:eastAsia="Times New Roman" w:cs="Times New Roman"/>
          <w:kern w:val="0"/>
          <w:sz w:val="24"/>
          <w:lang w:eastAsia="uk-UA"/>
        </w:rPr>
      </w:pPr>
      <w:r>
        <w:rPr>
          <w:rFonts w:ascii="方正楷体_GBK" w:hAnsi="方正楷体_GBK" w:eastAsia="方正楷体_GBK" w:cs="方正楷体_GBK"/>
          <w:b/>
          <w:color w:val="000000"/>
          <w:kern w:val="0"/>
          <w:sz w:val="32"/>
          <w:lang w:eastAsia="uk-UA"/>
        </w:rPr>
        <w:t>机构设置：</w:t>
      </w:r>
    </w:p>
    <w:p>
      <w:pPr>
        <w:widowControl/>
        <w:jc w:val="center"/>
        <w:rPr>
          <w:rFonts w:ascii="方正小标宋_GBK" w:hAnsi="方正小标宋_GBK" w:eastAsia="方正小标宋_GBK" w:cs="方正小标宋_GBK"/>
          <w:color w:val="000000"/>
          <w:kern w:val="0"/>
          <w:sz w:val="32"/>
          <w:lang w:val="uk-UA" w:eastAsia="uk-UA"/>
        </w:rPr>
      </w:pPr>
      <w:r>
        <w:rPr>
          <w:rFonts w:ascii="方正小标宋_GBK" w:hAnsi="方正小标宋_GBK" w:eastAsia="方正小标宋_GBK" w:cs="方正小标宋_GBK"/>
          <w:color w:val="000000"/>
          <w:kern w:val="0"/>
          <w:sz w:val="32"/>
          <w:lang w:eastAsia="uk-UA"/>
        </w:rPr>
        <w:t>部门机构设置情况</w:t>
      </w:r>
    </w:p>
    <w:tbl>
      <w:tblPr>
        <w:tblStyle w:val="7"/>
        <w:tblW w:w="0" w:type="auto"/>
        <w:jc w:val="center"/>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Layout w:type="fixed"/>
        <w:tblCellMar>
          <w:top w:w="0" w:type="dxa"/>
          <w:left w:w="108" w:type="dxa"/>
          <w:bottom w:w="0" w:type="dxa"/>
          <w:right w:w="108" w:type="dxa"/>
        </w:tblCellMar>
      </w:tblPr>
      <w:tblGrid>
        <w:gridCol w:w="927"/>
        <w:gridCol w:w="1993"/>
        <w:gridCol w:w="1823"/>
        <w:gridCol w:w="1632"/>
        <w:gridCol w:w="2042"/>
      </w:tblGrid>
      <w:tr>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108" w:type="dxa"/>
            <w:bottom w:w="0" w:type="dxa"/>
            <w:right w:w="108" w:type="dxa"/>
          </w:tblCellMar>
        </w:tblPrEx>
        <w:trPr>
          <w:trHeight w:val="413" w:hRule="atLeast"/>
          <w:jc w:val="center"/>
        </w:trPr>
        <w:tc>
          <w:tcPr>
            <w:tcW w:w="927"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序号</w:t>
            </w:r>
          </w:p>
        </w:tc>
        <w:tc>
          <w:tcPr>
            <w:tcW w:w="1993"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单位名称</w:t>
            </w:r>
          </w:p>
        </w:tc>
        <w:tc>
          <w:tcPr>
            <w:tcW w:w="1823"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单位性质</w:t>
            </w:r>
          </w:p>
        </w:tc>
        <w:tc>
          <w:tcPr>
            <w:tcW w:w="1632"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单位规格</w:t>
            </w:r>
          </w:p>
        </w:tc>
        <w:tc>
          <w:tcPr>
            <w:tcW w:w="2042"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经费保障形式</w:t>
            </w:r>
          </w:p>
        </w:tc>
      </w:tr>
      <w:tr>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108" w:type="dxa"/>
            <w:bottom w:w="0" w:type="dxa"/>
            <w:right w:w="108" w:type="dxa"/>
          </w:tblCellMar>
        </w:tblPrEx>
        <w:trPr>
          <w:trHeight w:val="360" w:hRule="atLeast"/>
          <w:jc w:val="center"/>
        </w:trPr>
        <w:tc>
          <w:tcPr>
            <w:tcW w:w="927"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1993"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1823"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1632"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2042"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r>
      <w:tr>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108" w:type="dxa"/>
            <w:bottom w:w="0" w:type="dxa"/>
            <w:right w:w="108" w:type="dxa"/>
          </w:tblCellMar>
        </w:tblPrEx>
        <w:trPr>
          <w:trHeight w:val="449" w:hRule="atLeast"/>
          <w:jc w:val="center"/>
        </w:trPr>
        <w:tc>
          <w:tcPr>
            <w:tcW w:w="927"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1</w:t>
            </w:r>
          </w:p>
        </w:tc>
        <w:tc>
          <w:tcPr>
            <w:tcW w:w="199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阜平县统计局</w:t>
            </w:r>
          </w:p>
        </w:tc>
        <w:tc>
          <w:tcPr>
            <w:tcW w:w="18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行政</w:t>
            </w:r>
          </w:p>
        </w:tc>
        <w:tc>
          <w:tcPr>
            <w:tcW w:w="163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正科级</w:t>
            </w:r>
          </w:p>
        </w:tc>
        <w:tc>
          <w:tcPr>
            <w:tcW w:w="20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财政拨款</w:t>
            </w:r>
          </w:p>
        </w:tc>
      </w:tr>
    </w:tbl>
    <w:p>
      <w:pPr>
        <w:jc w:val="center"/>
        <w:outlineLvl w:val="0"/>
        <w:rPr>
          <w:rFonts w:ascii="黑体" w:hAnsi="黑体" w:eastAsia="黑体" w:cs="Times New Roman"/>
          <w:sz w:val="32"/>
          <w:szCs w:val="22"/>
        </w:rPr>
      </w:pP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bookmarkStart w:id="9" w:name="_Toc_3_3_0000000011"/>
      <w:r>
        <w:rPr>
          <w:rFonts w:ascii="黑体" w:hAnsi="黑体" w:eastAsia="黑体" w:cs="黑体"/>
          <w:color w:val="000000"/>
          <w:kern w:val="0"/>
          <w:sz w:val="32"/>
          <w:lang w:eastAsia="uk-UA"/>
        </w:rPr>
        <w:t>二、</w:t>
      </w:r>
      <w:r>
        <w:rPr>
          <w:rFonts w:hint="eastAsia" w:ascii="黑体" w:hAnsi="黑体" w:eastAsia="黑体" w:cs="黑体"/>
          <w:color w:val="000000"/>
          <w:kern w:val="0"/>
          <w:sz w:val="32"/>
          <w:lang w:eastAsia="zh-CN"/>
        </w:rPr>
        <w:t>单位</w:t>
      </w:r>
      <w:r>
        <w:rPr>
          <w:rFonts w:ascii="黑体" w:hAnsi="黑体" w:eastAsia="黑体" w:cs="黑体"/>
          <w:color w:val="000000"/>
          <w:kern w:val="0"/>
          <w:sz w:val="32"/>
          <w:lang w:eastAsia="uk-UA"/>
        </w:rPr>
        <w:t>预算安排的总体情况</w:t>
      </w:r>
      <w:bookmarkEnd w:id="9"/>
    </w:p>
    <w:p>
      <w:pPr>
        <w:widowControl/>
        <w:spacing w:line="500" w:lineRule="exact"/>
        <w:ind w:firstLine="560"/>
        <w:jc w:val="left"/>
        <w:rPr>
          <w:rFonts w:ascii="Times New Roman" w:hAnsi="Times New Roman" w:eastAsia="Times New Roman" w:cs="Times New Roman"/>
          <w:kern w:val="0"/>
          <w:sz w:val="24"/>
          <w:lang w:eastAsia="uk-UA"/>
        </w:rPr>
      </w:pPr>
      <w:r>
        <w:rPr>
          <w:rFonts w:ascii="Times New Roman" w:hAnsi="Times New Roman" w:eastAsia="方正仿宋_GBK" w:cs="Times New Roman"/>
          <w:color w:val="000000"/>
          <w:kern w:val="0"/>
          <w:sz w:val="28"/>
          <w:lang w:eastAsia="uk-UA"/>
        </w:rPr>
        <w:t>按照预算管理有关规定，目前我部门预算的编制实行综合预算管理，即全部收入和支出都反映在预算中。</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1、收入说明</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反映本部门当年全部收入。2022年预算收入</w:t>
      </w:r>
      <w:r>
        <w:rPr>
          <w:rFonts w:hint="eastAsia" w:ascii="Times New Roman" w:hAnsi="Times New Roman" w:eastAsia="方正仿宋_GBK" w:cs="Times New Roman"/>
          <w:kern w:val="0"/>
          <w:sz w:val="28"/>
        </w:rPr>
        <w:t>313.73</w:t>
      </w:r>
      <w:r>
        <w:rPr>
          <w:rFonts w:ascii="Times New Roman" w:hAnsi="Times New Roman" w:eastAsia="方正仿宋_GBK" w:cs="Times New Roman"/>
          <w:kern w:val="0"/>
          <w:sz w:val="28"/>
          <w:lang w:eastAsia="uk-UA"/>
        </w:rPr>
        <w:t>万元，其中：一般公共预算收入</w:t>
      </w:r>
      <w:r>
        <w:rPr>
          <w:rFonts w:hint="eastAsia" w:ascii="Times New Roman" w:hAnsi="Times New Roman" w:eastAsia="方正仿宋_GBK" w:cs="Times New Roman"/>
          <w:kern w:val="0"/>
          <w:sz w:val="28"/>
        </w:rPr>
        <w:t>313.73</w:t>
      </w:r>
      <w:r>
        <w:rPr>
          <w:rFonts w:ascii="Times New Roman" w:hAnsi="Times New Roman" w:eastAsia="方正仿宋_GBK" w:cs="Times New Roman"/>
          <w:kern w:val="0"/>
          <w:sz w:val="28"/>
          <w:lang w:eastAsia="uk-UA"/>
        </w:rPr>
        <w:t>万元，基金预算收入0万元，国有资本经营预算收入0万元，财政专户核拨收入0万元，单位资金其他收入</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万元，上年结转结余0万元。</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2、支出说明</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收支预算总表支出栏、基本支出表、项目支出表按经济分类和支出功能分类科目编制，反映</w:t>
      </w:r>
      <w:r>
        <w:rPr>
          <w:rFonts w:hint="eastAsia" w:ascii="Times New Roman" w:hAnsi="Times New Roman" w:eastAsia="方正仿宋_GBK" w:cs="Times New Roman"/>
          <w:kern w:val="0"/>
          <w:sz w:val="28"/>
        </w:rPr>
        <w:t>阜平县统计局</w:t>
      </w:r>
      <w:r>
        <w:rPr>
          <w:rFonts w:ascii="Times New Roman" w:hAnsi="Times New Roman" w:eastAsia="方正仿宋_GBK" w:cs="Times New Roman"/>
          <w:kern w:val="0"/>
          <w:sz w:val="28"/>
          <w:lang w:eastAsia="uk-UA"/>
        </w:rPr>
        <w:t>年度部门预算中支出预算的总体情况。2022年支出预算</w:t>
      </w:r>
      <w:r>
        <w:rPr>
          <w:rFonts w:hint="eastAsia" w:ascii="Times New Roman" w:hAnsi="Times New Roman" w:eastAsia="方正仿宋_GBK" w:cs="Times New Roman"/>
          <w:kern w:val="0"/>
          <w:sz w:val="28"/>
        </w:rPr>
        <w:t>313.73</w:t>
      </w:r>
      <w:r>
        <w:rPr>
          <w:rFonts w:ascii="Times New Roman" w:hAnsi="Times New Roman" w:eastAsia="方正仿宋_GBK" w:cs="Times New Roman"/>
          <w:kern w:val="0"/>
          <w:sz w:val="28"/>
          <w:lang w:eastAsia="uk-UA"/>
        </w:rPr>
        <w:t>万元，其中基本支出</w:t>
      </w:r>
      <w:r>
        <w:rPr>
          <w:rFonts w:hint="eastAsia" w:ascii="Times New Roman" w:hAnsi="Times New Roman" w:eastAsia="方正仿宋_GBK" w:cs="Times New Roman"/>
          <w:kern w:val="0"/>
          <w:sz w:val="28"/>
        </w:rPr>
        <w:t>190.11</w:t>
      </w:r>
      <w:r>
        <w:rPr>
          <w:rFonts w:ascii="Times New Roman" w:hAnsi="Times New Roman" w:eastAsia="方正仿宋_GBK" w:cs="Times New Roman"/>
          <w:kern w:val="0"/>
          <w:sz w:val="28"/>
          <w:lang w:eastAsia="uk-UA"/>
        </w:rPr>
        <w:t>万元，包括人员经费</w:t>
      </w:r>
      <w:r>
        <w:rPr>
          <w:rFonts w:hint="eastAsia" w:ascii="Times New Roman" w:hAnsi="Times New Roman" w:eastAsia="方正仿宋_GBK" w:cs="Times New Roman"/>
          <w:kern w:val="0"/>
          <w:sz w:val="28"/>
        </w:rPr>
        <w:t>169.12</w:t>
      </w:r>
      <w:r>
        <w:rPr>
          <w:rFonts w:ascii="Times New Roman" w:hAnsi="Times New Roman" w:eastAsia="方正仿宋_GBK" w:cs="Times New Roman"/>
          <w:kern w:val="0"/>
          <w:sz w:val="28"/>
          <w:lang w:eastAsia="uk-UA"/>
        </w:rPr>
        <w:t>万元和日常公用经费</w:t>
      </w:r>
      <w:r>
        <w:rPr>
          <w:rFonts w:hint="eastAsia" w:ascii="Times New Roman" w:hAnsi="Times New Roman" w:eastAsia="方正仿宋_GBK" w:cs="Times New Roman"/>
          <w:kern w:val="0"/>
          <w:sz w:val="28"/>
        </w:rPr>
        <w:t>20.98</w:t>
      </w:r>
      <w:r>
        <w:rPr>
          <w:rFonts w:ascii="Times New Roman" w:hAnsi="Times New Roman" w:eastAsia="方正仿宋_GBK" w:cs="Times New Roman"/>
          <w:kern w:val="0"/>
          <w:sz w:val="28"/>
          <w:lang w:eastAsia="uk-UA"/>
        </w:rPr>
        <w:t>万元；项目支出</w:t>
      </w:r>
      <w:r>
        <w:rPr>
          <w:rFonts w:hint="eastAsia" w:ascii="Times New Roman" w:hAnsi="Times New Roman" w:eastAsia="方正仿宋_GBK" w:cs="Times New Roman"/>
          <w:kern w:val="0"/>
          <w:sz w:val="28"/>
        </w:rPr>
        <w:t>123.62</w:t>
      </w:r>
      <w:r>
        <w:rPr>
          <w:rFonts w:ascii="Times New Roman" w:hAnsi="Times New Roman" w:eastAsia="方正仿宋_GBK" w:cs="Times New Roman"/>
          <w:kern w:val="0"/>
          <w:sz w:val="28"/>
          <w:lang w:eastAsia="uk-UA"/>
        </w:rPr>
        <w:t>万元，主要为</w:t>
      </w:r>
      <w:r>
        <w:rPr>
          <w:rFonts w:hint="eastAsia" w:ascii="Times New Roman" w:hAnsi="Times New Roman" w:eastAsia="方正仿宋_GBK" w:cs="Times New Roman"/>
          <w:kern w:val="0"/>
          <w:sz w:val="28"/>
        </w:rPr>
        <w:t>农村贫困监测经费和第七次全国人口普查经费</w:t>
      </w:r>
      <w:r>
        <w:rPr>
          <w:rFonts w:ascii="Times New Roman" w:hAnsi="Times New Roman" w:eastAsia="方正仿宋_GBK" w:cs="Times New Roman"/>
          <w:kern w:val="0"/>
          <w:sz w:val="28"/>
          <w:lang w:eastAsia="uk-UA"/>
        </w:rPr>
        <w:t>等。</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3、比上年增减情况</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2022年预算收支安排</w:t>
      </w:r>
      <w:r>
        <w:rPr>
          <w:rFonts w:hint="eastAsia" w:ascii="Times New Roman" w:hAnsi="Times New Roman" w:eastAsia="方正仿宋_GBK" w:cs="Times New Roman"/>
          <w:kern w:val="0"/>
          <w:sz w:val="28"/>
        </w:rPr>
        <w:t>313.73</w:t>
      </w:r>
      <w:r>
        <w:rPr>
          <w:rFonts w:ascii="Times New Roman" w:hAnsi="Times New Roman" w:eastAsia="方正仿宋_GBK" w:cs="Times New Roman"/>
          <w:kern w:val="0"/>
          <w:sz w:val="28"/>
          <w:lang w:eastAsia="uk-UA"/>
        </w:rPr>
        <w:t>万元，较2021年</w:t>
      </w:r>
      <w:r>
        <w:rPr>
          <w:rFonts w:hint="eastAsia" w:ascii="Times New Roman" w:hAnsi="Times New Roman" w:eastAsia="方正仿宋_GBK" w:cs="Times New Roman"/>
          <w:kern w:val="0"/>
          <w:sz w:val="28"/>
        </w:rPr>
        <w:t>（299.65万元）</w:t>
      </w:r>
      <w:r>
        <w:rPr>
          <w:rFonts w:ascii="Times New Roman" w:hAnsi="Times New Roman" w:eastAsia="方正仿宋_GBK" w:cs="Times New Roman"/>
          <w:kern w:val="0"/>
          <w:sz w:val="28"/>
          <w:lang w:eastAsia="uk-UA"/>
        </w:rPr>
        <w:t>预算增加</w:t>
      </w:r>
      <w:r>
        <w:rPr>
          <w:rFonts w:hint="eastAsia" w:ascii="Times New Roman" w:hAnsi="Times New Roman" w:eastAsia="方正仿宋_GBK" w:cs="Times New Roman"/>
          <w:kern w:val="0"/>
          <w:sz w:val="28"/>
        </w:rPr>
        <w:t>14.08</w:t>
      </w:r>
      <w:r>
        <w:rPr>
          <w:rFonts w:ascii="Times New Roman" w:hAnsi="Times New Roman" w:eastAsia="方正仿宋_GBK" w:cs="Times New Roman"/>
          <w:kern w:val="0"/>
          <w:sz w:val="28"/>
          <w:lang w:eastAsia="uk-UA"/>
        </w:rPr>
        <w:t>万元，其中：基本支出增加</w:t>
      </w:r>
      <w:r>
        <w:rPr>
          <w:rFonts w:hint="eastAsia" w:ascii="Times New Roman" w:hAnsi="Times New Roman" w:eastAsia="方正仿宋_GBK" w:cs="Times New Roman"/>
          <w:kern w:val="0"/>
          <w:sz w:val="28"/>
        </w:rPr>
        <w:t>31.26</w:t>
      </w:r>
      <w:r>
        <w:rPr>
          <w:rFonts w:ascii="Times New Roman" w:hAnsi="Times New Roman" w:eastAsia="方正仿宋_GBK" w:cs="Times New Roman"/>
          <w:kern w:val="0"/>
          <w:sz w:val="28"/>
          <w:lang w:eastAsia="uk-UA"/>
        </w:rPr>
        <w:t>万元，主要是</w:t>
      </w:r>
      <w:r>
        <w:rPr>
          <w:rFonts w:hint="eastAsia" w:ascii="Times New Roman" w:hAnsi="Times New Roman" w:eastAsia="方正仿宋_GBK" w:cs="Times New Roman"/>
          <w:kern w:val="0"/>
          <w:sz w:val="28"/>
        </w:rPr>
        <w:t>增</w:t>
      </w:r>
      <w:r>
        <w:rPr>
          <w:rFonts w:ascii="Times New Roman" w:hAnsi="Times New Roman" w:eastAsia="方正仿宋_GBK" w:cs="Times New Roman"/>
          <w:kern w:val="0"/>
          <w:sz w:val="28"/>
          <w:lang w:eastAsia="uk-UA"/>
        </w:rPr>
        <w:t>加</w:t>
      </w:r>
      <w:r>
        <w:rPr>
          <w:rFonts w:hint="eastAsia" w:ascii="Times New Roman" w:hAnsi="Times New Roman" w:eastAsia="方正仿宋_GBK" w:cs="Times New Roman"/>
          <w:kern w:val="0"/>
          <w:sz w:val="28"/>
        </w:rPr>
        <w:t>了</w:t>
      </w:r>
      <w:r>
        <w:rPr>
          <w:rFonts w:ascii="Times New Roman" w:hAnsi="Times New Roman" w:eastAsia="方正仿宋_GBK" w:cs="Times New Roman"/>
          <w:kern w:val="0"/>
          <w:sz w:val="28"/>
          <w:lang w:eastAsia="uk-UA"/>
        </w:rPr>
        <w:t>人员经费支出；项目支出</w:t>
      </w:r>
      <w:r>
        <w:rPr>
          <w:rFonts w:hint="eastAsia" w:ascii="Times New Roman" w:hAnsi="Times New Roman" w:eastAsia="方正仿宋_GBK" w:cs="Times New Roman"/>
          <w:kern w:val="0"/>
          <w:sz w:val="28"/>
        </w:rPr>
        <w:t>减少17.18万元，主要是上年第七次人口普查经费较多</w:t>
      </w:r>
      <w:r>
        <w:rPr>
          <w:rFonts w:ascii="Times New Roman" w:hAnsi="Times New Roman" w:eastAsia="方正仿宋_GBK" w:cs="Times New Roman"/>
          <w:kern w:val="0"/>
          <w:sz w:val="28"/>
          <w:lang w:eastAsia="uk-UA"/>
        </w:rPr>
        <w:t>。</w:t>
      </w:r>
    </w:p>
    <w:p>
      <w:pPr>
        <w:widowControl/>
        <w:spacing w:before="10" w:after="10" w:line="360" w:lineRule="auto"/>
        <w:ind w:firstLine="640"/>
        <w:jc w:val="left"/>
        <w:outlineLvl w:val="2"/>
        <w:rPr>
          <w:rFonts w:ascii="黑体" w:hAnsi="黑体" w:eastAsia="黑体" w:cs="黑体"/>
          <w:color w:val="000000"/>
          <w:kern w:val="0"/>
          <w:sz w:val="32"/>
          <w:lang w:eastAsia="uk-UA"/>
        </w:rPr>
      </w:pP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三、机关运行经费安排情况</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2022年，我部门运行经费共计安排</w:t>
      </w:r>
      <w:r>
        <w:rPr>
          <w:rFonts w:hint="eastAsia" w:ascii="Times New Roman" w:hAnsi="Times New Roman" w:eastAsia="方正仿宋_GBK" w:cs="Times New Roman"/>
          <w:kern w:val="0"/>
          <w:sz w:val="28"/>
        </w:rPr>
        <w:t>20.98</w:t>
      </w:r>
      <w:r>
        <w:rPr>
          <w:rFonts w:ascii="Times New Roman" w:hAnsi="Times New Roman" w:eastAsia="方正仿宋_GBK" w:cs="Times New Roman"/>
          <w:kern w:val="0"/>
          <w:sz w:val="28"/>
          <w:lang w:eastAsia="uk-UA"/>
        </w:rPr>
        <w:t>万元，主要用于</w:t>
      </w:r>
      <w:r>
        <w:rPr>
          <w:rFonts w:hint="eastAsia" w:ascii="Times New Roman" w:hAnsi="Times New Roman" w:eastAsia="方正仿宋_GBK" w:cs="Times New Roman"/>
          <w:kern w:val="0"/>
          <w:sz w:val="28"/>
        </w:rPr>
        <w:t>差旅</w:t>
      </w:r>
      <w:r>
        <w:rPr>
          <w:rFonts w:ascii="Times New Roman" w:hAnsi="Times New Roman" w:eastAsia="方正仿宋_GBK" w:cs="Times New Roman"/>
          <w:kern w:val="0"/>
          <w:sz w:val="28"/>
          <w:lang w:eastAsia="uk-UA"/>
        </w:rPr>
        <w:t>、</w:t>
      </w:r>
      <w:r>
        <w:rPr>
          <w:rFonts w:hint="eastAsia" w:ascii="Times New Roman" w:hAnsi="Times New Roman" w:eastAsia="方正仿宋_GBK" w:cs="Times New Roman"/>
          <w:kern w:val="0"/>
          <w:sz w:val="28"/>
        </w:rPr>
        <w:t>邮电、</w:t>
      </w:r>
      <w:r>
        <w:rPr>
          <w:rFonts w:ascii="Times New Roman" w:hAnsi="Times New Roman" w:eastAsia="方正仿宋_GBK" w:cs="Times New Roman"/>
          <w:kern w:val="0"/>
          <w:sz w:val="28"/>
          <w:lang w:eastAsia="uk-UA"/>
        </w:rPr>
        <w:t>办公等日常运行支出。</w:t>
      </w:r>
    </w:p>
    <w:p>
      <w:pPr>
        <w:spacing w:line="500" w:lineRule="exact"/>
        <w:ind w:firstLine="560"/>
        <w:rPr>
          <w:rFonts w:ascii="Times New Roman" w:hAnsi="Times New Roman" w:eastAsia="方正仿宋_GBK" w:cs="Times New Roman"/>
          <w:kern w:val="0"/>
          <w:sz w:val="28"/>
          <w:lang w:eastAsia="uk-UA"/>
        </w:rPr>
      </w:pP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四、财政拨款“三公”经费预算情况及增减变化原因</w:t>
      </w:r>
    </w:p>
    <w:p>
      <w:pPr>
        <w:ind w:firstLine="560" w:firstLineChars="200"/>
        <w:rPr>
          <w:rFonts w:ascii="Times New Roman" w:hAnsi="Times New Roman" w:eastAsia="方正仿宋_GBK" w:cs="Times New Roman"/>
          <w:kern w:val="0"/>
          <w:sz w:val="28"/>
        </w:rPr>
      </w:pPr>
      <w:r>
        <w:rPr>
          <w:rFonts w:ascii="Times New Roman" w:hAnsi="Times New Roman" w:eastAsia="方正仿宋_GBK" w:cs="Times New Roman"/>
          <w:kern w:val="0"/>
          <w:sz w:val="28"/>
          <w:lang w:eastAsia="uk-UA"/>
        </w:rPr>
        <w:t>2022年</w:t>
      </w:r>
      <w:r>
        <w:rPr>
          <w:rFonts w:hint="eastAsia" w:ascii="Times New Roman" w:hAnsi="Times New Roman" w:eastAsia="方正仿宋_GBK" w:cs="Times New Roman"/>
          <w:kern w:val="0"/>
          <w:sz w:val="28"/>
        </w:rPr>
        <w:t>，</w:t>
      </w:r>
      <w:r>
        <w:rPr>
          <w:rFonts w:ascii="Times New Roman" w:hAnsi="Times New Roman" w:eastAsia="方正仿宋_GBK" w:cs="Times New Roman"/>
          <w:kern w:val="0"/>
          <w:sz w:val="28"/>
          <w:lang w:eastAsia="uk-UA"/>
        </w:rPr>
        <w:t>我部门财政拨款“三公”经费预算安排</w:t>
      </w: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万元，其中因公出国（境）费</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万元；公务用车购置及运维费</w:t>
      </w: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万元（其中：公务用车购置费为0万元，公务用车运维费</w:t>
      </w: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万元)；公务接待费</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万元。与2021年相比</w:t>
      </w:r>
      <w:r>
        <w:rPr>
          <w:rFonts w:hint="eastAsia" w:ascii="Times New Roman" w:hAnsi="Times New Roman" w:eastAsia="方正仿宋_GBK" w:cs="Times New Roman"/>
          <w:kern w:val="0"/>
          <w:sz w:val="28"/>
        </w:rPr>
        <w:t>无变化。</w:t>
      </w:r>
    </w:p>
    <w:p>
      <w:pPr>
        <w:widowControl/>
        <w:spacing w:before="10" w:after="10" w:line="360" w:lineRule="auto"/>
        <w:ind w:firstLine="640"/>
        <w:jc w:val="left"/>
        <w:outlineLvl w:val="2"/>
        <w:rPr>
          <w:rFonts w:ascii="黑体" w:hAnsi="黑体" w:eastAsia="黑体" w:cs="黑体"/>
          <w:color w:val="000000"/>
          <w:kern w:val="0"/>
          <w:sz w:val="32"/>
          <w:lang w:eastAsia="uk-UA"/>
        </w:rPr>
      </w:pP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五、预算绩效信息</w:t>
      </w:r>
    </w:p>
    <w:p>
      <w:pPr>
        <w:widowControl/>
        <w:ind w:firstLine="640"/>
        <w:jc w:val="left"/>
        <w:rPr>
          <w:rFonts w:ascii="Times New Roman" w:hAnsi="Times New Roman" w:eastAsia="Times New Roman" w:cs="Times New Roman"/>
          <w:kern w:val="0"/>
          <w:sz w:val="24"/>
          <w:lang w:eastAsia="uk-UA"/>
        </w:rPr>
      </w:pPr>
      <w:r>
        <w:rPr>
          <w:rFonts w:ascii="方正楷体_GBK" w:hAnsi="方正楷体_GBK" w:eastAsia="方正楷体_GBK" w:cs="方正楷体_GBK"/>
          <w:b/>
          <w:color w:val="000000"/>
          <w:kern w:val="0"/>
          <w:sz w:val="32"/>
          <w:lang w:eastAsia="uk-UA"/>
        </w:rPr>
        <w:t xml:space="preserve">第一部分 </w:t>
      </w:r>
      <w:r>
        <w:rPr>
          <w:rFonts w:hint="eastAsia" w:ascii="方正楷体_GBK" w:hAnsi="方正楷体_GBK" w:eastAsia="方正楷体_GBK" w:cs="方正楷体_GBK"/>
          <w:b/>
          <w:color w:val="000000"/>
          <w:kern w:val="0"/>
          <w:sz w:val="32"/>
          <w:lang w:eastAsia="zh-CN"/>
        </w:rPr>
        <w:t>单位</w:t>
      </w:r>
      <w:r>
        <w:rPr>
          <w:rFonts w:ascii="方正楷体_GBK" w:hAnsi="方正楷体_GBK" w:eastAsia="方正楷体_GBK" w:cs="方正楷体_GBK"/>
          <w:b/>
          <w:color w:val="000000"/>
          <w:kern w:val="0"/>
          <w:sz w:val="32"/>
          <w:lang w:eastAsia="uk-UA"/>
        </w:rPr>
        <w:t>整体绩效目标</w:t>
      </w:r>
    </w:p>
    <w:p>
      <w:pPr>
        <w:widowControl/>
        <w:spacing w:line="500" w:lineRule="exact"/>
        <w:ind w:firstLine="560" w:firstLineChars="200"/>
        <w:jc w:val="left"/>
        <w:rPr>
          <w:rFonts w:ascii="Times New Roman" w:hAnsi="Times New Roman" w:eastAsia="方正仿宋_GBK" w:cs="Times New Roman"/>
          <w:kern w:val="0"/>
          <w:sz w:val="28"/>
        </w:rPr>
      </w:pPr>
      <w:r>
        <w:rPr>
          <w:rFonts w:ascii="Times New Roman" w:hAnsi="Times New Roman" w:eastAsia="方正仿宋_GBK" w:cs="Times New Roman"/>
          <w:color w:val="000000"/>
          <w:kern w:val="0"/>
          <w:sz w:val="28"/>
          <w:lang w:eastAsia="uk-UA"/>
        </w:rPr>
        <w:t>（一）总体绩效目标</w:t>
      </w:r>
    </w:p>
    <w:p>
      <w:pPr>
        <w:ind w:firstLine="560" w:firstLineChars="20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20</w:t>
      </w:r>
      <w:r>
        <w:rPr>
          <w:rFonts w:hint="eastAsia" w:ascii="Times New Roman" w:hAnsi="Times New Roman" w:eastAsia="方正仿宋_GBK" w:cs="Times New Roman"/>
          <w:kern w:val="0"/>
          <w:sz w:val="28"/>
          <w:lang w:eastAsia="uk-UA"/>
        </w:rPr>
        <w:t>2</w:t>
      </w:r>
      <w:r>
        <w:rPr>
          <w:rFonts w:hint="eastAsia" w:ascii="Times New Roman" w:hAnsi="Times New Roman" w:eastAsia="方正仿宋_GBK" w:cs="Times New Roman"/>
          <w:kern w:val="0"/>
          <w:sz w:val="28"/>
        </w:rPr>
        <w:t>2</w:t>
      </w:r>
      <w:r>
        <w:rPr>
          <w:rFonts w:ascii="Times New Roman" w:hAnsi="Times New Roman" w:eastAsia="方正仿宋_GBK" w:cs="Times New Roman"/>
          <w:kern w:val="0"/>
          <w:sz w:val="28"/>
          <w:lang w:eastAsia="uk-UA"/>
        </w:rPr>
        <w:t>年，我局统计工作的总体思路是：深入贯彻落实党的十九大精神，坚持以“服务”为宗旨、以提高统计数据质量为核心，紧紧围绕全县中心工作，求真务实、开拓创新，将统计工作做深、做细、做实，继续开创统计工作的新局面</w:t>
      </w:r>
    </w:p>
    <w:p>
      <w:pPr>
        <w:ind w:firstLine="560" w:firstLineChars="200"/>
        <w:rPr>
          <w:rFonts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rPr>
        <w:t>1、</w:t>
      </w:r>
      <w:r>
        <w:rPr>
          <w:rFonts w:ascii="Times New Roman" w:hAnsi="Times New Roman" w:eastAsia="方正仿宋_GBK" w:cs="Times New Roman"/>
          <w:kern w:val="0"/>
          <w:sz w:val="28"/>
          <w:lang w:eastAsia="uk-UA"/>
        </w:rPr>
        <w:t>深入学习贯彻党的十九大精神，不断加强机关党的建设</w:t>
      </w:r>
    </w:p>
    <w:p>
      <w:pPr>
        <w:ind w:firstLine="560" w:firstLineChars="20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以习近平新时代中国特色社会主义思想为指导，把学习宣传贯彻党的十九大精神作为当前和今后一个时期的首要政治任务，必须抓紧抓好，抓出实效。切实不断加强机关党的组织、纪律、作风、队伍等建设，为各项工作开展奠定坚实基础。</w:t>
      </w:r>
    </w:p>
    <w:p>
      <w:pPr>
        <w:ind w:firstLine="560" w:firstLineChars="200"/>
        <w:rPr>
          <w:rFonts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rPr>
        <w:t>2、</w:t>
      </w:r>
      <w:r>
        <w:rPr>
          <w:rFonts w:ascii="Times New Roman" w:hAnsi="Times New Roman" w:eastAsia="方正仿宋_GBK" w:cs="Times New Roman"/>
          <w:kern w:val="0"/>
          <w:sz w:val="28"/>
          <w:lang w:eastAsia="uk-UA"/>
        </w:rPr>
        <w:t>认真做好年报、定报和各类普查调查工作</w:t>
      </w:r>
    </w:p>
    <w:p>
      <w:pPr>
        <w:ind w:firstLine="560" w:firstLineChars="20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全力做好第七次全国人口普查工作。认真完成202</w:t>
      </w:r>
      <w:r>
        <w:rPr>
          <w:rFonts w:hint="eastAsia" w:ascii="Times New Roman" w:hAnsi="Times New Roman" w:eastAsia="方正仿宋_GBK" w:cs="Times New Roman"/>
          <w:kern w:val="0"/>
          <w:sz w:val="28"/>
        </w:rPr>
        <w:t>2</w:t>
      </w:r>
      <w:r>
        <w:rPr>
          <w:rFonts w:ascii="Times New Roman" w:hAnsi="Times New Roman" w:eastAsia="方正仿宋_GBK" w:cs="Times New Roman"/>
          <w:kern w:val="0"/>
          <w:sz w:val="28"/>
          <w:lang w:eastAsia="uk-UA"/>
        </w:rPr>
        <w:t>年全县1%人口抽样调查、贫困监测调查，小康监测等专项调查工作</w:t>
      </w:r>
      <w:r>
        <w:rPr>
          <w:rFonts w:hint="eastAsia" w:ascii="Times New Roman" w:hAnsi="Times New Roman" w:eastAsia="方正仿宋_GBK" w:cs="Times New Roman"/>
          <w:kern w:val="0"/>
          <w:sz w:val="28"/>
        </w:rPr>
        <w:t>。</w:t>
      </w:r>
      <w:r>
        <w:rPr>
          <w:rFonts w:ascii="Times New Roman" w:hAnsi="Times New Roman" w:eastAsia="方正仿宋_GBK" w:cs="Times New Roman"/>
          <w:kern w:val="0"/>
          <w:sz w:val="28"/>
          <w:lang w:eastAsia="uk-UA"/>
        </w:rPr>
        <w:t>以数据质量为核心，扎实做好农业、工业、投资、贸易等26个专业的年报、定报工作。真实反映县域经济社会发展进程。做好各类考核认定调查工作，真实反映工作实效；扎实开展小康监测工作，准确反映扶贫攻坚进程。进一步探讨精准扶贫、脱贫出列统计调查科学机制，为精准扶贫、提供科学依据。</w:t>
      </w:r>
    </w:p>
    <w:p>
      <w:pPr>
        <w:ind w:firstLine="560" w:firstLineChars="200"/>
        <w:rPr>
          <w:rFonts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rPr>
        <w:t>3、</w:t>
      </w:r>
      <w:r>
        <w:rPr>
          <w:rFonts w:ascii="Times New Roman" w:hAnsi="Times New Roman" w:eastAsia="方正仿宋_GBK" w:cs="Times New Roman"/>
          <w:kern w:val="0"/>
          <w:sz w:val="28"/>
          <w:lang w:eastAsia="uk-UA"/>
        </w:rPr>
        <w:t>加强统计分析、做好预警监测</w:t>
      </w:r>
    </w:p>
    <w:p>
      <w:pPr>
        <w:ind w:firstLine="560" w:firstLineChars="20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扎实开展经济运行监测分析，建立预分析制度，提前对季度情况进行预测预判；健全完善会商机制，综合运用先行指标和匹配性指标，加强对未来经济走势的预判预警，在初步数据出来后，第一时间召开会议会商经济运行情况，切实为县领导决策提供精准服务。</w:t>
      </w:r>
    </w:p>
    <w:p>
      <w:pPr>
        <w:ind w:firstLine="560" w:firstLineChars="200"/>
        <w:rPr>
          <w:rFonts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深入学习贯彻落实《统计法实施条例》，切实依法依规治统</w:t>
      </w:r>
    </w:p>
    <w:p>
      <w:pPr>
        <w:ind w:firstLine="560" w:firstLineChars="20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 xml:space="preserve">要把学习宣传、贯彻落实《实施条例》作为明年一项重要工作抓紧、抓实、抓好。坚持严肃治数、实事求是、应统尽统，依法依规组织实施统计调查，加大执法检查力度，依纪依法惩处统计造假、弄虚作假行为，确保统计数据真实可靠； </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5、</w:t>
      </w:r>
      <w:r>
        <w:rPr>
          <w:rFonts w:ascii="Times New Roman" w:hAnsi="Times New Roman" w:eastAsia="方正仿宋_GBK" w:cs="Times New Roman"/>
          <w:kern w:val="0"/>
          <w:sz w:val="28"/>
          <w:lang w:eastAsia="uk-UA"/>
        </w:rPr>
        <w:t>全力做好县委、县政府交办的其它各项工作任务。</w:t>
      </w:r>
    </w:p>
    <w:p>
      <w:pPr>
        <w:spacing w:line="520" w:lineRule="exact"/>
        <w:ind w:firstLine="560" w:firstLineChars="20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color w:val="000000"/>
          <w:kern w:val="0"/>
          <w:sz w:val="28"/>
          <w:lang w:eastAsia="uk-UA"/>
        </w:rPr>
        <w:t>（二）分项绩效目标</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1、第七次全国人口普查</w:t>
      </w:r>
    </w:p>
    <w:p>
      <w:pPr>
        <w:ind w:firstLine="560" w:firstLineChars="200"/>
        <w:rPr>
          <w:rFonts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rPr>
        <w:t>国务院决定于2020年开展第七次全国人口普查。第七次全国人口普查是在中国特色社会主义进入新时代开展的重大国情国力调查，将全面查清我国人口数量、结构、分布、城乡住房等方面情况，为完善人口发展战略和政策体系，促进人口长期均衡发展，科学制定国民经济和社会发展规划，推动经济高质量发展，开启全面建设社会主义现代化国家新征程，向第二个百年奋斗目标进军，提供科学准确的统计信息支持。</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2、乡（镇）村两级统计人员调查补贴</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 xml:space="preserve">为切实加强全县基层统计基础工作，提高基层统计数据质量，维护统计数据的严肃性，进一步调动乡（镇）村两级统计人员的积极性，根据《阜平县人民政府关于进一不加强和改进统计工作的意见》（阜政[2010]14号）文件要求，要切实落实乡（镇）村两级统计人员的补贴待遇。 </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3、农村贫困监测</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为全面、准确、及时反映贫困地区的贫困状况、变化趋势和扶贫成效，客观衡量居民收入和基本公共服务与全国平均水平的差距，掌握贫困地区的宏观经济背景和社会发展状况，评估宏观发展与专项扶贫的作用，为科学制定扶贫相关政策提供相关政策提供参考依据，国家统计局开展农村贫困监测调查。</w:t>
      </w:r>
    </w:p>
    <w:p>
      <w:pPr>
        <w:numPr>
          <w:ilvl w:val="0"/>
          <w:numId w:val="1"/>
        </w:num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小康社会监测</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 xml:space="preserve">河北省人民政府办公厅《关于加强全面建成小康社会统计监测工作的》通知（办字[2014]11号）要求，从2014年起将开展市、县全面建成小康社会统计监测工作，以科学准确反映实现小康社会的推进情况，发挥统计监测的导向作用，搞好分析研究，提供优质服务，为如期实现全面建成小康社会提供统计保障。根据文件要求，“统计部门要加强与财政部门的沟通、协调，积极争取小康社会统计监测必要经费，配齐配强专业人员，高质量完成全面建成小康社会统计监测工作。” </w:t>
      </w:r>
    </w:p>
    <w:p>
      <w:pPr>
        <w:numPr>
          <w:ilvl w:val="0"/>
          <w:numId w:val="1"/>
        </w:num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失业率调查</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以习近平新时代中国特色社会主义思想为指导，全面贯彻党的十九大和十九届二中、三中、四中、五中全会精神，增强“四个意识”、坚定“四个自信”、做到“两个维护”，认真落实党中央、国务院决策部署，全面强化就业优先政策，健全完善就业失业统计监测体系，建立省级月度调查失业率统计制度，全面反映我省就业失业状况，动态监测就业形势变化，为因地制宜实施稳就业政策措施提供统计信息支持，进一步提升就业管理水平。</w:t>
      </w:r>
    </w:p>
    <w:p>
      <w:pPr>
        <w:widowControl/>
        <w:spacing w:line="500" w:lineRule="exact"/>
        <w:ind w:firstLine="560"/>
        <w:jc w:val="left"/>
        <w:rPr>
          <w:rFonts w:ascii="Times New Roman" w:hAnsi="Times New Roman" w:eastAsia="方正仿宋_GBK" w:cs="Times New Roman"/>
          <w:color w:val="000000"/>
          <w:kern w:val="0"/>
          <w:sz w:val="28"/>
          <w:lang w:val="uk-UA" w:eastAsia="uk-UA"/>
        </w:rPr>
      </w:pPr>
      <w:r>
        <w:rPr>
          <w:rFonts w:ascii="Times New Roman" w:hAnsi="Times New Roman" w:eastAsia="方正仿宋_GBK" w:cs="Times New Roman"/>
          <w:color w:val="000000"/>
          <w:kern w:val="0"/>
          <w:sz w:val="28"/>
          <w:lang w:eastAsia="uk-UA"/>
        </w:rPr>
        <w:t>（三）工作保障措施</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1、强化统计基层建设，提高业务水平，以及时准确完成上级布置的各项工作任务。</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一是组织、督促各相关报表单位统计人员报考统计从业资格证及参加继续教育。二是强化基层指导。利用专业QQ群、电话指导、深入企业面对面指导等多种形式，加强基层业务指导，让统计员准确理解掌握指标含义、填报方法、填报规定等，提升业务能力。同时加强基层基础工作科学化、规范化、制度化管理的指导，推进全县统计基层基础规范化建设，切实提高统计数据质量。三是适时督促帮助各乡镇统计员做好基层统计台账和原始资料档案整理工作，使各类统计报表统一实行档案化管理，做到资料目录齐全、存放整齐、立卷归档、妥善保管。四是加强统计信息化建设，进一步完善县局与乡镇统计网络建设，确保网络畅通和安全，实现省、市、县、乡联网直报。</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2、全面加强统计队伍建设</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加强政治和业务教育，提升干部整体素质。结合县专项教育活动，加强干部的政治理论学习，教育广大干部严格要求自己，不断提升政治素养。强化业务学习，通过实施统计岗位AB制度，提高业务技能与工作效率。通过定期对乡镇统计人员及企业统计负责人培训学习的形式，提高各报表单位统计人员业务素质，努力培养一支高素质的统计队伍。</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3、积极主动参加省市开展的各项培训会议，扩大培训层面、人数，认真领会上级指示，不折不扣落实工作任务。严格按部署要求，完成普查、各项调查及其他任务。</w:t>
      </w: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widowControl/>
        <w:ind w:firstLine="640"/>
        <w:jc w:val="left"/>
        <w:rPr>
          <w:rFonts w:ascii="Times New Roman" w:hAnsi="Times New Roman" w:eastAsia="Times New Roman"/>
          <w:kern w:val="0"/>
          <w:sz w:val="24"/>
          <w:lang w:eastAsia="uk-UA"/>
        </w:rPr>
      </w:pPr>
      <w:r>
        <w:rPr>
          <w:rFonts w:ascii="方正楷体_GBK" w:hAnsi="方正楷体_GBK" w:eastAsia="方正楷体_GBK" w:cs="方正楷体_GBK"/>
          <w:b/>
          <w:color w:val="000000"/>
          <w:kern w:val="0"/>
          <w:sz w:val="32"/>
          <w:lang w:eastAsia="uk-UA"/>
        </w:rPr>
        <w:t>第二部分  专项资金绩效目标</w:t>
      </w:r>
    </w:p>
    <w:p>
      <w:pPr>
        <w:widowControl/>
        <w:jc w:val="left"/>
        <w:rPr>
          <w:rFonts w:ascii="Times New Roman" w:hAnsi="Times New Roman" w:eastAsia="Times New Roman"/>
          <w:kern w:val="0"/>
          <w:sz w:val="24"/>
          <w:lang w:eastAsia="uk-UA"/>
        </w:rPr>
      </w:pPr>
    </w:p>
    <w:p>
      <w:pPr>
        <w:widowControl/>
        <w:spacing w:before="0" w:after="0"/>
        <w:ind w:firstLine="560"/>
        <w:jc w:val="left"/>
        <w:outlineLvl w:val="3"/>
        <w:rPr>
          <w:rFonts w:ascii="Times New Roman" w:hAnsi="Times New Roman" w:eastAsia="Times New Roman"/>
          <w:kern w:val="0"/>
          <w:sz w:val="24"/>
          <w:lang w:eastAsia="uk-UA"/>
        </w:rPr>
      </w:pPr>
      <w:bookmarkStart w:id="10" w:name="_Toc_4_4_0000000004"/>
      <w:r>
        <w:rPr>
          <w:rFonts w:ascii="方正仿宋_GBK" w:hAnsi="方正仿宋_GBK" w:eastAsia="方正仿宋_GBK" w:cs="方正仿宋_GBK"/>
          <w:color w:val="000000"/>
          <w:kern w:val="0"/>
          <w:sz w:val="28"/>
          <w:lang w:eastAsia="uk-UA"/>
        </w:rPr>
        <w:t>1.第七次全国人口普查绩效目标表</w:t>
      </w:r>
      <w:bookmarkEnd w:id="1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07"/>
        <w:gridCol w:w="9497"/>
        <w:gridCol w:w="1815"/>
        <w:gridCol w:w="88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gridAfter w:val="1"/>
          <w:wAfter w:w="889" w:type="dxa"/>
          <w:trHeight w:val="433" w:hRule="atLeast"/>
          <w:jc w:val="center"/>
        </w:trPr>
        <w:tc>
          <w:tcPr>
            <w:tcW w:w="10904" w:type="dxa"/>
            <w:gridSpan w:val="2"/>
            <w:tcBorders>
              <w:top w:val="single" w:color="FFFFFF" w:sz="6" w:space="0"/>
              <w:left w:val="single" w:color="FFFFFF" w:sz="6" w:space="0"/>
              <w:right w:val="single" w:color="FFFFFF" w:sz="6" w:space="0"/>
            </w:tcBorders>
            <w:vAlign w:val="center"/>
          </w:tcPr>
          <w:p>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410001阜平县统计局本级</w:t>
            </w:r>
          </w:p>
        </w:tc>
        <w:tc>
          <w:tcPr>
            <w:tcW w:w="1815" w:type="dxa"/>
            <w:tcBorders>
              <w:top w:val="single" w:color="FFFFFF" w:sz="6" w:space="0"/>
              <w:left w:val="single" w:color="FFFFFF" w:sz="6" w:space="0"/>
              <w:right w:val="single" w:color="FFFFFF" w:sz="6" w:space="0"/>
            </w:tcBorders>
            <w:vAlign w:val="center"/>
          </w:tcPr>
          <w:p>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6" w:hRule="atLeast"/>
          <w:jc w:val="center"/>
        </w:trPr>
        <w:tc>
          <w:tcPr>
            <w:tcW w:w="1407"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2201" w:type="dxa"/>
            <w:gridSpan w:val="3"/>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1.组织实施第七次全国人口普查，全面了解我国人口数量结构分布等情况。</w:t>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2.为科学制定国民经济和社会发展规划，提供科学准确的统计信息支持。</w:t>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3.完成</w:t>
            </w:r>
            <w:r>
              <w:rPr>
                <w:rFonts w:hint="eastAsia" w:ascii="方正书宋_GBK" w:hAnsi="方正书宋_GBK" w:eastAsia="方正书宋_GBK" w:cs="方正书宋_GBK"/>
                <w:sz w:val="21"/>
                <w:szCs w:val="24"/>
                <w:lang w:val="en-US" w:eastAsia="zh-CN" w:bidi="ar-SA"/>
              </w:rPr>
              <w:t>县委县政府</w:t>
            </w:r>
            <w:r>
              <w:rPr>
                <w:rFonts w:ascii="方正书宋_GBK" w:hAnsi="方正书宋_GBK" w:eastAsia="方正书宋_GBK" w:cs="方正书宋_GBK"/>
                <w:sz w:val="21"/>
                <w:szCs w:val="24"/>
                <w:lang w:val="en-US" w:eastAsia="uk-UA" w:bidi="ar-SA"/>
              </w:rPr>
              <w:t>安排的任务</w:t>
            </w:r>
          </w:p>
        </w:tc>
      </w:tr>
    </w:tbl>
    <w:p>
      <w:pPr>
        <w:widowControl/>
        <w:spacing w:before="0" w:after="0" w:line="2" w:lineRule="exact"/>
        <w:ind w:firstLine="0"/>
        <w:jc w:val="center"/>
        <w:outlineLvl w:val="9"/>
        <w:rPr>
          <w:rFonts w:ascii="Times New Roman" w:hAnsi="Times New Roman" w:eastAsia="Times New Roman"/>
          <w:kern w:val="0"/>
          <w:sz w:val="24"/>
          <w:lang w:eastAsia="uk-UA"/>
        </w:rPr>
      </w:pPr>
      <w:r>
        <w:rPr>
          <w:rFonts w:ascii="方正书宋_GBK" w:hAnsi="方正书宋_GBK" w:eastAsia="方正书宋_GBK" w:cs="方正书宋_GBK"/>
          <w:color w:val="000000"/>
          <w:kern w:val="0"/>
          <w:sz w:val="21"/>
          <w:lang w:eastAsia="uk-UA"/>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03"/>
        <w:gridCol w:w="1752"/>
        <w:gridCol w:w="1803"/>
        <w:gridCol w:w="3609"/>
        <w:gridCol w:w="1700"/>
        <w:gridCol w:w="3486"/>
        <w:gridCol w:w="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403"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752"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803"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3609"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700"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3490" w:type="dxa"/>
            <w:gridSpan w:val="2"/>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03"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p>
            <w:pPr>
              <w:widowControl/>
              <w:jc w:val="left"/>
              <w:rPr>
                <w:rFonts w:ascii="Times New Roman" w:hAnsi="Times New Roman" w:eastAsia="Times New Roman"/>
                <w:kern w:val="0"/>
                <w:sz w:val="24"/>
                <w:lang w:eastAsia="uk-UA"/>
              </w:rPr>
            </w:pPr>
            <w:r>
              <w:rPr>
                <w:rFonts w:hint="eastAsia" w:ascii="方正书宋_GBK" w:hAnsi="方正书宋_GBK" w:eastAsia="方正书宋_GBK" w:cs="方正书宋_GBK"/>
                <w:b/>
                <w:sz w:val="21"/>
                <w:szCs w:val="24"/>
                <w:lang w:val="en-US" w:eastAsia="zh-CN" w:bidi="ar-SA"/>
              </w:rPr>
              <w:t xml:space="preserve"> </w:t>
            </w:r>
          </w:p>
        </w:tc>
        <w:tc>
          <w:tcPr>
            <w:tcW w:w="175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80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36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普查信息采用量</w:t>
            </w:r>
          </w:p>
        </w:tc>
        <w:tc>
          <w:tcPr>
            <w:tcW w:w="17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≥6个</w:t>
            </w:r>
          </w:p>
        </w:tc>
        <w:tc>
          <w:tcPr>
            <w:tcW w:w="349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《国务院关于开展第七次全国人口普查的通知》国发[2019]24号文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03" w:type="dxa"/>
            <w:vMerge w:val="continue"/>
            <w:vAlign w:val="center"/>
          </w:tcPr>
          <w:p>
            <w:pPr>
              <w:widowControl/>
              <w:jc w:val="left"/>
              <w:rPr>
                <w:rFonts w:ascii="Times New Roman" w:hAnsi="Times New Roman" w:eastAsia="Times New Roman"/>
                <w:kern w:val="0"/>
                <w:sz w:val="24"/>
                <w:lang w:eastAsia="uk-UA"/>
              </w:rPr>
            </w:pPr>
          </w:p>
        </w:tc>
        <w:tc>
          <w:tcPr>
            <w:tcW w:w="175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80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36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培训调查人员占所有调查人员的比重</w:t>
            </w:r>
          </w:p>
        </w:tc>
        <w:tc>
          <w:tcPr>
            <w:tcW w:w="17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349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《国务院关于开展第七次全国人口普查的通知》国发[2019]24号文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03" w:type="dxa"/>
            <w:vMerge w:val="continue"/>
            <w:vAlign w:val="center"/>
          </w:tcPr>
          <w:p>
            <w:pPr>
              <w:widowControl/>
              <w:jc w:val="left"/>
              <w:rPr>
                <w:rFonts w:ascii="Times New Roman" w:hAnsi="Times New Roman" w:eastAsia="Times New Roman"/>
                <w:kern w:val="0"/>
                <w:sz w:val="24"/>
                <w:lang w:eastAsia="uk-UA"/>
              </w:rPr>
            </w:pPr>
          </w:p>
        </w:tc>
        <w:tc>
          <w:tcPr>
            <w:tcW w:w="175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80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普查统计完成率</w:t>
            </w:r>
          </w:p>
        </w:tc>
        <w:tc>
          <w:tcPr>
            <w:tcW w:w="36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已完成的普查任务占全部普查任务的比率</w:t>
            </w:r>
          </w:p>
        </w:tc>
        <w:tc>
          <w:tcPr>
            <w:tcW w:w="17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349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《国务院关于开展第七次全国人口普查的通知》国发[2019]24号文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03" w:type="dxa"/>
            <w:vMerge w:val="continue"/>
            <w:vAlign w:val="center"/>
          </w:tcPr>
          <w:p>
            <w:pPr>
              <w:widowControl/>
              <w:jc w:val="left"/>
              <w:rPr>
                <w:rFonts w:ascii="Times New Roman" w:hAnsi="Times New Roman" w:eastAsia="Times New Roman"/>
                <w:kern w:val="0"/>
                <w:sz w:val="24"/>
                <w:lang w:eastAsia="uk-UA"/>
              </w:rPr>
            </w:pPr>
          </w:p>
        </w:tc>
        <w:tc>
          <w:tcPr>
            <w:tcW w:w="175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80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压缩成本率</w:t>
            </w:r>
          </w:p>
        </w:tc>
        <w:tc>
          <w:tcPr>
            <w:tcW w:w="36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压缩成本率</w:t>
            </w:r>
          </w:p>
        </w:tc>
        <w:tc>
          <w:tcPr>
            <w:tcW w:w="17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349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《国务院关于开展第七次全国人口普查的通知》国发[2019]24号文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03"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75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80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36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17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349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《国务院关于开展第七次全国人口普查的通知》国发[2019]24号文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dxa"/>
          <w:trHeight w:val="90" w:hRule="atLeast"/>
          <w:jc w:val="center"/>
        </w:trPr>
        <w:tc>
          <w:tcPr>
            <w:tcW w:w="1403" w:type="dxa"/>
            <w:vMerge w:val="restart"/>
            <w:vAlign w:val="center"/>
          </w:tcPr>
          <w:p>
            <w:pPr>
              <w:widowControl/>
              <w:jc w:val="left"/>
              <w:rPr>
                <w:rFonts w:ascii="Times New Roman" w:hAnsi="Times New Roman" w:eastAsia="Times New Roman"/>
                <w:kern w:val="0"/>
                <w:sz w:val="24"/>
                <w:lang w:eastAsia="uk-UA"/>
              </w:rPr>
            </w:pPr>
            <w:r>
              <w:rPr>
                <w:rFonts w:ascii="Times New Roman" w:hAnsi="Times New Roman" w:eastAsia="Times New Roman"/>
                <w:kern w:val="0"/>
                <w:sz w:val="24"/>
                <w:lang w:eastAsia="uk-UA"/>
              </w:rPr>
              <w:br w:type="page"/>
            </w:r>
          </w:p>
        </w:tc>
        <w:tc>
          <w:tcPr>
            <w:tcW w:w="175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80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提供统计信息</w:t>
            </w:r>
          </w:p>
        </w:tc>
        <w:tc>
          <w:tcPr>
            <w:tcW w:w="36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为科学制定国民经济和社会发展规划，提供科学准确的统计信息支持。</w:t>
            </w:r>
          </w:p>
        </w:tc>
        <w:tc>
          <w:tcPr>
            <w:tcW w:w="17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提供的统计信息支持及时有效。</w:t>
            </w:r>
          </w:p>
        </w:tc>
        <w:tc>
          <w:tcPr>
            <w:tcW w:w="348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《国务院关于开展第七次全国人口普查的通知》国发[2019]24号文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dxa"/>
          <w:trHeight w:val="90" w:hRule="atLeast"/>
          <w:jc w:val="center"/>
        </w:trPr>
        <w:tc>
          <w:tcPr>
            <w:tcW w:w="1403" w:type="dxa"/>
            <w:vMerge w:val="continue"/>
            <w:vAlign w:val="center"/>
          </w:tcPr>
          <w:p>
            <w:pPr>
              <w:widowControl/>
              <w:jc w:val="left"/>
              <w:rPr>
                <w:rFonts w:ascii="Times New Roman" w:hAnsi="Times New Roman" w:eastAsia="Times New Roman"/>
                <w:kern w:val="0"/>
                <w:sz w:val="24"/>
                <w:lang w:eastAsia="uk-UA"/>
              </w:rPr>
            </w:pPr>
          </w:p>
        </w:tc>
        <w:tc>
          <w:tcPr>
            <w:tcW w:w="175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80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促进经济社会发展</w:t>
            </w:r>
          </w:p>
        </w:tc>
        <w:tc>
          <w:tcPr>
            <w:tcW w:w="36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促进经济社会发展</w:t>
            </w:r>
          </w:p>
        </w:tc>
        <w:tc>
          <w:tcPr>
            <w:tcW w:w="17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348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《国务院关于开展第七次全国人口普查的通知》国发[2019]24号文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dxa"/>
          <w:trHeight w:val="90" w:hRule="atLeast"/>
          <w:jc w:val="center"/>
        </w:trPr>
        <w:tc>
          <w:tcPr>
            <w:tcW w:w="1403"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75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80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普查对象满意度</w:t>
            </w:r>
          </w:p>
        </w:tc>
        <w:tc>
          <w:tcPr>
            <w:tcW w:w="36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普查对象满意度</w:t>
            </w:r>
          </w:p>
        </w:tc>
        <w:tc>
          <w:tcPr>
            <w:tcW w:w="17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348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《国务院关于开展第七次全国人口普查的通知》国发[2019]24号文</w:t>
            </w:r>
          </w:p>
        </w:tc>
      </w:tr>
    </w:tbl>
    <w:p>
      <w:pPr>
        <w:sectPr>
          <w:pgSz w:w="16840" w:h="11900" w:orient="landscape"/>
          <w:pgMar w:top="1304" w:right="1984" w:bottom="1304" w:left="1134" w:header="720" w:footer="720" w:gutter="0"/>
          <w:cols w:space="720" w:num="1"/>
        </w:sectPr>
      </w:pPr>
    </w:p>
    <w:p>
      <w:pPr>
        <w:widowControl/>
        <w:spacing w:before="0" w:after="0" w:line="240" w:lineRule="auto"/>
        <w:ind w:firstLine="0"/>
        <w:jc w:val="center"/>
        <w:outlineLvl w:val="9"/>
        <w:rPr>
          <w:rFonts w:ascii="Times New Roman" w:hAnsi="Times New Roman" w:eastAsia="Times New Roman"/>
          <w:kern w:val="0"/>
          <w:sz w:val="24"/>
          <w:lang w:eastAsia="uk-UA"/>
        </w:rPr>
      </w:pPr>
      <w:r>
        <w:rPr>
          <w:rFonts w:ascii="方正仿宋_GBK" w:hAnsi="方正仿宋_GBK" w:eastAsia="方正仿宋_GBK" w:cs="方正仿宋_GBK"/>
          <w:color w:val="000000"/>
          <w:kern w:val="0"/>
          <w:sz w:val="28"/>
          <w:lang w:eastAsia="uk-UA"/>
        </w:rPr>
        <w:t xml:space="preserve"> </w:t>
      </w:r>
    </w:p>
    <w:p>
      <w:pPr>
        <w:widowControl/>
        <w:spacing w:before="0" w:after="0"/>
        <w:ind w:firstLine="560"/>
        <w:jc w:val="left"/>
        <w:outlineLvl w:val="3"/>
        <w:rPr>
          <w:rFonts w:ascii="Times New Roman" w:hAnsi="Times New Roman" w:eastAsia="Times New Roman"/>
          <w:kern w:val="0"/>
          <w:sz w:val="24"/>
          <w:lang w:eastAsia="uk-UA"/>
        </w:rPr>
      </w:pPr>
      <w:bookmarkStart w:id="11" w:name="_Toc_4_4_0000000005"/>
      <w:r>
        <w:rPr>
          <w:rFonts w:ascii="方正仿宋_GBK" w:hAnsi="方正仿宋_GBK" w:eastAsia="方正仿宋_GBK" w:cs="方正仿宋_GBK"/>
          <w:color w:val="000000"/>
          <w:kern w:val="0"/>
          <w:sz w:val="28"/>
          <w:lang w:eastAsia="uk-UA"/>
        </w:rPr>
        <w:t>2.劳务派遣人员经费绩效目标表</w:t>
      </w:r>
      <w:bookmarkEnd w:id="1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38"/>
        <w:gridCol w:w="8445"/>
        <w:gridCol w:w="190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83" w:type="dxa"/>
            <w:gridSpan w:val="2"/>
            <w:tcBorders>
              <w:top w:val="single" w:color="FFFFFF" w:sz="6" w:space="0"/>
              <w:left w:val="single" w:color="FFFFFF" w:sz="6" w:space="0"/>
              <w:right w:val="single" w:color="FFFFFF" w:sz="6" w:space="0"/>
            </w:tcBorders>
            <w:vAlign w:val="center"/>
          </w:tcPr>
          <w:p>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410001阜平县统计局本级</w:t>
            </w:r>
          </w:p>
        </w:tc>
        <w:tc>
          <w:tcPr>
            <w:tcW w:w="1907" w:type="dxa"/>
            <w:tcBorders>
              <w:top w:val="single" w:color="FFFFFF" w:sz="6" w:space="0"/>
              <w:left w:val="single" w:color="FFFFFF" w:sz="6" w:space="0"/>
              <w:right w:val="single" w:color="FFFFFF" w:sz="6" w:space="0"/>
            </w:tcBorders>
            <w:vAlign w:val="center"/>
          </w:tcPr>
          <w:p>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80" w:hRule="atLeast"/>
          <w:jc w:val="center"/>
        </w:trPr>
        <w:tc>
          <w:tcPr>
            <w:tcW w:w="1838"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0352"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1.更好地开展统计工作</w:t>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2.圆满完成上级及县委县政府布置的各项工作任务</w:t>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3.提高工作效率</w:t>
            </w:r>
          </w:p>
        </w:tc>
      </w:tr>
    </w:tbl>
    <w:p>
      <w:pPr>
        <w:widowControl/>
        <w:spacing w:before="0" w:after="0" w:line="2" w:lineRule="exact"/>
        <w:ind w:firstLine="0"/>
        <w:jc w:val="center"/>
        <w:outlineLvl w:val="9"/>
        <w:rPr>
          <w:rFonts w:ascii="Times New Roman" w:hAnsi="Times New Roman" w:eastAsia="Times New Roman"/>
          <w:kern w:val="0"/>
          <w:sz w:val="24"/>
          <w:lang w:eastAsia="uk-UA"/>
        </w:rPr>
      </w:pPr>
      <w:r>
        <w:rPr>
          <w:rFonts w:ascii="方正书宋_GBK" w:hAnsi="方正书宋_GBK" w:eastAsia="方正书宋_GBK" w:cs="方正书宋_GBK"/>
          <w:color w:val="000000"/>
          <w:kern w:val="0"/>
          <w:sz w:val="21"/>
          <w:lang w:eastAsia="uk-UA"/>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67"/>
        <w:gridCol w:w="1481"/>
        <w:gridCol w:w="1500"/>
        <w:gridCol w:w="2887"/>
        <w:gridCol w:w="2532"/>
        <w:gridCol w:w="2397"/>
        <w:gridCol w:w="1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gridAfter w:val="1"/>
          <w:wAfter w:w="13" w:type="dxa"/>
          <w:trHeight w:val="90" w:hRule="atLeast"/>
          <w:tblHeader/>
          <w:jc w:val="center"/>
        </w:trPr>
        <w:tc>
          <w:tcPr>
            <w:tcW w:w="1367"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481"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500"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887"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532"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2397"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3" w:type="dxa"/>
          <w:trHeight w:val="90" w:hRule="atLeast"/>
          <w:jc w:val="center"/>
        </w:trPr>
        <w:tc>
          <w:tcPr>
            <w:tcW w:w="1367"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4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5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88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53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≥6篇</w:t>
            </w:r>
          </w:p>
        </w:tc>
        <w:tc>
          <w:tcPr>
            <w:tcW w:w="2397" w:type="dxa"/>
            <w:vAlign w:val="center"/>
          </w:tcPr>
          <w:p>
            <w:pPr>
              <w:spacing w:before="0" w:after="0"/>
              <w:ind w:firstLine="0"/>
              <w:jc w:val="left"/>
              <w:outlineLvl w:val="9"/>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3" w:type="dxa"/>
          <w:trHeight w:val="90" w:hRule="atLeast"/>
          <w:jc w:val="center"/>
        </w:trPr>
        <w:tc>
          <w:tcPr>
            <w:tcW w:w="1367" w:type="dxa"/>
            <w:vMerge w:val="continue"/>
            <w:vAlign w:val="center"/>
          </w:tcPr>
          <w:p>
            <w:pPr>
              <w:widowControl/>
              <w:jc w:val="left"/>
              <w:rPr>
                <w:rFonts w:ascii="Times New Roman" w:hAnsi="Times New Roman" w:eastAsia="Times New Roman"/>
                <w:kern w:val="0"/>
                <w:sz w:val="24"/>
                <w:lang w:eastAsia="uk-UA"/>
              </w:rPr>
            </w:pPr>
          </w:p>
        </w:tc>
        <w:tc>
          <w:tcPr>
            <w:tcW w:w="14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5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88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53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239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3" w:type="dxa"/>
          <w:trHeight w:val="90" w:hRule="atLeast"/>
          <w:jc w:val="center"/>
        </w:trPr>
        <w:tc>
          <w:tcPr>
            <w:tcW w:w="1367" w:type="dxa"/>
            <w:vMerge w:val="continue"/>
            <w:vAlign w:val="center"/>
          </w:tcPr>
          <w:p>
            <w:pPr>
              <w:widowControl/>
              <w:jc w:val="left"/>
              <w:rPr>
                <w:rFonts w:ascii="Times New Roman" w:hAnsi="Times New Roman" w:eastAsia="Times New Roman"/>
                <w:kern w:val="0"/>
                <w:sz w:val="24"/>
                <w:lang w:eastAsia="uk-UA"/>
              </w:rPr>
            </w:pPr>
          </w:p>
        </w:tc>
        <w:tc>
          <w:tcPr>
            <w:tcW w:w="14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5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统计任务完成率</w:t>
            </w:r>
          </w:p>
        </w:tc>
        <w:tc>
          <w:tcPr>
            <w:tcW w:w="288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已完成的专项统计任务占全部任务的比率</w:t>
            </w:r>
          </w:p>
        </w:tc>
        <w:tc>
          <w:tcPr>
            <w:tcW w:w="253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239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Align w:val="center"/>
          </w:tcPr>
          <w:p>
            <w:pPr>
              <w:widowControl/>
              <w:jc w:val="left"/>
              <w:rPr>
                <w:rFonts w:ascii="Times New Roman" w:hAnsi="Times New Roman" w:eastAsia="Times New Roman"/>
                <w:kern w:val="0"/>
                <w:sz w:val="24"/>
                <w:lang w:eastAsia="uk-UA"/>
              </w:rPr>
            </w:pPr>
          </w:p>
        </w:tc>
        <w:tc>
          <w:tcPr>
            <w:tcW w:w="14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5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88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53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241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4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5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88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53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241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Merge w:val="continue"/>
            <w:vAlign w:val="center"/>
          </w:tcPr>
          <w:p>
            <w:pPr>
              <w:widowControl/>
              <w:jc w:val="left"/>
              <w:rPr>
                <w:rFonts w:ascii="Times New Roman" w:hAnsi="Times New Roman" w:eastAsia="Times New Roman"/>
                <w:kern w:val="0"/>
                <w:sz w:val="24"/>
                <w:lang w:eastAsia="uk-UA"/>
              </w:rPr>
            </w:pPr>
          </w:p>
        </w:tc>
        <w:tc>
          <w:tcPr>
            <w:tcW w:w="14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5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88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53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241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Align w:val="center"/>
          </w:tcPr>
          <w:p>
            <w:pPr>
              <w:widowControl/>
              <w:jc w:val="left"/>
              <w:rPr>
                <w:rFonts w:ascii="Times New Roman" w:hAnsi="Times New Roman" w:eastAsia="Times New Roman"/>
                <w:kern w:val="0"/>
                <w:sz w:val="24"/>
                <w:lang w:eastAsia="uk-UA"/>
              </w:rPr>
            </w:pPr>
          </w:p>
        </w:tc>
        <w:tc>
          <w:tcPr>
            <w:tcW w:w="14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5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提供统计服务</w:t>
            </w:r>
          </w:p>
        </w:tc>
        <w:tc>
          <w:tcPr>
            <w:tcW w:w="288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为政府和社会群众提供统计信息和咨询服务</w:t>
            </w:r>
          </w:p>
        </w:tc>
        <w:tc>
          <w:tcPr>
            <w:tcW w:w="253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提供的统计信息和咨询服务及时有效</w:t>
            </w:r>
          </w:p>
        </w:tc>
        <w:tc>
          <w:tcPr>
            <w:tcW w:w="241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4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5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88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53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241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请示</w:t>
            </w:r>
          </w:p>
        </w:tc>
      </w:tr>
    </w:tbl>
    <w:p>
      <w:pPr>
        <w:sectPr>
          <w:pgSz w:w="16840" w:h="11900" w:orient="landscape"/>
          <w:pgMar w:top="1304" w:right="1984" w:bottom="1304" w:left="1134" w:header="720" w:footer="720" w:gutter="0"/>
          <w:cols w:space="720" w:num="1"/>
        </w:sectPr>
      </w:pPr>
    </w:p>
    <w:p>
      <w:pPr>
        <w:widowControl/>
        <w:spacing w:before="0" w:after="0" w:line="240" w:lineRule="auto"/>
        <w:ind w:firstLine="0"/>
        <w:jc w:val="center"/>
        <w:outlineLvl w:val="9"/>
        <w:rPr>
          <w:rFonts w:ascii="Times New Roman" w:hAnsi="Times New Roman" w:eastAsia="Times New Roman"/>
          <w:kern w:val="0"/>
          <w:sz w:val="24"/>
          <w:lang w:eastAsia="uk-UA"/>
        </w:rPr>
      </w:pPr>
      <w:r>
        <w:rPr>
          <w:rFonts w:ascii="方正仿宋_GBK" w:hAnsi="方正仿宋_GBK" w:eastAsia="方正仿宋_GBK" w:cs="方正仿宋_GBK"/>
          <w:color w:val="000000"/>
          <w:kern w:val="0"/>
          <w:sz w:val="28"/>
          <w:lang w:eastAsia="uk-UA"/>
        </w:rPr>
        <w:t xml:space="preserve"> </w:t>
      </w:r>
    </w:p>
    <w:p>
      <w:pPr>
        <w:widowControl/>
        <w:spacing w:before="0" w:after="0"/>
        <w:ind w:firstLine="560"/>
        <w:jc w:val="left"/>
        <w:outlineLvl w:val="3"/>
        <w:rPr>
          <w:rFonts w:ascii="Times New Roman" w:hAnsi="Times New Roman" w:eastAsia="Times New Roman"/>
          <w:kern w:val="0"/>
          <w:sz w:val="24"/>
          <w:lang w:eastAsia="uk-UA"/>
        </w:rPr>
      </w:pPr>
      <w:bookmarkStart w:id="12" w:name="_Toc_4_4_0000000006"/>
      <w:r>
        <w:rPr>
          <w:rFonts w:ascii="方正仿宋_GBK" w:hAnsi="方正仿宋_GBK" w:eastAsia="方正仿宋_GBK" w:cs="方正仿宋_GBK"/>
          <w:color w:val="000000"/>
          <w:kern w:val="0"/>
          <w:sz w:val="28"/>
          <w:lang w:eastAsia="uk-UA"/>
        </w:rPr>
        <w:t>3.农村贫困监测绩效目标表</w:t>
      </w:r>
      <w:bookmarkEnd w:id="1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9"/>
        <w:gridCol w:w="9113"/>
        <w:gridCol w:w="171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8" w:hRule="atLeast"/>
          <w:jc w:val="center"/>
        </w:trPr>
        <w:tc>
          <w:tcPr>
            <w:tcW w:w="10502" w:type="dxa"/>
            <w:gridSpan w:val="2"/>
            <w:tcBorders>
              <w:top w:val="single" w:color="FFFFFF" w:sz="6" w:space="0"/>
              <w:left w:val="single" w:color="FFFFFF" w:sz="6" w:space="0"/>
              <w:right w:val="single" w:color="FFFFFF" w:sz="6" w:space="0"/>
            </w:tcBorders>
            <w:vAlign w:val="center"/>
          </w:tcPr>
          <w:p>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410001阜平县统计局本级</w:t>
            </w:r>
          </w:p>
        </w:tc>
        <w:tc>
          <w:tcPr>
            <w:tcW w:w="1717" w:type="dxa"/>
            <w:tcBorders>
              <w:top w:val="single" w:color="FFFFFF" w:sz="6" w:space="0"/>
              <w:left w:val="single" w:color="FFFFFF" w:sz="6" w:space="0"/>
              <w:right w:val="single" w:color="FFFFFF" w:sz="6" w:space="0"/>
            </w:tcBorders>
            <w:vAlign w:val="center"/>
          </w:tcPr>
          <w:p>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1" w:hRule="atLeast"/>
          <w:jc w:val="center"/>
        </w:trPr>
        <w:tc>
          <w:tcPr>
            <w:tcW w:w="1389"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083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1.组织开展贫困监测专项调查工作，了解基层情况和动态。</w:t>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2.提供统计信息和咨询建议</w:t>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3.完成</w:t>
            </w:r>
            <w:r>
              <w:rPr>
                <w:rFonts w:hint="eastAsia" w:ascii="方正书宋_GBK" w:hAnsi="方正书宋_GBK" w:eastAsia="方正书宋_GBK" w:cs="方正书宋_GBK"/>
                <w:sz w:val="21"/>
                <w:szCs w:val="24"/>
                <w:lang w:val="en-US" w:eastAsia="zh-CN" w:bidi="ar-SA"/>
              </w:rPr>
              <w:t>县委县政府</w:t>
            </w:r>
            <w:r>
              <w:rPr>
                <w:rFonts w:ascii="方正书宋_GBK" w:hAnsi="方正书宋_GBK" w:eastAsia="方正书宋_GBK" w:cs="方正书宋_GBK"/>
                <w:sz w:val="21"/>
                <w:szCs w:val="24"/>
                <w:lang w:val="en-US" w:eastAsia="uk-UA" w:bidi="ar-SA"/>
              </w:rPr>
              <w:t>交办的任务</w:t>
            </w:r>
          </w:p>
        </w:tc>
      </w:tr>
    </w:tbl>
    <w:p>
      <w:pPr>
        <w:widowControl/>
        <w:spacing w:before="0" w:after="0" w:line="2" w:lineRule="exact"/>
        <w:ind w:firstLine="0"/>
        <w:jc w:val="center"/>
        <w:outlineLvl w:val="9"/>
        <w:rPr>
          <w:rFonts w:ascii="Times New Roman" w:hAnsi="Times New Roman" w:eastAsia="Times New Roman"/>
          <w:kern w:val="0"/>
          <w:sz w:val="24"/>
          <w:lang w:eastAsia="uk-UA"/>
        </w:rPr>
      </w:pPr>
      <w:r>
        <w:rPr>
          <w:rFonts w:ascii="方正书宋_GBK" w:hAnsi="方正书宋_GBK" w:eastAsia="方正书宋_GBK" w:cs="方正书宋_GBK"/>
          <w:color w:val="000000"/>
          <w:kern w:val="0"/>
          <w:sz w:val="21"/>
          <w:lang w:eastAsia="uk-UA"/>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67"/>
        <w:gridCol w:w="1726"/>
        <w:gridCol w:w="1781"/>
        <w:gridCol w:w="1690"/>
        <w:gridCol w:w="1599"/>
        <w:gridCol w:w="40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367"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726"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781"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1690"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599"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4034"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72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7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16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159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≥6篇</w:t>
            </w:r>
          </w:p>
        </w:tc>
        <w:tc>
          <w:tcPr>
            <w:tcW w:w="403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Merge w:val="continue"/>
            <w:vAlign w:val="center"/>
          </w:tcPr>
          <w:p>
            <w:pPr>
              <w:widowControl/>
              <w:jc w:val="left"/>
              <w:rPr>
                <w:rFonts w:ascii="Times New Roman" w:hAnsi="Times New Roman" w:eastAsia="Times New Roman"/>
                <w:kern w:val="0"/>
                <w:sz w:val="24"/>
                <w:lang w:eastAsia="uk-UA"/>
              </w:rPr>
            </w:pPr>
          </w:p>
        </w:tc>
        <w:tc>
          <w:tcPr>
            <w:tcW w:w="172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7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16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159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03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Merge w:val="continue"/>
            <w:vAlign w:val="center"/>
          </w:tcPr>
          <w:p>
            <w:pPr>
              <w:widowControl/>
              <w:jc w:val="left"/>
              <w:rPr>
                <w:rFonts w:ascii="Times New Roman" w:hAnsi="Times New Roman" w:eastAsia="Times New Roman"/>
                <w:kern w:val="0"/>
                <w:sz w:val="24"/>
                <w:lang w:eastAsia="uk-UA"/>
              </w:rPr>
            </w:pPr>
          </w:p>
        </w:tc>
        <w:tc>
          <w:tcPr>
            <w:tcW w:w="172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7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贫困监测统计完成率</w:t>
            </w:r>
          </w:p>
        </w:tc>
        <w:tc>
          <w:tcPr>
            <w:tcW w:w="16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已完成的专项统计任务占全部任务的比率</w:t>
            </w:r>
          </w:p>
        </w:tc>
        <w:tc>
          <w:tcPr>
            <w:tcW w:w="159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03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Align w:val="center"/>
          </w:tcPr>
          <w:p>
            <w:pPr>
              <w:widowControl/>
              <w:jc w:val="left"/>
              <w:rPr>
                <w:rFonts w:ascii="Times New Roman" w:hAnsi="Times New Roman" w:eastAsia="Times New Roman"/>
                <w:kern w:val="0"/>
                <w:sz w:val="24"/>
                <w:lang w:eastAsia="uk-UA"/>
              </w:rPr>
            </w:pPr>
          </w:p>
        </w:tc>
        <w:tc>
          <w:tcPr>
            <w:tcW w:w="172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7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16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159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03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72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7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16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159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03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Merge w:val="continue"/>
            <w:vAlign w:val="center"/>
          </w:tcPr>
          <w:p>
            <w:pPr>
              <w:widowControl/>
              <w:jc w:val="left"/>
              <w:rPr>
                <w:rFonts w:ascii="Times New Roman" w:hAnsi="Times New Roman" w:eastAsia="Times New Roman"/>
                <w:kern w:val="0"/>
                <w:sz w:val="24"/>
                <w:lang w:eastAsia="uk-UA"/>
              </w:rPr>
            </w:pPr>
          </w:p>
        </w:tc>
        <w:tc>
          <w:tcPr>
            <w:tcW w:w="172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7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16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159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03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Align w:val="center"/>
          </w:tcPr>
          <w:p>
            <w:pPr>
              <w:widowControl/>
              <w:jc w:val="left"/>
              <w:rPr>
                <w:rFonts w:ascii="Times New Roman" w:hAnsi="Times New Roman" w:eastAsia="Times New Roman"/>
                <w:kern w:val="0"/>
                <w:sz w:val="24"/>
                <w:lang w:eastAsia="uk-UA"/>
              </w:rPr>
            </w:pPr>
          </w:p>
        </w:tc>
        <w:tc>
          <w:tcPr>
            <w:tcW w:w="172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7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提供统计服务</w:t>
            </w:r>
          </w:p>
        </w:tc>
        <w:tc>
          <w:tcPr>
            <w:tcW w:w="16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为政府和社会群众提供统计信息和咨询服务</w:t>
            </w:r>
          </w:p>
        </w:tc>
        <w:tc>
          <w:tcPr>
            <w:tcW w:w="159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提供的统计信息和咨询服务及时有效</w:t>
            </w:r>
          </w:p>
        </w:tc>
        <w:tc>
          <w:tcPr>
            <w:tcW w:w="403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72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7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监测对象满意度</w:t>
            </w:r>
          </w:p>
        </w:tc>
        <w:tc>
          <w:tcPr>
            <w:tcW w:w="16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监测对象满意度</w:t>
            </w:r>
          </w:p>
        </w:tc>
        <w:tc>
          <w:tcPr>
            <w:tcW w:w="159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03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国统字[2012]21号《国家统计局关于进一步加强农村贫困监测工作的通知》</w:t>
            </w:r>
          </w:p>
        </w:tc>
      </w:tr>
    </w:tbl>
    <w:p>
      <w:pPr>
        <w:sectPr>
          <w:pgSz w:w="16840" w:h="11900" w:orient="landscape"/>
          <w:pgMar w:top="1304" w:right="1984" w:bottom="1304" w:left="1134" w:header="720" w:footer="720" w:gutter="0"/>
          <w:cols w:space="720" w:num="1"/>
        </w:sectPr>
      </w:pPr>
    </w:p>
    <w:p>
      <w:pPr>
        <w:widowControl/>
        <w:spacing w:before="0" w:after="0" w:line="240" w:lineRule="auto"/>
        <w:ind w:firstLine="0"/>
        <w:jc w:val="center"/>
        <w:outlineLvl w:val="9"/>
        <w:rPr>
          <w:rFonts w:ascii="Times New Roman" w:hAnsi="Times New Roman" w:eastAsia="Times New Roman"/>
          <w:kern w:val="0"/>
          <w:sz w:val="24"/>
          <w:lang w:eastAsia="uk-UA"/>
        </w:rPr>
      </w:pPr>
      <w:r>
        <w:rPr>
          <w:rFonts w:ascii="方正仿宋_GBK" w:hAnsi="方正仿宋_GBK" w:eastAsia="方正仿宋_GBK" w:cs="方正仿宋_GBK"/>
          <w:color w:val="000000"/>
          <w:kern w:val="0"/>
          <w:sz w:val="28"/>
          <w:lang w:eastAsia="uk-UA"/>
        </w:rPr>
        <w:t xml:space="preserve"> </w:t>
      </w:r>
    </w:p>
    <w:p>
      <w:pPr>
        <w:widowControl/>
        <w:spacing w:before="0" w:after="0"/>
        <w:ind w:firstLine="560"/>
        <w:jc w:val="left"/>
        <w:outlineLvl w:val="3"/>
        <w:rPr>
          <w:rFonts w:ascii="Times New Roman" w:hAnsi="Times New Roman" w:eastAsia="Times New Roman"/>
          <w:kern w:val="0"/>
          <w:sz w:val="24"/>
          <w:lang w:eastAsia="uk-UA"/>
        </w:rPr>
      </w:pPr>
      <w:bookmarkStart w:id="13" w:name="_Toc_4_4_0000000007"/>
      <w:r>
        <w:rPr>
          <w:rFonts w:ascii="方正仿宋_GBK" w:hAnsi="方正仿宋_GBK" w:eastAsia="方正仿宋_GBK" w:cs="方正仿宋_GBK"/>
          <w:color w:val="000000"/>
          <w:kern w:val="0"/>
          <w:sz w:val="28"/>
          <w:lang w:eastAsia="uk-UA"/>
        </w:rPr>
        <w:t>4.人口抽样调查绩效目标表</w:t>
      </w:r>
      <w:bookmarkEnd w:id="1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0"/>
        <w:gridCol w:w="943"/>
        <w:gridCol w:w="9614"/>
        <w:gridCol w:w="174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1"/>
          <w:wBefore w:w="220" w:type="dxa"/>
          <w:trHeight w:val="385" w:hRule="atLeast"/>
          <w:jc w:val="center"/>
        </w:trPr>
        <w:tc>
          <w:tcPr>
            <w:tcW w:w="10557" w:type="dxa"/>
            <w:gridSpan w:val="2"/>
            <w:tcBorders>
              <w:top w:val="single" w:color="FFFFFF" w:sz="6" w:space="0"/>
              <w:left w:val="single" w:color="FFFFFF" w:sz="6" w:space="0"/>
              <w:right w:val="single" w:color="FFFFFF" w:sz="6" w:space="0"/>
            </w:tcBorders>
            <w:vAlign w:val="center"/>
          </w:tcPr>
          <w:p>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410001阜平县统计局本级</w:t>
            </w:r>
          </w:p>
        </w:tc>
        <w:tc>
          <w:tcPr>
            <w:tcW w:w="1742" w:type="dxa"/>
            <w:tcBorders>
              <w:top w:val="single" w:color="FFFFFF" w:sz="6" w:space="0"/>
              <w:left w:val="single" w:color="FFFFFF" w:sz="6" w:space="0"/>
              <w:right w:val="single" w:color="FFFFFF" w:sz="6" w:space="0"/>
            </w:tcBorders>
            <w:vAlign w:val="center"/>
          </w:tcPr>
          <w:p>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05" w:hRule="atLeast"/>
          <w:jc w:val="center"/>
        </w:trPr>
        <w:tc>
          <w:tcPr>
            <w:tcW w:w="1163" w:type="dxa"/>
            <w:gridSpan w:val="2"/>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1356"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1.为</w:t>
            </w:r>
            <w:r>
              <w:rPr>
                <w:rFonts w:hint="eastAsia" w:ascii="方正书宋_GBK" w:hAnsi="方正书宋_GBK" w:eastAsia="方正书宋_GBK" w:cs="方正书宋_GBK"/>
                <w:sz w:val="21"/>
                <w:szCs w:val="24"/>
                <w:lang w:val="en-US" w:eastAsia="zh-CN" w:bidi="ar-SA"/>
              </w:rPr>
              <w:t>县委县政府</w:t>
            </w:r>
            <w:r>
              <w:rPr>
                <w:rFonts w:ascii="方正书宋_GBK" w:hAnsi="方正书宋_GBK" w:eastAsia="方正书宋_GBK" w:cs="方正书宋_GBK"/>
                <w:sz w:val="21"/>
                <w:szCs w:val="24"/>
                <w:lang w:val="en-US" w:eastAsia="uk-UA" w:bidi="ar-SA"/>
              </w:rPr>
              <w:t>决策提供依据</w:t>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2.提高工作效率</w:t>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3.做好抽样调查</w:t>
            </w:r>
          </w:p>
        </w:tc>
      </w:tr>
    </w:tbl>
    <w:p>
      <w:pPr>
        <w:widowControl/>
        <w:spacing w:before="0" w:after="0" w:line="2" w:lineRule="exact"/>
        <w:ind w:firstLine="0"/>
        <w:jc w:val="center"/>
        <w:outlineLvl w:val="9"/>
        <w:rPr>
          <w:rFonts w:ascii="Times New Roman" w:hAnsi="Times New Roman" w:eastAsia="Times New Roman"/>
          <w:kern w:val="0"/>
          <w:sz w:val="24"/>
          <w:lang w:eastAsia="uk-UA"/>
        </w:rPr>
      </w:pPr>
      <w:r>
        <w:rPr>
          <w:rFonts w:ascii="方正书宋_GBK" w:hAnsi="方正书宋_GBK" w:eastAsia="方正书宋_GBK" w:cs="方正书宋_GBK"/>
          <w:color w:val="000000"/>
          <w:kern w:val="0"/>
          <w:sz w:val="21"/>
          <w:lang w:eastAsia="uk-UA"/>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70"/>
        <w:gridCol w:w="1423"/>
        <w:gridCol w:w="1881"/>
        <w:gridCol w:w="2145"/>
        <w:gridCol w:w="1237"/>
        <w:gridCol w:w="46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15" w:hRule="atLeast"/>
          <w:tblHeader/>
          <w:jc w:val="center"/>
        </w:trPr>
        <w:tc>
          <w:tcPr>
            <w:tcW w:w="1170"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423"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881"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145"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237"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4676"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jc w:val="center"/>
        </w:trPr>
        <w:tc>
          <w:tcPr>
            <w:tcW w:w="1170"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42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8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14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123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≥6篇</w:t>
            </w:r>
          </w:p>
        </w:tc>
        <w:tc>
          <w:tcPr>
            <w:tcW w:w="4676" w:type="dxa"/>
            <w:vAlign w:val="center"/>
          </w:tcPr>
          <w:p>
            <w:pPr>
              <w:spacing w:before="0" w:after="0"/>
              <w:ind w:firstLine="0"/>
              <w:jc w:val="left"/>
              <w:outlineLvl w:val="9"/>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办字[2021]34号河北省统计局办公室关于进一步做好2021年度人口抽样调查工作的通知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jc w:val="center"/>
        </w:trPr>
        <w:tc>
          <w:tcPr>
            <w:tcW w:w="1170" w:type="dxa"/>
            <w:vMerge w:val="continue"/>
            <w:vAlign w:val="center"/>
          </w:tcPr>
          <w:p>
            <w:pPr>
              <w:widowControl/>
              <w:jc w:val="left"/>
              <w:rPr>
                <w:rFonts w:ascii="Times New Roman" w:hAnsi="Times New Roman" w:eastAsia="Times New Roman"/>
                <w:kern w:val="0"/>
                <w:sz w:val="24"/>
                <w:lang w:eastAsia="uk-UA"/>
              </w:rPr>
            </w:pPr>
          </w:p>
        </w:tc>
        <w:tc>
          <w:tcPr>
            <w:tcW w:w="142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8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14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123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67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办字[2021]34号河北省统计局办公室关于进一步做好2021年度人口抽样调查工作的通知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170" w:type="dxa"/>
            <w:vMerge w:val="continue"/>
            <w:vAlign w:val="center"/>
          </w:tcPr>
          <w:p>
            <w:pPr>
              <w:widowControl/>
              <w:jc w:val="left"/>
              <w:rPr>
                <w:rFonts w:ascii="Times New Roman" w:hAnsi="Times New Roman" w:eastAsia="Times New Roman"/>
                <w:kern w:val="0"/>
                <w:sz w:val="24"/>
                <w:lang w:eastAsia="uk-UA"/>
              </w:rPr>
            </w:pPr>
          </w:p>
        </w:tc>
        <w:tc>
          <w:tcPr>
            <w:tcW w:w="142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8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统计任务完成率</w:t>
            </w:r>
          </w:p>
        </w:tc>
        <w:tc>
          <w:tcPr>
            <w:tcW w:w="214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已完成的专项统计任务占全部任务的比率</w:t>
            </w:r>
          </w:p>
        </w:tc>
        <w:tc>
          <w:tcPr>
            <w:tcW w:w="123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67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办字[2021]34号河北省统计局办公室关于进一步做好2021年度人口抽样调查工作的通知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7" w:hRule="atLeast"/>
          <w:jc w:val="center"/>
        </w:trPr>
        <w:tc>
          <w:tcPr>
            <w:tcW w:w="1170" w:type="dxa"/>
            <w:vMerge w:val="continue"/>
            <w:vAlign w:val="center"/>
          </w:tcPr>
          <w:p>
            <w:pPr>
              <w:widowControl/>
              <w:jc w:val="left"/>
              <w:rPr>
                <w:rFonts w:ascii="Times New Roman" w:hAnsi="Times New Roman" w:eastAsia="Times New Roman"/>
                <w:kern w:val="0"/>
                <w:sz w:val="24"/>
                <w:lang w:eastAsia="uk-UA"/>
              </w:rPr>
            </w:pPr>
          </w:p>
        </w:tc>
        <w:tc>
          <w:tcPr>
            <w:tcW w:w="142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8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14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123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67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办字[2021]34号河北省统计局办公室关于进一步做好2021年度人口抽样调查工作的通知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0" w:hRule="atLeast"/>
          <w:jc w:val="center"/>
        </w:trPr>
        <w:tc>
          <w:tcPr>
            <w:tcW w:w="1170"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42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8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14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123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67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办字[2021]34号河北省统计局办公室关于进一步做好2021年度人口抽样调查工作的通知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1170" w:type="dxa"/>
            <w:vMerge w:val="continue"/>
            <w:vAlign w:val="center"/>
          </w:tcPr>
          <w:p>
            <w:pPr>
              <w:widowControl/>
              <w:jc w:val="left"/>
              <w:rPr>
                <w:rFonts w:ascii="Times New Roman" w:hAnsi="Times New Roman" w:eastAsia="Times New Roman"/>
                <w:kern w:val="0"/>
                <w:sz w:val="24"/>
                <w:lang w:eastAsia="uk-UA"/>
              </w:rPr>
            </w:pPr>
          </w:p>
        </w:tc>
        <w:tc>
          <w:tcPr>
            <w:tcW w:w="142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8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14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123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67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办字[2021]34号河北省统计局办公室关于进一步做好2021年度人口抽样调查工作的通知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70" w:type="dxa"/>
            <w:vMerge w:val="continue"/>
            <w:vAlign w:val="center"/>
          </w:tcPr>
          <w:p>
            <w:pPr>
              <w:widowControl/>
              <w:jc w:val="left"/>
              <w:rPr>
                <w:rFonts w:ascii="Times New Roman" w:hAnsi="Times New Roman" w:eastAsia="Times New Roman"/>
                <w:kern w:val="0"/>
                <w:sz w:val="24"/>
                <w:lang w:eastAsia="uk-UA"/>
              </w:rPr>
            </w:pPr>
          </w:p>
        </w:tc>
        <w:tc>
          <w:tcPr>
            <w:tcW w:w="142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8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提供统计服务</w:t>
            </w:r>
          </w:p>
        </w:tc>
        <w:tc>
          <w:tcPr>
            <w:tcW w:w="214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为政府和社会群众提供统计信息和咨询服务</w:t>
            </w:r>
          </w:p>
        </w:tc>
        <w:tc>
          <w:tcPr>
            <w:tcW w:w="123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提供的统计信息和咨询服务及时有效</w:t>
            </w:r>
          </w:p>
        </w:tc>
        <w:tc>
          <w:tcPr>
            <w:tcW w:w="467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办字[2021]34号河北省统计局办公室关于进一步做好2021年度人口抽样调查工作的通知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170"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42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8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14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123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67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办字[2021]34号河北省统计局办公室关于进一步做好2021年度人口抽样调查工作的通知</w:t>
            </w:r>
          </w:p>
        </w:tc>
      </w:tr>
    </w:tbl>
    <w:p>
      <w:pPr>
        <w:sectPr>
          <w:pgSz w:w="16840" w:h="11900" w:orient="landscape"/>
          <w:pgMar w:top="1304" w:right="1984" w:bottom="1304" w:left="1134" w:header="720" w:footer="720" w:gutter="0"/>
          <w:cols w:space="720" w:num="1"/>
        </w:sectPr>
      </w:pPr>
    </w:p>
    <w:p>
      <w:pPr>
        <w:widowControl/>
        <w:spacing w:before="0" w:after="0" w:line="240" w:lineRule="auto"/>
        <w:ind w:firstLine="0"/>
        <w:jc w:val="center"/>
        <w:outlineLvl w:val="9"/>
        <w:rPr>
          <w:rFonts w:ascii="Times New Roman" w:hAnsi="Times New Roman" w:eastAsia="Times New Roman"/>
          <w:kern w:val="0"/>
          <w:sz w:val="24"/>
          <w:lang w:eastAsia="uk-UA"/>
        </w:rPr>
      </w:pPr>
      <w:r>
        <w:rPr>
          <w:rFonts w:ascii="方正仿宋_GBK" w:hAnsi="方正仿宋_GBK" w:eastAsia="方正仿宋_GBK" w:cs="方正仿宋_GBK"/>
          <w:color w:val="000000"/>
          <w:kern w:val="0"/>
          <w:sz w:val="28"/>
          <w:lang w:eastAsia="uk-UA"/>
        </w:rPr>
        <w:t xml:space="preserve"> </w:t>
      </w:r>
    </w:p>
    <w:p>
      <w:pPr>
        <w:widowControl/>
        <w:spacing w:before="0" w:after="0"/>
        <w:ind w:firstLine="560"/>
        <w:jc w:val="left"/>
        <w:outlineLvl w:val="3"/>
        <w:rPr>
          <w:rFonts w:ascii="Times New Roman" w:hAnsi="Times New Roman" w:eastAsia="Times New Roman"/>
          <w:kern w:val="0"/>
          <w:sz w:val="24"/>
          <w:lang w:eastAsia="uk-UA"/>
        </w:rPr>
      </w:pPr>
      <w:bookmarkStart w:id="14" w:name="_Toc_4_4_0000000008"/>
      <w:r>
        <w:rPr>
          <w:rFonts w:ascii="方正仿宋_GBK" w:hAnsi="方正仿宋_GBK" w:eastAsia="方正仿宋_GBK" w:cs="方正仿宋_GBK"/>
          <w:color w:val="000000"/>
          <w:kern w:val="0"/>
          <w:sz w:val="28"/>
          <w:lang w:eastAsia="uk-UA"/>
        </w:rPr>
        <w:t>5.视频会议系统升级改造绩效目标表</w:t>
      </w:r>
      <w:bookmarkEnd w:id="1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9"/>
        <w:gridCol w:w="9419"/>
        <w:gridCol w:w="186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4" w:hRule="atLeast"/>
          <w:jc w:val="center"/>
        </w:trPr>
        <w:tc>
          <w:tcPr>
            <w:tcW w:w="11298" w:type="dxa"/>
            <w:gridSpan w:val="2"/>
            <w:tcBorders>
              <w:top w:val="single" w:color="FFFFFF" w:sz="6" w:space="0"/>
              <w:left w:val="single" w:color="FFFFFF" w:sz="6" w:space="0"/>
              <w:right w:val="single" w:color="FFFFFF" w:sz="6" w:space="0"/>
            </w:tcBorders>
            <w:vAlign w:val="center"/>
          </w:tcPr>
          <w:p>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410001阜平县统计局本级</w:t>
            </w:r>
          </w:p>
        </w:tc>
        <w:tc>
          <w:tcPr>
            <w:tcW w:w="1865" w:type="dxa"/>
            <w:tcBorders>
              <w:top w:val="single" w:color="FFFFFF" w:sz="6" w:space="0"/>
              <w:left w:val="single" w:color="FFFFFF" w:sz="6" w:space="0"/>
              <w:right w:val="single" w:color="FFFFFF" w:sz="6" w:space="0"/>
            </w:tcBorders>
            <w:vAlign w:val="center"/>
          </w:tcPr>
          <w:p>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75" w:hRule="atLeast"/>
          <w:jc w:val="center"/>
        </w:trPr>
        <w:tc>
          <w:tcPr>
            <w:tcW w:w="1879"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1284"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1.及时召开视频会</w:t>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2.完成</w:t>
            </w:r>
            <w:r>
              <w:rPr>
                <w:rFonts w:hint="eastAsia" w:ascii="方正书宋_GBK" w:hAnsi="方正书宋_GBK" w:eastAsia="方正书宋_GBK" w:cs="方正书宋_GBK"/>
                <w:sz w:val="21"/>
                <w:szCs w:val="24"/>
                <w:lang w:val="en-US" w:eastAsia="zh-CN" w:bidi="ar-SA"/>
              </w:rPr>
              <w:t>县委县政府</w:t>
            </w:r>
            <w:r>
              <w:rPr>
                <w:rFonts w:ascii="方正书宋_GBK" w:hAnsi="方正书宋_GBK" w:eastAsia="方正书宋_GBK" w:cs="方正书宋_GBK"/>
                <w:sz w:val="21"/>
                <w:szCs w:val="24"/>
                <w:lang w:val="en-US" w:eastAsia="uk-UA" w:bidi="ar-SA"/>
              </w:rPr>
              <w:t>交办任务</w:t>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3.提供工作效率</w:t>
            </w:r>
          </w:p>
        </w:tc>
      </w:tr>
    </w:tbl>
    <w:p>
      <w:pPr>
        <w:widowControl/>
        <w:spacing w:before="0" w:after="0" w:line="2" w:lineRule="exact"/>
        <w:ind w:firstLine="0"/>
        <w:jc w:val="center"/>
        <w:outlineLvl w:val="9"/>
        <w:rPr>
          <w:rFonts w:ascii="Times New Roman" w:hAnsi="Times New Roman" w:eastAsia="Times New Roman"/>
          <w:kern w:val="0"/>
          <w:sz w:val="24"/>
          <w:lang w:eastAsia="uk-UA"/>
        </w:rPr>
      </w:pPr>
      <w:r>
        <w:rPr>
          <w:rFonts w:ascii="方正书宋_GBK" w:hAnsi="方正书宋_GBK" w:eastAsia="方正书宋_GBK" w:cs="方正书宋_GBK"/>
          <w:color w:val="000000"/>
          <w:kern w:val="0"/>
          <w:sz w:val="21"/>
          <w:lang w:eastAsia="uk-UA"/>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82"/>
        <w:gridCol w:w="1882"/>
        <w:gridCol w:w="1882"/>
        <w:gridCol w:w="3765"/>
        <w:gridCol w:w="1675"/>
        <w:gridCol w:w="209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1" w:hRule="atLeast"/>
          <w:tblHeader/>
          <w:jc w:val="center"/>
        </w:trPr>
        <w:tc>
          <w:tcPr>
            <w:tcW w:w="1882"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882"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882"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3765"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675"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2090"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1" w:hRule="atLeast"/>
          <w:jc w:val="center"/>
        </w:trPr>
        <w:tc>
          <w:tcPr>
            <w:tcW w:w="1882"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统计信息采用率</w:t>
            </w:r>
          </w:p>
        </w:tc>
        <w:tc>
          <w:tcPr>
            <w:tcW w:w="376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统计信息采用率</w:t>
            </w:r>
          </w:p>
        </w:tc>
        <w:tc>
          <w:tcPr>
            <w:tcW w:w="167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20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1" w:hRule="atLeast"/>
          <w:jc w:val="center"/>
        </w:trPr>
        <w:tc>
          <w:tcPr>
            <w:tcW w:w="1882" w:type="dxa"/>
            <w:vMerge w:val="restart"/>
            <w:vAlign w:val="center"/>
          </w:tcPr>
          <w:p>
            <w:pPr>
              <w:widowControl/>
              <w:jc w:val="left"/>
              <w:rPr>
                <w:rFonts w:ascii="Times New Roman" w:hAnsi="Times New Roman" w:eastAsia="Times New Roman"/>
                <w:kern w:val="0"/>
                <w:sz w:val="24"/>
                <w:lang w:eastAsia="uk-UA"/>
              </w:rPr>
            </w:pP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376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167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20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2" w:hRule="atLeast"/>
          <w:jc w:val="center"/>
        </w:trPr>
        <w:tc>
          <w:tcPr>
            <w:tcW w:w="1882" w:type="dxa"/>
            <w:vMerge w:val="continue"/>
            <w:vAlign w:val="center"/>
          </w:tcPr>
          <w:p>
            <w:pPr>
              <w:widowControl/>
              <w:jc w:val="left"/>
              <w:rPr>
                <w:rFonts w:ascii="Times New Roman" w:hAnsi="Times New Roman" w:eastAsia="Times New Roman"/>
                <w:kern w:val="0"/>
                <w:sz w:val="24"/>
                <w:lang w:eastAsia="uk-UA"/>
              </w:rPr>
            </w:pP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召开会议及时率</w:t>
            </w:r>
          </w:p>
        </w:tc>
        <w:tc>
          <w:tcPr>
            <w:tcW w:w="376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召开会议及时率</w:t>
            </w:r>
          </w:p>
        </w:tc>
        <w:tc>
          <w:tcPr>
            <w:tcW w:w="167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20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1" w:hRule="atLeast"/>
          <w:jc w:val="center"/>
        </w:trPr>
        <w:tc>
          <w:tcPr>
            <w:tcW w:w="1882" w:type="dxa"/>
            <w:vMerge w:val="continue"/>
            <w:vAlign w:val="center"/>
          </w:tcPr>
          <w:p>
            <w:pPr>
              <w:widowControl/>
              <w:jc w:val="left"/>
              <w:rPr>
                <w:rFonts w:ascii="Times New Roman" w:hAnsi="Times New Roman" w:eastAsia="Times New Roman"/>
                <w:kern w:val="0"/>
                <w:sz w:val="24"/>
                <w:lang w:eastAsia="uk-UA"/>
              </w:rPr>
            </w:pP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压缩成本</w:t>
            </w:r>
          </w:p>
        </w:tc>
        <w:tc>
          <w:tcPr>
            <w:tcW w:w="376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压缩成本</w:t>
            </w:r>
          </w:p>
        </w:tc>
        <w:tc>
          <w:tcPr>
            <w:tcW w:w="167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20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1" w:hRule="atLeast"/>
          <w:jc w:val="center"/>
        </w:trPr>
        <w:tc>
          <w:tcPr>
            <w:tcW w:w="1882"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376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167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20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1" w:hRule="atLeast"/>
          <w:jc w:val="center"/>
        </w:trPr>
        <w:tc>
          <w:tcPr>
            <w:tcW w:w="1882" w:type="dxa"/>
            <w:vMerge w:val="continue"/>
            <w:vAlign w:val="center"/>
          </w:tcPr>
          <w:p>
            <w:pPr>
              <w:widowControl/>
              <w:jc w:val="left"/>
              <w:rPr>
                <w:rFonts w:ascii="Times New Roman" w:hAnsi="Times New Roman" w:eastAsia="Times New Roman"/>
                <w:kern w:val="0"/>
                <w:sz w:val="24"/>
                <w:lang w:eastAsia="uk-UA"/>
              </w:rPr>
            </w:pP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376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167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20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1" w:hRule="atLeast"/>
          <w:jc w:val="center"/>
        </w:trPr>
        <w:tc>
          <w:tcPr>
            <w:tcW w:w="1882" w:type="dxa"/>
            <w:vMerge w:val="continue"/>
            <w:vAlign w:val="center"/>
          </w:tcPr>
          <w:p>
            <w:pPr>
              <w:widowControl/>
              <w:jc w:val="left"/>
              <w:rPr>
                <w:rFonts w:ascii="Times New Roman" w:hAnsi="Times New Roman" w:eastAsia="Times New Roman"/>
                <w:kern w:val="0"/>
                <w:sz w:val="24"/>
                <w:lang w:eastAsia="uk-UA"/>
              </w:rPr>
            </w:pP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为社会提供信息服务</w:t>
            </w:r>
          </w:p>
        </w:tc>
        <w:tc>
          <w:tcPr>
            <w:tcW w:w="376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为社会提供信息服务</w:t>
            </w:r>
          </w:p>
        </w:tc>
        <w:tc>
          <w:tcPr>
            <w:tcW w:w="167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20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3" w:hRule="atLeast"/>
          <w:jc w:val="center"/>
        </w:trPr>
        <w:tc>
          <w:tcPr>
            <w:tcW w:w="1882"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会议对象满意度</w:t>
            </w:r>
          </w:p>
        </w:tc>
        <w:tc>
          <w:tcPr>
            <w:tcW w:w="376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会议对象满意度</w:t>
            </w:r>
          </w:p>
        </w:tc>
        <w:tc>
          <w:tcPr>
            <w:tcW w:w="167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20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机关事务管理办法</w:t>
            </w:r>
          </w:p>
        </w:tc>
      </w:tr>
    </w:tbl>
    <w:p>
      <w:pPr>
        <w:sectPr>
          <w:pgSz w:w="16840" w:h="11900" w:orient="landscape"/>
          <w:pgMar w:top="1304" w:right="1984" w:bottom="1304" w:left="1134" w:header="720" w:footer="720" w:gutter="0"/>
          <w:cols w:space="720" w:num="1"/>
        </w:sectPr>
      </w:pPr>
    </w:p>
    <w:p>
      <w:pPr>
        <w:widowControl/>
        <w:spacing w:before="0" w:after="0" w:line="240" w:lineRule="auto"/>
        <w:ind w:firstLine="0"/>
        <w:jc w:val="center"/>
        <w:outlineLvl w:val="9"/>
        <w:rPr>
          <w:rFonts w:ascii="Times New Roman" w:hAnsi="Times New Roman" w:eastAsia="Times New Roman"/>
          <w:kern w:val="0"/>
          <w:sz w:val="24"/>
          <w:lang w:eastAsia="uk-UA"/>
        </w:rPr>
      </w:pPr>
      <w:r>
        <w:rPr>
          <w:rFonts w:ascii="方正仿宋_GBK" w:hAnsi="方正仿宋_GBK" w:eastAsia="方正仿宋_GBK" w:cs="方正仿宋_GBK"/>
          <w:color w:val="000000"/>
          <w:kern w:val="0"/>
          <w:sz w:val="28"/>
          <w:lang w:eastAsia="uk-UA"/>
        </w:rPr>
        <w:t xml:space="preserve"> </w:t>
      </w:r>
    </w:p>
    <w:p>
      <w:pPr>
        <w:widowControl/>
        <w:spacing w:before="0" w:after="0"/>
        <w:ind w:firstLine="560"/>
        <w:jc w:val="left"/>
        <w:outlineLvl w:val="3"/>
        <w:rPr>
          <w:rFonts w:ascii="Times New Roman" w:hAnsi="Times New Roman" w:eastAsia="Times New Roman"/>
          <w:kern w:val="0"/>
          <w:sz w:val="24"/>
          <w:lang w:eastAsia="uk-UA"/>
        </w:rPr>
      </w:pPr>
      <w:bookmarkStart w:id="15" w:name="_Toc_4_4_0000000009"/>
      <w:r>
        <w:rPr>
          <w:rFonts w:ascii="方正仿宋_GBK" w:hAnsi="方正仿宋_GBK" w:eastAsia="方正仿宋_GBK" w:cs="方正仿宋_GBK"/>
          <w:color w:val="000000"/>
          <w:kern w:val="0"/>
          <w:sz w:val="28"/>
          <w:lang w:eastAsia="uk-UA"/>
        </w:rPr>
        <w:t>6.乡村两级统计员补贴绩效目标表</w:t>
      </w:r>
      <w:bookmarkEnd w:id="1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1"/>
        <w:gridCol w:w="9875"/>
        <w:gridCol w:w="193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7" w:hRule="atLeast"/>
          <w:jc w:val="center"/>
        </w:trPr>
        <w:tc>
          <w:tcPr>
            <w:tcW w:w="11196" w:type="dxa"/>
            <w:gridSpan w:val="2"/>
            <w:tcBorders>
              <w:top w:val="single" w:color="FFFFFF" w:sz="6" w:space="0"/>
              <w:left w:val="single" w:color="FFFFFF" w:sz="6" w:space="0"/>
              <w:right w:val="single" w:color="FFFFFF" w:sz="6" w:space="0"/>
            </w:tcBorders>
            <w:vAlign w:val="center"/>
          </w:tcPr>
          <w:p>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410001阜平县统计局本级</w:t>
            </w:r>
          </w:p>
        </w:tc>
        <w:tc>
          <w:tcPr>
            <w:tcW w:w="1938" w:type="dxa"/>
            <w:tcBorders>
              <w:top w:val="single" w:color="FFFFFF" w:sz="6" w:space="0"/>
              <w:left w:val="single" w:color="FFFFFF" w:sz="6" w:space="0"/>
              <w:right w:val="single" w:color="FFFFFF" w:sz="6" w:space="0"/>
            </w:tcBorders>
            <w:vAlign w:val="center"/>
          </w:tcPr>
          <w:p>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28" w:hRule="atLeast"/>
          <w:jc w:val="center"/>
        </w:trPr>
        <w:tc>
          <w:tcPr>
            <w:tcW w:w="1321"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1813"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1.认真完成上级及布置的大型普查和各种专项调查工作。</w:t>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2.全面掌握基层情况和动态，及时提供统计信息和咨询建议。</w:t>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3.完成</w:t>
            </w:r>
            <w:r>
              <w:rPr>
                <w:rFonts w:hint="eastAsia" w:ascii="方正书宋_GBK" w:hAnsi="方正书宋_GBK" w:eastAsia="方正书宋_GBK" w:cs="方正书宋_GBK"/>
                <w:sz w:val="21"/>
                <w:szCs w:val="24"/>
                <w:lang w:val="en-US" w:eastAsia="zh-CN" w:bidi="ar-SA"/>
              </w:rPr>
              <w:t>县委县政府</w:t>
            </w:r>
            <w:r>
              <w:rPr>
                <w:rFonts w:ascii="方正书宋_GBK" w:hAnsi="方正书宋_GBK" w:eastAsia="方正书宋_GBK" w:cs="方正书宋_GBK"/>
                <w:sz w:val="21"/>
                <w:szCs w:val="24"/>
                <w:lang w:val="en-US" w:eastAsia="uk-UA" w:bidi="ar-SA"/>
              </w:rPr>
              <w:t>交办的任务</w:t>
            </w:r>
          </w:p>
        </w:tc>
      </w:tr>
    </w:tbl>
    <w:p>
      <w:pPr>
        <w:widowControl/>
        <w:spacing w:before="0" w:after="0" w:line="2" w:lineRule="exact"/>
        <w:ind w:firstLine="0"/>
        <w:jc w:val="center"/>
        <w:outlineLvl w:val="9"/>
        <w:rPr>
          <w:rFonts w:ascii="Times New Roman" w:hAnsi="Times New Roman" w:eastAsia="Times New Roman"/>
          <w:kern w:val="0"/>
          <w:sz w:val="24"/>
          <w:lang w:eastAsia="uk-UA"/>
        </w:rPr>
      </w:pPr>
      <w:r>
        <w:rPr>
          <w:rFonts w:ascii="方正书宋_GBK" w:hAnsi="方正书宋_GBK" w:eastAsia="方正书宋_GBK" w:cs="方正书宋_GBK"/>
          <w:color w:val="000000"/>
          <w:kern w:val="0"/>
          <w:sz w:val="21"/>
          <w:lang w:eastAsia="uk-UA"/>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6"/>
        <w:gridCol w:w="1841"/>
        <w:gridCol w:w="1774"/>
        <w:gridCol w:w="2236"/>
        <w:gridCol w:w="2031"/>
        <w:gridCol w:w="390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326"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841"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774"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236"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031"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3909"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6"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84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77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23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0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≥6篇</w:t>
            </w:r>
          </w:p>
        </w:tc>
        <w:tc>
          <w:tcPr>
            <w:tcW w:w="39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w:t>
            </w:r>
            <w:r>
              <w:rPr>
                <w:rFonts w:hint="eastAsia" w:ascii="方正书宋_GBK" w:hAnsi="方正书宋_GBK" w:eastAsia="方正书宋_GBK" w:cs="方正书宋_GBK"/>
                <w:sz w:val="21"/>
                <w:szCs w:val="24"/>
                <w:lang w:val="en-US" w:eastAsia="zh-CN" w:bidi="ar-SA"/>
              </w:rPr>
              <w:t>保定市</w:t>
            </w:r>
            <w:r>
              <w:rPr>
                <w:rFonts w:ascii="方正书宋_GBK" w:hAnsi="方正书宋_GBK" w:eastAsia="方正书宋_GBK" w:cs="方正书宋_GBK"/>
                <w:sz w:val="21"/>
                <w:szCs w:val="24"/>
                <w:lang w:val="en-US" w:eastAsia="uk-UA" w:bidi="ar-SA"/>
              </w:rPr>
              <w:t>统计局关于进一步加强</w:t>
            </w:r>
            <w:r>
              <w:rPr>
                <w:rFonts w:hint="eastAsia" w:ascii="方正书宋_GBK" w:hAnsi="方正书宋_GBK" w:eastAsia="方正书宋_GBK" w:cs="方正书宋_GBK"/>
                <w:sz w:val="21"/>
                <w:szCs w:val="24"/>
                <w:lang w:val="en-US" w:eastAsia="zh-CN" w:bidi="ar-SA"/>
              </w:rPr>
              <w:t>统计基层基础建设实施意见</w:t>
            </w:r>
            <w:r>
              <w:rPr>
                <w:rFonts w:ascii="方正书宋_GBK" w:hAnsi="方正书宋_GBK" w:eastAsia="方正书宋_GBK" w:cs="方正书宋_GBK"/>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6" w:type="dxa"/>
            <w:vMerge w:val="continue"/>
            <w:vAlign w:val="center"/>
          </w:tcPr>
          <w:p>
            <w:pPr>
              <w:widowControl/>
              <w:jc w:val="left"/>
              <w:rPr>
                <w:rFonts w:ascii="Times New Roman" w:hAnsi="Times New Roman" w:eastAsia="Times New Roman"/>
                <w:kern w:val="0"/>
                <w:sz w:val="24"/>
                <w:lang w:eastAsia="uk-UA"/>
              </w:rPr>
            </w:pPr>
          </w:p>
        </w:tc>
        <w:tc>
          <w:tcPr>
            <w:tcW w:w="184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77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23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0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39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《保定市统计局关于进一步加强统计基层基础建设实施意见》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6" w:type="dxa"/>
            <w:vMerge w:val="continue"/>
            <w:vAlign w:val="center"/>
          </w:tcPr>
          <w:p>
            <w:pPr>
              <w:widowControl/>
              <w:jc w:val="left"/>
              <w:rPr>
                <w:rFonts w:ascii="Times New Roman" w:hAnsi="Times New Roman" w:eastAsia="Times New Roman"/>
                <w:kern w:val="0"/>
                <w:sz w:val="24"/>
                <w:lang w:eastAsia="uk-UA"/>
              </w:rPr>
            </w:pPr>
          </w:p>
        </w:tc>
        <w:tc>
          <w:tcPr>
            <w:tcW w:w="184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77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统计任务完成率</w:t>
            </w:r>
          </w:p>
        </w:tc>
        <w:tc>
          <w:tcPr>
            <w:tcW w:w="223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已完成的专项统计任务占全部任务的比率</w:t>
            </w:r>
          </w:p>
        </w:tc>
        <w:tc>
          <w:tcPr>
            <w:tcW w:w="20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39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《保定市统计局关于进一步加强统计基层基础建设实施意见》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6" w:type="dxa"/>
            <w:vMerge w:val="continue"/>
            <w:vAlign w:val="center"/>
          </w:tcPr>
          <w:p>
            <w:pPr>
              <w:widowControl/>
              <w:jc w:val="left"/>
              <w:rPr>
                <w:rFonts w:ascii="Times New Roman" w:hAnsi="Times New Roman" w:eastAsia="Times New Roman"/>
                <w:kern w:val="0"/>
                <w:sz w:val="24"/>
                <w:lang w:eastAsia="uk-UA"/>
              </w:rPr>
            </w:pPr>
          </w:p>
        </w:tc>
        <w:tc>
          <w:tcPr>
            <w:tcW w:w="184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77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23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0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39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《保定市统计局关于进一步加强统计基层基础建设实施意见》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6"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84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77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23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0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39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《保定市统计局关于进一步加强统计基层基础建设实施意见》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6" w:type="dxa"/>
            <w:vMerge w:val="continue"/>
            <w:vAlign w:val="center"/>
          </w:tcPr>
          <w:p>
            <w:pPr>
              <w:widowControl/>
              <w:jc w:val="left"/>
              <w:rPr>
                <w:rFonts w:ascii="Times New Roman" w:hAnsi="Times New Roman" w:eastAsia="Times New Roman"/>
                <w:kern w:val="0"/>
                <w:sz w:val="24"/>
                <w:lang w:eastAsia="uk-UA"/>
              </w:rPr>
            </w:pPr>
          </w:p>
        </w:tc>
        <w:tc>
          <w:tcPr>
            <w:tcW w:w="184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77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23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0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39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w:t>
            </w:r>
            <w:r>
              <w:rPr>
                <w:rFonts w:hint="eastAsia" w:ascii="方正书宋_GBK" w:hAnsi="方正书宋_GBK" w:eastAsia="方正书宋_GBK" w:cs="方正书宋_GBK"/>
                <w:sz w:val="21"/>
                <w:szCs w:val="24"/>
                <w:lang w:val="en-US" w:eastAsia="zh-CN" w:bidi="ar-SA"/>
              </w:rPr>
              <w:t>保定市</w:t>
            </w:r>
            <w:r>
              <w:rPr>
                <w:rFonts w:ascii="方正书宋_GBK" w:hAnsi="方正书宋_GBK" w:eastAsia="方正书宋_GBK" w:cs="方正书宋_GBK"/>
                <w:sz w:val="21"/>
                <w:szCs w:val="24"/>
                <w:lang w:val="en-US" w:eastAsia="uk-UA" w:bidi="ar-SA"/>
              </w:rPr>
              <w:t>统计局关于进一步加强</w:t>
            </w:r>
            <w:r>
              <w:rPr>
                <w:rFonts w:hint="eastAsia" w:ascii="方正书宋_GBK" w:hAnsi="方正书宋_GBK" w:eastAsia="方正书宋_GBK" w:cs="方正书宋_GBK"/>
                <w:sz w:val="21"/>
                <w:szCs w:val="24"/>
                <w:lang w:val="en-US" w:eastAsia="zh-CN" w:bidi="ar-SA"/>
              </w:rPr>
              <w:t>统计基层基础建设实施意见</w:t>
            </w:r>
            <w:r>
              <w:rPr>
                <w:rFonts w:ascii="方正书宋_GBK" w:hAnsi="方正书宋_GBK" w:eastAsia="方正书宋_GBK" w:cs="方正书宋_GBK"/>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6" w:type="dxa"/>
            <w:vMerge w:val="continue"/>
            <w:vAlign w:val="center"/>
          </w:tcPr>
          <w:p>
            <w:pPr>
              <w:widowControl/>
              <w:jc w:val="left"/>
              <w:rPr>
                <w:rFonts w:ascii="Times New Roman" w:hAnsi="Times New Roman" w:eastAsia="Times New Roman"/>
                <w:kern w:val="0"/>
                <w:sz w:val="24"/>
                <w:lang w:eastAsia="uk-UA"/>
              </w:rPr>
            </w:pPr>
          </w:p>
        </w:tc>
        <w:tc>
          <w:tcPr>
            <w:tcW w:w="184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77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提供统计服务</w:t>
            </w:r>
          </w:p>
        </w:tc>
        <w:tc>
          <w:tcPr>
            <w:tcW w:w="223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为政府和社会群众提供统计信息和咨询服务</w:t>
            </w:r>
          </w:p>
        </w:tc>
        <w:tc>
          <w:tcPr>
            <w:tcW w:w="20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提供的统计信息和咨询服务及时有效</w:t>
            </w:r>
          </w:p>
        </w:tc>
        <w:tc>
          <w:tcPr>
            <w:tcW w:w="39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w:t>
            </w:r>
            <w:r>
              <w:rPr>
                <w:rFonts w:hint="eastAsia" w:ascii="方正书宋_GBK" w:hAnsi="方正书宋_GBK" w:eastAsia="方正书宋_GBK" w:cs="方正书宋_GBK"/>
                <w:sz w:val="21"/>
                <w:szCs w:val="24"/>
                <w:lang w:val="en-US" w:eastAsia="zh-CN" w:bidi="ar-SA"/>
              </w:rPr>
              <w:t>保定市</w:t>
            </w:r>
            <w:r>
              <w:rPr>
                <w:rFonts w:ascii="方正书宋_GBK" w:hAnsi="方正书宋_GBK" w:eastAsia="方正书宋_GBK" w:cs="方正书宋_GBK"/>
                <w:sz w:val="21"/>
                <w:szCs w:val="24"/>
                <w:lang w:val="en-US" w:eastAsia="uk-UA" w:bidi="ar-SA"/>
              </w:rPr>
              <w:t>统计局关于进一步加强</w:t>
            </w:r>
            <w:r>
              <w:rPr>
                <w:rFonts w:hint="eastAsia" w:ascii="方正书宋_GBK" w:hAnsi="方正书宋_GBK" w:eastAsia="方正书宋_GBK" w:cs="方正书宋_GBK"/>
                <w:sz w:val="21"/>
                <w:szCs w:val="24"/>
                <w:lang w:val="en-US" w:eastAsia="zh-CN" w:bidi="ar-SA"/>
              </w:rPr>
              <w:t>统计基层基础建设实施意见</w:t>
            </w:r>
            <w:r>
              <w:rPr>
                <w:rFonts w:ascii="方正书宋_GBK" w:hAnsi="方正书宋_GBK" w:eastAsia="方正书宋_GBK" w:cs="方正书宋_GBK"/>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6"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84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77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23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0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39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w:t>
            </w:r>
            <w:r>
              <w:rPr>
                <w:rFonts w:hint="eastAsia" w:ascii="方正书宋_GBK" w:hAnsi="方正书宋_GBK" w:eastAsia="方正书宋_GBK" w:cs="方正书宋_GBK"/>
                <w:sz w:val="21"/>
                <w:szCs w:val="24"/>
                <w:lang w:val="en-US" w:eastAsia="zh-CN" w:bidi="ar-SA"/>
              </w:rPr>
              <w:t>保定市</w:t>
            </w:r>
            <w:r>
              <w:rPr>
                <w:rFonts w:ascii="方正书宋_GBK" w:hAnsi="方正书宋_GBK" w:eastAsia="方正书宋_GBK" w:cs="方正书宋_GBK"/>
                <w:sz w:val="21"/>
                <w:szCs w:val="24"/>
                <w:lang w:val="en-US" w:eastAsia="uk-UA" w:bidi="ar-SA"/>
              </w:rPr>
              <w:t>统计局关于进一步加强</w:t>
            </w:r>
            <w:r>
              <w:rPr>
                <w:rFonts w:hint="eastAsia" w:ascii="方正书宋_GBK" w:hAnsi="方正书宋_GBK" w:eastAsia="方正书宋_GBK" w:cs="方正书宋_GBK"/>
                <w:sz w:val="21"/>
                <w:szCs w:val="24"/>
                <w:lang w:val="en-US" w:eastAsia="zh-CN" w:bidi="ar-SA"/>
              </w:rPr>
              <w:t>统计基层基础建设实施意见</w:t>
            </w:r>
            <w:r>
              <w:rPr>
                <w:rFonts w:ascii="方正书宋_GBK" w:hAnsi="方正书宋_GBK" w:eastAsia="方正书宋_GBK" w:cs="方正书宋_GBK"/>
                <w:sz w:val="21"/>
                <w:szCs w:val="24"/>
                <w:lang w:val="en-US" w:eastAsia="uk-UA" w:bidi="ar-SA"/>
              </w:rPr>
              <w:t>》</w:t>
            </w:r>
          </w:p>
        </w:tc>
      </w:tr>
    </w:tbl>
    <w:p>
      <w:pPr>
        <w:sectPr>
          <w:pgSz w:w="16840" w:h="11900" w:orient="landscape"/>
          <w:pgMar w:top="1304" w:right="1984" w:bottom="1304" w:left="1134" w:header="720" w:footer="720" w:gutter="0"/>
          <w:cols w:space="720" w:num="1"/>
        </w:sectPr>
      </w:pPr>
    </w:p>
    <w:p>
      <w:pPr>
        <w:widowControl/>
        <w:spacing w:before="0" w:after="0" w:line="240" w:lineRule="auto"/>
        <w:ind w:firstLine="0"/>
        <w:jc w:val="center"/>
        <w:outlineLvl w:val="9"/>
        <w:rPr>
          <w:rFonts w:ascii="Times New Roman" w:hAnsi="Times New Roman" w:eastAsia="Times New Roman"/>
          <w:kern w:val="0"/>
          <w:sz w:val="24"/>
          <w:lang w:eastAsia="uk-UA"/>
        </w:rPr>
      </w:pPr>
      <w:r>
        <w:rPr>
          <w:rFonts w:ascii="方正仿宋_GBK" w:hAnsi="方正仿宋_GBK" w:eastAsia="方正仿宋_GBK" w:cs="方正仿宋_GBK"/>
          <w:color w:val="000000"/>
          <w:kern w:val="0"/>
          <w:sz w:val="28"/>
          <w:lang w:eastAsia="uk-UA"/>
        </w:rPr>
        <w:t xml:space="preserve"> </w:t>
      </w:r>
    </w:p>
    <w:p>
      <w:pPr>
        <w:widowControl/>
        <w:spacing w:before="0" w:after="0"/>
        <w:ind w:firstLine="560"/>
        <w:jc w:val="left"/>
        <w:outlineLvl w:val="3"/>
        <w:rPr>
          <w:rFonts w:ascii="Times New Roman" w:hAnsi="Times New Roman" w:eastAsia="Times New Roman"/>
          <w:kern w:val="0"/>
          <w:sz w:val="24"/>
          <w:lang w:eastAsia="uk-UA"/>
        </w:rPr>
      </w:pPr>
      <w:bookmarkStart w:id="16" w:name="_Toc_4_4_0000000010"/>
      <w:r>
        <w:rPr>
          <w:rFonts w:ascii="方正仿宋_GBK" w:hAnsi="方正仿宋_GBK" w:eastAsia="方正仿宋_GBK" w:cs="方正仿宋_GBK"/>
          <w:color w:val="000000"/>
          <w:kern w:val="0"/>
          <w:sz w:val="28"/>
          <w:lang w:eastAsia="uk-UA"/>
        </w:rPr>
        <w:t>7.小康社会监测绩效目标表</w:t>
      </w:r>
      <w:bookmarkEnd w:id="16"/>
    </w:p>
    <w:tbl>
      <w:tblPr>
        <w:tblStyle w:val="7"/>
        <w:tblW w:w="1383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6"/>
        <w:gridCol w:w="10038"/>
        <w:gridCol w:w="200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0" w:hRule="atLeast"/>
          <w:jc w:val="center"/>
        </w:trPr>
        <w:tc>
          <w:tcPr>
            <w:tcW w:w="11834" w:type="dxa"/>
            <w:gridSpan w:val="2"/>
            <w:tcBorders>
              <w:top w:val="single" w:color="FFFFFF" w:sz="6" w:space="0"/>
              <w:left w:val="single" w:color="FFFFFF" w:sz="6" w:space="0"/>
              <w:right w:val="single" w:color="FFFFFF" w:sz="6" w:space="0"/>
            </w:tcBorders>
            <w:vAlign w:val="center"/>
          </w:tcPr>
          <w:p>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410001阜平县统计局本级</w:t>
            </w:r>
          </w:p>
        </w:tc>
        <w:tc>
          <w:tcPr>
            <w:tcW w:w="2005" w:type="dxa"/>
            <w:tcBorders>
              <w:top w:val="single" w:color="FFFFFF" w:sz="6" w:space="0"/>
              <w:left w:val="single" w:color="FFFFFF" w:sz="6" w:space="0"/>
              <w:right w:val="single" w:color="FFFFFF" w:sz="6" w:space="0"/>
            </w:tcBorders>
            <w:vAlign w:val="center"/>
          </w:tcPr>
          <w:p>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08" w:hRule="atLeast"/>
          <w:jc w:val="center"/>
        </w:trPr>
        <w:tc>
          <w:tcPr>
            <w:tcW w:w="1796"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2043"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1.组织开展小康社会监测专项调查工作</w:t>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2.了解基层情况和动态。</w:t>
            </w:r>
            <w:r>
              <w:rPr>
                <w:rFonts w:ascii="方正书宋_GBK" w:hAnsi="方正书宋_GBK" w:eastAsia="方正书宋_GBK" w:cs="方正书宋_GBK"/>
                <w:sz w:val="21"/>
                <w:szCs w:val="24"/>
                <w:lang w:val="en-US" w:eastAsia="uk-UA" w:bidi="ar-SA"/>
              </w:rPr>
              <w:tab/>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3.完成</w:t>
            </w:r>
            <w:r>
              <w:rPr>
                <w:rFonts w:hint="eastAsia" w:ascii="方正书宋_GBK" w:hAnsi="方正书宋_GBK" w:eastAsia="方正书宋_GBK" w:cs="方正书宋_GBK"/>
                <w:sz w:val="21"/>
                <w:szCs w:val="24"/>
                <w:lang w:val="en-US" w:eastAsia="zh-CN" w:bidi="ar-SA"/>
              </w:rPr>
              <w:t>县委县政府</w:t>
            </w:r>
            <w:r>
              <w:rPr>
                <w:rFonts w:ascii="方正书宋_GBK" w:hAnsi="方正书宋_GBK" w:eastAsia="方正书宋_GBK" w:cs="方正书宋_GBK"/>
                <w:sz w:val="21"/>
                <w:szCs w:val="24"/>
                <w:lang w:val="en-US" w:eastAsia="uk-UA" w:bidi="ar-SA"/>
              </w:rPr>
              <w:t>搅拌的任务</w:t>
            </w:r>
          </w:p>
        </w:tc>
      </w:tr>
    </w:tbl>
    <w:p>
      <w:pPr>
        <w:widowControl/>
        <w:spacing w:before="0" w:after="0" w:line="2" w:lineRule="exact"/>
        <w:ind w:firstLine="0"/>
        <w:jc w:val="center"/>
        <w:outlineLvl w:val="9"/>
        <w:rPr>
          <w:rFonts w:ascii="Times New Roman" w:hAnsi="Times New Roman" w:eastAsia="Times New Roman"/>
          <w:kern w:val="0"/>
          <w:sz w:val="24"/>
          <w:lang w:eastAsia="uk-UA"/>
        </w:rPr>
      </w:pPr>
      <w:r>
        <w:rPr>
          <w:rFonts w:ascii="方正书宋_GBK" w:hAnsi="方正书宋_GBK" w:eastAsia="方正书宋_GBK" w:cs="方正书宋_GBK"/>
          <w:color w:val="000000"/>
          <w:kern w:val="0"/>
          <w:sz w:val="21"/>
          <w:lang w:eastAsia="uk-UA"/>
        </w:rPr>
        <w:t xml:space="preserve"> </w:t>
      </w:r>
    </w:p>
    <w:tbl>
      <w:tblPr>
        <w:tblStyle w:val="7"/>
        <w:tblW w:w="1383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45"/>
        <w:gridCol w:w="1262"/>
        <w:gridCol w:w="1764"/>
        <w:gridCol w:w="2543"/>
        <w:gridCol w:w="2191"/>
        <w:gridCol w:w="46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445"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262"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764"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543"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191"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4631"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45"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26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76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54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19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≥6篇</w:t>
            </w:r>
          </w:p>
        </w:tc>
        <w:tc>
          <w:tcPr>
            <w:tcW w:w="46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河北省人民政府办公厅 关于加强全面建成小康社会会统计监测工作的通知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45" w:type="dxa"/>
            <w:vMerge w:val="continue"/>
            <w:vAlign w:val="center"/>
          </w:tcPr>
          <w:p>
            <w:pPr>
              <w:widowControl/>
              <w:jc w:val="left"/>
              <w:rPr>
                <w:rFonts w:ascii="Times New Roman" w:hAnsi="Times New Roman" w:eastAsia="Times New Roman"/>
                <w:kern w:val="0"/>
                <w:sz w:val="24"/>
                <w:lang w:eastAsia="uk-UA"/>
              </w:rPr>
            </w:pPr>
          </w:p>
        </w:tc>
        <w:tc>
          <w:tcPr>
            <w:tcW w:w="126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76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54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19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6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河北省人民政府办公厅 关于加强全面建成小康社会会统计监测工作的通知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45" w:type="dxa"/>
            <w:vMerge w:val="continue"/>
            <w:vAlign w:val="center"/>
          </w:tcPr>
          <w:p>
            <w:pPr>
              <w:widowControl/>
              <w:jc w:val="left"/>
              <w:rPr>
                <w:rFonts w:ascii="Times New Roman" w:hAnsi="Times New Roman" w:eastAsia="Times New Roman"/>
                <w:kern w:val="0"/>
                <w:sz w:val="24"/>
                <w:lang w:eastAsia="uk-UA"/>
              </w:rPr>
            </w:pPr>
          </w:p>
        </w:tc>
        <w:tc>
          <w:tcPr>
            <w:tcW w:w="126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76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统计任务完成率</w:t>
            </w:r>
          </w:p>
        </w:tc>
        <w:tc>
          <w:tcPr>
            <w:tcW w:w="254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已完成的专项统计任务占全部任务的比率</w:t>
            </w:r>
          </w:p>
        </w:tc>
        <w:tc>
          <w:tcPr>
            <w:tcW w:w="219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6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河北省人民政府办公厅 关于加强全面建成小康社会会统计监测工作的通知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45" w:type="dxa"/>
            <w:vMerge w:val="continue"/>
            <w:vAlign w:val="center"/>
          </w:tcPr>
          <w:p>
            <w:pPr>
              <w:widowControl/>
              <w:jc w:val="left"/>
              <w:rPr>
                <w:rFonts w:ascii="Times New Roman" w:hAnsi="Times New Roman" w:eastAsia="Times New Roman"/>
                <w:kern w:val="0"/>
                <w:sz w:val="24"/>
                <w:lang w:eastAsia="uk-UA"/>
              </w:rPr>
            </w:pPr>
          </w:p>
        </w:tc>
        <w:tc>
          <w:tcPr>
            <w:tcW w:w="126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76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54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19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6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河北省人民政府办公厅 关于加强全面建成小康社会会统计监测工作的通知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45"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26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76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54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19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6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河北省人民政府办公厅 关于加强全面建成小康社会会统计监测工作的通知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45" w:type="dxa"/>
            <w:vMerge w:val="continue"/>
            <w:vAlign w:val="center"/>
          </w:tcPr>
          <w:p>
            <w:pPr>
              <w:widowControl/>
              <w:jc w:val="left"/>
              <w:rPr>
                <w:rFonts w:ascii="Times New Roman" w:hAnsi="Times New Roman" w:eastAsia="Times New Roman"/>
                <w:kern w:val="0"/>
                <w:sz w:val="24"/>
                <w:lang w:eastAsia="uk-UA"/>
              </w:rPr>
            </w:pPr>
          </w:p>
        </w:tc>
        <w:tc>
          <w:tcPr>
            <w:tcW w:w="126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76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54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19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6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河北省人民政府办公厅 关于加强全面建成小康社会会统计监测工作的通知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45" w:type="dxa"/>
            <w:vMerge w:val="continue"/>
            <w:vAlign w:val="center"/>
          </w:tcPr>
          <w:p>
            <w:pPr>
              <w:widowControl/>
              <w:jc w:val="left"/>
              <w:rPr>
                <w:rFonts w:ascii="Times New Roman" w:hAnsi="Times New Roman" w:eastAsia="Times New Roman"/>
                <w:kern w:val="0"/>
                <w:sz w:val="24"/>
                <w:lang w:eastAsia="uk-UA"/>
              </w:rPr>
            </w:pPr>
          </w:p>
        </w:tc>
        <w:tc>
          <w:tcPr>
            <w:tcW w:w="126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76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提供统计服务</w:t>
            </w:r>
          </w:p>
        </w:tc>
        <w:tc>
          <w:tcPr>
            <w:tcW w:w="254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为政府和社会群众提供统计信息和咨询服务</w:t>
            </w:r>
          </w:p>
        </w:tc>
        <w:tc>
          <w:tcPr>
            <w:tcW w:w="219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提供的统计信息和咨询服务及时有效</w:t>
            </w:r>
          </w:p>
        </w:tc>
        <w:tc>
          <w:tcPr>
            <w:tcW w:w="46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河北省人民政府办公厅 关于加强全面建成小康社会会统计监测工作的通知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45"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26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76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54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19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6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河北省人民政府办公厅 关于加强全面建成小康社会会统计监测工作的通知</w:t>
            </w:r>
          </w:p>
        </w:tc>
      </w:tr>
    </w:tbl>
    <w:p>
      <w:pPr>
        <w:sectPr>
          <w:pgSz w:w="16840" w:h="11900" w:orient="landscape"/>
          <w:pgMar w:top="1304" w:right="1984" w:bottom="1304" w:left="1134" w:header="720" w:footer="720" w:gutter="0"/>
          <w:cols w:space="720" w:num="1"/>
        </w:sectPr>
      </w:pPr>
    </w:p>
    <w:p>
      <w:pPr>
        <w:widowControl/>
        <w:spacing w:before="0" w:after="0" w:line="240" w:lineRule="auto"/>
        <w:ind w:firstLine="0"/>
        <w:jc w:val="both"/>
        <w:outlineLvl w:val="9"/>
        <w:rPr>
          <w:rFonts w:ascii="Times New Roman" w:hAnsi="Times New Roman" w:eastAsia="Times New Roman"/>
          <w:kern w:val="0"/>
          <w:sz w:val="24"/>
          <w:lang w:eastAsia="uk-UA"/>
        </w:rPr>
      </w:pPr>
    </w:p>
    <w:p>
      <w:pPr>
        <w:keepNext w:val="0"/>
        <w:keepLines w:val="0"/>
        <w:pageBreakBefore w:val="0"/>
        <w:widowControl/>
        <w:kinsoku/>
        <w:wordWrap/>
        <w:overflowPunct/>
        <w:topLinePunct w:val="0"/>
        <w:autoSpaceDE/>
        <w:autoSpaceDN/>
        <w:bidi w:val="0"/>
        <w:adjustRightInd/>
        <w:snapToGrid/>
        <w:spacing w:before="0" w:after="0" w:line="400" w:lineRule="exact"/>
        <w:ind w:firstLine="560"/>
        <w:jc w:val="left"/>
        <w:textAlignment w:val="auto"/>
        <w:outlineLvl w:val="3"/>
        <w:rPr>
          <w:rFonts w:ascii="Times New Roman" w:hAnsi="Times New Roman" w:eastAsia="Times New Roman"/>
          <w:kern w:val="0"/>
          <w:sz w:val="24"/>
          <w:lang w:eastAsia="uk-UA"/>
        </w:rPr>
      </w:pPr>
      <w:bookmarkStart w:id="17" w:name="_Toc_4_4_0000000011"/>
      <w:r>
        <w:rPr>
          <w:rFonts w:ascii="方正仿宋_GBK" w:hAnsi="方正仿宋_GBK" w:eastAsia="方正仿宋_GBK" w:cs="方正仿宋_GBK"/>
          <w:color w:val="000000"/>
          <w:kern w:val="0"/>
          <w:sz w:val="28"/>
          <w:lang w:eastAsia="uk-UA"/>
        </w:rPr>
        <w:t>8.月度调查失业率统计工作经费绩效目标表</w:t>
      </w:r>
      <w:bookmarkEnd w:id="1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86"/>
        <w:gridCol w:w="9790"/>
        <w:gridCol w:w="191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10976" w:type="dxa"/>
            <w:gridSpan w:val="2"/>
            <w:tcBorders>
              <w:top w:val="single" w:color="FFFFFF" w:sz="6" w:space="0"/>
              <w:left w:val="single" w:color="FFFFFF" w:sz="6" w:space="0"/>
              <w:right w:val="single" w:color="FFFFFF" w:sz="6" w:space="0"/>
            </w:tcBorders>
            <w:vAlign w:val="center"/>
          </w:tcPr>
          <w:p>
            <w:pPr>
              <w:keepNext w:val="0"/>
              <w:keepLines w:val="0"/>
              <w:pageBreakBefore w:val="0"/>
              <w:kinsoku/>
              <w:wordWrap/>
              <w:overflowPunct/>
              <w:topLinePunct w:val="0"/>
              <w:autoSpaceDE/>
              <w:autoSpaceDN/>
              <w:bidi w:val="0"/>
              <w:adjustRightInd/>
              <w:snapToGrid/>
              <w:spacing w:before="0" w:after="0" w:line="400" w:lineRule="exact"/>
              <w:ind w:firstLine="0"/>
              <w:jc w:val="left"/>
              <w:textAlignment w:val="auto"/>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410001阜平县统计局本级</w:t>
            </w:r>
          </w:p>
        </w:tc>
        <w:tc>
          <w:tcPr>
            <w:tcW w:w="1910" w:type="dxa"/>
            <w:tcBorders>
              <w:top w:val="single" w:color="FFFFFF" w:sz="6" w:space="0"/>
              <w:left w:val="single" w:color="FFFFFF" w:sz="6" w:space="0"/>
              <w:right w:val="single" w:color="FFFFFF" w:sz="6" w:space="0"/>
            </w:tcBorders>
            <w:vAlign w:val="center"/>
          </w:tcPr>
          <w:p>
            <w:pPr>
              <w:keepNext w:val="0"/>
              <w:keepLines w:val="0"/>
              <w:pageBreakBefore w:val="0"/>
              <w:kinsoku/>
              <w:wordWrap/>
              <w:overflowPunct/>
              <w:topLinePunct w:val="0"/>
              <w:autoSpaceDE/>
              <w:autoSpaceDN/>
              <w:bidi w:val="0"/>
              <w:adjustRightInd/>
              <w:snapToGrid/>
              <w:spacing w:before="0" w:after="0" w:line="400" w:lineRule="exact"/>
              <w:ind w:firstLine="0"/>
              <w:jc w:val="righ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0" w:hRule="atLeast"/>
          <w:jc w:val="center"/>
        </w:trPr>
        <w:tc>
          <w:tcPr>
            <w:tcW w:w="118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170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1.全面反映我省就业失业状况</w:t>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p>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2.动态监测就业形势变化，为因地制宜实施稳就业政策措施提供统计信息支持，</w:t>
            </w:r>
          </w:p>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3.进一步提升就业管理水平</w:t>
            </w:r>
            <w:r>
              <w:rPr>
                <w:rFonts w:ascii="方正书宋_GBK" w:hAnsi="方正书宋_GBK" w:eastAsia="方正书宋_GBK" w:cs="方正书宋_GBK"/>
                <w:sz w:val="21"/>
                <w:szCs w:val="24"/>
                <w:lang w:val="en-US" w:eastAsia="uk-UA" w:bidi="ar-SA"/>
              </w:rPr>
              <w:tab/>
            </w:r>
          </w:p>
        </w:tc>
      </w:tr>
    </w:tbl>
    <w:p>
      <w:pPr>
        <w:widowControl/>
        <w:spacing w:before="0" w:after="0" w:line="2" w:lineRule="exact"/>
        <w:ind w:firstLine="0"/>
        <w:jc w:val="center"/>
        <w:outlineLvl w:val="9"/>
        <w:rPr>
          <w:rFonts w:ascii="Times New Roman" w:hAnsi="Times New Roman" w:eastAsia="Times New Roman"/>
          <w:kern w:val="0"/>
          <w:sz w:val="24"/>
          <w:lang w:eastAsia="uk-UA"/>
        </w:rPr>
      </w:pPr>
      <w:r>
        <w:rPr>
          <w:rFonts w:ascii="方正书宋_GBK" w:hAnsi="方正书宋_GBK" w:eastAsia="方正书宋_GBK" w:cs="方正书宋_GBK"/>
          <w:color w:val="000000"/>
          <w:kern w:val="0"/>
          <w:sz w:val="21"/>
          <w:lang w:eastAsia="uk-UA"/>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01"/>
        <w:gridCol w:w="1470"/>
        <w:gridCol w:w="1667"/>
        <w:gridCol w:w="2407"/>
        <w:gridCol w:w="2000"/>
        <w:gridCol w:w="4001"/>
        <w:gridCol w:w="10"/>
        <w:gridCol w:w="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dxa"/>
          <w:trHeight w:val="93" w:hRule="atLeast"/>
          <w:tblHeader/>
          <w:jc w:val="center"/>
        </w:trPr>
        <w:tc>
          <w:tcPr>
            <w:tcW w:w="1301"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47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66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40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00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4011" w:type="dxa"/>
            <w:gridSpan w:val="2"/>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dxa"/>
          <w:trHeight w:val="179" w:hRule="atLeast"/>
          <w:jc w:val="center"/>
        </w:trPr>
        <w:tc>
          <w:tcPr>
            <w:tcW w:w="1301" w:type="dxa"/>
            <w:vMerge w:val="restart"/>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47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66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40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00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≥6篇</w:t>
            </w:r>
          </w:p>
        </w:tc>
        <w:tc>
          <w:tcPr>
            <w:tcW w:w="4011" w:type="dxa"/>
            <w:gridSpan w:val="2"/>
            <w:vAlign w:val="center"/>
          </w:tcPr>
          <w:p>
            <w:pPr>
              <w:spacing w:before="0" w:after="0"/>
              <w:ind w:firstLine="0"/>
              <w:jc w:val="left"/>
              <w:outlineLvl w:val="9"/>
              <w:rPr>
                <w:rFonts w:hint="eastAsia"/>
                <w:lang w:val="en-US" w:eastAsia="uk-UA"/>
              </w:rPr>
            </w:pPr>
            <w:r>
              <w:rPr>
                <w:rFonts w:hint="eastAsia"/>
                <w:lang w:val="en-US" w:eastAsia="zh-CN"/>
              </w:rPr>
              <w:t>冀政办字</w:t>
            </w:r>
            <w:r>
              <w:rPr>
                <w:rFonts w:hint="eastAsia"/>
                <w:lang w:val="en-US" w:eastAsia="uk-UA"/>
              </w:rPr>
              <w:t>[20</w:t>
            </w:r>
            <w:r>
              <w:rPr>
                <w:rFonts w:hint="eastAsia"/>
                <w:lang w:val="en-US" w:eastAsia="zh-CN"/>
              </w:rPr>
              <w:t>21</w:t>
            </w:r>
            <w:r>
              <w:rPr>
                <w:rFonts w:hint="eastAsia"/>
                <w:lang w:val="en-US" w:eastAsia="uk-UA"/>
              </w:rPr>
              <w:t>]21号《</w:t>
            </w:r>
            <w:r>
              <w:rPr>
                <w:rFonts w:hint="eastAsia"/>
                <w:lang w:val="en-US" w:eastAsia="zh-CN"/>
              </w:rPr>
              <w:t>关于开展省级月度调查失业率统计工作的通知</w:t>
            </w:r>
            <w:r>
              <w:rPr>
                <w:rFonts w:hint="eastAsia"/>
                <w:lang w:val="en-US" w:eastAsia="uk-U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9" w:hRule="atLeast"/>
          <w:jc w:val="center"/>
        </w:trPr>
        <w:tc>
          <w:tcPr>
            <w:tcW w:w="130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kern w:val="0"/>
                <w:sz w:val="24"/>
                <w:lang w:eastAsia="uk-UA"/>
              </w:rPr>
            </w:pPr>
          </w:p>
        </w:tc>
        <w:tc>
          <w:tcPr>
            <w:tcW w:w="147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66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40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00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012" w:type="dxa"/>
            <w:gridSpan w:val="3"/>
            <w:vAlign w:val="center"/>
          </w:tcPr>
          <w:p>
            <w:pPr>
              <w:spacing w:before="0" w:after="0"/>
              <w:ind w:firstLine="0"/>
              <w:jc w:val="left"/>
              <w:outlineLvl w:val="9"/>
              <w:rPr>
                <w:rFonts w:hint="eastAsia"/>
                <w:lang w:val="en-US" w:eastAsia="uk-UA"/>
              </w:rPr>
            </w:pPr>
            <w:r>
              <w:rPr>
                <w:rFonts w:hint="eastAsia"/>
                <w:lang w:val="en-US" w:eastAsia="zh-CN"/>
              </w:rPr>
              <w:t>冀政办字</w:t>
            </w:r>
            <w:r>
              <w:rPr>
                <w:rFonts w:hint="eastAsia"/>
                <w:lang w:val="en-US" w:eastAsia="uk-UA"/>
              </w:rPr>
              <w:t>[20</w:t>
            </w:r>
            <w:r>
              <w:rPr>
                <w:rFonts w:hint="eastAsia"/>
                <w:lang w:val="en-US" w:eastAsia="zh-CN"/>
              </w:rPr>
              <w:t>21</w:t>
            </w:r>
            <w:r>
              <w:rPr>
                <w:rFonts w:hint="eastAsia"/>
                <w:lang w:val="en-US" w:eastAsia="uk-UA"/>
              </w:rPr>
              <w:t>]21号《</w:t>
            </w:r>
            <w:r>
              <w:rPr>
                <w:rFonts w:hint="eastAsia"/>
                <w:lang w:val="en-US" w:eastAsia="zh-CN"/>
              </w:rPr>
              <w:t>关于开展省级月度调查失业率统计工作的通知</w:t>
            </w:r>
            <w:r>
              <w:rPr>
                <w:rFonts w:hint="eastAsia"/>
                <w:lang w:val="en-US" w:eastAsia="uk-U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9" w:hRule="atLeast"/>
          <w:jc w:val="center"/>
        </w:trPr>
        <w:tc>
          <w:tcPr>
            <w:tcW w:w="130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kern w:val="0"/>
                <w:sz w:val="24"/>
                <w:lang w:eastAsia="uk-UA"/>
              </w:rPr>
            </w:pPr>
          </w:p>
        </w:tc>
        <w:tc>
          <w:tcPr>
            <w:tcW w:w="147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66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统计任务完成率</w:t>
            </w:r>
          </w:p>
        </w:tc>
        <w:tc>
          <w:tcPr>
            <w:tcW w:w="240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已完成的专项统计任务占全部任务的比率</w:t>
            </w:r>
          </w:p>
        </w:tc>
        <w:tc>
          <w:tcPr>
            <w:tcW w:w="200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012" w:type="dxa"/>
            <w:gridSpan w:val="3"/>
            <w:vAlign w:val="center"/>
          </w:tcPr>
          <w:p>
            <w:pPr>
              <w:spacing w:before="0" w:after="0"/>
              <w:ind w:firstLine="0"/>
              <w:jc w:val="left"/>
              <w:outlineLvl w:val="9"/>
              <w:rPr>
                <w:rFonts w:hint="eastAsia"/>
                <w:lang w:val="en-US" w:eastAsia="uk-UA"/>
              </w:rPr>
            </w:pPr>
            <w:r>
              <w:rPr>
                <w:rFonts w:hint="eastAsia"/>
                <w:lang w:val="en-US" w:eastAsia="zh-CN"/>
              </w:rPr>
              <w:t>冀政办字</w:t>
            </w:r>
            <w:r>
              <w:rPr>
                <w:rFonts w:hint="eastAsia"/>
                <w:lang w:val="en-US" w:eastAsia="uk-UA"/>
              </w:rPr>
              <w:t>[20</w:t>
            </w:r>
            <w:r>
              <w:rPr>
                <w:rFonts w:hint="eastAsia"/>
                <w:lang w:val="en-US" w:eastAsia="zh-CN"/>
              </w:rPr>
              <w:t>21</w:t>
            </w:r>
            <w:r>
              <w:rPr>
                <w:rFonts w:hint="eastAsia"/>
                <w:lang w:val="en-US" w:eastAsia="uk-UA"/>
              </w:rPr>
              <w:t>]21号《</w:t>
            </w:r>
            <w:r>
              <w:rPr>
                <w:rFonts w:hint="eastAsia"/>
                <w:lang w:val="en-US" w:eastAsia="zh-CN"/>
              </w:rPr>
              <w:t>关于开展省级月度调查失业率统计工作的通知</w:t>
            </w:r>
            <w:r>
              <w:rPr>
                <w:rFonts w:hint="eastAsia"/>
                <w:lang w:val="en-US" w:eastAsia="uk-U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9" w:hRule="atLeast"/>
          <w:jc w:val="center"/>
        </w:trPr>
        <w:tc>
          <w:tcPr>
            <w:tcW w:w="130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kern w:val="0"/>
                <w:sz w:val="24"/>
                <w:lang w:eastAsia="uk-UA"/>
              </w:rPr>
            </w:pPr>
          </w:p>
        </w:tc>
        <w:tc>
          <w:tcPr>
            <w:tcW w:w="147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66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40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00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012" w:type="dxa"/>
            <w:gridSpan w:val="3"/>
            <w:vAlign w:val="center"/>
          </w:tcPr>
          <w:p>
            <w:pPr>
              <w:spacing w:before="0" w:after="0"/>
              <w:ind w:firstLine="0"/>
              <w:jc w:val="left"/>
              <w:outlineLvl w:val="9"/>
              <w:rPr>
                <w:rFonts w:hint="eastAsia"/>
                <w:lang w:val="en-US" w:eastAsia="uk-UA"/>
              </w:rPr>
            </w:pPr>
            <w:r>
              <w:rPr>
                <w:rFonts w:hint="eastAsia"/>
                <w:lang w:val="en-US" w:eastAsia="zh-CN"/>
              </w:rPr>
              <w:t>冀政办字</w:t>
            </w:r>
            <w:r>
              <w:rPr>
                <w:rFonts w:hint="eastAsia"/>
                <w:lang w:val="en-US" w:eastAsia="uk-UA"/>
              </w:rPr>
              <w:t>[20</w:t>
            </w:r>
            <w:r>
              <w:rPr>
                <w:rFonts w:hint="eastAsia"/>
                <w:lang w:val="en-US" w:eastAsia="zh-CN"/>
              </w:rPr>
              <w:t>21</w:t>
            </w:r>
            <w:r>
              <w:rPr>
                <w:rFonts w:hint="eastAsia"/>
                <w:lang w:val="en-US" w:eastAsia="uk-UA"/>
              </w:rPr>
              <w:t>]21号《</w:t>
            </w:r>
            <w:r>
              <w:rPr>
                <w:rFonts w:hint="eastAsia"/>
                <w:lang w:val="en-US" w:eastAsia="zh-CN"/>
              </w:rPr>
              <w:t>关于开展省级月度调查失业率统计工作的通知</w:t>
            </w:r>
            <w:r>
              <w:rPr>
                <w:rFonts w:hint="eastAsia"/>
                <w:lang w:val="en-US" w:eastAsia="uk-U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9" w:hRule="atLeast"/>
          <w:jc w:val="center"/>
        </w:trPr>
        <w:tc>
          <w:tcPr>
            <w:tcW w:w="1301" w:type="dxa"/>
            <w:vMerge w:val="restart"/>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47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66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40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00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012" w:type="dxa"/>
            <w:gridSpan w:val="3"/>
            <w:vAlign w:val="center"/>
          </w:tcPr>
          <w:p>
            <w:pPr>
              <w:spacing w:before="0" w:after="0"/>
              <w:ind w:firstLine="0"/>
              <w:jc w:val="left"/>
              <w:outlineLvl w:val="9"/>
              <w:rPr>
                <w:rFonts w:hint="eastAsia"/>
                <w:lang w:val="en-US" w:eastAsia="uk-UA"/>
              </w:rPr>
            </w:pPr>
            <w:r>
              <w:rPr>
                <w:rFonts w:hint="eastAsia"/>
                <w:lang w:val="en-US" w:eastAsia="zh-CN"/>
              </w:rPr>
              <w:t>冀政办字</w:t>
            </w:r>
            <w:r>
              <w:rPr>
                <w:rFonts w:hint="eastAsia"/>
                <w:lang w:val="en-US" w:eastAsia="uk-UA"/>
              </w:rPr>
              <w:t>[20</w:t>
            </w:r>
            <w:r>
              <w:rPr>
                <w:rFonts w:hint="eastAsia"/>
                <w:lang w:val="en-US" w:eastAsia="zh-CN"/>
              </w:rPr>
              <w:t>21</w:t>
            </w:r>
            <w:r>
              <w:rPr>
                <w:rFonts w:hint="eastAsia"/>
                <w:lang w:val="en-US" w:eastAsia="uk-UA"/>
              </w:rPr>
              <w:t>]21号《</w:t>
            </w:r>
            <w:r>
              <w:rPr>
                <w:rFonts w:hint="eastAsia"/>
                <w:lang w:val="en-US" w:eastAsia="zh-CN"/>
              </w:rPr>
              <w:t>关于开展省级月度调查失业率统计工作的通知</w:t>
            </w:r>
            <w:r>
              <w:rPr>
                <w:rFonts w:hint="eastAsia"/>
                <w:lang w:val="en-US" w:eastAsia="uk-U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9" w:hRule="atLeast"/>
          <w:jc w:val="center"/>
        </w:trPr>
        <w:tc>
          <w:tcPr>
            <w:tcW w:w="130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kern w:val="0"/>
                <w:sz w:val="24"/>
                <w:lang w:eastAsia="uk-UA"/>
              </w:rPr>
            </w:pPr>
          </w:p>
        </w:tc>
        <w:tc>
          <w:tcPr>
            <w:tcW w:w="147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66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40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00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012" w:type="dxa"/>
            <w:gridSpan w:val="3"/>
            <w:vAlign w:val="center"/>
          </w:tcPr>
          <w:p>
            <w:pPr>
              <w:spacing w:before="0" w:after="0"/>
              <w:ind w:firstLine="0"/>
              <w:jc w:val="left"/>
              <w:outlineLvl w:val="9"/>
              <w:rPr>
                <w:rFonts w:hint="eastAsia"/>
                <w:lang w:val="en-US" w:eastAsia="uk-UA"/>
              </w:rPr>
            </w:pPr>
            <w:r>
              <w:rPr>
                <w:rFonts w:hint="eastAsia"/>
                <w:lang w:val="en-US" w:eastAsia="zh-CN"/>
              </w:rPr>
              <w:t>冀政办字</w:t>
            </w:r>
            <w:r>
              <w:rPr>
                <w:rFonts w:hint="eastAsia"/>
                <w:lang w:val="en-US" w:eastAsia="uk-UA"/>
              </w:rPr>
              <w:t>[20</w:t>
            </w:r>
            <w:r>
              <w:rPr>
                <w:rFonts w:hint="eastAsia"/>
                <w:lang w:val="en-US" w:eastAsia="zh-CN"/>
              </w:rPr>
              <w:t>21</w:t>
            </w:r>
            <w:r>
              <w:rPr>
                <w:rFonts w:hint="eastAsia"/>
                <w:lang w:val="en-US" w:eastAsia="uk-UA"/>
              </w:rPr>
              <w:t>]21号《</w:t>
            </w:r>
            <w:r>
              <w:rPr>
                <w:rFonts w:hint="eastAsia"/>
                <w:lang w:val="en-US" w:eastAsia="zh-CN"/>
              </w:rPr>
              <w:t>关于开展省级月度调查失业率统计工作的通知</w:t>
            </w:r>
            <w:r>
              <w:rPr>
                <w:rFonts w:hint="eastAsia"/>
                <w:lang w:val="en-US" w:eastAsia="uk-U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130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kern w:val="0"/>
                <w:sz w:val="24"/>
                <w:lang w:eastAsia="uk-UA"/>
              </w:rPr>
            </w:pPr>
          </w:p>
        </w:tc>
        <w:tc>
          <w:tcPr>
            <w:tcW w:w="147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66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提供统计服务</w:t>
            </w:r>
          </w:p>
        </w:tc>
        <w:tc>
          <w:tcPr>
            <w:tcW w:w="240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为政府和社会群众提供统计信息和咨询服务</w:t>
            </w:r>
          </w:p>
        </w:tc>
        <w:tc>
          <w:tcPr>
            <w:tcW w:w="200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提供的统计信息和咨询服务及时有效</w:t>
            </w:r>
          </w:p>
        </w:tc>
        <w:tc>
          <w:tcPr>
            <w:tcW w:w="4012" w:type="dxa"/>
            <w:gridSpan w:val="3"/>
            <w:vAlign w:val="center"/>
          </w:tcPr>
          <w:p>
            <w:pPr>
              <w:spacing w:before="0" w:after="0"/>
              <w:ind w:firstLine="0"/>
              <w:jc w:val="left"/>
              <w:outlineLvl w:val="9"/>
              <w:rPr>
                <w:rFonts w:hint="eastAsia"/>
                <w:lang w:val="en-US" w:eastAsia="uk-UA"/>
              </w:rPr>
            </w:pPr>
            <w:r>
              <w:rPr>
                <w:rFonts w:hint="eastAsia"/>
                <w:lang w:val="en-US" w:eastAsia="zh-CN"/>
              </w:rPr>
              <w:t>冀政办字</w:t>
            </w:r>
            <w:r>
              <w:rPr>
                <w:rFonts w:hint="eastAsia"/>
                <w:lang w:val="en-US" w:eastAsia="uk-UA"/>
              </w:rPr>
              <w:t>[20</w:t>
            </w:r>
            <w:r>
              <w:rPr>
                <w:rFonts w:hint="eastAsia"/>
                <w:lang w:val="en-US" w:eastAsia="zh-CN"/>
              </w:rPr>
              <w:t>21</w:t>
            </w:r>
            <w:r>
              <w:rPr>
                <w:rFonts w:hint="eastAsia"/>
                <w:lang w:val="en-US" w:eastAsia="uk-UA"/>
              </w:rPr>
              <w:t>]21号《</w:t>
            </w:r>
            <w:r>
              <w:rPr>
                <w:rFonts w:hint="eastAsia"/>
                <w:lang w:val="en-US" w:eastAsia="zh-CN"/>
              </w:rPr>
              <w:t>关于开展省级月度调查失业率统计工作的通知</w:t>
            </w:r>
            <w:r>
              <w:rPr>
                <w:rFonts w:hint="eastAsia"/>
                <w:lang w:val="en-US" w:eastAsia="uk-U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2"/>
          <w:wAfter w:w="11" w:type="dxa"/>
          <w:trHeight w:val="225" w:hRule="atLeast"/>
          <w:jc w:val="center"/>
        </w:trPr>
        <w:tc>
          <w:tcPr>
            <w:tcW w:w="1301" w:type="dxa"/>
            <w:vAlign w:val="center"/>
          </w:tcPr>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470" w:type="dxa"/>
            <w:vAlign w:val="center"/>
          </w:tcPr>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667" w:type="dxa"/>
            <w:vAlign w:val="center"/>
          </w:tcPr>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407" w:type="dxa"/>
            <w:vAlign w:val="center"/>
          </w:tcPr>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000" w:type="dxa"/>
            <w:vAlign w:val="center"/>
          </w:tcPr>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001" w:type="dxa"/>
            <w:vAlign w:val="center"/>
          </w:tcPr>
          <w:p>
            <w:pPr>
              <w:spacing w:before="0" w:after="0"/>
              <w:ind w:firstLine="0"/>
              <w:jc w:val="left"/>
              <w:outlineLvl w:val="9"/>
              <w:rPr>
                <w:rFonts w:hint="eastAsia"/>
                <w:lang w:val="en-US" w:eastAsia="uk-UA"/>
              </w:rPr>
            </w:pPr>
            <w:r>
              <w:rPr>
                <w:rFonts w:hint="eastAsia"/>
                <w:lang w:val="en-US" w:eastAsia="zh-CN"/>
              </w:rPr>
              <w:t>冀政办字</w:t>
            </w:r>
            <w:r>
              <w:rPr>
                <w:rFonts w:hint="eastAsia"/>
                <w:lang w:val="en-US" w:eastAsia="uk-UA"/>
              </w:rPr>
              <w:t>[20</w:t>
            </w:r>
            <w:r>
              <w:rPr>
                <w:rFonts w:hint="eastAsia"/>
                <w:lang w:val="en-US" w:eastAsia="zh-CN"/>
              </w:rPr>
              <w:t>21</w:t>
            </w:r>
            <w:r>
              <w:rPr>
                <w:rFonts w:hint="eastAsia"/>
                <w:lang w:val="en-US" w:eastAsia="uk-UA"/>
              </w:rPr>
              <w:t>]21号《</w:t>
            </w:r>
            <w:r>
              <w:rPr>
                <w:rFonts w:hint="eastAsia"/>
                <w:lang w:val="en-US" w:eastAsia="zh-CN"/>
              </w:rPr>
              <w:t>关于开展省级月度调查失业率统计工作的通知</w:t>
            </w:r>
            <w:r>
              <w:rPr>
                <w:rFonts w:hint="eastAsia"/>
                <w:lang w:val="en-US" w:eastAsia="uk-UA"/>
              </w:rPr>
              <w:t>》</w:t>
            </w:r>
          </w:p>
        </w:tc>
      </w:tr>
    </w:tbl>
    <w:p>
      <w:pPr>
        <w:widowControl/>
        <w:jc w:val="left"/>
        <w:rPr>
          <w:rFonts w:ascii="Times New Roman" w:hAnsi="Times New Roman" w:eastAsia="Times New Roman"/>
          <w:kern w:val="0"/>
          <w:sz w:val="24"/>
          <w:lang w:eastAsia="uk-UA"/>
        </w:rPr>
      </w:pPr>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六、政府采购预算情况</w:t>
      </w:r>
    </w:p>
    <w:p>
      <w:pPr>
        <w:widowControl/>
        <w:spacing w:line="500" w:lineRule="exact"/>
        <w:ind w:firstLine="560"/>
        <w:jc w:val="left"/>
        <w:rPr>
          <w:rFonts w:hint="eastAsia" w:ascii="Times New Roman" w:hAnsi="Times New Roman" w:eastAsia="方正仿宋_GBK" w:cs="Times New Roman"/>
          <w:color w:val="000000"/>
          <w:kern w:val="0"/>
          <w:sz w:val="28"/>
          <w:lang w:eastAsia="zh-CN"/>
        </w:rPr>
      </w:pPr>
      <w:r>
        <w:rPr>
          <w:rFonts w:ascii="Times New Roman" w:hAnsi="Times New Roman" w:eastAsia="方正仿宋_GBK" w:cs="Times New Roman"/>
          <w:color w:val="000000"/>
          <w:kern w:val="0"/>
          <w:sz w:val="28"/>
          <w:lang w:eastAsia="uk-UA"/>
        </w:rPr>
        <w:t>2022年</w:t>
      </w:r>
      <w:r>
        <w:rPr>
          <w:rFonts w:hint="eastAsia" w:ascii="Times New Roman" w:hAnsi="Times New Roman" w:eastAsia="方正仿宋_GBK" w:cs="Times New Roman"/>
          <w:color w:val="000000"/>
          <w:kern w:val="0"/>
          <w:sz w:val="28"/>
        </w:rPr>
        <w:t>阜平县统计局无</w:t>
      </w:r>
      <w:r>
        <w:rPr>
          <w:rFonts w:ascii="Times New Roman" w:hAnsi="Times New Roman" w:eastAsia="方正仿宋_GBK" w:cs="Times New Roman"/>
          <w:color w:val="000000"/>
          <w:kern w:val="0"/>
          <w:sz w:val="28"/>
          <w:lang w:eastAsia="uk-UA"/>
        </w:rPr>
        <w:t>政府采购预算。</w:t>
      </w:r>
      <w:r>
        <w:rPr>
          <w:rFonts w:hint="eastAsia" w:ascii="Times New Roman" w:hAnsi="Times New Roman" w:eastAsia="方正仿宋_GBK" w:cs="Times New Roman"/>
          <w:color w:val="000000"/>
          <w:kern w:val="0"/>
          <w:sz w:val="28"/>
          <w:lang w:eastAsia="zh-CN"/>
        </w:rPr>
        <w:t>政府采购预算情况为空表；本年度拟购置情况无金额。</w:t>
      </w:r>
    </w:p>
    <w:p>
      <w:pPr>
        <w:widowControl/>
        <w:spacing w:line="500" w:lineRule="exact"/>
        <w:ind w:firstLine="560"/>
        <w:jc w:val="left"/>
        <w:rPr>
          <w:rFonts w:ascii="Times New Roman" w:hAnsi="Times New Roman" w:eastAsia="方正仿宋_GBK" w:cs="Times New Roman"/>
          <w:color w:val="000000"/>
          <w:kern w:val="0"/>
          <w:sz w:val="28"/>
          <w:lang w:eastAsia="uk-UA"/>
        </w:rPr>
      </w:pPr>
    </w:p>
    <w:p>
      <w:pPr>
        <w:jc w:val="center"/>
        <w:outlineLvl w:val="1"/>
        <w:rPr>
          <w:rFonts w:hint="eastAsia" w:ascii="Times New Roman" w:hAnsi="宋体" w:eastAsia="宋体" w:cs="Times New Roman"/>
          <w:sz w:val="32"/>
          <w:szCs w:val="22"/>
        </w:rPr>
      </w:pPr>
      <w:bookmarkStart w:id="18" w:name="_Toc65075304"/>
      <w:r>
        <w:rPr>
          <w:rFonts w:hint="eastAsia" w:ascii="方正小标宋_GBK" w:hAnsi="Times New Roman" w:eastAsia="方正小标宋_GBK" w:cs="Times New Roman"/>
          <w:sz w:val="32"/>
          <w:szCs w:val="22"/>
        </w:rPr>
        <w:t>部门政府采购预算</w:t>
      </w:r>
      <w:bookmarkEnd w:id="18"/>
    </w:p>
    <w:tbl>
      <w:tblPr>
        <w:tblStyle w:val="7"/>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664"/>
        <w:gridCol w:w="566"/>
        <w:gridCol w:w="129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noWrap w:val="0"/>
            <w:vAlign w:val="center"/>
          </w:tcPr>
          <w:p>
            <w:pPr>
              <w:spacing w:line="300" w:lineRule="exact"/>
              <w:jc w:val="left"/>
              <w:rPr>
                <w:rFonts w:ascii="方正小标宋_GBK" w:hAnsi="Times New Roman" w:eastAsia="方正小标宋_GBK" w:cs="Times New Roman"/>
                <w:sz w:val="24"/>
                <w:szCs w:val="22"/>
              </w:rPr>
            </w:pPr>
            <w:r>
              <w:rPr>
                <w:rFonts w:ascii="方正小标宋_GBK" w:hAnsi="Times New Roman" w:eastAsia="方正小标宋_GBK" w:cs="Times New Roman"/>
                <w:sz w:val="24"/>
                <w:szCs w:val="22"/>
              </w:rPr>
              <w:t>410</w:t>
            </w:r>
            <w:r>
              <w:rPr>
                <w:rFonts w:hint="eastAsia" w:ascii="方正小标宋_GBK" w:hAnsi="Times New Roman" w:eastAsia="方正小标宋_GBK" w:cs="Times New Roman"/>
                <w:sz w:val="24"/>
                <w:szCs w:val="22"/>
              </w:rPr>
              <w:t>阜平县统计局</w:t>
            </w:r>
          </w:p>
        </w:tc>
        <w:tc>
          <w:tcPr>
            <w:tcW w:w="6804" w:type="dxa"/>
            <w:gridSpan w:val="6"/>
            <w:tcBorders>
              <w:top w:val="single" w:color="FFFFFF" w:sz="6" w:space="0"/>
              <w:left w:val="single" w:color="FFFFFF" w:sz="6" w:space="0"/>
              <w:right w:val="single" w:color="FFFFFF" w:sz="6" w:space="0"/>
            </w:tcBorders>
            <w:noWrap w:val="0"/>
            <w:vAlign w:val="center"/>
          </w:tcPr>
          <w:p>
            <w:pPr>
              <w:spacing w:line="300" w:lineRule="exact"/>
              <w:jc w:val="right"/>
              <w:rPr>
                <w:rFonts w:ascii="方正书宋_GBK" w:hAnsi="Times New Roman" w:eastAsia="方正书宋_GBK" w:cs="Times New Roman"/>
                <w:sz w:val="24"/>
                <w:szCs w:val="22"/>
              </w:rPr>
            </w:pPr>
            <w:r>
              <w:rPr>
                <w:rFonts w:hint="eastAsia" w:ascii="方正书宋_GBK" w:hAnsi="Times New Roman" w:eastAsia="方正书宋_GBK" w:cs="Times New Roman"/>
                <w:sz w:val="24"/>
                <w:szCs w:val="22"/>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政府采购项目来源</w:t>
            </w:r>
          </w:p>
        </w:tc>
        <w:tc>
          <w:tcPr>
            <w:tcW w:w="1531"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采购物品名称</w:t>
            </w:r>
          </w:p>
        </w:tc>
        <w:tc>
          <w:tcPr>
            <w:tcW w:w="1531"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政府采购目录序号</w:t>
            </w:r>
          </w:p>
        </w:tc>
        <w:tc>
          <w:tcPr>
            <w:tcW w:w="664"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计量</w:t>
            </w:r>
            <w:r>
              <w:rPr>
                <w:rFonts w:ascii="方正书宋_GBK" w:hAnsi="Times New Roman" w:eastAsia="方正书宋_GBK" w:cs="Times New Roman"/>
                <w:b/>
                <w:szCs w:val="22"/>
              </w:rPr>
              <w:t xml:space="preserve">  </w:t>
            </w:r>
            <w:r>
              <w:rPr>
                <w:rFonts w:hint="eastAsia" w:ascii="方正书宋_GBK" w:hAnsi="Times New Roman" w:eastAsia="方正书宋_GBK" w:cs="Times New Roman"/>
                <w:b/>
                <w:szCs w:val="22"/>
              </w:rPr>
              <w:t>单位</w:t>
            </w:r>
          </w:p>
        </w:tc>
        <w:tc>
          <w:tcPr>
            <w:tcW w:w="566"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数量</w:t>
            </w:r>
          </w:p>
        </w:tc>
        <w:tc>
          <w:tcPr>
            <w:tcW w:w="1293"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单价</w:t>
            </w:r>
          </w:p>
        </w:tc>
        <w:tc>
          <w:tcPr>
            <w:tcW w:w="6804" w:type="dxa"/>
            <w:gridSpan w:val="6"/>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项目名称</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预算资金</w:t>
            </w:r>
          </w:p>
        </w:tc>
        <w:tc>
          <w:tcPr>
            <w:tcW w:w="1531"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1531"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664"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566"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1293"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合计</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一般公共预算拨款</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基金预算拨款</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国有资本经营预算拨款</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财政专户核拨</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合</w:t>
            </w:r>
            <w:r>
              <w:rPr>
                <w:rFonts w:ascii="方正书宋_GBK" w:hAnsi="Times New Roman" w:eastAsia="方正书宋_GBK" w:cs="Times New Roman"/>
                <w:b/>
                <w:szCs w:val="22"/>
              </w:rPr>
              <w:t xml:space="preserve">  </w:t>
            </w:r>
            <w:r>
              <w:rPr>
                <w:rFonts w:hint="eastAsia" w:ascii="方正书宋_GBK" w:hAnsi="Times New Roman" w:eastAsia="方正书宋_GBK" w:cs="Times New Roman"/>
                <w:b/>
                <w:szCs w:val="22"/>
              </w:rPr>
              <w:t>计</w:t>
            </w: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664" w:type="dxa"/>
            <w:noWrap w:val="0"/>
            <w:vAlign w:val="center"/>
          </w:tcPr>
          <w:p>
            <w:pPr>
              <w:spacing w:line="300" w:lineRule="exact"/>
              <w:jc w:val="center"/>
              <w:rPr>
                <w:rFonts w:ascii="方正书宋_GBK" w:hAnsi="Times New Roman" w:eastAsia="方正书宋_GBK" w:cs="Times New Roman"/>
                <w:b/>
                <w:szCs w:val="22"/>
              </w:rPr>
            </w:pPr>
          </w:p>
        </w:tc>
        <w:tc>
          <w:tcPr>
            <w:tcW w:w="566" w:type="dxa"/>
            <w:noWrap w:val="0"/>
            <w:vAlign w:val="center"/>
          </w:tcPr>
          <w:p>
            <w:pPr>
              <w:spacing w:line="300" w:lineRule="exact"/>
              <w:jc w:val="right"/>
              <w:rPr>
                <w:rFonts w:ascii="方正书宋_GBK" w:hAnsi="Times New Roman" w:eastAsia="方正书宋_GBK" w:cs="Times New Roman"/>
                <w:b/>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both"/>
              <w:rPr>
                <w:rFonts w:hint="eastAsia"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664" w:type="dxa"/>
            <w:noWrap w:val="0"/>
            <w:vAlign w:val="center"/>
          </w:tcPr>
          <w:p>
            <w:pPr>
              <w:spacing w:line="300" w:lineRule="exact"/>
              <w:jc w:val="center"/>
              <w:rPr>
                <w:rFonts w:ascii="方正书宋_GBK" w:hAnsi="Times New Roman" w:eastAsia="方正书宋_GBK" w:cs="Times New Roman"/>
                <w:b/>
                <w:szCs w:val="22"/>
              </w:rPr>
            </w:pPr>
          </w:p>
        </w:tc>
        <w:tc>
          <w:tcPr>
            <w:tcW w:w="566" w:type="dxa"/>
            <w:noWrap w:val="0"/>
            <w:vAlign w:val="center"/>
          </w:tcPr>
          <w:p>
            <w:pPr>
              <w:spacing w:line="300" w:lineRule="exact"/>
              <w:jc w:val="right"/>
              <w:rPr>
                <w:rFonts w:ascii="方正书宋_GBK" w:hAnsi="Times New Roman" w:eastAsia="方正书宋_GBK" w:cs="Times New Roman"/>
                <w:b/>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bl>
    <w:p>
      <w:pPr>
        <w:widowControl/>
        <w:jc w:val="left"/>
        <w:outlineLvl w:val="1"/>
        <w:rPr>
          <w:rFonts w:ascii="方正书宋_GBK" w:hAnsi="方正书宋_GBK" w:eastAsia="方正书宋_GBK" w:cs="方正书宋_GBK"/>
          <w:color w:val="000000"/>
          <w:kern w:val="0"/>
          <w:lang w:eastAsia="uk-UA"/>
        </w:rPr>
      </w:pPr>
      <w:r>
        <w:rPr>
          <w:rFonts w:ascii="方正书宋_GBK" w:hAnsi="方正书宋_GBK" w:eastAsia="方正书宋_GBK" w:cs="方正书宋_GBK"/>
          <w:color w:val="000000"/>
          <w:kern w:val="0"/>
          <w:lang w:eastAsia="uk-UA"/>
        </w:rPr>
        <w:t>注</w:t>
      </w:r>
      <w:r>
        <w:rPr>
          <w:rFonts w:hint="eastAsia" w:ascii="方正书宋_GBK" w:hAnsi="方正书宋_GBK" w:eastAsia="方正书宋_GBK" w:cs="方正书宋_GBK"/>
          <w:color w:val="000000"/>
          <w:kern w:val="0"/>
          <w:lang w:eastAsia="zh-CN"/>
        </w:rPr>
        <w:t>无政府采购</w:t>
      </w:r>
      <w:r>
        <w:rPr>
          <w:rFonts w:ascii="方正书宋_GBK" w:hAnsi="方正书宋_GBK" w:eastAsia="方正书宋_GBK" w:cs="方正书宋_GBK"/>
          <w:color w:val="000000"/>
          <w:kern w:val="0"/>
          <w:lang w:eastAsia="uk-UA"/>
        </w:rPr>
        <w:t>预算，空表列示。</w:t>
      </w:r>
    </w:p>
    <w:p>
      <w:pPr>
        <w:widowControl/>
        <w:spacing w:line="500" w:lineRule="exact"/>
        <w:ind w:firstLine="560"/>
        <w:jc w:val="left"/>
        <w:rPr>
          <w:rFonts w:ascii="Times New Roman" w:hAnsi="Times New Roman" w:eastAsia="方正仿宋_GBK" w:cs="Times New Roman"/>
          <w:color w:val="000000"/>
          <w:kern w:val="0"/>
          <w:sz w:val="28"/>
          <w:lang w:eastAsia="uk-UA"/>
        </w:rPr>
      </w:pPr>
    </w:p>
    <w:p>
      <w:pPr>
        <w:widowControl/>
        <w:spacing w:line="500" w:lineRule="exact"/>
        <w:ind w:firstLine="560"/>
        <w:jc w:val="left"/>
        <w:rPr>
          <w:rFonts w:ascii="Times New Roman" w:hAnsi="Times New Roman" w:eastAsia="方正仿宋_GBK" w:cs="Times New Roman"/>
          <w:color w:val="000000"/>
          <w:kern w:val="0"/>
          <w:sz w:val="28"/>
          <w:lang w:eastAsia="uk-UA"/>
        </w:rPr>
      </w:pPr>
    </w:p>
    <w:p>
      <w:pPr>
        <w:widowControl/>
        <w:spacing w:line="500" w:lineRule="exact"/>
        <w:ind w:firstLine="560"/>
        <w:jc w:val="left"/>
        <w:rPr>
          <w:rFonts w:ascii="Times New Roman" w:hAnsi="Times New Roman" w:eastAsia="方正仿宋_GBK" w:cs="Times New Roman"/>
          <w:color w:val="000000"/>
          <w:kern w:val="0"/>
          <w:sz w:val="28"/>
          <w:lang w:eastAsia="uk-UA"/>
        </w:rPr>
      </w:pPr>
    </w:p>
    <w:p>
      <w:pPr>
        <w:widowControl/>
        <w:spacing w:line="500" w:lineRule="exact"/>
        <w:jc w:val="left"/>
        <w:rPr>
          <w:rFonts w:ascii="Times New Roman" w:hAnsi="Times New Roman" w:eastAsia="方正仿宋_GBK" w:cs="Times New Roman"/>
          <w:color w:val="000000"/>
          <w:kern w:val="0"/>
          <w:sz w:val="28"/>
          <w:lang w:eastAsia="uk-UA"/>
        </w:rPr>
      </w:pPr>
    </w:p>
    <w:p>
      <w:pPr>
        <w:widowControl/>
        <w:spacing w:before="10" w:after="10"/>
        <w:ind w:firstLine="320" w:firstLineChars="100"/>
        <w:jc w:val="left"/>
        <w:outlineLvl w:val="2"/>
        <w:rPr>
          <w:rFonts w:ascii="Times New Roman" w:hAnsi="Times New Roman" w:eastAsia="Times New Roman" w:cs="Times New Roman"/>
          <w:kern w:val="0"/>
          <w:sz w:val="24"/>
          <w:lang w:eastAsia="uk-UA"/>
        </w:rPr>
      </w:pPr>
      <w:bookmarkStart w:id="19" w:name="_Toc_3_3_0000000016"/>
      <w:r>
        <w:rPr>
          <w:rFonts w:ascii="黑体" w:hAnsi="黑体" w:eastAsia="黑体" w:cs="黑体"/>
          <w:color w:val="000000"/>
          <w:kern w:val="0"/>
          <w:sz w:val="32"/>
          <w:lang w:eastAsia="uk-UA"/>
        </w:rPr>
        <w:t>七、国有资产信息</w:t>
      </w:r>
      <w:bookmarkEnd w:id="19"/>
    </w:p>
    <w:p>
      <w:pPr>
        <w:widowControl/>
        <w:spacing w:line="500" w:lineRule="exact"/>
        <w:ind w:firstLine="560"/>
        <w:jc w:val="left"/>
        <w:rPr>
          <w:rFonts w:hint="default"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rPr>
        <w:t>阜平县统计局</w:t>
      </w:r>
      <w:r>
        <w:rPr>
          <w:rFonts w:ascii="Times New Roman" w:hAnsi="Times New Roman" w:eastAsia="方正仿宋_GBK" w:cs="Times New Roman"/>
          <w:color w:val="000000"/>
          <w:kern w:val="0"/>
          <w:sz w:val="28"/>
          <w:lang w:eastAsia="uk-UA"/>
        </w:rPr>
        <w:t>年末固定资产金额为</w:t>
      </w:r>
      <w:r>
        <w:rPr>
          <w:rFonts w:hint="eastAsia" w:ascii="Times New Roman" w:hAnsi="Times New Roman" w:eastAsia="方正仿宋_GBK" w:cs="Times New Roman"/>
          <w:color w:val="000000"/>
          <w:kern w:val="0"/>
          <w:sz w:val="28"/>
        </w:rPr>
        <w:t>112.29</w:t>
      </w:r>
      <w:r>
        <w:rPr>
          <w:rFonts w:ascii="Times New Roman" w:hAnsi="Times New Roman" w:eastAsia="方正仿宋_GBK" w:cs="Times New Roman"/>
          <w:color w:val="000000"/>
          <w:kern w:val="0"/>
          <w:sz w:val="28"/>
          <w:lang w:eastAsia="uk-UA"/>
        </w:rPr>
        <w:t>万元（详见下表）。</w:t>
      </w:r>
      <w:r>
        <w:rPr>
          <w:rFonts w:hint="eastAsia" w:ascii="Times New Roman" w:hAnsi="Times New Roman" w:eastAsia="方正仿宋_GBK" w:cs="Times New Roman"/>
          <w:color w:val="000000"/>
          <w:kern w:val="0"/>
          <w:sz w:val="28"/>
          <w:lang w:eastAsia="zh-CN"/>
        </w:rPr>
        <w:t>我单位</w:t>
      </w:r>
      <w:r>
        <w:rPr>
          <w:rFonts w:hint="eastAsia" w:ascii="Times New Roman" w:hAnsi="Times New Roman" w:eastAsia="方正仿宋_GBK" w:cs="Times New Roman"/>
          <w:color w:val="000000"/>
          <w:kern w:val="0"/>
          <w:sz w:val="28"/>
          <w:lang w:val="en-US" w:eastAsia="zh-CN"/>
        </w:rPr>
        <w:t>2022年无拟购置固定资产计划。</w:t>
      </w:r>
    </w:p>
    <w:p>
      <w:pPr>
        <w:widowControl/>
        <w:spacing w:line="500" w:lineRule="exact"/>
        <w:ind w:firstLine="560"/>
        <w:jc w:val="left"/>
        <w:rPr>
          <w:rFonts w:ascii="Times New Roman" w:hAnsi="Times New Roman" w:eastAsia="方正仿宋_GBK" w:cs="Times New Roman"/>
          <w:color w:val="000000"/>
          <w:kern w:val="0"/>
          <w:sz w:val="28"/>
          <w:lang w:eastAsia="uk-UA"/>
        </w:rPr>
      </w:pPr>
    </w:p>
    <w:p>
      <w:pPr>
        <w:widowControl/>
        <w:jc w:val="center"/>
        <w:rPr>
          <w:rFonts w:ascii="Times New Roman" w:hAnsi="Times New Roman" w:eastAsia="Times New Roman" w:cs="Times New Roman"/>
          <w:kern w:val="0"/>
          <w:sz w:val="24"/>
          <w:lang w:eastAsia="uk-UA"/>
        </w:rPr>
      </w:pPr>
      <w:r>
        <w:rPr>
          <w:rFonts w:hint="eastAsia" w:ascii="方正小标宋_GBK" w:hAnsi="方正小标宋_GBK" w:eastAsia="方正小标宋_GBK" w:cs="方正小标宋_GBK"/>
          <w:color w:val="000000"/>
          <w:kern w:val="0"/>
          <w:sz w:val="36"/>
          <w:lang w:eastAsia="zh-CN"/>
        </w:rPr>
        <w:t>单位</w:t>
      </w:r>
      <w:r>
        <w:rPr>
          <w:rFonts w:ascii="方正小标宋_GBK" w:hAnsi="方正小标宋_GBK" w:eastAsia="方正小标宋_GBK" w:cs="方正小标宋_GBK"/>
          <w:color w:val="000000"/>
          <w:kern w:val="0"/>
          <w:sz w:val="36"/>
          <w:lang w:eastAsia="uk-UA"/>
        </w:rPr>
        <w:t>固定资产占用情况表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4</w:t>
            </w:r>
            <w:r>
              <w:rPr>
                <w:rFonts w:hint="eastAsia" w:ascii="方正小标宋_GBK" w:hAnsi="方正小标宋_GBK" w:eastAsia="方正小标宋_GBK" w:cs="方正小标宋_GBK"/>
                <w:kern w:val="0"/>
                <w:sz w:val="24"/>
              </w:rPr>
              <w:t>10</w:t>
            </w:r>
            <w:r>
              <w:rPr>
                <w:rFonts w:hint="eastAsia" w:ascii="方正小标宋_GBK" w:hAnsi="方正小标宋_GBK" w:eastAsia="方正小标宋_GBK" w:cs="方正小标宋_GBK"/>
                <w:kern w:val="0"/>
                <w:sz w:val="24"/>
                <w:lang w:val="en-US" w:eastAsia="zh-CN"/>
              </w:rPr>
              <w:t>001</w:t>
            </w:r>
            <w:r>
              <w:rPr>
                <w:rFonts w:hint="eastAsia" w:ascii="方正小标宋_GBK" w:hAnsi="方正小标宋_GBK" w:eastAsia="方正小标宋_GBK" w:cs="方正小标宋_GBK"/>
                <w:kern w:val="0"/>
                <w:sz w:val="24"/>
              </w:rPr>
              <w:t>阜平县统计局</w:t>
            </w:r>
          </w:p>
        </w:tc>
        <w:tc>
          <w:tcPr>
            <w:tcW w:w="5669"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snapToGrid w:val="0"/>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   目</w:t>
            </w:r>
          </w:p>
        </w:tc>
        <w:tc>
          <w:tcPr>
            <w:tcW w:w="2835" w:type="dxa"/>
            <w:vAlign w:val="center"/>
          </w:tcPr>
          <w:p>
            <w:pPr>
              <w:snapToGrid w:val="0"/>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数量</w:t>
            </w:r>
          </w:p>
        </w:tc>
        <w:tc>
          <w:tcPr>
            <w:tcW w:w="2835" w:type="dxa"/>
            <w:vAlign w:val="center"/>
          </w:tcPr>
          <w:p>
            <w:pPr>
              <w:snapToGrid w:val="0"/>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资产总额</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112.29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1、房屋（平方米）</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right"/>
              <w:rPr>
                <w:rFonts w:ascii="方正书宋_GBK" w:hAnsi="方正书宋_GBK" w:eastAsia="方正书宋_GBK" w:cs="方正书宋_GBK"/>
                <w:kern w:val="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　　其中：办公用房（平方米）</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2、车辆（台、辆）</w:t>
            </w:r>
          </w:p>
        </w:tc>
        <w:tc>
          <w:tcPr>
            <w:tcW w:w="2835" w:type="dxa"/>
            <w:vAlign w:val="center"/>
          </w:tcPr>
          <w:p>
            <w:pPr>
              <w:snapToGrid w:val="0"/>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1</w:t>
            </w:r>
          </w:p>
        </w:tc>
        <w:tc>
          <w:tcPr>
            <w:tcW w:w="2835" w:type="dxa"/>
            <w:vAlign w:val="center"/>
          </w:tcPr>
          <w:p>
            <w:pPr>
              <w:snapToGrid w:val="0"/>
              <w:jc w:val="right"/>
              <w:rPr>
                <w:rFonts w:ascii="方正书宋_GBK" w:hAnsi="方正书宋_GBK" w:eastAsia="方正书宋_GBK" w:cs="方正书宋_GBK"/>
                <w:kern w:val="0"/>
              </w:rPr>
            </w:pPr>
            <w:r>
              <w:rPr>
                <w:rFonts w:hint="eastAsia" w:ascii="方正书宋_GBK" w:hAnsi="方正书宋_GBK" w:eastAsia="方正书宋_GBK" w:cs="方正书宋_GBK"/>
                <w:kern w:val="0"/>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3、单价在20万元以上的设备</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4、其他固定资产</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right"/>
              <w:rPr>
                <w:rFonts w:ascii="方正书宋_GBK" w:hAnsi="方正书宋_GBK" w:eastAsia="方正书宋_GBK" w:cs="方正书宋_GBK"/>
                <w:kern w:val="0"/>
              </w:rPr>
            </w:pPr>
            <w:r>
              <w:rPr>
                <w:rFonts w:hint="eastAsia" w:ascii="方正书宋_GBK" w:hAnsi="方正书宋_GBK" w:eastAsia="方正书宋_GBK" w:cs="方正书宋_GBK"/>
                <w:kern w:val="0"/>
              </w:rPr>
              <w:t>109.29</w:t>
            </w:r>
          </w:p>
        </w:tc>
      </w:tr>
    </w:tbl>
    <w:p>
      <w:pPr>
        <w:widowControl/>
        <w:spacing w:before="10" w:after="10"/>
        <w:ind w:firstLine="640"/>
        <w:jc w:val="left"/>
        <w:outlineLvl w:val="2"/>
        <w:rPr>
          <w:rFonts w:ascii="黑体" w:hAnsi="黑体" w:eastAsia="黑体" w:cs="黑体"/>
          <w:color w:val="000000"/>
          <w:kern w:val="0"/>
          <w:sz w:val="32"/>
          <w:lang w:eastAsia="uk-UA"/>
        </w:rPr>
      </w:pPr>
      <w:bookmarkStart w:id="20" w:name="_Toc_3_3_0000000017"/>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Calibri" w:hAnsi="Calibri" w:eastAsia="黑体" w:cs="黑体"/>
          <w:color w:val="000000"/>
          <w:kern w:val="0"/>
          <w:sz w:val="32"/>
          <w:lang w:val="uk-UA" w:eastAsia="uk-UA"/>
        </w:rPr>
      </w:pPr>
      <w:r>
        <w:rPr>
          <w:rFonts w:ascii="黑体" w:hAnsi="黑体" w:eastAsia="黑体" w:cs="黑体"/>
          <w:color w:val="000000"/>
          <w:kern w:val="0"/>
          <w:sz w:val="32"/>
          <w:lang w:eastAsia="uk-UA"/>
        </w:rPr>
        <w:t>八、名词解释</w:t>
      </w:r>
      <w:bookmarkEnd w:id="20"/>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1</w:t>
      </w:r>
      <w:r>
        <w:rPr>
          <w:rFonts w:hint="eastAsia" w:ascii="Times New Roman" w:hAnsi="Times New Roman" w:eastAsia="方正仿宋_GBK" w:cs="Times New Roman"/>
          <w:b/>
          <w:color w:val="000000"/>
          <w:kern w:val="0"/>
          <w:sz w:val="28"/>
          <w:lang w:eastAsia="uk-UA"/>
        </w:rPr>
        <w:t>、财政拨款收入</w:t>
      </w:r>
      <w:r>
        <w:rPr>
          <w:rFonts w:hint="eastAsia" w:ascii="Times New Roman" w:hAnsi="Times New Roman" w:eastAsia="方正仿宋_GBK" w:cs="Times New Roman"/>
          <w:color w:val="000000"/>
          <w:kern w:val="0"/>
          <w:sz w:val="28"/>
          <w:lang w:eastAsia="uk-UA"/>
        </w:rPr>
        <w:t>：指</w:t>
      </w:r>
      <w:r>
        <w:rPr>
          <w:rFonts w:hint="eastAsia" w:ascii="Times New Roman" w:hAnsi="Times New Roman" w:eastAsia="方正仿宋_GBK" w:cs="Times New Roman"/>
          <w:color w:val="000000"/>
          <w:kern w:val="0"/>
          <w:sz w:val="28"/>
        </w:rPr>
        <w:t>县</w:t>
      </w:r>
      <w:r>
        <w:rPr>
          <w:rFonts w:hint="eastAsia" w:ascii="Times New Roman" w:hAnsi="Times New Roman" w:eastAsia="方正仿宋_GBK" w:cs="Times New Roman"/>
          <w:color w:val="000000"/>
          <w:kern w:val="0"/>
          <w:sz w:val="28"/>
          <w:lang w:eastAsia="uk-UA"/>
        </w:rPr>
        <w:t>级财政当年拨付的资金。</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2</w:t>
      </w:r>
      <w:r>
        <w:rPr>
          <w:rFonts w:hint="eastAsia" w:ascii="Times New Roman" w:hAnsi="Times New Roman" w:eastAsia="方正仿宋_GBK" w:cs="Times New Roman"/>
          <w:b/>
          <w:color w:val="000000"/>
          <w:kern w:val="0"/>
          <w:sz w:val="28"/>
          <w:lang w:eastAsia="uk-UA"/>
        </w:rPr>
        <w:t>、其他收入：</w:t>
      </w:r>
      <w:r>
        <w:rPr>
          <w:rFonts w:hint="eastAsia" w:ascii="Times New Roman" w:hAnsi="Times New Roman" w:eastAsia="方正仿宋_GBK" w:cs="Times New Roman"/>
          <w:color w:val="000000"/>
          <w:kern w:val="0"/>
          <w:sz w:val="28"/>
          <w:lang w:eastAsia="uk-UA"/>
        </w:rPr>
        <w:t>指除上述</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财政拨款收入</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事业收入</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等以外的收入。</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3</w:t>
      </w:r>
      <w:r>
        <w:rPr>
          <w:rFonts w:hint="eastAsia" w:ascii="Times New Roman" w:hAnsi="Times New Roman" w:eastAsia="方正仿宋_GBK" w:cs="Times New Roman"/>
          <w:b/>
          <w:color w:val="000000"/>
          <w:kern w:val="0"/>
          <w:sz w:val="28"/>
          <w:lang w:eastAsia="uk-UA"/>
        </w:rPr>
        <w:t>、基本支出：</w:t>
      </w:r>
      <w:r>
        <w:rPr>
          <w:rFonts w:hint="eastAsia" w:ascii="Times New Roman" w:hAnsi="Times New Roman" w:eastAsia="方正仿宋_GBK" w:cs="Times New Roman"/>
          <w:color w:val="000000"/>
          <w:kern w:val="0"/>
          <w:sz w:val="28"/>
          <w:lang w:eastAsia="uk-UA"/>
        </w:rPr>
        <w:t>指为保障机构正常运转、完成日常工作任务而发生的人员支出和公用支出。</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4</w:t>
      </w:r>
      <w:r>
        <w:rPr>
          <w:rFonts w:hint="eastAsia" w:ascii="Times New Roman" w:hAnsi="Times New Roman" w:eastAsia="方正仿宋_GBK" w:cs="Times New Roman"/>
          <w:b/>
          <w:color w:val="000000"/>
          <w:kern w:val="0"/>
          <w:sz w:val="28"/>
          <w:lang w:eastAsia="uk-UA"/>
        </w:rPr>
        <w:t>、项目支出：</w:t>
      </w:r>
      <w:r>
        <w:rPr>
          <w:rFonts w:hint="eastAsia" w:ascii="Times New Roman" w:hAnsi="Times New Roman" w:eastAsia="方正仿宋_GBK" w:cs="Times New Roman"/>
          <w:color w:val="000000"/>
          <w:kern w:val="0"/>
          <w:sz w:val="28"/>
          <w:lang w:eastAsia="uk-UA"/>
        </w:rPr>
        <w:t>指在基本支出之外为完成特定行政任务和事业发展目标所发生的支出。</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5</w:t>
      </w:r>
      <w:r>
        <w:rPr>
          <w:rFonts w:hint="eastAsia" w:ascii="Times New Roman" w:hAnsi="Times New Roman" w:eastAsia="方正仿宋_GBK" w:cs="Times New Roman"/>
          <w:b/>
          <w:color w:val="000000"/>
          <w:kern w:val="0"/>
          <w:sz w:val="28"/>
          <w:lang w:eastAsia="uk-UA"/>
        </w:rPr>
        <w:t>、</w:t>
      </w:r>
      <w:r>
        <w:rPr>
          <w:rFonts w:ascii="Times New Roman" w:hAnsi="Times New Roman" w:eastAsia="方正仿宋_GBK" w:cs="Times New Roman"/>
          <w:b/>
          <w:color w:val="000000"/>
          <w:kern w:val="0"/>
          <w:sz w:val="28"/>
          <w:lang w:eastAsia="uk-UA"/>
        </w:rPr>
        <w:t>“</w:t>
      </w:r>
      <w:r>
        <w:rPr>
          <w:rFonts w:hint="eastAsia" w:ascii="Times New Roman" w:hAnsi="Times New Roman" w:eastAsia="方正仿宋_GBK" w:cs="Times New Roman"/>
          <w:b/>
          <w:color w:val="000000"/>
          <w:kern w:val="0"/>
          <w:sz w:val="28"/>
          <w:lang w:eastAsia="uk-UA"/>
        </w:rPr>
        <w:t>三公</w:t>
      </w:r>
      <w:r>
        <w:rPr>
          <w:rFonts w:ascii="Times New Roman" w:hAnsi="Times New Roman" w:eastAsia="方正仿宋_GBK" w:cs="Times New Roman"/>
          <w:b/>
          <w:color w:val="000000"/>
          <w:kern w:val="0"/>
          <w:sz w:val="28"/>
          <w:lang w:eastAsia="uk-UA"/>
        </w:rPr>
        <w:t>”</w:t>
      </w:r>
      <w:r>
        <w:rPr>
          <w:rFonts w:hint="eastAsia" w:ascii="Times New Roman" w:hAnsi="Times New Roman" w:eastAsia="方正仿宋_GBK" w:cs="Times New Roman"/>
          <w:b/>
          <w:color w:val="000000"/>
          <w:kern w:val="0"/>
          <w:sz w:val="28"/>
          <w:lang w:eastAsia="uk-UA"/>
        </w:rPr>
        <w:t>经费：</w:t>
      </w:r>
      <w:r>
        <w:rPr>
          <w:rFonts w:hint="eastAsia" w:ascii="Times New Roman" w:hAnsi="Times New Roman" w:eastAsia="方正仿宋_GBK" w:cs="Times New Roman"/>
          <w:color w:val="000000"/>
          <w:kern w:val="0"/>
          <w:sz w:val="28"/>
          <w:lang w:eastAsia="uk-UA"/>
        </w:rPr>
        <w:t>纳入</w:t>
      </w:r>
      <w:r>
        <w:rPr>
          <w:rFonts w:hint="eastAsia" w:ascii="Times New Roman" w:hAnsi="Times New Roman" w:eastAsia="方正仿宋_GBK" w:cs="Times New Roman"/>
          <w:color w:val="000000"/>
          <w:kern w:val="0"/>
          <w:sz w:val="28"/>
        </w:rPr>
        <w:t>县</w:t>
      </w:r>
      <w:r>
        <w:rPr>
          <w:rFonts w:hint="eastAsia" w:ascii="Times New Roman" w:hAnsi="Times New Roman" w:eastAsia="方正仿宋_GBK" w:cs="Times New Roman"/>
          <w:color w:val="000000"/>
          <w:kern w:val="0"/>
          <w:sz w:val="28"/>
          <w:lang w:eastAsia="uk-UA"/>
        </w:rPr>
        <w:t>级财政预算管理的</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三公</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经费，是指</w:t>
      </w:r>
      <w:r>
        <w:rPr>
          <w:rFonts w:hint="eastAsia" w:ascii="Times New Roman" w:hAnsi="Times New Roman" w:eastAsia="方正仿宋_GBK" w:cs="Times New Roman"/>
          <w:color w:val="000000"/>
          <w:kern w:val="0"/>
          <w:sz w:val="28"/>
        </w:rPr>
        <w:t>县</w:t>
      </w:r>
      <w:r>
        <w:rPr>
          <w:rFonts w:hint="eastAsia" w:ascii="Times New Roman" w:hAnsi="Times New Roman" w:eastAsia="方正仿宋_GBK" w:cs="Times New Roman"/>
          <w:color w:val="000000"/>
          <w:kern w:val="0"/>
          <w:sz w:val="28"/>
          <w:lang w:eastAsia="uk-UA"/>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6</w:t>
      </w:r>
      <w:r>
        <w:rPr>
          <w:rFonts w:hint="eastAsia" w:ascii="Times New Roman" w:hAnsi="Times New Roman" w:eastAsia="方正仿宋_GBK" w:cs="Times New Roman"/>
          <w:b/>
          <w:color w:val="000000"/>
          <w:kern w:val="0"/>
          <w:sz w:val="28"/>
          <w:lang w:eastAsia="uk-UA"/>
        </w:rPr>
        <w:t>、机关运行费：</w:t>
      </w:r>
      <w:r>
        <w:rPr>
          <w:rFonts w:hint="eastAsia" w:ascii="Times New Roman" w:hAnsi="Times New Roman" w:eastAsia="方正仿宋_GBK" w:cs="Times New Roman"/>
          <w:color w:val="000000"/>
          <w:kern w:val="0"/>
          <w:sz w:val="28"/>
          <w:lang w:eastAsia="uk-UA"/>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7</w:t>
      </w:r>
      <w:r>
        <w:rPr>
          <w:rFonts w:hint="eastAsia" w:ascii="Times New Roman" w:hAnsi="Times New Roman" w:eastAsia="方正仿宋_GBK" w:cs="Times New Roman"/>
          <w:b/>
          <w:color w:val="000000"/>
          <w:kern w:val="0"/>
          <w:sz w:val="28"/>
          <w:lang w:eastAsia="uk-UA"/>
        </w:rPr>
        <w:t>、公务费：</w:t>
      </w:r>
      <w:r>
        <w:rPr>
          <w:rFonts w:hint="eastAsia" w:ascii="Times New Roman" w:hAnsi="Times New Roman" w:eastAsia="方正仿宋_GBK" w:cs="Times New Roman"/>
          <w:color w:val="000000"/>
          <w:kern w:val="0"/>
          <w:sz w:val="28"/>
          <w:lang w:eastAsia="uk-UA"/>
        </w:rPr>
        <w:t>包括办公费、水电费、邮电费、取暖费、交通费、一般会议费和物业管理费之和。</w:t>
      </w:r>
    </w:p>
    <w:p>
      <w:pPr>
        <w:widowControl/>
        <w:spacing w:before="10" w:after="10"/>
        <w:ind w:firstLine="640"/>
        <w:jc w:val="left"/>
        <w:outlineLvl w:val="2"/>
        <w:rPr>
          <w:rFonts w:ascii="Times New Roman" w:hAnsi="Times New Roman" w:eastAsia="Times New Roman" w:cs="Times New Roman"/>
          <w:kern w:val="0"/>
          <w:sz w:val="24"/>
          <w:lang w:eastAsia="uk-UA"/>
        </w:rPr>
      </w:pPr>
      <w:bookmarkStart w:id="21" w:name="_Toc_3_3_0000000018"/>
      <w:r>
        <w:rPr>
          <w:rFonts w:ascii="黑体" w:hAnsi="黑体" w:eastAsia="黑体" w:cs="黑体"/>
          <w:color w:val="000000"/>
          <w:kern w:val="0"/>
          <w:sz w:val="32"/>
          <w:lang w:eastAsia="uk-UA"/>
        </w:rPr>
        <w:t>九、其他需要说明的事项</w:t>
      </w:r>
      <w:bookmarkEnd w:id="21"/>
    </w:p>
    <w:p>
      <w:pPr>
        <w:widowControl/>
        <w:spacing w:line="500" w:lineRule="exact"/>
        <w:ind w:firstLine="560"/>
        <w:jc w:val="left"/>
        <w:rPr>
          <w:rFonts w:ascii="Times New Roman" w:hAnsi="Times New Roman" w:eastAsia="宋体" w:cs="Times New Roman"/>
          <w:kern w:val="0"/>
          <w:sz w:val="24"/>
        </w:rPr>
      </w:pPr>
      <w:r>
        <w:rPr>
          <w:rFonts w:ascii="Times New Roman" w:hAnsi="Times New Roman" w:eastAsia="方正仿宋_GBK" w:cs="Times New Roman"/>
          <w:color w:val="000000"/>
          <w:kern w:val="0"/>
          <w:sz w:val="28"/>
          <w:lang w:eastAsia="uk-UA"/>
        </w:rPr>
        <w:t>我部门无其他需要说明的事项</w:t>
      </w:r>
      <w:r>
        <w:rPr>
          <w:rFonts w:hint="eastAsia" w:ascii="Times New Roman" w:hAnsi="Times New Roman" w:eastAsia="方正仿宋_GBK" w:cs="Times New Roman"/>
          <w:color w:val="000000"/>
          <w:kern w:val="0"/>
          <w:sz w:val="28"/>
        </w:rPr>
        <w:t>。</w:t>
      </w:r>
    </w:p>
    <w:p>
      <w:pPr>
        <w:rPr>
          <w:rFonts w:ascii="Times New Roman" w:hAnsi="Times New Roman" w:eastAsia="方正仿宋_GBK" w:cs="Times New Roman"/>
          <w:kern w:val="0"/>
          <w:sz w:val="28"/>
          <w:lang w:eastAsia="uk-UA"/>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楷体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227D14"/>
    <w:multiLevelType w:val="singleLevel"/>
    <w:tmpl w:val="DB227D14"/>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mNzA3ZTg0OTc0YjkxY2JlZWQzYzNlN2FhN2Q0OWQifQ=="/>
  </w:docVars>
  <w:rsids>
    <w:rsidRoot w:val="0012309B"/>
    <w:rsid w:val="0012309B"/>
    <w:rsid w:val="00913BEE"/>
    <w:rsid w:val="0449381C"/>
    <w:rsid w:val="08122781"/>
    <w:rsid w:val="0839152E"/>
    <w:rsid w:val="0C401BD1"/>
    <w:rsid w:val="0D6B1B4F"/>
    <w:rsid w:val="0D713F1D"/>
    <w:rsid w:val="0D803821"/>
    <w:rsid w:val="0DDD603D"/>
    <w:rsid w:val="0E665F1A"/>
    <w:rsid w:val="0EC65422"/>
    <w:rsid w:val="102E38C6"/>
    <w:rsid w:val="113A1288"/>
    <w:rsid w:val="12275E37"/>
    <w:rsid w:val="15472FB3"/>
    <w:rsid w:val="190C0127"/>
    <w:rsid w:val="197F4AF3"/>
    <w:rsid w:val="198D5B01"/>
    <w:rsid w:val="1A812B6C"/>
    <w:rsid w:val="1E9F0848"/>
    <w:rsid w:val="1F1F5221"/>
    <w:rsid w:val="201A050B"/>
    <w:rsid w:val="22587356"/>
    <w:rsid w:val="25545111"/>
    <w:rsid w:val="256C671F"/>
    <w:rsid w:val="263E08AF"/>
    <w:rsid w:val="27A5353F"/>
    <w:rsid w:val="286363AA"/>
    <w:rsid w:val="2CA62D0A"/>
    <w:rsid w:val="2F2C1106"/>
    <w:rsid w:val="30ED3359"/>
    <w:rsid w:val="34771519"/>
    <w:rsid w:val="347E636E"/>
    <w:rsid w:val="35B11A81"/>
    <w:rsid w:val="379751FF"/>
    <w:rsid w:val="3A965CCF"/>
    <w:rsid w:val="3C34647B"/>
    <w:rsid w:val="3DA43C69"/>
    <w:rsid w:val="3EBB2ED1"/>
    <w:rsid w:val="3FCA0CC4"/>
    <w:rsid w:val="4106060A"/>
    <w:rsid w:val="411F4EE1"/>
    <w:rsid w:val="43620A13"/>
    <w:rsid w:val="44063B75"/>
    <w:rsid w:val="4489149A"/>
    <w:rsid w:val="44921F6F"/>
    <w:rsid w:val="450D414D"/>
    <w:rsid w:val="45AA1703"/>
    <w:rsid w:val="49984DE1"/>
    <w:rsid w:val="4B137364"/>
    <w:rsid w:val="4C9348B0"/>
    <w:rsid w:val="4D4B4E36"/>
    <w:rsid w:val="4D956528"/>
    <w:rsid w:val="4DB108AA"/>
    <w:rsid w:val="4DE625A6"/>
    <w:rsid w:val="50294724"/>
    <w:rsid w:val="50B044F1"/>
    <w:rsid w:val="53175C28"/>
    <w:rsid w:val="58D60189"/>
    <w:rsid w:val="5CA644DC"/>
    <w:rsid w:val="5EDF740B"/>
    <w:rsid w:val="5F8505EF"/>
    <w:rsid w:val="655C0C71"/>
    <w:rsid w:val="67AC671F"/>
    <w:rsid w:val="6B3929BF"/>
    <w:rsid w:val="6FBE79B7"/>
    <w:rsid w:val="709F2EE8"/>
    <w:rsid w:val="70F23279"/>
    <w:rsid w:val="7169640C"/>
    <w:rsid w:val="72D8467C"/>
    <w:rsid w:val="73D36EAF"/>
    <w:rsid w:val="7B203254"/>
    <w:rsid w:val="7B8725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unhideWhenUsed/>
    <w:qFormat/>
    <w:uiPriority w:val="0"/>
    <w:pPr>
      <w:spacing w:line="360" w:lineRule="auto"/>
      <w:ind w:firstLine="420" w:firstLineChars="200"/>
    </w:pPr>
    <w:rPr>
      <w:rFonts w:ascii="Times New Roman" w:hAnsi="Times New Roman" w:eastAsia="仿宋"/>
      <w:sz w:val="28"/>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paragraph" w:customStyle="1" w:styleId="9">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10">
    <w:name w:val="单元格样式5"/>
    <w:qFormat/>
    <w:uiPriority w:val="0"/>
    <w:rPr>
      <w:rFonts w:ascii="方正书宋_GBK" w:hAnsi="方正书宋_GBK" w:eastAsia="方正书宋_GBK" w:cs="方正书宋_GBK"/>
      <w:b/>
      <w:sz w:val="21"/>
      <w:szCs w:val="24"/>
      <w:lang w:val="en-US" w:eastAsia="uk-UA" w:bidi="ar-SA"/>
    </w:rPr>
  </w:style>
  <w:style w:type="paragraph" w:customStyle="1" w:styleId="11">
    <w:name w:val="单元格样式4"/>
    <w:qFormat/>
    <w:uiPriority w:val="0"/>
    <w:pPr>
      <w:jc w:val="right"/>
    </w:pPr>
    <w:rPr>
      <w:rFonts w:ascii="方正书宋_GBK" w:hAnsi="方正书宋_GBK" w:eastAsia="方正书宋_GBK" w:cs="方正书宋_GBK"/>
      <w:sz w:val="21"/>
      <w:szCs w:val="24"/>
      <w:lang w:val="en-US" w:eastAsia="uk-UA" w:bidi="ar-SA"/>
    </w:rPr>
  </w:style>
  <w:style w:type="paragraph" w:customStyle="1" w:styleId="12">
    <w:name w:val="单元格样式1"/>
    <w:qFormat/>
    <w:uiPriority w:val="0"/>
    <w:pPr>
      <w:jc w:val="center"/>
    </w:pPr>
    <w:rPr>
      <w:rFonts w:ascii="方正书宋_GBK" w:hAnsi="方正书宋_GBK" w:eastAsia="方正书宋_GBK" w:cs="方正书宋_GBK"/>
      <w:b/>
      <w:sz w:val="21"/>
      <w:szCs w:val="24"/>
      <w:lang w:val="en-US" w:eastAsia="uk-UA" w:bidi="ar-SA"/>
    </w:rPr>
  </w:style>
  <w:style w:type="paragraph" w:customStyle="1" w:styleId="13">
    <w:name w:val="单元格样式2"/>
    <w:qFormat/>
    <w:uiPriority w:val="0"/>
    <w:rPr>
      <w:rFonts w:ascii="方正书宋_GBK" w:hAnsi="方正书宋_GBK" w:eastAsia="方正书宋_GBK" w:cs="方正书宋_GBK"/>
      <w:sz w:val="21"/>
      <w:szCs w:val="24"/>
      <w:lang w:val="en-US" w:eastAsia="uk-UA" w:bidi="ar-SA"/>
    </w:rPr>
  </w:style>
  <w:style w:type="paragraph" w:customStyle="1" w:styleId="14">
    <w:name w:val="单元格样式3"/>
    <w:qFormat/>
    <w:uiPriority w:val="0"/>
    <w:pPr>
      <w:jc w:val="center"/>
    </w:pPr>
    <w:rPr>
      <w:rFonts w:ascii="方正书宋_GBK" w:hAnsi="方正书宋_GBK" w:eastAsia="方正书宋_GBK" w:cs="方正书宋_GBK"/>
      <w:sz w:val="21"/>
      <w:szCs w:val="24"/>
      <w:lang w:val="en-US" w:eastAsia="uk-UA" w:bidi="ar-SA"/>
    </w:rPr>
  </w:style>
  <w:style w:type="paragraph" w:customStyle="1" w:styleId="15">
    <w:name w:val="插入文本样式-插入部门职责文件"/>
    <w:basedOn w:val="1"/>
    <w:qFormat/>
    <w:uiPriority w:val="0"/>
    <w:pPr>
      <w:spacing w:line="500" w:lineRule="exact"/>
      <w:ind w:firstLine="560"/>
    </w:pPr>
    <w:rPr>
      <w:rFonts w:eastAsia="方正仿宋_GBK"/>
      <w:sz w:val="28"/>
    </w:rPr>
  </w:style>
  <w:style w:type="paragraph" w:customStyle="1" w:styleId="16">
    <w:name w:val="单元格样式20"/>
    <w:basedOn w:val="1"/>
    <w:qFormat/>
    <w:uiPriority w:val="0"/>
    <w:rPr>
      <w:rFonts w:ascii="方正小标宋_GBK" w:hAnsi="方正小标宋_GBK" w:eastAsia="方正小标宋_GBK" w:cs="方正小标宋_GBK"/>
    </w:rPr>
  </w:style>
  <w:style w:type="paragraph" w:customStyle="1" w:styleId="17">
    <w:name w:val="单元格样式21"/>
    <w:basedOn w:val="1"/>
    <w:qFormat/>
    <w:uiPriority w:val="0"/>
    <w:pPr>
      <w:jc w:val="center"/>
    </w:pPr>
    <w:rPr>
      <w:rFonts w:ascii="方正小标宋_GBK" w:hAnsi="方正小标宋_GBK" w:eastAsia="方正小标宋_GBK" w:cs="方正小标宋_GBK"/>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34</Pages>
  <Words>11921</Words>
  <Characters>13881</Characters>
  <Lines>73</Lines>
  <Paragraphs>43</Paragraphs>
  <TotalTime>4</TotalTime>
  <ScaleCrop>false</ScaleCrop>
  <LinksUpToDate>false</LinksUpToDate>
  <CharactersWithSpaces>14853</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2022-02-28T01:59:00Z</dcterms:created>
  <dc:creator>Administrator</dc:creator>
  <cp:lastModifiedBy>Administrator</cp:lastModifiedBy>
  <cp:lastPrinted>2022-03-15T03:29:00Z</cp:lastPrinted>
  <dcterms:modified xsi:type="dcterms:W3CDTF">2025-04-07T10:09:03Z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4F47012898844690A0A5AA2FB9ADCFE5_13</vt:lpwstr>
  </property>
</Properties>
</file>