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538" w:rsidRDefault="000A7CE9">
      <w:pPr>
        <w:numPr>
          <w:ilvl w:val="0"/>
          <w:numId w:val="1"/>
        </w:numPr>
        <w:jc w:val="center"/>
        <w:rPr>
          <w:rFonts w:ascii="宋体" w:hAnsi="宋体"/>
          <w:b/>
          <w:sz w:val="36"/>
          <w:szCs w:val="36"/>
        </w:rPr>
      </w:pPr>
      <w:r>
        <w:rPr>
          <w:rFonts w:ascii="宋体" w:hAnsi="宋体" w:hint="eastAsia"/>
          <w:b/>
          <w:sz w:val="36"/>
          <w:szCs w:val="36"/>
        </w:rPr>
        <w:t>部门职责登记表</w:t>
      </w:r>
    </w:p>
    <w:p w:rsidR="00991538" w:rsidRDefault="00991538">
      <w:pPr>
        <w:rPr>
          <w:rFonts w:ascii="宋体" w:hAnsi="宋体"/>
          <w:b/>
          <w:sz w:val="36"/>
          <w:szCs w:val="36"/>
        </w:rPr>
      </w:pPr>
    </w:p>
    <w:p w:rsidR="00991538" w:rsidRDefault="000A7CE9">
      <w:pPr>
        <w:rPr>
          <w:rFonts w:ascii="仿宋_GB2312" w:eastAsia="仿宋_GB2312"/>
          <w:sz w:val="30"/>
          <w:szCs w:val="30"/>
        </w:rPr>
      </w:pPr>
      <w:r>
        <w:rPr>
          <w:rFonts w:ascii="仿宋_GB2312" w:eastAsia="仿宋_GB2312" w:hint="eastAsia"/>
          <w:sz w:val="30"/>
          <w:szCs w:val="30"/>
        </w:rPr>
        <w:t xml:space="preserve">部门名称：阜平县民政局（盖章）                                                </w:t>
      </w:r>
    </w:p>
    <w:tbl>
      <w:tblPr>
        <w:tblW w:w="14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4154"/>
        <w:gridCol w:w="5911"/>
        <w:gridCol w:w="1800"/>
        <w:gridCol w:w="1444"/>
      </w:tblGrid>
      <w:tr w:rsidR="00991538">
        <w:trPr>
          <w:tblHeader/>
        </w:trPr>
        <w:tc>
          <w:tcPr>
            <w:tcW w:w="817"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序号</w:t>
            </w:r>
          </w:p>
        </w:tc>
        <w:tc>
          <w:tcPr>
            <w:tcW w:w="4154"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主要职责</w:t>
            </w:r>
          </w:p>
        </w:tc>
        <w:tc>
          <w:tcPr>
            <w:tcW w:w="5911"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具体工作事项</w:t>
            </w:r>
          </w:p>
        </w:tc>
        <w:tc>
          <w:tcPr>
            <w:tcW w:w="1800"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责任处室</w:t>
            </w:r>
          </w:p>
        </w:tc>
        <w:tc>
          <w:tcPr>
            <w:tcW w:w="1444"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备注</w:t>
            </w:r>
          </w:p>
        </w:tc>
      </w:tr>
      <w:tr w:rsidR="00991538">
        <w:trPr>
          <w:trHeight w:val="567"/>
        </w:trPr>
        <w:tc>
          <w:tcPr>
            <w:tcW w:w="817" w:type="dxa"/>
            <w:vMerge w:val="restart"/>
            <w:vAlign w:val="center"/>
          </w:tcPr>
          <w:p w:rsidR="00991538" w:rsidRDefault="000A7CE9">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1</w:t>
            </w:r>
          </w:p>
        </w:tc>
        <w:tc>
          <w:tcPr>
            <w:tcW w:w="4154" w:type="dxa"/>
            <w:vMerge w:val="restart"/>
            <w:vAlign w:val="center"/>
          </w:tcPr>
          <w:p w:rsidR="00991538" w:rsidRDefault="000A7CE9">
            <w:pPr>
              <w:widowControl/>
              <w:jc w:val="left"/>
              <w:rPr>
                <w:rFonts w:ascii="仿宋_GB2312" w:eastAsia="仿宋_GB2312" w:hAnsi="宋体" w:cs="仿宋_GB2312"/>
                <w:color w:val="000000"/>
                <w:kern w:val="0"/>
                <w:sz w:val="32"/>
                <w:szCs w:val="32"/>
              </w:rPr>
            </w:pPr>
            <w:r>
              <w:rPr>
                <w:rFonts w:ascii="仿宋_GB2312" w:eastAsia="仿宋_GB2312" w:hAnsi="宋体" w:cs="仿宋_GB2312"/>
                <w:color w:val="000000"/>
                <w:kern w:val="0"/>
                <w:sz w:val="32"/>
                <w:szCs w:val="32"/>
              </w:rPr>
              <w:t>负责全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性社会团体、民办非企业单位的成立、变更、注销登记、年度检查和执法监察工作；指导和监督县社会团体、民办非企业单位的登记管理工作；负责</w:t>
            </w:r>
            <w:r>
              <w:rPr>
                <w:rFonts w:ascii="仿宋_GB2312" w:eastAsia="仿宋_GB2312" w:hAnsi="宋体" w:cs="仿宋_GB2312" w:hint="eastAsia"/>
                <w:color w:val="000000"/>
                <w:kern w:val="0"/>
                <w:sz w:val="32"/>
                <w:szCs w:val="32"/>
              </w:rPr>
              <w:t>上级</w:t>
            </w:r>
            <w:r>
              <w:rPr>
                <w:rFonts w:ascii="仿宋_GB2312" w:eastAsia="仿宋_GB2312" w:hAnsi="宋体" w:cs="仿宋_GB2312"/>
                <w:color w:val="000000"/>
                <w:kern w:val="0"/>
                <w:sz w:val="32"/>
                <w:szCs w:val="32"/>
              </w:rPr>
              <w:t>民政</w:t>
            </w:r>
            <w:r>
              <w:rPr>
                <w:rFonts w:ascii="仿宋_GB2312" w:eastAsia="仿宋_GB2312" w:hAnsi="宋体" w:cs="仿宋_GB2312" w:hint="eastAsia"/>
                <w:color w:val="000000"/>
                <w:kern w:val="0"/>
                <w:sz w:val="32"/>
                <w:szCs w:val="32"/>
              </w:rPr>
              <w:t>部门</w:t>
            </w:r>
            <w:r>
              <w:rPr>
                <w:rFonts w:ascii="仿宋_GB2312" w:eastAsia="仿宋_GB2312" w:hAnsi="宋体" w:cs="仿宋_GB2312"/>
                <w:color w:val="000000"/>
                <w:kern w:val="0"/>
                <w:sz w:val="32"/>
                <w:szCs w:val="32"/>
              </w:rPr>
              <w:t>委托管理的民间组织的日常管理工作；负责本单位行政审批工作；会同有关部门拟订社会工作发展规划</w:t>
            </w:r>
            <w:r>
              <w:rPr>
                <w:rFonts w:ascii="仿宋_GB2312" w:eastAsia="仿宋_GB2312" w:hAnsi="宋体" w:cs="仿宋_GB2312"/>
                <w:color w:val="000000"/>
                <w:kern w:val="0"/>
                <w:sz w:val="32"/>
                <w:szCs w:val="32"/>
              </w:rPr>
              <w:lastRenderedPageBreak/>
              <w:t>和政策措施；推进全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社会工作人才队伍建设和相关志愿者队伍建设。</w:t>
            </w:r>
          </w:p>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jc w:val="left"/>
            </w:pPr>
            <w:r>
              <w:rPr>
                <w:rFonts w:ascii="仿宋_GB2312" w:eastAsia="仿宋_GB2312" w:hAnsi="宋体" w:cs="仿宋_GB2312"/>
                <w:color w:val="000000"/>
                <w:kern w:val="0"/>
                <w:sz w:val="32"/>
                <w:szCs w:val="32"/>
              </w:rPr>
              <w:lastRenderedPageBreak/>
              <w:t>拟订社会团体、民办非企业单位会登记管理的地方性法规、政府规章草案。</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265D3C">
            <w:pPr>
              <w:widowControl/>
              <w:spacing w:line="360" w:lineRule="exact"/>
              <w:jc w:val="left"/>
            </w:pPr>
            <w:r>
              <w:rPr>
                <w:rFonts w:ascii="仿宋_GB2312" w:eastAsia="仿宋_GB2312" w:hAnsi="宋体" w:cs="仿宋_GB2312" w:hint="eastAsia"/>
                <w:color w:val="000000"/>
                <w:kern w:val="0"/>
                <w:sz w:val="32"/>
                <w:szCs w:val="32"/>
              </w:rPr>
              <w:t>综合业务股</w:t>
            </w:r>
          </w:p>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265D3C" w:rsidTr="006B1031">
        <w:trPr>
          <w:trHeight w:val="739"/>
        </w:trPr>
        <w:tc>
          <w:tcPr>
            <w:tcW w:w="817" w:type="dxa"/>
            <w:vMerge/>
            <w:vAlign w:val="center"/>
          </w:tcPr>
          <w:p w:rsidR="00265D3C" w:rsidRDefault="00265D3C">
            <w:pPr>
              <w:spacing w:line="360" w:lineRule="exact"/>
              <w:jc w:val="center"/>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sz w:val="22"/>
              </w:rPr>
            </w:pPr>
          </w:p>
        </w:tc>
        <w:tc>
          <w:tcPr>
            <w:tcW w:w="5911" w:type="dxa"/>
            <w:vAlign w:val="center"/>
          </w:tcPr>
          <w:p w:rsidR="00265D3C" w:rsidRDefault="00265D3C">
            <w:pPr>
              <w:widowControl/>
              <w:jc w:val="left"/>
            </w:pPr>
            <w:r>
              <w:rPr>
                <w:rFonts w:ascii="仿宋_GB2312" w:eastAsia="仿宋_GB2312" w:hAnsi="宋体" w:cs="仿宋_GB2312"/>
                <w:color w:val="000000"/>
                <w:kern w:val="0"/>
                <w:sz w:val="32"/>
                <w:szCs w:val="32"/>
              </w:rPr>
              <w:t>依法承担对全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性社会团体、民办非企业单位、管理和监察工作。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06F53">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785"/>
        </w:trPr>
        <w:tc>
          <w:tcPr>
            <w:tcW w:w="817" w:type="dxa"/>
            <w:vMerge/>
            <w:vAlign w:val="center"/>
          </w:tcPr>
          <w:p w:rsidR="00265D3C" w:rsidRDefault="00265D3C">
            <w:pPr>
              <w:spacing w:line="360" w:lineRule="exact"/>
              <w:jc w:val="center"/>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sz w:val="22"/>
              </w:rPr>
            </w:pPr>
          </w:p>
        </w:tc>
        <w:tc>
          <w:tcPr>
            <w:tcW w:w="5911" w:type="dxa"/>
            <w:vAlign w:val="center"/>
          </w:tcPr>
          <w:p w:rsidR="00265D3C" w:rsidRDefault="00265D3C">
            <w:pPr>
              <w:widowControl/>
              <w:jc w:val="left"/>
            </w:pPr>
            <w:r>
              <w:rPr>
                <w:rFonts w:ascii="仿宋_GB2312" w:eastAsia="仿宋_GB2312" w:hAnsi="宋体" w:cs="仿宋_GB2312"/>
                <w:color w:val="000000"/>
                <w:kern w:val="0"/>
                <w:sz w:val="32"/>
                <w:szCs w:val="32"/>
              </w:rPr>
              <w:t>负责全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性社会组织评估方案的制定及实施。</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1800" w:type="dxa"/>
          </w:tcPr>
          <w:p w:rsidR="00265D3C" w:rsidRDefault="00265D3C">
            <w:r w:rsidRPr="00306F53">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785"/>
        </w:trPr>
        <w:tc>
          <w:tcPr>
            <w:tcW w:w="817" w:type="dxa"/>
            <w:vMerge/>
            <w:vAlign w:val="center"/>
          </w:tcPr>
          <w:p w:rsidR="00265D3C" w:rsidRDefault="00265D3C">
            <w:pPr>
              <w:spacing w:line="360" w:lineRule="exact"/>
              <w:jc w:val="center"/>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sz w:val="22"/>
              </w:rPr>
            </w:pPr>
          </w:p>
        </w:tc>
        <w:tc>
          <w:tcPr>
            <w:tcW w:w="5911" w:type="dxa"/>
            <w:vAlign w:val="center"/>
          </w:tcPr>
          <w:p w:rsidR="00265D3C" w:rsidRDefault="00265D3C">
            <w:pPr>
              <w:widowControl/>
              <w:jc w:val="left"/>
            </w:pPr>
            <w:r>
              <w:rPr>
                <w:rFonts w:ascii="仿宋_GB2312" w:eastAsia="仿宋_GB2312" w:hAnsi="宋体" w:cs="仿宋_GB2312"/>
                <w:color w:val="000000"/>
                <w:kern w:val="0"/>
                <w:sz w:val="32"/>
                <w:szCs w:val="32"/>
              </w:rPr>
              <w:t>负责对辖区内社会团体、民办非企业单位违法行为的查处和申诉复议工作。</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1800" w:type="dxa"/>
          </w:tcPr>
          <w:p w:rsidR="00265D3C" w:rsidRDefault="00265D3C">
            <w:r w:rsidRPr="00306F53">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785"/>
        </w:trPr>
        <w:tc>
          <w:tcPr>
            <w:tcW w:w="817" w:type="dxa"/>
            <w:vMerge/>
            <w:vAlign w:val="center"/>
          </w:tcPr>
          <w:p w:rsidR="00265D3C" w:rsidRDefault="00265D3C">
            <w:pPr>
              <w:spacing w:line="360" w:lineRule="exact"/>
              <w:jc w:val="center"/>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sz w:val="22"/>
              </w:rPr>
            </w:pPr>
          </w:p>
        </w:tc>
        <w:tc>
          <w:tcPr>
            <w:tcW w:w="5911" w:type="dxa"/>
            <w:vAlign w:val="center"/>
          </w:tcPr>
          <w:p w:rsidR="00265D3C" w:rsidRDefault="00265D3C">
            <w:pPr>
              <w:widowControl/>
              <w:jc w:val="left"/>
            </w:pPr>
            <w:r>
              <w:rPr>
                <w:rFonts w:ascii="仿宋_GB2312" w:eastAsia="仿宋_GB2312" w:hAnsi="宋体" w:cs="仿宋_GB2312"/>
                <w:color w:val="000000"/>
                <w:kern w:val="0"/>
                <w:sz w:val="32"/>
                <w:szCs w:val="32"/>
              </w:rPr>
              <w:t>指导和监督县对社会团体、民办非企业单位的管理工作。</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1800" w:type="dxa"/>
          </w:tcPr>
          <w:p w:rsidR="00265D3C" w:rsidRDefault="00265D3C">
            <w:r w:rsidRPr="00094819">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785"/>
        </w:trPr>
        <w:tc>
          <w:tcPr>
            <w:tcW w:w="817" w:type="dxa"/>
            <w:vMerge/>
            <w:vAlign w:val="center"/>
          </w:tcPr>
          <w:p w:rsidR="00265D3C" w:rsidRDefault="00265D3C">
            <w:pPr>
              <w:spacing w:line="360" w:lineRule="exact"/>
              <w:jc w:val="center"/>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sz w:val="22"/>
              </w:rPr>
            </w:pPr>
          </w:p>
        </w:tc>
        <w:tc>
          <w:tcPr>
            <w:tcW w:w="5911" w:type="dxa"/>
            <w:vAlign w:val="center"/>
          </w:tcPr>
          <w:p w:rsidR="00265D3C" w:rsidRDefault="00265D3C">
            <w:pPr>
              <w:widowControl/>
              <w:jc w:val="left"/>
            </w:pPr>
            <w:r>
              <w:rPr>
                <w:rFonts w:ascii="仿宋_GB2312" w:eastAsia="仿宋_GB2312" w:hAnsi="宋体" w:cs="仿宋_GB2312"/>
                <w:color w:val="000000"/>
                <w:kern w:val="0"/>
                <w:sz w:val="32"/>
                <w:szCs w:val="32"/>
              </w:rPr>
              <w:t>依法取缔非法社会组织。</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1800" w:type="dxa"/>
          </w:tcPr>
          <w:p w:rsidR="00265D3C" w:rsidRDefault="00265D3C">
            <w:r w:rsidRPr="00094819">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785"/>
        </w:trPr>
        <w:tc>
          <w:tcPr>
            <w:tcW w:w="817" w:type="dxa"/>
            <w:vMerge/>
            <w:vAlign w:val="center"/>
          </w:tcPr>
          <w:p w:rsidR="00265D3C" w:rsidRDefault="00265D3C">
            <w:pPr>
              <w:spacing w:line="360" w:lineRule="exact"/>
              <w:jc w:val="center"/>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sz w:val="22"/>
              </w:rPr>
            </w:pPr>
          </w:p>
        </w:tc>
        <w:tc>
          <w:tcPr>
            <w:tcW w:w="5911" w:type="dxa"/>
            <w:vAlign w:val="center"/>
          </w:tcPr>
          <w:p w:rsidR="00265D3C" w:rsidRDefault="00265D3C">
            <w:pPr>
              <w:widowControl/>
              <w:jc w:val="left"/>
            </w:pPr>
            <w:r>
              <w:rPr>
                <w:rFonts w:ascii="仿宋_GB2312" w:eastAsia="仿宋_GB2312" w:hAnsi="宋体" w:cs="仿宋_GB2312"/>
                <w:color w:val="000000"/>
                <w:kern w:val="0"/>
                <w:sz w:val="32"/>
                <w:szCs w:val="32"/>
              </w:rPr>
              <w:t>承担依法对全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性社会团体、民办非企业单位登记工作</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1800" w:type="dxa"/>
          </w:tcPr>
          <w:p w:rsidR="00265D3C" w:rsidRDefault="00265D3C">
            <w:r w:rsidRPr="00094819">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991538">
        <w:trPr>
          <w:trHeight w:val="785"/>
        </w:trPr>
        <w:tc>
          <w:tcPr>
            <w:tcW w:w="817" w:type="dxa"/>
            <w:vMerge/>
            <w:vAlign w:val="center"/>
          </w:tcPr>
          <w:p w:rsidR="00991538" w:rsidRDefault="00991538">
            <w:pPr>
              <w:spacing w:line="360" w:lineRule="exact"/>
              <w:jc w:val="center"/>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jc w:val="left"/>
            </w:pPr>
            <w:r>
              <w:rPr>
                <w:rFonts w:ascii="仿宋_GB2312" w:eastAsia="仿宋_GB2312" w:hAnsi="宋体" w:cs="仿宋_GB2312"/>
                <w:color w:val="000000"/>
                <w:kern w:val="0"/>
                <w:sz w:val="32"/>
                <w:szCs w:val="32"/>
              </w:rPr>
              <w:t>养老机构设立许可审批工作。</w:t>
            </w:r>
          </w:p>
          <w:p w:rsidR="00991538" w:rsidRDefault="000A7CE9">
            <w:pPr>
              <w:widowControl/>
              <w:jc w:val="left"/>
            </w:pPr>
            <w:r>
              <w:rPr>
                <w:rFonts w:ascii="仿宋_GB2312" w:eastAsia="仿宋_GB2312" w:hAnsi="宋体" w:cs="仿宋_GB2312"/>
                <w:color w:val="000000"/>
                <w:kern w:val="0"/>
                <w:sz w:val="32"/>
                <w:szCs w:val="32"/>
              </w:rPr>
              <w:t>养老机构设立许可审批工作。</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785"/>
        </w:trPr>
        <w:tc>
          <w:tcPr>
            <w:tcW w:w="817" w:type="dxa"/>
            <w:vMerge/>
            <w:vAlign w:val="center"/>
          </w:tcPr>
          <w:p w:rsidR="00991538" w:rsidRDefault="00991538">
            <w:pPr>
              <w:spacing w:line="360" w:lineRule="exact"/>
              <w:jc w:val="center"/>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拟订社会工作发展规划、政策和职业规范</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785"/>
        </w:trPr>
        <w:tc>
          <w:tcPr>
            <w:tcW w:w="817" w:type="dxa"/>
            <w:vMerge/>
            <w:vAlign w:val="center"/>
          </w:tcPr>
          <w:p w:rsidR="00991538" w:rsidRDefault="00991538">
            <w:pPr>
              <w:spacing w:line="360" w:lineRule="exact"/>
              <w:jc w:val="center"/>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组织实施社会工作教育和培训工作，推进社会工作人才队伍建设和相关志愿者队伍建设</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785"/>
        </w:trPr>
        <w:tc>
          <w:tcPr>
            <w:tcW w:w="817" w:type="dxa"/>
            <w:vMerge/>
            <w:vAlign w:val="center"/>
          </w:tcPr>
          <w:p w:rsidR="00991538" w:rsidRDefault="00991538">
            <w:pPr>
              <w:spacing w:line="360" w:lineRule="exact"/>
              <w:jc w:val="center"/>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培育、发展和指导社会工作服务机构工作</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785"/>
        </w:trPr>
        <w:tc>
          <w:tcPr>
            <w:tcW w:w="817" w:type="dxa"/>
            <w:vMerge/>
            <w:vAlign w:val="center"/>
          </w:tcPr>
          <w:p w:rsidR="00991538" w:rsidRDefault="00991538">
            <w:pPr>
              <w:spacing w:line="360" w:lineRule="exact"/>
              <w:jc w:val="center"/>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指导开发社会工作专业岗位</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785"/>
        </w:trPr>
        <w:tc>
          <w:tcPr>
            <w:tcW w:w="817" w:type="dxa"/>
            <w:vMerge/>
            <w:vAlign w:val="center"/>
          </w:tcPr>
          <w:p w:rsidR="00991538" w:rsidRDefault="00991538">
            <w:pPr>
              <w:spacing w:line="360" w:lineRule="exact"/>
              <w:jc w:val="center"/>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指导、协调县（区）和市属有关单位开展社会工作</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265D3C" w:rsidTr="006B1031">
        <w:trPr>
          <w:trHeight w:val="434"/>
        </w:trPr>
        <w:tc>
          <w:tcPr>
            <w:tcW w:w="817" w:type="dxa"/>
            <w:vMerge w:val="restart"/>
            <w:vAlign w:val="center"/>
          </w:tcPr>
          <w:p w:rsidR="00265D3C"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2</w:t>
            </w:r>
          </w:p>
        </w:tc>
        <w:tc>
          <w:tcPr>
            <w:tcW w:w="4154" w:type="dxa"/>
            <w:vMerge w:val="restart"/>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牵头拟定社会救助规划、政策和标准，承担城乡社会救助体系建设；负责城乡居民最低生活保障、农村五保供养、医疗救助、临时救助和生活无着人员救助工作；参与拟定住房、教育、司法救助等相关办法</w:t>
            </w:r>
          </w:p>
          <w:p w:rsidR="00265D3C" w:rsidRDefault="00265D3C">
            <w:pPr>
              <w:spacing w:line="360" w:lineRule="exact"/>
              <w:rPr>
                <w:rFonts w:ascii="仿宋_GB2312" w:eastAsia="仿宋_GB2312" w:hAnsi="仿宋_GB2312" w:cs="仿宋_GB2312"/>
                <w:sz w:val="22"/>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牵头拟定社会救助规划、政策和标准</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DA2835">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85"/>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cs="仿宋_GB2312"/>
                <w:color w:val="000000"/>
                <w:kern w:val="0"/>
                <w:sz w:val="32"/>
                <w:szCs w:val="32"/>
              </w:rPr>
              <w:t>负责城乡居民最低生活保障、特困供养、医疗救助、临时救助工作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DA2835">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55"/>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承担中央、省</w:t>
            </w:r>
            <w:r>
              <w:rPr>
                <w:rFonts w:ascii="仿宋_GB2312" w:eastAsia="仿宋_GB2312" w:hAnsi="宋体" w:cs="仿宋_GB2312" w:hint="eastAsia"/>
                <w:color w:val="000000"/>
                <w:kern w:val="0"/>
                <w:sz w:val="32"/>
                <w:szCs w:val="32"/>
              </w:rPr>
              <w:t>、市、县</w:t>
            </w:r>
            <w:r>
              <w:rPr>
                <w:rFonts w:ascii="仿宋_GB2312" w:eastAsia="仿宋_GB2312" w:hAnsi="宋体" w:cs="仿宋_GB2312"/>
                <w:color w:val="000000"/>
                <w:kern w:val="0"/>
                <w:sz w:val="32"/>
                <w:szCs w:val="32"/>
              </w:rPr>
              <w:t>级城乡居民最低生活保障资金、城乡特困供养资金、城乡医疗救助资金和临时救助资金的分配和监管工作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DA2835">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605"/>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参与拟定住房、教育、司法救助等相关办法</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DA2835">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991538">
        <w:trPr>
          <w:trHeight w:val="59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F919BA">
            <w:pPr>
              <w:widowControl/>
              <w:spacing w:line="360" w:lineRule="exact"/>
              <w:jc w:val="left"/>
            </w:pPr>
            <w:r>
              <w:rPr>
                <w:rFonts w:ascii="仿宋_GB2312" w:eastAsia="仿宋_GB2312" w:hAnsi="宋体" w:cs="仿宋_GB2312"/>
                <w:color w:val="000000"/>
                <w:kern w:val="0"/>
                <w:sz w:val="32"/>
                <w:szCs w:val="32"/>
              </w:rPr>
              <w:t>承担全</w:t>
            </w:r>
            <w:r>
              <w:rPr>
                <w:rFonts w:ascii="仿宋_GB2312" w:eastAsia="仿宋_GB2312" w:hAnsi="宋体" w:cs="仿宋_GB2312" w:hint="eastAsia"/>
                <w:color w:val="000000"/>
                <w:kern w:val="0"/>
                <w:sz w:val="32"/>
                <w:szCs w:val="32"/>
              </w:rPr>
              <w:t>县</w:t>
            </w:r>
            <w:r w:rsidR="000A7CE9">
              <w:rPr>
                <w:rFonts w:ascii="仿宋_GB2312" w:eastAsia="仿宋_GB2312" w:hAnsi="宋体" w:cs="仿宋_GB2312"/>
                <w:color w:val="000000"/>
                <w:kern w:val="0"/>
                <w:sz w:val="32"/>
                <w:szCs w:val="32"/>
              </w:rPr>
              <w:t>低保家庭经济状况核查认定工作</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val="restart"/>
          </w:tcPr>
          <w:p w:rsidR="00265D3C" w:rsidRDefault="00265D3C" w:rsidP="00265D3C">
            <w:pPr>
              <w:widowControl/>
              <w:spacing w:line="360" w:lineRule="exact"/>
              <w:jc w:val="left"/>
            </w:pPr>
            <w:r>
              <w:rPr>
                <w:rFonts w:ascii="仿宋_GB2312" w:eastAsia="仿宋_GB2312" w:hAnsi="宋体" w:cs="仿宋_GB2312" w:hint="eastAsia"/>
                <w:color w:val="000000"/>
                <w:kern w:val="0"/>
                <w:sz w:val="32"/>
                <w:szCs w:val="32"/>
              </w:rPr>
              <w:t>综合业务股</w:t>
            </w:r>
          </w:p>
          <w:p w:rsidR="00991538" w:rsidRDefault="00991538">
            <w:pPr>
              <w:spacing w:line="360" w:lineRule="exact"/>
              <w:rPr>
                <w:rFonts w:ascii="仿宋_GB2312" w:eastAsia="仿宋_GB2312" w:hAnsi="仿宋_GB2312" w:cs="仿宋_GB2312"/>
                <w:color w:val="FF0000"/>
                <w:sz w:val="22"/>
              </w:rPr>
            </w:pPr>
          </w:p>
        </w:tc>
      </w:tr>
      <w:tr w:rsidR="00991538">
        <w:trPr>
          <w:trHeight w:val="55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F919BA">
            <w:pPr>
              <w:widowControl/>
              <w:spacing w:line="360" w:lineRule="exact"/>
              <w:jc w:val="left"/>
            </w:pPr>
            <w:r>
              <w:rPr>
                <w:rFonts w:ascii="仿宋_GB2312" w:eastAsia="仿宋_GB2312" w:cs="仿宋_GB2312"/>
                <w:color w:val="000000"/>
                <w:kern w:val="0"/>
                <w:sz w:val="32"/>
                <w:szCs w:val="32"/>
              </w:rPr>
              <w:t>承担全</w:t>
            </w:r>
            <w:r>
              <w:rPr>
                <w:rFonts w:ascii="仿宋_GB2312" w:eastAsia="仿宋_GB2312" w:cs="仿宋_GB2312" w:hint="eastAsia"/>
                <w:color w:val="000000"/>
                <w:kern w:val="0"/>
                <w:sz w:val="32"/>
                <w:szCs w:val="32"/>
              </w:rPr>
              <w:t>县</w:t>
            </w:r>
            <w:r w:rsidR="000A7CE9">
              <w:rPr>
                <w:rFonts w:ascii="仿宋_GB2312" w:eastAsia="仿宋_GB2312" w:cs="仿宋_GB2312"/>
                <w:color w:val="000000"/>
                <w:kern w:val="0"/>
                <w:sz w:val="32"/>
                <w:szCs w:val="32"/>
              </w:rPr>
              <w:t>城乡低保家庭经济状况信息平台建设、数据库建立和维护</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tcPr>
          <w:p w:rsidR="00991538" w:rsidRDefault="00991538">
            <w:pPr>
              <w:spacing w:line="360" w:lineRule="exact"/>
              <w:rPr>
                <w:rFonts w:ascii="仿宋_GB2312" w:eastAsia="仿宋_GB2312" w:hAnsi="仿宋_GB2312" w:cs="仿宋_GB2312"/>
                <w:color w:val="FF0000"/>
                <w:sz w:val="22"/>
              </w:rPr>
            </w:pPr>
          </w:p>
        </w:tc>
      </w:tr>
      <w:tr w:rsidR="00991538">
        <w:trPr>
          <w:trHeight w:val="155"/>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跨县（市、区）低保家庭经济状况信息的查询与核对；</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tcPr>
          <w:p w:rsidR="00991538" w:rsidRDefault="00991538">
            <w:pPr>
              <w:spacing w:line="360" w:lineRule="exact"/>
              <w:rPr>
                <w:rFonts w:ascii="仿宋_GB2312" w:eastAsia="仿宋_GB2312" w:hAnsi="仿宋_GB2312" w:cs="仿宋_GB2312"/>
                <w:color w:val="FF0000"/>
                <w:sz w:val="22"/>
              </w:rPr>
            </w:pPr>
          </w:p>
        </w:tc>
      </w:tr>
      <w:tr w:rsidR="00991538">
        <w:trPr>
          <w:trHeight w:val="215"/>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cs="仿宋_GB2312"/>
                <w:color w:val="000000"/>
                <w:kern w:val="0"/>
                <w:sz w:val="32"/>
                <w:szCs w:val="32"/>
              </w:rPr>
              <w:t>对县、乡镇（街道办事处）低保核查认定进行业务指导</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tcPr>
          <w:p w:rsidR="00991538" w:rsidRDefault="00991538">
            <w:pPr>
              <w:spacing w:line="360" w:lineRule="exact"/>
              <w:rPr>
                <w:rFonts w:ascii="仿宋_GB2312" w:eastAsia="仿宋_GB2312" w:hAnsi="仿宋_GB2312" w:cs="仿宋_GB2312"/>
                <w:color w:val="FF0000"/>
                <w:sz w:val="22"/>
              </w:rPr>
            </w:pPr>
          </w:p>
        </w:tc>
      </w:tr>
      <w:tr w:rsidR="00991538">
        <w:trPr>
          <w:trHeight w:val="265"/>
        </w:trPr>
        <w:tc>
          <w:tcPr>
            <w:tcW w:w="817" w:type="dxa"/>
            <w:vMerge w:val="restart"/>
            <w:vAlign w:val="center"/>
          </w:tcPr>
          <w:p w:rsidR="00991538"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3</w:t>
            </w:r>
          </w:p>
        </w:tc>
        <w:tc>
          <w:tcPr>
            <w:tcW w:w="4154" w:type="dxa"/>
            <w:vMerge w:val="restart"/>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提出加强和改进全市基层政权建设的建议，推进基层民主政治建设；指导村（居）民委员会民主选举、民主决策、民主管理和民主监督，推进村（居）民自治，村（居）务公开；承担基层群众自治组织和社区干部的表彰工作。</w:t>
            </w:r>
          </w:p>
          <w:p w:rsidR="00991538" w:rsidRDefault="00991538">
            <w:pPr>
              <w:spacing w:line="360" w:lineRule="exact"/>
              <w:rPr>
                <w:rFonts w:ascii="仿宋_GB2312" w:eastAsia="仿宋_GB2312" w:hAnsi="仿宋_GB2312" w:cs="仿宋_GB2312"/>
                <w:sz w:val="22"/>
              </w:rPr>
            </w:pPr>
          </w:p>
        </w:tc>
        <w:tc>
          <w:tcPr>
            <w:tcW w:w="5911" w:type="dxa"/>
            <w:vAlign w:val="center"/>
          </w:tcPr>
          <w:p w:rsidR="00991538" w:rsidRDefault="000A7CE9">
            <w:pPr>
              <w:widowControl/>
              <w:spacing w:line="360" w:lineRule="exact"/>
              <w:jc w:val="left"/>
            </w:pPr>
            <w:r>
              <w:rPr>
                <w:rFonts w:ascii="仿宋_GB2312" w:eastAsia="仿宋_GB2312" w:cs="仿宋_GB2312"/>
                <w:color w:val="000000"/>
                <w:kern w:val="0"/>
                <w:sz w:val="32"/>
                <w:szCs w:val="32"/>
              </w:rPr>
              <w:t>提出全市加强和改进基层政权建设的建议</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指导乡镇、街道办事处和基层群众自治组织培训工作，承担基层群众自治组织的表彰工作</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指导村（居）民委员会民主选举、民主决策、民主管理和民主监督，推进村（居）民自治，村（居）务公开</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cs="仿宋_GB2312"/>
                <w:color w:val="000000"/>
                <w:kern w:val="0"/>
                <w:sz w:val="32"/>
                <w:szCs w:val="32"/>
              </w:rPr>
              <w:t>拟订全</w:t>
            </w:r>
            <w:r>
              <w:rPr>
                <w:rFonts w:ascii="仿宋_GB2312" w:eastAsia="仿宋_GB2312" w:cs="仿宋_GB2312" w:hint="eastAsia"/>
                <w:color w:val="000000"/>
                <w:kern w:val="0"/>
                <w:sz w:val="32"/>
                <w:szCs w:val="32"/>
              </w:rPr>
              <w:t>县</w:t>
            </w:r>
            <w:r>
              <w:rPr>
                <w:rFonts w:ascii="仿宋_GB2312" w:eastAsia="仿宋_GB2312" w:cs="仿宋_GB2312"/>
                <w:color w:val="000000"/>
                <w:kern w:val="0"/>
                <w:sz w:val="32"/>
                <w:szCs w:val="32"/>
              </w:rPr>
              <w:t>社区建设规划，指导城乡社区建设及服务管理工作</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负责农村社区建设总体规划</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cs="仿宋_GB2312"/>
                <w:color w:val="000000"/>
                <w:kern w:val="0"/>
                <w:sz w:val="32"/>
                <w:szCs w:val="32"/>
              </w:rPr>
              <w:t>指导推进农村社区服务共，深入推进农村社区试点建设</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F919BA">
            <w:pPr>
              <w:widowControl/>
              <w:spacing w:line="360" w:lineRule="exact"/>
              <w:jc w:val="left"/>
            </w:pPr>
            <w:r>
              <w:rPr>
                <w:rFonts w:ascii="仿宋_GB2312" w:eastAsia="仿宋_GB2312" w:cs="仿宋_GB2312"/>
                <w:color w:val="000000"/>
                <w:kern w:val="0"/>
                <w:sz w:val="32"/>
                <w:szCs w:val="32"/>
              </w:rPr>
              <w:t>承担城</w:t>
            </w:r>
            <w:r>
              <w:rPr>
                <w:rFonts w:ascii="仿宋_GB2312" w:eastAsia="仿宋_GB2312" w:cs="仿宋_GB2312" w:hint="eastAsia"/>
                <w:color w:val="000000"/>
                <w:kern w:val="0"/>
                <w:sz w:val="32"/>
                <w:szCs w:val="32"/>
              </w:rPr>
              <w:t>县</w:t>
            </w:r>
            <w:r w:rsidR="000A7CE9">
              <w:rPr>
                <w:rFonts w:ascii="仿宋_GB2312" w:eastAsia="仿宋_GB2312" w:cs="仿宋_GB2312"/>
                <w:color w:val="000000"/>
                <w:kern w:val="0"/>
                <w:sz w:val="32"/>
                <w:szCs w:val="32"/>
              </w:rPr>
              <w:t>、农村社区干部培训和表彰工作</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restart"/>
            <w:vAlign w:val="center"/>
          </w:tcPr>
          <w:p w:rsidR="00265D3C"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4</w:t>
            </w:r>
          </w:p>
        </w:tc>
        <w:tc>
          <w:tcPr>
            <w:tcW w:w="4154" w:type="dxa"/>
            <w:vMerge w:val="restart"/>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婚姻管理、殡葬管理和儿童收养工作；负责推进婚俗和殡葬改革工作；指导全市婚姻、殡葬、收养、救助服务机构管理工作</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atLeast"/>
              <w:jc w:val="left"/>
            </w:pPr>
            <w:r>
              <w:rPr>
                <w:rFonts w:ascii="仿宋_GB2312" w:eastAsia="仿宋_GB2312" w:hAnsi="宋体" w:cs="仿宋_GB2312"/>
                <w:color w:val="000000"/>
                <w:kern w:val="0"/>
                <w:sz w:val="32"/>
                <w:szCs w:val="32"/>
              </w:rPr>
              <w:t>贯彻执行婚姻管理、殡葬管理、收养工作、救助管理工作、儿童福利工作的政策和法律法规落实并监督实施；</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负责推进殡葬改革</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指导婚姻登记管理工作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负责等级殡仪馆的审核、申报工作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负责经营性公墓的审核申报和监督管理</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指导和监督殡葬事业单位建设、管理</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atLeast"/>
              <w:jc w:val="left"/>
            </w:pPr>
            <w:r>
              <w:rPr>
                <w:rFonts w:ascii="仿宋_GB2312" w:eastAsia="仿宋_GB2312" w:hAnsi="宋体" w:cs="仿宋_GB2312"/>
                <w:color w:val="000000"/>
                <w:kern w:val="0"/>
                <w:sz w:val="32"/>
                <w:szCs w:val="32"/>
              </w:rPr>
              <w:t>负责承办全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涉外、涉香港、澳门、台湾居民及华侨的婚姻登记</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atLeast"/>
              <w:jc w:val="left"/>
            </w:pPr>
            <w:r>
              <w:rPr>
                <w:rFonts w:ascii="仿宋_GB2312" w:eastAsia="仿宋_GB2312" w:hAnsi="宋体" w:cs="仿宋_GB2312"/>
                <w:color w:val="000000"/>
                <w:kern w:val="0"/>
                <w:sz w:val="32"/>
                <w:szCs w:val="32"/>
              </w:rPr>
              <w:t>负责承办</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区公民收养登记及全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涉华侨和港澳台同胞的儿童收养登记</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拟定全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流浪乞讨人员和未成年人救助政策，指导救助管理站的建设和管理</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atLeast"/>
              <w:jc w:val="left"/>
            </w:pPr>
            <w:r>
              <w:rPr>
                <w:rFonts w:ascii="仿宋_GB2312" w:eastAsia="仿宋_GB2312" w:hAnsi="宋体" w:cs="仿宋_GB2312"/>
                <w:color w:val="000000"/>
                <w:kern w:val="0"/>
                <w:sz w:val="32"/>
                <w:szCs w:val="32"/>
              </w:rPr>
              <w:t>负责儿童福利及孤儿、困境儿童、农村留守儿童的权益保障工作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D455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贯彻执行殡葬改革的方针、政策</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atLeast"/>
              <w:jc w:val="left"/>
            </w:pPr>
            <w:r>
              <w:rPr>
                <w:rFonts w:ascii="仿宋_GB2312" w:eastAsia="仿宋_GB2312" w:hAnsi="宋体" w:cs="仿宋_GB2312"/>
                <w:color w:val="000000"/>
                <w:kern w:val="0"/>
                <w:sz w:val="32"/>
                <w:szCs w:val="32"/>
              </w:rPr>
              <w:t>承办尸体接运、火化、骨灰寄存，为举行悼念活动提供殡仪服务</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0A7CE9" w:rsidP="00F919BA">
            <w:pPr>
              <w:spacing w:line="360" w:lineRule="exact"/>
              <w:rPr>
                <w:rFonts w:ascii="仿宋_GB2312" w:eastAsia="仿宋_GB2312" w:hAnsi="仿宋_GB2312" w:cs="仿宋_GB2312"/>
                <w:color w:val="FF0000"/>
                <w:sz w:val="22"/>
              </w:rPr>
            </w:pPr>
            <w:r>
              <w:rPr>
                <w:rFonts w:ascii="仿宋_GB2312" w:eastAsia="仿宋_GB2312" w:hAnsi="宋体" w:cs="仿宋_GB2312"/>
                <w:color w:val="000000"/>
                <w:sz w:val="32"/>
                <w:szCs w:val="32"/>
              </w:rPr>
              <w:t>殡管</w:t>
            </w:r>
            <w:r w:rsidR="00F919BA">
              <w:rPr>
                <w:rFonts w:ascii="仿宋_GB2312" w:eastAsia="仿宋_GB2312" w:hAnsi="宋体" w:cs="仿宋_GB2312" w:hint="eastAsia"/>
                <w:color w:val="000000"/>
                <w:sz w:val="32"/>
                <w:szCs w:val="32"/>
              </w:rPr>
              <w:t>所</w:t>
            </w: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atLeast"/>
              <w:jc w:val="left"/>
            </w:pPr>
            <w:r>
              <w:rPr>
                <w:rFonts w:ascii="仿宋_GB2312" w:eastAsia="仿宋_GB2312" w:hAnsi="宋体" w:cs="仿宋_GB2312"/>
                <w:color w:val="000000"/>
                <w:kern w:val="0"/>
                <w:sz w:val="32"/>
                <w:szCs w:val="32"/>
              </w:rPr>
              <w:t>负责做好流浪乞讨人员和未成年人的临时性救助管理工作，保障其基本生活权益</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265D3C" w:rsidRDefault="00265D3C" w:rsidP="00265D3C">
            <w:pPr>
              <w:widowControl/>
              <w:spacing w:line="360" w:lineRule="exact"/>
              <w:jc w:val="left"/>
            </w:pPr>
            <w:r>
              <w:rPr>
                <w:rFonts w:ascii="仿宋_GB2312" w:eastAsia="仿宋_GB2312" w:hAnsi="宋体" w:cs="仿宋_GB2312" w:hint="eastAsia"/>
                <w:color w:val="000000"/>
                <w:kern w:val="0"/>
                <w:sz w:val="32"/>
                <w:szCs w:val="32"/>
              </w:rPr>
              <w:t>综合业务股</w:t>
            </w:r>
          </w:p>
          <w:p w:rsidR="00991538" w:rsidRDefault="00991538">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restart"/>
            <w:vAlign w:val="center"/>
          </w:tcPr>
          <w:p w:rsidR="00265D3C"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5</w:t>
            </w:r>
          </w:p>
        </w:tc>
        <w:tc>
          <w:tcPr>
            <w:tcW w:w="4154" w:type="dxa"/>
            <w:vMerge w:val="restart"/>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拟订全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社会福利事业发展规划和各类福利机构的管理服务标准；管理</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级福利资金；拟订政府对福利机构资助办法；负责本级福利机构的认定和全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福利机构的监</w:t>
            </w:r>
            <w:r>
              <w:rPr>
                <w:rFonts w:ascii="仿宋_GB2312" w:eastAsia="仿宋_GB2312" w:hAnsi="宋体" w:cs="仿宋_GB2312"/>
                <w:color w:val="000000"/>
                <w:kern w:val="0"/>
                <w:sz w:val="32"/>
                <w:szCs w:val="32"/>
              </w:rPr>
              <w:lastRenderedPageBreak/>
              <w:t>督管理工作；负责全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社会福利企业审核、申报和监督管理工作</w:t>
            </w:r>
          </w:p>
          <w:p w:rsidR="00265D3C" w:rsidRDefault="00265D3C">
            <w:pPr>
              <w:widowControl/>
              <w:jc w:val="left"/>
            </w:pPr>
            <w:r>
              <w:rPr>
                <w:rFonts w:ascii="仿宋_GB2312" w:eastAsia="仿宋_GB2312" w:hAnsi="宋体" w:cs="仿宋_GB2312" w:hint="eastAsia"/>
                <w:color w:val="000000"/>
                <w:kern w:val="0"/>
                <w:sz w:val="32"/>
                <w:szCs w:val="32"/>
              </w:rPr>
              <w:t>拟订全县慈善事业发展规划和政策措施，组织指导社会捐助工作；负责老年人、孤儿、残疾人等特殊群体权益保护工作。</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lastRenderedPageBreak/>
              <w:t>负责本</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养老机构的认定和监督管理</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92EF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拟订政府对福利机构资助办法</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92EF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负责本级福利资金资助项目的审批工作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92EF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拟定全市慈善事业发展政策，组织指导社会捐助工作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92EF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负责老年人、残疾人等特殊群体权益保护工作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392EF6">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jc w:val="left"/>
            </w:pPr>
            <w:r>
              <w:rPr>
                <w:rFonts w:ascii="仿宋_GB2312" w:eastAsia="仿宋_GB2312" w:hAnsi="宋体" w:cs="仿宋_GB2312"/>
                <w:color w:val="000000"/>
                <w:kern w:val="0"/>
                <w:sz w:val="32"/>
                <w:szCs w:val="32"/>
              </w:rPr>
              <w:t>贯彻落实中国福利彩票发行的各项政策规定</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val="restart"/>
          </w:tcPr>
          <w:p w:rsidR="00991538" w:rsidRDefault="00991538">
            <w:pPr>
              <w:spacing w:line="360" w:lineRule="exact"/>
              <w:rPr>
                <w:rFonts w:ascii="仿宋_GB2312" w:eastAsia="仿宋_GB2312" w:hAnsi="仿宋_GB2312" w:cs="仿宋_GB2312"/>
                <w:color w:val="FF0000"/>
                <w:sz w:val="22"/>
              </w:rPr>
            </w:pPr>
          </w:p>
          <w:p w:rsidR="00991538" w:rsidRDefault="00991538">
            <w:pPr>
              <w:rPr>
                <w:rFonts w:ascii="仿宋_GB2312" w:eastAsia="仿宋_GB2312" w:hAnsi="仿宋_GB2312" w:cs="仿宋_GB2312"/>
                <w:color w:val="FF0000"/>
                <w:sz w:val="22"/>
              </w:rPr>
            </w:pPr>
          </w:p>
          <w:p w:rsidR="00991538" w:rsidRDefault="00991538">
            <w:pPr>
              <w:rPr>
                <w:rFonts w:ascii="仿宋_GB2312" w:eastAsia="仿宋_GB2312" w:hAnsi="仿宋_GB2312" w:cs="仿宋_GB2312"/>
                <w:color w:val="FF0000"/>
                <w:sz w:val="22"/>
              </w:rPr>
            </w:pPr>
          </w:p>
          <w:p w:rsidR="00265D3C" w:rsidRDefault="00265D3C" w:rsidP="00265D3C">
            <w:pPr>
              <w:widowControl/>
              <w:spacing w:line="360" w:lineRule="exact"/>
              <w:jc w:val="left"/>
            </w:pPr>
            <w:r>
              <w:rPr>
                <w:rFonts w:ascii="仿宋_GB2312" w:eastAsia="仿宋_GB2312" w:hAnsi="宋体" w:cs="仿宋_GB2312" w:hint="eastAsia"/>
                <w:color w:val="000000"/>
                <w:kern w:val="0"/>
                <w:sz w:val="32"/>
                <w:szCs w:val="32"/>
              </w:rPr>
              <w:t>综合业务股</w:t>
            </w:r>
          </w:p>
          <w:p w:rsidR="00991538" w:rsidRDefault="00991538">
            <w:pPr>
              <w:jc w:val="left"/>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jc w:val="left"/>
            </w:pPr>
            <w:r>
              <w:rPr>
                <w:rFonts w:ascii="仿宋_GB2312" w:eastAsia="仿宋_GB2312" w:hAnsi="宋体" w:cs="仿宋_GB2312"/>
                <w:color w:val="000000"/>
                <w:kern w:val="0"/>
                <w:sz w:val="32"/>
                <w:szCs w:val="32"/>
              </w:rPr>
              <w:t>办理福利彩票销售站的申请、撤销、变更等相关手续上报</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783582">
            <w:pPr>
              <w:widowControl/>
              <w:jc w:val="left"/>
            </w:pPr>
            <w:r>
              <w:rPr>
                <w:rFonts w:ascii="仿宋_GB2312" w:eastAsia="仿宋_GB2312" w:cs="仿宋_GB2312"/>
                <w:color w:val="000000"/>
                <w:kern w:val="0"/>
                <w:sz w:val="32"/>
                <w:szCs w:val="32"/>
              </w:rPr>
              <w:t>办理</w:t>
            </w:r>
            <w:r>
              <w:rPr>
                <w:rFonts w:ascii="仿宋_GB2312" w:eastAsia="仿宋_GB2312" w:cs="仿宋_GB2312" w:hint="eastAsia"/>
                <w:color w:val="000000"/>
                <w:kern w:val="0"/>
                <w:sz w:val="32"/>
                <w:szCs w:val="32"/>
              </w:rPr>
              <w:t>县</w:t>
            </w:r>
            <w:r w:rsidR="000A7CE9">
              <w:rPr>
                <w:rFonts w:ascii="仿宋_GB2312" w:eastAsia="仿宋_GB2312" w:cs="仿宋_GB2312"/>
                <w:color w:val="000000"/>
                <w:kern w:val="0"/>
                <w:sz w:val="32"/>
                <w:szCs w:val="32"/>
              </w:rPr>
              <w:t>级福利彩票的兑奖及设备维修等工作</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jc w:val="left"/>
            </w:pPr>
            <w:r>
              <w:rPr>
                <w:rFonts w:ascii="仿宋_GB2312" w:eastAsia="仿宋_GB2312" w:hAnsi="宋体" w:cs="仿宋_GB2312"/>
                <w:color w:val="000000"/>
                <w:kern w:val="0"/>
                <w:sz w:val="32"/>
                <w:szCs w:val="32"/>
              </w:rPr>
              <w:t>负责五保对象、</w:t>
            </w:r>
            <w:r>
              <w:rPr>
                <w:rFonts w:ascii="仿宋_GB2312" w:eastAsia="仿宋_GB2312" w:hAnsi="宋体" w:cs="仿宋_GB2312"/>
                <w:color w:val="000000"/>
                <w:kern w:val="0"/>
                <w:sz w:val="32"/>
                <w:szCs w:val="32"/>
              </w:rPr>
              <w:t>“</w:t>
            </w:r>
            <w:r>
              <w:rPr>
                <w:rFonts w:ascii="仿宋_GB2312" w:eastAsia="仿宋_GB2312" w:hAnsi="宋体" w:cs="仿宋_GB2312"/>
                <w:color w:val="000000"/>
                <w:kern w:val="0"/>
                <w:sz w:val="32"/>
                <w:szCs w:val="32"/>
              </w:rPr>
              <w:t>三无</w:t>
            </w:r>
            <w:r>
              <w:rPr>
                <w:rFonts w:ascii="仿宋_GB2312" w:eastAsia="仿宋_GB2312" w:hAnsi="宋体" w:cs="仿宋_GB2312"/>
                <w:color w:val="000000"/>
                <w:kern w:val="0"/>
                <w:sz w:val="32"/>
                <w:szCs w:val="32"/>
              </w:rPr>
              <w:t>”</w:t>
            </w:r>
            <w:r>
              <w:rPr>
                <w:rFonts w:ascii="仿宋_GB2312" w:eastAsia="仿宋_GB2312" w:hAnsi="宋体" w:cs="仿宋_GB2312"/>
                <w:color w:val="000000"/>
                <w:kern w:val="0"/>
                <w:sz w:val="32"/>
                <w:szCs w:val="32"/>
              </w:rPr>
              <w:t>人员、符合集中供养条件的优抚对象、流浪乞讨无家可归需政府安置生活不能自理的人员的集中供养工作</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val="restart"/>
          </w:tcPr>
          <w:p w:rsidR="00991538" w:rsidRDefault="00991538">
            <w:pPr>
              <w:spacing w:line="360" w:lineRule="exact"/>
              <w:rPr>
                <w:rFonts w:ascii="仿宋_GB2312" w:eastAsia="仿宋_GB2312" w:hAnsi="仿宋_GB2312" w:cs="仿宋_GB2312"/>
                <w:color w:val="FF0000"/>
                <w:sz w:val="22"/>
              </w:rPr>
            </w:pPr>
          </w:p>
          <w:p w:rsidR="00991538" w:rsidRDefault="00991538">
            <w:pPr>
              <w:rPr>
                <w:rFonts w:ascii="仿宋_GB2312" w:eastAsia="仿宋_GB2312" w:hAnsi="仿宋_GB2312" w:cs="仿宋_GB2312"/>
                <w:color w:val="FF0000"/>
                <w:sz w:val="22"/>
              </w:rPr>
            </w:pPr>
          </w:p>
          <w:p w:rsidR="00991538" w:rsidRDefault="00991538">
            <w:pPr>
              <w:rPr>
                <w:rFonts w:ascii="仿宋_GB2312" w:eastAsia="仿宋_GB2312" w:hAnsi="仿宋_GB2312" w:cs="仿宋_GB2312"/>
                <w:color w:val="FF0000"/>
                <w:sz w:val="22"/>
              </w:rPr>
            </w:pPr>
          </w:p>
          <w:p w:rsidR="00991538" w:rsidRDefault="000A7CE9">
            <w:pPr>
              <w:jc w:val="center"/>
            </w:pPr>
            <w:r>
              <w:rPr>
                <w:rFonts w:ascii="仿宋_GB2312" w:eastAsia="仿宋_GB2312" w:hAnsi="宋体" w:cs="仿宋_GB2312" w:hint="eastAsia"/>
                <w:color w:val="000000"/>
                <w:kern w:val="0"/>
                <w:sz w:val="32"/>
                <w:szCs w:val="32"/>
              </w:rPr>
              <w:t>民政事业服务中心</w:t>
            </w: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jc w:val="left"/>
            </w:pPr>
            <w:r>
              <w:rPr>
                <w:rFonts w:ascii="仿宋_GB2312" w:eastAsia="仿宋_GB2312" w:hAnsi="宋体" w:cs="仿宋_GB2312"/>
                <w:color w:val="000000"/>
                <w:kern w:val="0"/>
                <w:sz w:val="32"/>
                <w:szCs w:val="32"/>
              </w:rPr>
              <w:t>孤儿、弃婴、弃儿的养护、矫治、特教、康复工作</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vMerge/>
          </w:tcPr>
          <w:p w:rsidR="00991538" w:rsidRDefault="00991538">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restart"/>
            <w:vAlign w:val="center"/>
          </w:tcPr>
          <w:p w:rsidR="00265D3C"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6</w:t>
            </w:r>
          </w:p>
        </w:tc>
        <w:tc>
          <w:tcPr>
            <w:tcW w:w="4154" w:type="dxa"/>
            <w:vMerge w:val="restart"/>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县行政区域及乡镇、街道办事处的设立、撤销、调整、界线变更以及政府驻地迁移的调查论证和审核申报工作；负责全市地名管理，组织实施地名公共服务；负责全市地名规范、地名规划、地名标志设置和数字地名建设工作；负责重要自然、人文地理实体命名、更名的审</w:t>
            </w:r>
            <w:r>
              <w:rPr>
                <w:rFonts w:ascii="仿宋_GB2312" w:eastAsia="仿宋_GB2312" w:hAnsi="宋体" w:cs="仿宋_GB2312"/>
                <w:color w:val="000000"/>
                <w:kern w:val="0"/>
                <w:sz w:val="32"/>
                <w:szCs w:val="32"/>
              </w:rPr>
              <w:lastRenderedPageBreak/>
              <w:t>核申报工作；负责编辑和审定全市行政区划和标准地名的书图资料；负责</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级行政区划界线管理工作；组织、指导行政区划界线的勘定和管理工作</w:t>
            </w:r>
          </w:p>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lastRenderedPageBreak/>
              <w:t>贯彻执行行政区划和地名管理的政策、法规</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研究制订全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行政区划总体布局和预测规划</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负责行政区域界线勘定工作和日常管理工作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负责制订市区地名规划</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地名标志的设置和管理工作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推进地名标准化建设，负责指导督促街路巷牌、门牌的规范化管理工作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cs="仿宋_GB2312"/>
                <w:color w:val="000000"/>
                <w:kern w:val="0"/>
                <w:sz w:val="32"/>
                <w:szCs w:val="32"/>
              </w:rPr>
              <w:t>负责标准地名资料的编辑和审定</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负责、镇（乡）和街道办事处的设立、撤销、更名、界线变更及驻地迁移的审报工作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负责地名档案管理和地名图、书、志编纂工作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承担</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地名委员会办公室的日常工作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w:t>
            </w:r>
            <w:r w:rsidRPr="00003728">
              <w:rPr>
                <w:rFonts w:ascii="仿宋_GB2312" w:eastAsia="仿宋_GB2312" w:hAnsi="宋体" w:cs="仿宋_GB2312" w:hint="eastAsia"/>
                <w:color w:val="000000"/>
                <w:kern w:val="0"/>
                <w:sz w:val="32"/>
                <w:szCs w:val="32"/>
              </w:rPr>
              <w:lastRenderedPageBreak/>
              <w:t>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负责县际边界争议的调查和协调处理工作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003728">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991538">
        <w:trPr>
          <w:trHeight w:val="420"/>
        </w:trPr>
        <w:tc>
          <w:tcPr>
            <w:tcW w:w="817" w:type="dxa"/>
            <w:vMerge w:val="restart"/>
            <w:vAlign w:val="center"/>
          </w:tcPr>
          <w:p w:rsidR="00991538"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7</w:t>
            </w:r>
          </w:p>
        </w:tc>
        <w:tc>
          <w:tcPr>
            <w:tcW w:w="4154" w:type="dxa"/>
            <w:vMerge w:val="restart"/>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拟订全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民政事业发展规划和民政事业资金管理办法；指导和监督中央、省、市拨付的民政事业资金的管理</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jc w:val="left"/>
            </w:pPr>
            <w:r>
              <w:rPr>
                <w:rFonts w:ascii="仿宋_GB2312" w:eastAsia="仿宋_GB2312" w:hAnsi="宋体" w:cs="仿宋_GB2312"/>
                <w:color w:val="000000"/>
                <w:kern w:val="0"/>
                <w:sz w:val="32"/>
                <w:szCs w:val="32"/>
              </w:rPr>
              <w:t>负责综合协调处理机关日常工作；</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0A7CE9">
            <w:pPr>
              <w:widowControl/>
              <w:spacing w:line="360" w:lineRule="exact"/>
              <w:jc w:val="left"/>
            </w:pPr>
            <w:r>
              <w:rPr>
                <w:rFonts w:ascii="仿宋_GB2312" w:eastAsia="仿宋_GB2312" w:cs="仿宋_GB2312"/>
                <w:color w:val="000000"/>
                <w:kern w:val="0"/>
                <w:sz w:val="32"/>
                <w:szCs w:val="32"/>
              </w:rPr>
              <w:t>办公室</w:t>
            </w:r>
          </w:p>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spacing w:line="360" w:lineRule="exact"/>
              <w:rPr>
                <w:rFonts w:ascii="仿宋_GB2312" w:eastAsia="仿宋_GB2312" w:hAnsi="仿宋_GB2312" w:cs="仿宋_GB2312"/>
                <w:sz w:val="22"/>
              </w:rPr>
            </w:pPr>
            <w:r>
              <w:rPr>
                <w:rFonts w:ascii="仿宋_GB2312" w:eastAsia="仿宋_GB2312" w:hAnsi="宋体" w:cs="仿宋_GB2312"/>
                <w:color w:val="000000"/>
                <w:sz w:val="32"/>
                <w:szCs w:val="32"/>
              </w:rPr>
              <w:t>拟订全市民政工作发展规划和年度工作计划</w:t>
            </w:r>
          </w:p>
        </w:tc>
        <w:tc>
          <w:tcPr>
            <w:tcW w:w="1800"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办公室</w:t>
            </w:r>
          </w:p>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spacing w:line="360" w:lineRule="exact"/>
              <w:rPr>
                <w:rFonts w:ascii="仿宋_GB2312" w:eastAsia="仿宋_GB2312" w:hAnsi="仿宋_GB2312" w:cs="仿宋_GB2312"/>
                <w:sz w:val="22"/>
              </w:rPr>
            </w:pPr>
            <w:r>
              <w:rPr>
                <w:rFonts w:ascii="仿宋_GB2312" w:eastAsia="仿宋_GB2312" w:hAnsi="宋体" w:cs="仿宋_GB2312" w:hint="eastAsia"/>
                <w:color w:val="000000"/>
                <w:kern w:val="0"/>
                <w:sz w:val="32"/>
                <w:szCs w:val="32"/>
              </w:rPr>
              <w:t>负责局机关文电、督查督办、机要保密、档案管理、办公自动化、安全保卫及会务、后勤保障等工作</w:t>
            </w:r>
            <w:r>
              <w:rPr>
                <w:rFonts w:ascii="宋体" w:hAnsi="宋体" w:cs="宋体" w:hint="eastAsia"/>
                <w:color w:val="000000"/>
                <w:sz w:val="24"/>
                <w:szCs w:val="24"/>
              </w:rPr>
              <w:t>；</w:t>
            </w:r>
          </w:p>
        </w:tc>
        <w:tc>
          <w:tcPr>
            <w:tcW w:w="1800"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办公室</w:t>
            </w:r>
          </w:p>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991538">
        <w:trPr>
          <w:trHeight w:val="420"/>
        </w:trPr>
        <w:tc>
          <w:tcPr>
            <w:tcW w:w="817" w:type="dxa"/>
            <w:vMerge/>
            <w:vAlign w:val="center"/>
          </w:tcPr>
          <w:p w:rsidR="00991538" w:rsidRDefault="00991538">
            <w:pPr>
              <w:spacing w:line="360" w:lineRule="exact"/>
              <w:rPr>
                <w:rFonts w:ascii="仿宋_GB2312" w:eastAsia="仿宋_GB2312" w:hAnsi="仿宋_GB2312" w:cs="仿宋_GB2312"/>
                <w:sz w:val="22"/>
              </w:rPr>
            </w:pPr>
          </w:p>
        </w:tc>
        <w:tc>
          <w:tcPr>
            <w:tcW w:w="4154" w:type="dxa"/>
            <w:vMerge/>
            <w:vAlign w:val="center"/>
          </w:tcPr>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spacing w:line="360" w:lineRule="exact"/>
              <w:rPr>
                <w:rFonts w:ascii="仿宋_GB2312" w:eastAsia="仿宋_GB2312" w:hAnsi="仿宋_GB2312" w:cs="仿宋_GB2312"/>
                <w:sz w:val="22"/>
              </w:rPr>
            </w:pPr>
            <w:r>
              <w:rPr>
                <w:rFonts w:ascii="仿宋_GB2312" w:eastAsia="仿宋_GB2312" w:hAnsi="宋体" w:cs="仿宋_GB2312"/>
                <w:color w:val="000000"/>
                <w:sz w:val="32"/>
                <w:szCs w:val="32"/>
              </w:rPr>
              <w:t>承办和指导民政信访工作</w:t>
            </w:r>
          </w:p>
        </w:tc>
        <w:tc>
          <w:tcPr>
            <w:tcW w:w="1800"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办公室</w:t>
            </w:r>
          </w:p>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拟订全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民政事业发展规划和民政事业资金管理办法</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C353E1">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指导和监督中央、省、市拨付的民政事业资金的管理</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C353E1">
              <w:rPr>
                <w:rFonts w:ascii="仿宋_GB2312" w:eastAsia="仿宋_GB2312" w:hAnsi="宋体" w:cs="仿宋_GB2312" w:hint="eastAsia"/>
                <w:color w:val="000000"/>
                <w:kern w:val="0"/>
                <w:sz w:val="32"/>
                <w:szCs w:val="32"/>
              </w:rPr>
              <w:t>综合业务股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265D3C" w:rsidTr="006B1031">
        <w:trPr>
          <w:trHeight w:val="420"/>
        </w:trPr>
        <w:tc>
          <w:tcPr>
            <w:tcW w:w="817" w:type="dxa"/>
            <w:vMerge/>
            <w:vAlign w:val="center"/>
          </w:tcPr>
          <w:p w:rsidR="00265D3C" w:rsidRDefault="00265D3C">
            <w:pPr>
              <w:spacing w:line="360" w:lineRule="exact"/>
              <w:rPr>
                <w:rFonts w:ascii="仿宋_GB2312" w:eastAsia="仿宋_GB2312" w:hAnsi="仿宋_GB2312" w:cs="仿宋_GB2312"/>
                <w:sz w:val="22"/>
              </w:rPr>
            </w:pPr>
          </w:p>
        </w:tc>
        <w:tc>
          <w:tcPr>
            <w:tcW w:w="4154" w:type="dxa"/>
            <w:vMerge/>
            <w:vAlign w:val="center"/>
          </w:tcPr>
          <w:p w:rsidR="00265D3C" w:rsidRDefault="00265D3C">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265D3C" w:rsidRDefault="00265D3C">
            <w:pPr>
              <w:widowControl/>
              <w:spacing w:line="360" w:lineRule="exact"/>
              <w:jc w:val="left"/>
            </w:pPr>
            <w:r>
              <w:rPr>
                <w:rFonts w:ascii="仿宋_GB2312" w:eastAsia="仿宋_GB2312" w:hAnsi="宋体" w:cs="仿宋_GB2312"/>
                <w:color w:val="000000"/>
                <w:kern w:val="0"/>
                <w:sz w:val="32"/>
                <w:szCs w:val="32"/>
              </w:rPr>
              <w:t>负责民政系统统计管理工作</w:t>
            </w:r>
          </w:p>
          <w:p w:rsidR="00265D3C" w:rsidRDefault="00265D3C">
            <w:pPr>
              <w:spacing w:line="360" w:lineRule="exact"/>
              <w:rPr>
                <w:rFonts w:ascii="仿宋_GB2312" w:eastAsia="仿宋_GB2312" w:hAnsi="仿宋_GB2312" w:cs="仿宋_GB2312"/>
                <w:sz w:val="22"/>
              </w:rPr>
            </w:pPr>
          </w:p>
        </w:tc>
        <w:tc>
          <w:tcPr>
            <w:tcW w:w="1800" w:type="dxa"/>
          </w:tcPr>
          <w:p w:rsidR="00265D3C" w:rsidRDefault="00265D3C">
            <w:r w:rsidRPr="00C353E1">
              <w:rPr>
                <w:rFonts w:ascii="仿宋_GB2312" w:eastAsia="仿宋_GB2312" w:hAnsi="宋体" w:cs="仿宋_GB2312" w:hint="eastAsia"/>
                <w:color w:val="000000"/>
                <w:kern w:val="0"/>
                <w:sz w:val="32"/>
                <w:szCs w:val="32"/>
              </w:rPr>
              <w:t>综合业务</w:t>
            </w:r>
            <w:r w:rsidRPr="00C353E1">
              <w:rPr>
                <w:rFonts w:ascii="仿宋_GB2312" w:eastAsia="仿宋_GB2312" w:hAnsi="宋体" w:cs="仿宋_GB2312" w:hint="eastAsia"/>
                <w:color w:val="000000"/>
                <w:kern w:val="0"/>
                <w:sz w:val="32"/>
                <w:szCs w:val="32"/>
              </w:rPr>
              <w:lastRenderedPageBreak/>
              <w:t>股</w:t>
            </w:r>
          </w:p>
        </w:tc>
        <w:tc>
          <w:tcPr>
            <w:tcW w:w="1444" w:type="dxa"/>
          </w:tcPr>
          <w:p w:rsidR="00265D3C" w:rsidRDefault="00265D3C">
            <w:pPr>
              <w:spacing w:line="360" w:lineRule="exact"/>
              <w:rPr>
                <w:rFonts w:ascii="仿宋_GB2312" w:eastAsia="仿宋_GB2312" w:hAnsi="仿宋_GB2312" w:cs="仿宋_GB2312"/>
                <w:color w:val="FF0000"/>
                <w:sz w:val="22"/>
              </w:rPr>
            </w:pPr>
          </w:p>
        </w:tc>
      </w:tr>
      <w:tr w:rsidR="00991538">
        <w:trPr>
          <w:trHeight w:val="420"/>
        </w:trPr>
        <w:tc>
          <w:tcPr>
            <w:tcW w:w="817" w:type="dxa"/>
            <w:vMerge w:val="restart"/>
            <w:vAlign w:val="center"/>
          </w:tcPr>
          <w:p w:rsidR="00991538"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lastRenderedPageBreak/>
              <w:t>8</w:t>
            </w:r>
          </w:p>
        </w:tc>
        <w:tc>
          <w:tcPr>
            <w:tcW w:w="4154" w:type="dxa"/>
            <w:vMerge w:val="restart"/>
            <w:vAlign w:val="center"/>
          </w:tcPr>
          <w:p w:rsidR="00991538" w:rsidRDefault="000A7CE9">
            <w:pPr>
              <w:widowControl/>
              <w:spacing w:line="360" w:lineRule="exact"/>
              <w:jc w:val="center"/>
            </w:pPr>
            <w:r>
              <w:rPr>
                <w:rFonts w:ascii="仿宋_GB2312" w:eastAsia="仿宋_GB2312" w:hAnsi="宋体" w:cs="仿宋_GB2312"/>
                <w:color w:val="000000"/>
                <w:kern w:val="0"/>
                <w:sz w:val="32"/>
                <w:szCs w:val="32"/>
              </w:rPr>
              <w:t>负责民政政务信息和政策理论研究工作；负责民政信息宣传工作；组织协调民政政策理论和调研工作；负责民政系统信息网络建设与管理；组织民政系统法制宣传、教育、培训；负责民政行政执法监督检查、行政复议工作。</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center"/>
            </w:pPr>
            <w:r>
              <w:rPr>
                <w:rFonts w:ascii="仿宋_GB2312" w:eastAsia="仿宋_GB2312" w:hAnsi="宋体" w:cs="仿宋_GB2312"/>
                <w:color w:val="000000"/>
                <w:kern w:val="0"/>
                <w:sz w:val="32"/>
                <w:szCs w:val="32"/>
              </w:rPr>
              <w:t>组织协调民政政策理论研究和调研工作；</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F919BA">
            <w:pPr>
              <w:widowControl/>
              <w:spacing w:line="360" w:lineRule="exact"/>
              <w:jc w:val="center"/>
            </w:pPr>
            <w:r>
              <w:rPr>
                <w:rFonts w:ascii="仿宋_GB2312" w:eastAsia="仿宋_GB2312" w:hAnsi="宋体" w:cs="仿宋_GB2312" w:hint="eastAsia"/>
                <w:color w:val="000000"/>
                <w:kern w:val="0"/>
                <w:sz w:val="32"/>
                <w:szCs w:val="32"/>
              </w:rPr>
              <w:t>办公室</w:t>
            </w:r>
          </w:p>
          <w:p w:rsidR="00991538" w:rsidRDefault="00991538">
            <w:pPr>
              <w:spacing w:line="360" w:lineRule="exact"/>
              <w:rPr>
                <w:rFonts w:ascii="仿宋_GB2312" w:eastAsia="仿宋_GB2312" w:hAnsi="仿宋_GB2312" w:cs="仿宋_GB2312"/>
                <w:color w:val="FF0000"/>
                <w:sz w:val="22"/>
              </w:rPr>
            </w:pPr>
          </w:p>
        </w:tc>
        <w:tc>
          <w:tcPr>
            <w:tcW w:w="1444" w:type="dxa"/>
          </w:tcPr>
          <w:p w:rsidR="00991538" w:rsidRDefault="00991538">
            <w:pPr>
              <w:spacing w:line="360" w:lineRule="exact"/>
              <w:rPr>
                <w:rFonts w:ascii="仿宋_GB2312" w:eastAsia="仿宋_GB2312" w:hAnsi="仿宋_GB2312" w:cs="仿宋_GB2312"/>
                <w:color w:val="FF0000"/>
                <w:sz w:val="22"/>
              </w:rPr>
            </w:pPr>
          </w:p>
        </w:tc>
      </w:tr>
      <w:tr w:rsidR="00F919BA" w:rsidTr="006B1031">
        <w:trPr>
          <w:trHeight w:val="420"/>
        </w:trPr>
        <w:tc>
          <w:tcPr>
            <w:tcW w:w="817" w:type="dxa"/>
            <w:vMerge/>
            <w:vAlign w:val="center"/>
          </w:tcPr>
          <w:p w:rsidR="00F919BA" w:rsidRDefault="00F919BA">
            <w:pPr>
              <w:spacing w:line="360" w:lineRule="exact"/>
              <w:rPr>
                <w:rFonts w:ascii="仿宋_GB2312" w:eastAsia="仿宋_GB2312" w:hAnsi="仿宋_GB2312" w:cs="仿宋_GB2312"/>
                <w:sz w:val="22"/>
              </w:rPr>
            </w:pPr>
          </w:p>
        </w:tc>
        <w:tc>
          <w:tcPr>
            <w:tcW w:w="4154" w:type="dxa"/>
            <w:vMerge/>
            <w:vAlign w:val="center"/>
          </w:tcPr>
          <w:p w:rsidR="00F919BA" w:rsidRDefault="00F919BA">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F919BA" w:rsidRDefault="00F919BA">
            <w:pPr>
              <w:widowControl/>
              <w:spacing w:line="360" w:lineRule="exact"/>
              <w:jc w:val="center"/>
            </w:pPr>
            <w:r>
              <w:rPr>
                <w:rFonts w:ascii="仿宋_GB2312" w:eastAsia="仿宋_GB2312" w:hAnsi="宋体" w:cs="仿宋_GB2312"/>
                <w:color w:val="000000"/>
                <w:kern w:val="0"/>
                <w:sz w:val="32"/>
                <w:szCs w:val="32"/>
              </w:rPr>
              <w:t>负责民政政务信息工作</w:t>
            </w:r>
          </w:p>
          <w:p w:rsidR="00F919BA" w:rsidRDefault="00F919BA">
            <w:pPr>
              <w:spacing w:line="360" w:lineRule="exact"/>
              <w:rPr>
                <w:rFonts w:ascii="仿宋_GB2312" w:eastAsia="仿宋_GB2312" w:hAnsi="仿宋_GB2312" w:cs="仿宋_GB2312"/>
                <w:sz w:val="22"/>
              </w:rPr>
            </w:pPr>
          </w:p>
        </w:tc>
        <w:tc>
          <w:tcPr>
            <w:tcW w:w="1800" w:type="dxa"/>
          </w:tcPr>
          <w:p w:rsidR="00F919BA" w:rsidRDefault="00F919BA">
            <w:r w:rsidRPr="00EB48E7">
              <w:rPr>
                <w:rFonts w:ascii="仿宋_GB2312" w:eastAsia="仿宋_GB2312" w:hAnsi="宋体" w:cs="仿宋_GB2312" w:hint="eastAsia"/>
                <w:color w:val="000000"/>
                <w:kern w:val="0"/>
                <w:sz w:val="32"/>
                <w:szCs w:val="32"/>
              </w:rPr>
              <w:t>办公室</w:t>
            </w:r>
          </w:p>
        </w:tc>
        <w:tc>
          <w:tcPr>
            <w:tcW w:w="1444" w:type="dxa"/>
          </w:tcPr>
          <w:p w:rsidR="00F919BA" w:rsidRDefault="00F919BA">
            <w:pPr>
              <w:spacing w:line="360" w:lineRule="exact"/>
              <w:rPr>
                <w:rFonts w:ascii="仿宋_GB2312" w:eastAsia="仿宋_GB2312" w:hAnsi="仿宋_GB2312" w:cs="仿宋_GB2312"/>
                <w:color w:val="FF0000"/>
                <w:sz w:val="22"/>
              </w:rPr>
            </w:pPr>
          </w:p>
        </w:tc>
      </w:tr>
      <w:tr w:rsidR="00F919BA" w:rsidTr="006B1031">
        <w:trPr>
          <w:trHeight w:val="420"/>
        </w:trPr>
        <w:tc>
          <w:tcPr>
            <w:tcW w:w="817" w:type="dxa"/>
            <w:vMerge/>
            <w:vAlign w:val="center"/>
          </w:tcPr>
          <w:p w:rsidR="00F919BA" w:rsidRDefault="00F919BA">
            <w:pPr>
              <w:spacing w:line="360" w:lineRule="exact"/>
              <w:rPr>
                <w:rFonts w:ascii="仿宋_GB2312" w:eastAsia="仿宋_GB2312" w:hAnsi="仿宋_GB2312" w:cs="仿宋_GB2312"/>
                <w:sz w:val="22"/>
              </w:rPr>
            </w:pPr>
          </w:p>
        </w:tc>
        <w:tc>
          <w:tcPr>
            <w:tcW w:w="4154" w:type="dxa"/>
            <w:vMerge/>
            <w:vAlign w:val="center"/>
          </w:tcPr>
          <w:p w:rsidR="00F919BA" w:rsidRDefault="00F919BA">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F919BA" w:rsidRDefault="00F919BA">
            <w:pPr>
              <w:widowControl/>
              <w:spacing w:line="360" w:lineRule="exact"/>
              <w:jc w:val="center"/>
            </w:pPr>
            <w:r>
              <w:rPr>
                <w:rFonts w:ascii="仿宋_GB2312" w:eastAsia="仿宋_GB2312" w:hAnsi="宋体" w:cs="仿宋_GB2312"/>
                <w:color w:val="000000"/>
                <w:kern w:val="0"/>
                <w:sz w:val="32"/>
                <w:szCs w:val="32"/>
              </w:rPr>
              <w:t>负责民政系统信息网络建设与管理</w:t>
            </w:r>
          </w:p>
          <w:p w:rsidR="00F919BA" w:rsidRDefault="00F919BA">
            <w:pPr>
              <w:spacing w:line="360" w:lineRule="exact"/>
              <w:rPr>
                <w:rFonts w:ascii="仿宋_GB2312" w:eastAsia="仿宋_GB2312" w:hAnsi="仿宋_GB2312" w:cs="仿宋_GB2312"/>
                <w:sz w:val="22"/>
              </w:rPr>
            </w:pPr>
          </w:p>
        </w:tc>
        <w:tc>
          <w:tcPr>
            <w:tcW w:w="1800" w:type="dxa"/>
          </w:tcPr>
          <w:p w:rsidR="00F919BA" w:rsidRDefault="00F919BA">
            <w:r w:rsidRPr="00EB48E7">
              <w:rPr>
                <w:rFonts w:ascii="仿宋_GB2312" w:eastAsia="仿宋_GB2312" w:hAnsi="宋体" w:cs="仿宋_GB2312" w:hint="eastAsia"/>
                <w:color w:val="000000"/>
                <w:kern w:val="0"/>
                <w:sz w:val="32"/>
                <w:szCs w:val="32"/>
              </w:rPr>
              <w:t>办公室</w:t>
            </w:r>
          </w:p>
        </w:tc>
        <w:tc>
          <w:tcPr>
            <w:tcW w:w="1444" w:type="dxa"/>
          </w:tcPr>
          <w:p w:rsidR="00F919BA" w:rsidRDefault="00F919BA">
            <w:pPr>
              <w:spacing w:line="360" w:lineRule="exact"/>
              <w:rPr>
                <w:rFonts w:ascii="仿宋_GB2312" w:eastAsia="仿宋_GB2312" w:hAnsi="仿宋_GB2312" w:cs="仿宋_GB2312"/>
                <w:color w:val="FF0000"/>
                <w:sz w:val="22"/>
              </w:rPr>
            </w:pPr>
          </w:p>
        </w:tc>
      </w:tr>
      <w:tr w:rsidR="00F919BA" w:rsidTr="006B1031">
        <w:trPr>
          <w:trHeight w:val="420"/>
        </w:trPr>
        <w:tc>
          <w:tcPr>
            <w:tcW w:w="817" w:type="dxa"/>
            <w:vMerge/>
            <w:vAlign w:val="center"/>
          </w:tcPr>
          <w:p w:rsidR="00F919BA" w:rsidRDefault="00F919BA">
            <w:pPr>
              <w:spacing w:line="360" w:lineRule="exact"/>
              <w:rPr>
                <w:rFonts w:ascii="仿宋_GB2312" w:eastAsia="仿宋_GB2312" w:hAnsi="仿宋_GB2312" w:cs="仿宋_GB2312"/>
                <w:sz w:val="22"/>
              </w:rPr>
            </w:pPr>
          </w:p>
        </w:tc>
        <w:tc>
          <w:tcPr>
            <w:tcW w:w="4154" w:type="dxa"/>
            <w:vMerge/>
            <w:vAlign w:val="center"/>
          </w:tcPr>
          <w:p w:rsidR="00F919BA" w:rsidRDefault="00F919BA">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F919BA" w:rsidRDefault="00F919BA">
            <w:pPr>
              <w:widowControl/>
              <w:spacing w:line="360" w:lineRule="exact"/>
              <w:jc w:val="center"/>
            </w:pPr>
            <w:r>
              <w:rPr>
                <w:rFonts w:ascii="仿宋_GB2312" w:eastAsia="仿宋_GB2312" w:hAnsi="宋体" w:cs="仿宋_GB2312"/>
                <w:color w:val="000000"/>
                <w:kern w:val="0"/>
                <w:sz w:val="32"/>
                <w:szCs w:val="32"/>
              </w:rPr>
              <w:t>负责民政行政执法监督检查、行政复议工作</w:t>
            </w:r>
          </w:p>
          <w:p w:rsidR="00F919BA" w:rsidRDefault="00F919BA">
            <w:pPr>
              <w:spacing w:line="360" w:lineRule="exact"/>
              <w:rPr>
                <w:rFonts w:ascii="仿宋_GB2312" w:eastAsia="仿宋_GB2312" w:hAnsi="仿宋_GB2312" w:cs="仿宋_GB2312"/>
                <w:sz w:val="22"/>
              </w:rPr>
            </w:pPr>
          </w:p>
        </w:tc>
        <w:tc>
          <w:tcPr>
            <w:tcW w:w="1800" w:type="dxa"/>
          </w:tcPr>
          <w:p w:rsidR="00F919BA" w:rsidRDefault="00F919BA">
            <w:r w:rsidRPr="00EB48E7">
              <w:rPr>
                <w:rFonts w:ascii="仿宋_GB2312" w:eastAsia="仿宋_GB2312" w:hAnsi="宋体" w:cs="仿宋_GB2312" w:hint="eastAsia"/>
                <w:color w:val="000000"/>
                <w:kern w:val="0"/>
                <w:sz w:val="32"/>
                <w:szCs w:val="32"/>
              </w:rPr>
              <w:t>办公室</w:t>
            </w:r>
          </w:p>
        </w:tc>
        <w:tc>
          <w:tcPr>
            <w:tcW w:w="1444" w:type="dxa"/>
          </w:tcPr>
          <w:p w:rsidR="00F919BA" w:rsidRDefault="00F919BA">
            <w:pPr>
              <w:spacing w:line="360" w:lineRule="exact"/>
              <w:rPr>
                <w:rFonts w:ascii="仿宋_GB2312" w:eastAsia="仿宋_GB2312" w:hAnsi="仿宋_GB2312" w:cs="仿宋_GB2312"/>
                <w:color w:val="FF0000"/>
                <w:sz w:val="22"/>
              </w:rPr>
            </w:pPr>
          </w:p>
        </w:tc>
      </w:tr>
      <w:tr w:rsidR="00991538">
        <w:trPr>
          <w:trHeight w:val="420"/>
        </w:trPr>
        <w:tc>
          <w:tcPr>
            <w:tcW w:w="817" w:type="dxa"/>
            <w:vAlign w:val="center"/>
          </w:tcPr>
          <w:p w:rsidR="00991538" w:rsidRDefault="00783582">
            <w:pPr>
              <w:spacing w:line="360" w:lineRule="exact"/>
              <w:rPr>
                <w:rFonts w:ascii="仿宋_GB2312" w:eastAsia="仿宋_GB2312" w:hAnsi="仿宋_GB2312" w:cs="仿宋_GB2312"/>
                <w:sz w:val="22"/>
              </w:rPr>
            </w:pPr>
            <w:r>
              <w:rPr>
                <w:rFonts w:ascii="仿宋_GB2312" w:eastAsia="仿宋_GB2312" w:hAnsi="仿宋_GB2312" w:cs="仿宋_GB2312" w:hint="eastAsia"/>
                <w:sz w:val="22"/>
              </w:rPr>
              <w:t>9</w:t>
            </w:r>
          </w:p>
        </w:tc>
        <w:tc>
          <w:tcPr>
            <w:tcW w:w="4154"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承担市老龄工作委员会的日常工作承办市委、市政府交办的其他事项</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5911"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负责老龄政策法规宣传，组织老年文化活动，保护老年人权益</w:t>
            </w:r>
          </w:p>
          <w:p w:rsidR="00991538" w:rsidRDefault="00991538">
            <w:pPr>
              <w:spacing w:line="360" w:lineRule="exact"/>
              <w:rPr>
                <w:rFonts w:ascii="仿宋_GB2312" w:eastAsia="仿宋_GB2312" w:hAnsi="仿宋_GB2312" w:cs="仿宋_GB2312"/>
                <w:sz w:val="22"/>
              </w:rPr>
            </w:pPr>
          </w:p>
        </w:tc>
        <w:tc>
          <w:tcPr>
            <w:tcW w:w="1800" w:type="dxa"/>
            <w:vAlign w:val="center"/>
          </w:tcPr>
          <w:p w:rsidR="00991538" w:rsidRDefault="00991538">
            <w:pPr>
              <w:spacing w:line="360" w:lineRule="exact"/>
              <w:rPr>
                <w:rFonts w:ascii="仿宋_GB2312" w:eastAsia="仿宋_GB2312" w:hAnsi="仿宋_GB2312" w:cs="仿宋_GB2312"/>
                <w:color w:val="FF0000"/>
                <w:sz w:val="22"/>
              </w:rPr>
            </w:pPr>
          </w:p>
        </w:tc>
        <w:tc>
          <w:tcPr>
            <w:tcW w:w="1444" w:type="dxa"/>
          </w:tcPr>
          <w:p w:rsidR="00265D3C" w:rsidRDefault="00265D3C" w:rsidP="00265D3C">
            <w:pPr>
              <w:widowControl/>
              <w:spacing w:line="360" w:lineRule="exact"/>
              <w:jc w:val="left"/>
            </w:pPr>
            <w:r>
              <w:rPr>
                <w:rFonts w:ascii="仿宋_GB2312" w:eastAsia="仿宋_GB2312" w:hAnsi="宋体" w:cs="仿宋_GB2312" w:hint="eastAsia"/>
                <w:color w:val="000000"/>
                <w:kern w:val="0"/>
                <w:sz w:val="32"/>
                <w:szCs w:val="32"/>
              </w:rPr>
              <w:t>综合业务股</w:t>
            </w:r>
          </w:p>
          <w:p w:rsidR="00991538" w:rsidRDefault="00991538">
            <w:pPr>
              <w:spacing w:line="360" w:lineRule="exact"/>
              <w:rPr>
                <w:rFonts w:ascii="仿宋_GB2312" w:eastAsia="仿宋_GB2312" w:hAnsi="仿宋_GB2312" w:cs="仿宋_GB2312"/>
                <w:color w:val="FF0000"/>
                <w:sz w:val="22"/>
              </w:rPr>
            </w:pPr>
          </w:p>
        </w:tc>
      </w:tr>
    </w:tbl>
    <w:p w:rsidR="00991538" w:rsidRDefault="00991538"/>
    <w:p w:rsidR="00991538" w:rsidRDefault="00991538"/>
    <w:p w:rsidR="00991538" w:rsidRDefault="000A7CE9">
      <w:pPr>
        <w:spacing w:line="400" w:lineRule="exact"/>
        <w:rPr>
          <w:rFonts w:ascii="仿宋_GB2312" w:eastAsia="仿宋_GB2312"/>
          <w:sz w:val="28"/>
          <w:szCs w:val="28"/>
        </w:rPr>
      </w:pPr>
      <w:r>
        <w:rPr>
          <w:rFonts w:ascii="仿宋_GB2312" w:eastAsia="仿宋_GB2312" w:hint="eastAsia"/>
          <w:sz w:val="28"/>
          <w:szCs w:val="28"/>
        </w:rPr>
        <w:t>注：1.根据形势任务发展，需要突出强化和增加的职责，请特别单列，并在备注栏中说明依据；</w:t>
      </w:r>
    </w:p>
    <w:p w:rsidR="00991538" w:rsidRDefault="000A7CE9">
      <w:pPr>
        <w:spacing w:line="400" w:lineRule="exact"/>
        <w:rPr>
          <w:rFonts w:ascii="仿宋_GB2312" w:eastAsia="仿宋_GB2312"/>
          <w:sz w:val="28"/>
          <w:szCs w:val="28"/>
        </w:rPr>
      </w:pPr>
      <w:r>
        <w:rPr>
          <w:rFonts w:ascii="仿宋_GB2312" w:eastAsia="仿宋_GB2312" w:hint="eastAsia"/>
          <w:sz w:val="28"/>
          <w:szCs w:val="28"/>
        </w:rPr>
        <w:t xml:space="preserve">    2.承担行政职能的部门管理的事业单位（机构）的职责和工作事项，在备注栏中注明责任单位。</w:t>
      </w:r>
    </w:p>
    <w:p w:rsidR="00991538" w:rsidRDefault="000A7CE9">
      <w:pPr>
        <w:ind w:firstLineChars="200" w:firstLine="560"/>
        <w:rPr>
          <w:rFonts w:ascii="仿宋_GB2312"/>
          <w:sz w:val="28"/>
          <w:szCs w:val="28"/>
        </w:rPr>
        <w:sectPr w:rsidR="00991538">
          <w:footerReference w:type="even" r:id="rId8"/>
          <w:footerReference w:type="default" r:id="rId9"/>
          <w:pgSz w:w="16838" w:h="11906" w:orient="landscape"/>
          <w:pgMar w:top="1418" w:right="1440" w:bottom="1418" w:left="1440" w:header="851" w:footer="992" w:gutter="0"/>
          <w:pgNumType w:start="54"/>
          <w:cols w:space="720"/>
          <w:docGrid w:type="lines" w:linePitch="312"/>
        </w:sectPr>
      </w:pPr>
      <w:r>
        <w:rPr>
          <w:rFonts w:ascii="仿宋_GB2312" w:eastAsia="仿宋_GB2312" w:hint="eastAsia"/>
          <w:sz w:val="28"/>
          <w:szCs w:val="28"/>
        </w:rPr>
        <w:t>填报人：                       填报时间：                 联系电话：</w:t>
      </w:r>
    </w:p>
    <w:p w:rsidR="00991538" w:rsidRDefault="000A7CE9">
      <w:pPr>
        <w:jc w:val="center"/>
        <w:rPr>
          <w:rFonts w:ascii="宋体" w:hAnsi="宋体"/>
          <w:b/>
          <w:sz w:val="36"/>
          <w:szCs w:val="36"/>
        </w:rPr>
      </w:pPr>
      <w:r>
        <w:rPr>
          <w:rFonts w:ascii="宋体" w:hAnsi="宋体" w:hint="eastAsia"/>
          <w:b/>
          <w:sz w:val="36"/>
          <w:szCs w:val="36"/>
        </w:rPr>
        <w:lastRenderedPageBreak/>
        <w:t>二、与相关部门的职责边界登记表</w:t>
      </w:r>
    </w:p>
    <w:p w:rsidR="00991538" w:rsidRDefault="000A7CE9">
      <w:pPr>
        <w:rPr>
          <w:rFonts w:ascii="仿宋_GB2312" w:eastAsia="仿宋_GB2312"/>
          <w:sz w:val="30"/>
          <w:szCs w:val="30"/>
        </w:rPr>
      </w:pPr>
      <w:r>
        <w:rPr>
          <w:rFonts w:ascii="仿宋_GB2312" w:eastAsia="仿宋_GB2312" w:hint="eastAsia"/>
          <w:sz w:val="30"/>
          <w:szCs w:val="30"/>
        </w:rPr>
        <w:t>部门名称:阜平县民政局（盖章）</w:t>
      </w:r>
    </w:p>
    <w:tbl>
      <w:tblPr>
        <w:tblW w:w="14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2"/>
        <w:gridCol w:w="1350"/>
        <w:gridCol w:w="1410"/>
        <w:gridCol w:w="4020"/>
        <w:gridCol w:w="2670"/>
        <w:gridCol w:w="4185"/>
      </w:tblGrid>
      <w:tr w:rsidR="00991538">
        <w:trPr>
          <w:trHeight w:val="450"/>
          <w:tblHeader/>
        </w:trPr>
        <w:tc>
          <w:tcPr>
            <w:tcW w:w="802"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序号</w:t>
            </w:r>
          </w:p>
        </w:tc>
        <w:tc>
          <w:tcPr>
            <w:tcW w:w="1350"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管理事项</w:t>
            </w:r>
          </w:p>
        </w:tc>
        <w:tc>
          <w:tcPr>
            <w:tcW w:w="1410"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相关部门</w:t>
            </w:r>
          </w:p>
        </w:tc>
        <w:tc>
          <w:tcPr>
            <w:tcW w:w="4020"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职责分工</w:t>
            </w:r>
          </w:p>
        </w:tc>
        <w:tc>
          <w:tcPr>
            <w:tcW w:w="2670"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相关依据</w:t>
            </w:r>
          </w:p>
        </w:tc>
        <w:tc>
          <w:tcPr>
            <w:tcW w:w="4185" w:type="dxa"/>
          </w:tcPr>
          <w:p w:rsidR="00991538" w:rsidRDefault="000A7CE9">
            <w:pPr>
              <w:spacing w:line="360" w:lineRule="exact"/>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案例</w:t>
            </w:r>
          </w:p>
        </w:tc>
      </w:tr>
      <w:tr w:rsidR="00991538">
        <w:trPr>
          <w:trHeight w:val="179"/>
        </w:trPr>
        <w:tc>
          <w:tcPr>
            <w:tcW w:w="802" w:type="dxa"/>
            <w:vAlign w:val="center"/>
          </w:tcPr>
          <w:p w:rsidR="00991538" w:rsidRDefault="00991538">
            <w:pPr>
              <w:spacing w:line="360" w:lineRule="exact"/>
              <w:jc w:val="center"/>
              <w:rPr>
                <w:rFonts w:ascii="仿宋_GB2312" w:eastAsia="仿宋_GB2312" w:hAnsi="仿宋_GB2312" w:cs="仿宋_GB2312"/>
                <w:sz w:val="22"/>
              </w:rPr>
            </w:pPr>
          </w:p>
        </w:tc>
        <w:tc>
          <w:tcPr>
            <w:tcW w:w="1350" w:type="dxa"/>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财政局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执行我省救灾款物发放政策，及时下拨救灾资金。</w:t>
            </w:r>
          </w:p>
        </w:tc>
        <w:tc>
          <w:tcPr>
            <w:tcW w:w="2670" w:type="dxa"/>
          </w:tcPr>
          <w:p w:rsidR="00991538" w:rsidRDefault="00991538">
            <w:pPr>
              <w:spacing w:line="360" w:lineRule="exact"/>
              <w:rPr>
                <w:rFonts w:ascii="仿宋_GB2312" w:eastAsia="仿宋_GB2312" w:hAnsi="仿宋_GB2312" w:cs="仿宋_GB2312"/>
                <w:sz w:val="22"/>
              </w:rPr>
            </w:pPr>
          </w:p>
        </w:tc>
        <w:tc>
          <w:tcPr>
            <w:tcW w:w="4185" w:type="dxa"/>
          </w:tcPr>
          <w:p w:rsidR="00991538" w:rsidRDefault="00991538">
            <w:pPr>
              <w:spacing w:line="360" w:lineRule="exact"/>
              <w:rPr>
                <w:rFonts w:ascii="仿宋_GB2312" w:eastAsia="仿宋_GB2312" w:hAnsi="仿宋_GB2312" w:cs="仿宋_GB2312"/>
                <w:sz w:val="22"/>
              </w:rPr>
            </w:pPr>
          </w:p>
        </w:tc>
      </w:tr>
      <w:tr w:rsidR="00991538">
        <w:trPr>
          <w:trHeight w:val="285"/>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1</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社会救助体系建设</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负责牵头社会救助相关工作。承担全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 xml:space="preserve">困难群众社会救助日常工作；综合有关部门意见，提出困难群众社会救助的综合性政策建议；研究制定、完善城乡最低生活保障、农村五保供养、困难群众大病医疗救助政策；综合协调相关部门进行数据交换，对相关部门提供的信息数据进行比对分析，出具申请救助家庭经济状况核对报告。 </w:t>
            </w:r>
          </w:p>
          <w:p w:rsidR="00991538" w:rsidRDefault="00991538">
            <w:pPr>
              <w:widowControl/>
              <w:spacing w:line="360" w:lineRule="exact"/>
              <w:rPr>
                <w:rFonts w:ascii="仿宋_GB2312" w:eastAsia="仿宋_GB2312" w:hAnsi="仿宋_GB2312" w:cs="仿宋_GB2312"/>
                <w:kern w:val="0"/>
                <w:sz w:val="22"/>
              </w:rPr>
            </w:pPr>
          </w:p>
        </w:tc>
        <w:tc>
          <w:tcPr>
            <w:tcW w:w="2670" w:type="dxa"/>
            <w:vMerge w:val="restart"/>
          </w:tcPr>
          <w:p w:rsidR="00991538" w:rsidRDefault="000A7CE9">
            <w:pPr>
              <w:spacing w:line="360" w:lineRule="exact"/>
              <w:rPr>
                <w:rFonts w:ascii="仿宋_GB2312" w:eastAsia="仿宋_GB2312" w:hAnsi="仿宋_GB2312" w:cs="仿宋_GB2312"/>
                <w:sz w:val="22"/>
              </w:rPr>
            </w:pPr>
            <w:r>
              <w:rPr>
                <w:rFonts w:ascii="仿宋_GB2312" w:eastAsia="仿宋_GB2312" w:hAnsi="仿宋_GB2312" w:cs="仿宋_GB2312" w:hint="eastAsia"/>
                <w:color w:val="000000"/>
                <w:sz w:val="22"/>
                <w:shd w:val="clear" w:color="auto" w:fill="FFFFFF"/>
              </w:rPr>
              <w:t>1、《中华人民共和国道路交通安全法》；2、《中华人民共和国道路交通安全法实施条例》；3、《机动车安全技术检验机构监督管理办法》（国家质量监督检验检疫总局令第121号）；4、公安部、质检总局《关于印发《关于加强和改进机动车检验工作的意见》的通知》（公交管〔2014〕138 号）</w:t>
            </w:r>
          </w:p>
        </w:tc>
        <w:tc>
          <w:tcPr>
            <w:tcW w:w="4185" w:type="dxa"/>
            <w:vMerge w:val="restart"/>
          </w:tcPr>
          <w:p w:rsidR="00991538" w:rsidRDefault="000A7CE9">
            <w:pPr>
              <w:spacing w:line="360" w:lineRule="exact"/>
              <w:rPr>
                <w:rFonts w:ascii="仿宋_GB2312" w:eastAsia="仿宋_GB2312" w:hAnsi="仿宋_GB2312" w:cs="仿宋_GB2312"/>
                <w:sz w:val="22"/>
              </w:rPr>
            </w:pPr>
            <w:r>
              <w:rPr>
                <w:rFonts w:ascii="仿宋_GB2312" w:eastAsia="仿宋_GB2312" w:hAnsi="仿宋_GB2312" w:cs="仿宋_GB2312" w:hint="eastAsia"/>
                <w:color w:val="000000"/>
                <w:sz w:val="22"/>
                <w:shd w:val="clear" w:color="auto" w:fill="FFFFFF"/>
              </w:rPr>
              <w:t>某独立法人单位按照《机动车安全技术检验资格许可技术条件》要求，向质监部门提出申请，质监部门予以受理，依法许可后，检验机构对检验结果承担法律责任。质监部门对检验机构检验资格、检验设备、管理制度、检验环境、检验过程、检验报告等情况进行监督检查。公安部门对检验过程的全程监控和检验数据监测，严格查处违法违规检验问题</w:t>
            </w: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hint="eastAsia"/>
                <w:color w:val="000000"/>
                <w:sz w:val="32"/>
                <w:szCs w:val="32"/>
              </w:rPr>
              <w:t>县</w:t>
            </w:r>
            <w:r>
              <w:rPr>
                <w:rFonts w:ascii="仿宋_GB2312" w:eastAsia="仿宋_GB2312" w:hAnsi="宋体" w:cs="仿宋_GB2312"/>
                <w:color w:val="000000"/>
                <w:sz w:val="32"/>
                <w:szCs w:val="32"/>
              </w:rPr>
              <w:t>委宣传部</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充分发挥新闻媒体的舆论导向作用，开展多种形式的</w:t>
            </w:r>
            <w:r>
              <w:rPr>
                <w:rFonts w:ascii="仿宋_GB2312" w:eastAsia="仿宋_GB2312" w:hAnsi="宋体" w:cs="仿宋_GB2312"/>
                <w:color w:val="000000"/>
                <w:kern w:val="0"/>
                <w:sz w:val="32"/>
                <w:szCs w:val="32"/>
              </w:rPr>
              <w:lastRenderedPageBreak/>
              <w:t>社会救助政策法规宣传活动，大力宣传社会救助工作在保障民生、维护稳定、促进和谐等方面的重要作用。配合相关部门，不断提高社会救助信息公开的针对性、时效性和完整性，引导公众关注、参与、支持、监督社会救助工作。</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hint="eastAsia"/>
                <w:color w:val="000000"/>
                <w:sz w:val="32"/>
                <w:szCs w:val="32"/>
              </w:rPr>
              <w:t>县编办</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配合民政部门指导地方明确社会救助工作职责，创新工作机制，整合工作力量，进一步充实基层社会救助力量。</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hint="eastAsia"/>
                <w:color w:val="000000"/>
                <w:sz w:val="32"/>
                <w:szCs w:val="32"/>
              </w:rPr>
              <w:t>县</w:t>
            </w:r>
            <w:r>
              <w:rPr>
                <w:rFonts w:ascii="仿宋_GB2312" w:eastAsia="仿宋_GB2312" w:hAnsi="宋体" w:cs="仿宋_GB2312"/>
                <w:color w:val="000000"/>
                <w:sz w:val="32"/>
                <w:szCs w:val="32"/>
              </w:rPr>
              <w:t>委农工委</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协调有关部门加强农村社会救助与扶贫开发政策的衔接，联合有关部门督促指导各地认真落实特困人员供养、最低生活保障、医疗救助等面向农村地区的社</w:t>
            </w:r>
            <w:r>
              <w:rPr>
                <w:rFonts w:ascii="仿宋_GB2312" w:eastAsia="仿宋_GB2312" w:hAnsi="宋体" w:cs="仿宋_GB2312"/>
                <w:color w:val="000000"/>
                <w:kern w:val="0"/>
                <w:sz w:val="32"/>
                <w:szCs w:val="32"/>
              </w:rPr>
              <w:lastRenderedPageBreak/>
              <w:t>会救助政策，确保困难群众基本生活权益。</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发改委</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开展社会救助情况分析研究，提出宏观决策咨询建议。</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财政局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执行上级社会救助体系建设政策，做好资金拨付，会同有关部门制定我</w:t>
            </w:r>
            <w:r>
              <w:rPr>
                <w:rFonts w:ascii="仿宋_GB2312" w:eastAsia="仿宋_GB2312" w:hAnsi="宋体" w:cs="仿宋_GB2312" w:hint="eastAsia"/>
                <w:color w:val="000000"/>
                <w:sz w:val="32"/>
                <w:szCs w:val="32"/>
              </w:rPr>
              <w:t>县</w:t>
            </w:r>
            <w:r>
              <w:rPr>
                <w:rFonts w:ascii="仿宋_GB2312" w:eastAsia="仿宋_GB2312" w:hAnsi="宋体" w:cs="仿宋_GB2312"/>
                <w:color w:val="000000"/>
                <w:sz w:val="32"/>
                <w:szCs w:val="32"/>
              </w:rPr>
              <w:t>具体实施办法。</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法制办</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按照</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政府年度规范性文件制定计划，督促指导，做好有关社会救助方面规范性文件的审查修改工作。</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人力资源和社会保障局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负责制定社会困难群众就业、社会保险等优惠政策；加强社会保障卡在社会救助工作的应用；负责提供救济申请人及家庭就业、工资、从事公益岗位、缴纳社</w:t>
            </w:r>
            <w:r>
              <w:rPr>
                <w:rFonts w:ascii="仿宋_GB2312" w:eastAsia="仿宋_GB2312" w:hAnsi="宋体" w:cs="仿宋_GB2312"/>
                <w:color w:val="000000"/>
                <w:sz w:val="32"/>
                <w:szCs w:val="32"/>
              </w:rPr>
              <w:lastRenderedPageBreak/>
              <w:t>会保险费和领取社会保险待遇等信息。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审计局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负责对社会救助资金筹集、管理、使用的审计和监督，对规范管理、完善制度和提高资金使用效益等方面提出审计建议。</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司法局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制定完善针对社会困难群众法律援助的政策措施；加大对困难群众的法律援助力度；做好法治宣传教育。</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卫生计生委</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sz w:val="32"/>
                <w:szCs w:val="32"/>
              </w:rPr>
              <w:t>负责制定社会困难群众医疗减免优惠政策；指导、督促医疗机构落实有关政策。</w:t>
            </w:r>
            <w:r>
              <w:rPr>
                <w:rFonts w:ascii="仿宋_GB2312" w:eastAsia="仿宋_GB2312" w:hAnsi="宋体" w:cs="仿宋_GB2312"/>
                <w:color w:val="000000"/>
                <w:kern w:val="0"/>
                <w:sz w:val="32"/>
                <w:szCs w:val="32"/>
              </w:rPr>
              <w:t>制定计划生育特殊困难家庭和计划生育家庭优先优惠政策；指导、督促相关部门落实有关政策。</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住房和城乡建设局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负责提供申请救助家庭经济状况核对所需的房产登记</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教育局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制定和完善社会困难群众子女教育资助的政策；指导、督促各教育机构落实有关政策。</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公安局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负责提供申请救助人员户籍情况、家庭成员组成、死亡情况、车辆拥有情况等信息。</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农业局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负责将农村困难群众救助工作纳入全市农村经济与社会发展进程；扶持农村困难群众发展生产。</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统计局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负责提供与社会救助工作有关的基本统计资料；提供相关统计调查制度设计的</w:t>
            </w:r>
            <w:r>
              <w:rPr>
                <w:rFonts w:ascii="仿宋_GB2312" w:eastAsia="仿宋_GB2312" w:hAnsi="宋体" w:cs="仿宋_GB2312"/>
                <w:color w:val="000000"/>
                <w:sz w:val="32"/>
                <w:szCs w:val="32"/>
              </w:rPr>
              <w:lastRenderedPageBreak/>
              <w:t>业务指导。</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市场监管局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负责提供申请救助家庭成员所在的企业和个体工商户的注册登记信息。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国税局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负责提供申请救助家庭成员纳税情况等信息。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地税局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负责提供申请救助家庭成员纳税情况等信息。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物价局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指导、监督全市各部门针对涉及社会困难群众的收费与价格工作，会同有关部门研究、制定机关行政事业性收费和公益性服务收费的优惠政策；指导、协调、监督全</w:t>
            </w:r>
            <w:r>
              <w:rPr>
                <w:rFonts w:ascii="仿宋_GB2312" w:eastAsia="仿宋_GB2312" w:hAnsi="宋体" w:cs="仿宋_GB2312" w:hint="eastAsia"/>
                <w:color w:val="000000"/>
                <w:sz w:val="32"/>
                <w:szCs w:val="32"/>
              </w:rPr>
              <w:t>县</w:t>
            </w:r>
            <w:r>
              <w:rPr>
                <w:rFonts w:ascii="仿宋_GB2312" w:eastAsia="仿宋_GB2312" w:hAnsi="宋体" w:cs="仿宋_GB2312"/>
                <w:color w:val="000000"/>
                <w:sz w:val="32"/>
                <w:szCs w:val="32"/>
              </w:rPr>
              <w:t>各部门针对涉及社会困难群众的收费与价格工作；参与完善社会救助和保障标准与物价上涨挂钩的联动机制。</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住房公积金管</w:t>
            </w:r>
            <w:r>
              <w:rPr>
                <w:rFonts w:ascii="仿宋_GB2312" w:eastAsia="仿宋_GB2312" w:hAnsi="宋体" w:cs="仿宋_GB2312"/>
                <w:color w:val="000000"/>
                <w:sz w:val="32"/>
                <w:szCs w:val="32"/>
              </w:rPr>
              <w:lastRenderedPageBreak/>
              <w:t>理中心</w:t>
            </w:r>
          </w:p>
        </w:tc>
        <w:tc>
          <w:tcPr>
            <w:tcW w:w="4020" w:type="dxa"/>
            <w:vAlign w:val="center"/>
          </w:tcPr>
          <w:p w:rsidR="00991538" w:rsidRDefault="000A7CE9">
            <w:pPr>
              <w:pStyle w:val="a4"/>
              <w:widowControl/>
              <w:spacing w:beforeAutospacing="0" w:afterAutospacing="0" w:line="360" w:lineRule="exact"/>
              <w:rPr>
                <w:sz w:val="21"/>
                <w:szCs w:val="21"/>
              </w:rPr>
            </w:pPr>
            <w:r>
              <w:rPr>
                <w:rFonts w:ascii="仿宋_GB2312" w:eastAsia="仿宋_GB2312" w:hAnsi="宋体" w:cs="仿宋_GB2312"/>
                <w:color w:val="000000"/>
                <w:sz w:val="32"/>
                <w:szCs w:val="32"/>
              </w:rPr>
              <w:lastRenderedPageBreak/>
              <w:t>负责提供申请救助家庭住房公积金缴纳和使用等信</w:t>
            </w:r>
            <w:r>
              <w:rPr>
                <w:rFonts w:ascii="仿宋_GB2312" w:eastAsia="仿宋_GB2312" w:hAnsi="宋体" w:cs="仿宋_GB2312"/>
                <w:color w:val="000000"/>
                <w:sz w:val="32"/>
                <w:szCs w:val="32"/>
              </w:rPr>
              <w:lastRenderedPageBreak/>
              <w:t>息。</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信访局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指导信访部门进一步建立健全社会救助信访工作机制</w:t>
            </w:r>
            <w:r>
              <w:rPr>
                <w:rFonts w:ascii="仿宋_GB2312" w:eastAsia="仿宋_GB2312" w:hAnsi="宋体" w:cs="仿宋_GB2312" w:hint="eastAsia"/>
                <w:color w:val="000000"/>
                <w:kern w:val="0"/>
                <w:sz w:val="32"/>
                <w:szCs w:val="32"/>
              </w:rPr>
              <w:t>,畅通信访渠道。协调推动有关责任部门，妥善处理群众信访反映的涉及社会救助工作的重大事项。</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扶贫办</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制定扶贫开发与社会救助相衔接的政策，指导各地在扶贫开发中对有劳动能力的社会救助对象给予政策、资金支持。</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总工会</w:t>
            </w:r>
          </w:p>
        </w:tc>
        <w:tc>
          <w:tcPr>
            <w:tcW w:w="4020" w:type="dxa"/>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参与制定社会困难群众救助工作政策；关心困难职工生活，及时反映困难职工的意见和要求，维护困难职工的合法权益；指导基层工会组织开展各种形式的帮困活动。</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hint="eastAsia"/>
                <w:color w:val="000000"/>
                <w:kern w:val="0"/>
                <w:sz w:val="32"/>
                <w:szCs w:val="32"/>
              </w:rPr>
              <w:t>团委</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负责在青少年中开展社会困难群众救助的宣传活动；参与组织建立对社会困难群众的社会化志愿者服务体系；组织青少年开展帮助贫困学生爱心助学活动，实施希望工程。</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妇联</w:t>
            </w:r>
          </w:p>
        </w:tc>
        <w:tc>
          <w:tcPr>
            <w:tcW w:w="4020" w:type="dxa"/>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维护困难家庭妇女、儿童合法权益；掌握全</w:t>
            </w:r>
            <w:r>
              <w:rPr>
                <w:rFonts w:ascii="仿宋_GB2312" w:eastAsia="仿宋_GB2312" w:cs="仿宋_GB2312" w:hint="eastAsia"/>
                <w:color w:val="000000"/>
                <w:kern w:val="0"/>
                <w:sz w:val="32"/>
                <w:szCs w:val="32"/>
              </w:rPr>
              <w:t>县</w:t>
            </w:r>
            <w:r>
              <w:rPr>
                <w:rFonts w:ascii="仿宋_GB2312" w:eastAsia="仿宋_GB2312" w:cs="仿宋_GB2312"/>
                <w:color w:val="000000"/>
                <w:kern w:val="0"/>
                <w:sz w:val="32"/>
                <w:szCs w:val="32"/>
              </w:rPr>
              <w:t>困难家庭妇女儿童的情况和问题，提出相应的建议；组织开展困难家庭妇女扶贫工作，提高困难家庭妇女的科学文化水平及劳动技能。</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银监分局</w:t>
            </w:r>
          </w:p>
        </w:tc>
        <w:tc>
          <w:tcPr>
            <w:tcW w:w="4020"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负责协调本</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银行业机构的相关监管部门，各银行</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级机构协调提供社会救助家庭存款等信息。</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人民银行</w:t>
            </w:r>
            <w:r>
              <w:rPr>
                <w:rFonts w:ascii="仿宋_GB2312" w:eastAsia="仿宋_GB2312" w:hAnsi="宋体" w:cs="仿宋_GB2312" w:hint="eastAsia"/>
                <w:color w:val="000000"/>
                <w:kern w:val="0"/>
                <w:sz w:val="32"/>
                <w:szCs w:val="32"/>
              </w:rPr>
              <w:t>阜平县</w:t>
            </w:r>
            <w:r>
              <w:rPr>
                <w:rFonts w:ascii="仿宋_GB2312" w:eastAsia="仿宋_GB2312" w:hAnsi="宋体" w:cs="仿宋_GB2312"/>
                <w:color w:val="000000"/>
                <w:kern w:val="0"/>
                <w:sz w:val="32"/>
                <w:szCs w:val="32"/>
              </w:rPr>
              <w:t>支行</w:t>
            </w:r>
          </w:p>
          <w:p w:rsidR="00991538" w:rsidRDefault="00991538">
            <w:pPr>
              <w:widowControl/>
              <w:spacing w:line="360" w:lineRule="exact"/>
              <w:rPr>
                <w:rFonts w:ascii="仿宋_GB2312" w:eastAsia="仿宋_GB2312" w:hAnsi="仿宋_GB2312" w:cs="仿宋_GB2312"/>
                <w:kern w:val="0"/>
                <w:sz w:val="22"/>
              </w:rPr>
            </w:pP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配合民政部门研究出台居民家庭经济状况核对跨部门信息查询办法，指导各商业银行业和金融机构依法提供申请和获得社会救助家庭成员的相关银行账户信息，推动征信系统和居民家庭经济状况核对系统依法共享信息。</w:t>
            </w:r>
          </w:p>
          <w:p w:rsidR="00991538" w:rsidRDefault="00991538">
            <w:pPr>
              <w:widowControl/>
              <w:spacing w:line="360" w:lineRule="exact"/>
              <w:rPr>
                <w:rFonts w:ascii="仿宋_GB2312" w:eastAsia="仿宋_GB2312" w:hAnsi="仿宋_GB2312" w:cs="仿宋_GB2312"/>
                <w:kern w:val="0"/>
                <w:sz w:val="22"/>
              </w:rPr>
            </w:pP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220"/>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2</w:t>
            </w:r>
          </w:p>
        </w:tc>
        <w:tc>
          <w:tcPr>
            <w:tcW w:w="1350" w:type="dxa"/>
            <w:vMerge w:val="restart"/>
            <w:vAlign w:val="center"/>
          </w:tcPr>
          <w:p w:rsidR="00991538" w:rsidRDefault="000A7CE9">
            <w:pPr>
              <w:widowControl/>
              <w:spacing w:line="360" w:lineRule="exact"/>
              <w:jc w:val="center"/>
            </w:pPr>
            <w:r>
              <w:rPr>
                <w:rFonts w:ascii="仿宋_GB2312" w:eastAsia="仿宋_GB2312" w:hAnsi="宋体" w:cs="仿宋_GB2312"/>
                <w:color w:val="000000"/>
                <w:kern w:val="0"/>
                <w:sz w:val="32"/>
                <w:szCs w:val="32"/>
              </w:rPr>
              <w:t>救助申请家庭经济状况核对工作</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负责对各部门提供的信息进行比对分析，并对提供的数据进行加密</w:t>
            </w:r>
          </w:p>
        </w:tc>
        <w:tc>
          <w:tcPr>
            <w:tcW w:w="2670" w:type="dxa"/>
            <w:vMerge w:val="restart"/>
          </w:tcPr>
          <w:p w:rsidR="00991538" w:rsidRDefault="000A7CE9">
            <w:pPr>
              <w:widowControl/>
              <w:adjustRightInd w:val="0"/>
              <w:snapToGrid w:val="0"/>
              <w:spacing w:line="360" w:lineRule="exact"/>
              <w:jc w:val="center"/>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、《社会救助暂行办法》（国务院令第649号）；2、国务院《关于进一步加强和改进最低生活保障工作的意见》（国发〔2012〕45号）；3、河北省人民政府《关于进一步加</w:t>
            </w:r>
            <w:r>
              <w:rPr>
                <w:rFonts w:ascii="仿宋_GB2312" w:eastAsia="仿宋_GB2312" w:hAnsi="宋体" w:cs="仿宋_GB2312" w:hint="eastAsia"/>
                <w:color w:val="000000"/>
                <w:kern w:val="0"/>
                <w:sz w:val="32"/>
                <w:szCs w:val="32"/>
              </w:rPr>
              <w:lastRenderedPageBreak/>
              <w:t>强和改进最低生活保障工作的实施意见》（冀政〔2012〕101号）；4、保定市人民政府《关于进一步加强和改进最低生活保障工作的实施意见》（保市政〔2013〕13号）；5、河北省民政厅关于印发《河北省城乡居民最低生活保障家庭经济状况核算与评估办法（试行）》的通知（冀民〔2013〕44号）；6、河北省人民政府办公厅《关于建立河北省社会救助联席</w:t>
            </w:r>
            <w:r>
              <w:rPr>
                <w:rFonts w:ascii="仿宋_GB2312" w:eastAsia="仿宋_GB2312" w:hAnsi="宋体" w:cs="仿宋_GB2312" w:hint="eastAsia"/>
                <w:color w:val="000000"/>
                <w:kern w:val="0"/>
                <w:sz w:val="32"/>
                <w:szCs w:val="32"/>
              </w:rPr>
              <w:lastRenderedPageBreak/>
              <w:t>会议制度的通知》（办字〔2014〕64号）</w:t>
            </w:r>
          </w:p>
          <w:p w:rsidR="00991538" w:rsidRDefault="00991538">
            <w:pPr>
              <w:spacing w:line="360" w:lineRule="exact"/>
              <w:rPr>
                <w:rFonts w:ascii="仿宋_GB2312" w:eastAsia="仿宋_GB2312" w:hAnsi="仿宋_GB2312" w:cs="仿宋_GB2312"/>
                <w:sz w:val="22"/>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县民政局接到乡镇人民政府或街道办事处报送的关于低保申请人家庭经济状况的审核意见和相关材料后，通过与公安、人力资源和社会保障、住房建设、金融、保险、工商、税务、住房公积金等部门，对低保申请人家庭的户籍、机动车、就业、住房、存款、保险、证券、纳税、</w:t>
            </w:r>
            <w:r>
              <w:rPr>
                <w:rFonts w:ascii="仿宋_GB2312" w:eastAsia="仿宋_GB2312" w:hAnsi="宋体" w:cs="仿宋_GB2312"/>
                <w:color w:val="000000"/>
                <w:kern w:val="0"/>
                <w:sz w:val="32"/>
                <w:szCs w:val="32"/>
              </w:rPr>
              <w:lastRenderedPageBreak/>
              <w:t>个体工商户、公积金情况进行全面核查，全面掌握每户的情况。</w:t>
            </w:r>
          </w:p>
          <w:p w:rsidR="00991538" w:rsidRDefault="00991538">
            <w:pPr>
              <w:spacing w:line="360" w:lineRule="exact"/>
              <w:rPr>
                <w:rFonts w:ascii="仿宋_GB2312" w:eastAsia="仿宋_GB2312" w:hAnsi="仿宋_GB2312" w:cs="仿宋_GB2312"/>
                <w:sz w:val="22"/>
              </w:rPr>
            </w:pPr>
          </w:p>
        </w:tc>
      </w:tr>
      <w:tr w:rsidR="00991538">
        <w:trPr>
          <w:trHeight w:val="258"/>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人力资源和社会保障局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负责提供申请救助家庭的从事公益岗位、缴纳社会保险费和领取社会保险待遇等信息。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206"/>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住房和城乡建设局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负责提供申请救助家庭的房产登记、房产交易和房屋租赁等信息。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200"/>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市场监管局</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负责提供申请救助家庭成员的企业和个体工商户的注册登记信息、经营情况等。</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122"/>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国税、地税局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负责提供申请救助家庭成员纳税情况等信息。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122"/>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公安局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负责提供申请救助家庭的户籍情况、家庭成员组成、死亡情况、车辆拥有情况等信息。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122"/>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银监分局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负责协调各银行市级机构提供社会救助家庭存款等信息。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122"/>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住房公积金管理中心</w:t>
            </w: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负责提供申请救助家庭住房公积金缴纳和使用等信息。</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1562"/>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lastRenderedPageBreak/>
              <w:t>3</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性社会团体、民办非企业单位成立登记、变更登记、注销登记行政许可事项</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负责筹备、成立、变更、注销的登记或者备案</w:t>
            </w:r>
          </w:p>
          <w:p w:rsidR="00991538" w:rsidRDefault="00991538">
            <w:pPr>
              <w:widowControl/>
              <w:spacing w:line="360" w:lineRule="exact"/>
              <w:rPr>
                <w:rFonts w:ascii="仿宋_GB2312" w:eastAsia="仿宋_GB2312" w:hAnsi="仿宋_GB2312" w:cs="仿宋_GB2312"/>
                <w:kern w:val="0"/>
                <w:sz w:val="22"/>
              </w:rPr>
            </w:pPr>
          </w:p>
        </w:tc>
        <w:tc>
          <w:tcPr>
            <w:tcW w:w="2670" w:type="dxa"/>
            <w:vMerge w:val="restart"/>
          </w:tcPr>
          <w:p w:rsidR="00783582" w:rsidRDefault="000A7CE9">
            <w:pPr>
              <w:widowControl/>
              <w:adjustRightInd w:val="0"/>
              <w:snapToGrid w:val="0"/>
              <w:spacing w:line="360" w:lineRule="exact"/>
              <w:jc w:val="left"/>
              <w:rPr>
                <w:rFonts w:ascii="仿宋_GB2312" w:eastAsia="仿宋_GB2312" w:hAnsi="宋体" w:cs="仿宋_GB2312" w:hint="eastAsia"/>
                <w:color w:val="000000"/>
                <w:kern w:val="0"/>
                <w:sz w:val="32"/>
                <w:szCs w:val="32"/>
              </w:rPr>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社会团体登记管理条例》（国务院令第250号）；2、《河北省社会团体登记管理办法》（省政府令［2010］第1号）；3、《民办非企业单位登记管理暂行条例》（国务院令第251号）；4、《民办非企业单位登记暂行办法》（民政部令第18号）；</w:t>
            </w:r>
          </w:p>
          <w:p w:rsidR="00991538" w:rsidRDefault="00783582">
            <w:pPr>
              <w:widowControl/>
              <w:adjustRightInd w:val="0"/>
              <w:snapToGrid w:val="0"/>
              <w:spacing w:line="360" w:lineRule="exact"/>
              <w:jc w:val="left"/>
            </w:pPr>
            <w:r>
              <w:rPr>
                <w:rFonts w:ascii="仿宋_GB2312" w:eastAsia="仿宋_GB2312" w:hAnsi="宋体" w:cs="仿宋_GB2312" w:hint="eastAsia"/>
                <w:color w:val="000000"/>
                <w:kern w:val="0"/>
                <w:sz w:val="32"/>
                <w:szCs w:val="32"/>
              </w:rPr>
              <w:t xml:space="preserve">     </w:t>
            </w:r>
          </w:p>
          <w:p w:rsidR="00991538" w:rsidRDefault="00991538">
            <w:pPr>
              <w:spacing w:line="360" w:lineRule="exact"/>
              <w:rPr>
                <w:rFonts w:ascii="仿宋_GB2312" w:eastAsia="仿宋_GB2312" w:hAnsi="仿宋_GB2312" w:cs="仿宋_GB2312"/>
                <w:sz w:val="22"/>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某社团在取得业务主管单位出具的同意筹备成立（成立、变更、注销）的资格审查意见后，按照民政部门要求提交申办材料，经审核符合法定要求后，民政局在受理后</w:t>
            </w:r>
            <w:r>
              <w:rPr>
                <w:rFonts w:ascii="仿宋_GB2312" w:eastAsia="仿宋_GB2312" w:hAnsi="宋体" w:cs="仿宋_GB2312" w:hint="eastAsia"/>
                <w:color w:val="000000"/>
                <w:kern w:val="0"/>
                <w:sz w:val="32"/>
                <w:szCs w:val="32"/>
              </w:rPr>
              <w:t>7个工作日内内作出行政许可决定。</w:t>
            </w:r>
          </w:p>
          <w:p w:rsidR="00991538" w:rsidRDefault="00991538">
            <w:pPr>
              <w:spacing w:line="360" w:lineRule="exact"/>
              <w:rPr>
                <w:rFonts w:ascii="仿宋_GB2312" w:eastAsia="仿宋_GB2312" w:hAnsi="仿宋_GB2312" w:cs="仿宋_GB2312"/>
                <w:sz w:val="22"/>
              </w:rPr>
            </w:pPr>
          </w:p>
        </w:tc>
      </w:tr>
      <w:tr w:rsidR="00991538">
        <w:trPr>
          <w:trHeight w:val="2177"/>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color w:val="333333"/>
                <w:sz w:val="22"/>
                <w:shd w:val="clear" w:color="auto" w:fill="FFFFFF"/>
              </w:rPr>
            </w:pPr>
          </w:p>
        </w:tc>
        <w:tc>
          <w:tcPr>
            <w:tcW w:w="141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各全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性业务主管单位</w:t>
            </w:r>
          </w:p>
          <w:p w:rsidR="00991538" w:rsidRDefault="00991538">
            <w:pPr>
              <w:widowControl/>
              <w:spacing w:line="360" w:lineRule="exact"/>
              <w:rPr>
                <w:rFonts w:ascii="仿宋_GB2312" w:eastAsia="仿宋_GB2312" w:hAnsi="仿宋_GB2312" w:cs="仿宋_GB2312"/>
                <w:kern w:val="0"/>
                <w:sz w:val="22"/>
              </w:rPr>
            </w:pPr>
          </w:p>
        </w:tc>
        <w:tc>
          <w:tcPr>
            <w:tcW w:w="4020" w:type="dxa"/>
            <w:vAlign w:val="center"/>
          </w:tcPr>
          <w:p w:rsidR="00991538" w:rsidRDefault="000A7CE9">
            <w:pPr>
              <w:widowControl/>
              <w:spacing w:line="360" w:lineRule="exact"/>
              <w:rPr>
                <w:rFonts w:ascii="仿宋_GB2312" w:eastAsia="仿宋_GB2312" w:hAnsi="仿宋_GB2312" w:cs="仿宋_GB2312"/>
                <w:kern w:val="0"/>
                <w:sz w:val="22"/>
              </w:rPr>
            </w:pPr>
            <w:r>
              <w:rPr>
                <w:rFonts w:ascii="仿宋_GB2312" w:eastAsia="仿宋_GB2312" w:hAnsi="宋体" w:cs="仿宋_GB2312"/>
                <w:color w:val="000000"/>
                <w:sz w:val="32"/>
                <w:szCs w:val="32"/>
              </w:rPr>
              <w:t>负责筹备申请、成立登记、变更登记、注销登记前的审查</w:t>
            </w:r>
          </w:p>
        </w:tc>
        <w:tc>
          <w:tcPr>
            <w:tcW w:w="2670" w:type="dxa"/>
            <w:vMerge/>
          </w:tcPr>
          <w:p w:rsidR="00991538" w:rsidRDefault="00991538">
            <w:pPr>
              <w:spacing w:line="360" w:lineRule="exact"/>
              <w:rPr>
                <w:rFonts w:ascii="仿宋_GB2312" w:eastAsia="仿宋_GB2312" w:hAnsi="仿宋_GB2312" w:cs="仿宋_GB2312"/>
                <w:sz w:val="22"/>
              </w:rPr>
            </w:pPr>
          </w:p>
        </w:tc>
        <w:tc>
          <w:tcPr>
            <w:tcW w:w="4185" w:type="dxa"/>
            <w:vMerge/>
          </w:tcPr>
          <w:p w:rsidR="00991538" w:rsidRDefault="00991538">
            <w:pPr>
              <w:spacing w:line="360" w:lineRule="exact"/>
              <w:rPr>
                <w:rFonts w:ascii="仿宋_GB2312" w:eastAsia="仿宋_GB2312" w:hAnsi="仿宋_GB2312" w:cs="仿宋_GB2312"/>
                <w:sz w:val="22"/>
              </w:rPr>
            </w:pPr>
          </w:p>
        </w:tc>
      </w:tr>
      <w:tr w:rsidR="00991538">
        <w:trPr>
          <w:trHeight w:val="335"/>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lastRenderedPageBreak/>
              <w:t>4</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社会团体管理</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民政局</w:t>
            </w:r>
          </w:p>
          <w:p w:rsidR="00991538" w:rsidRDefault="00991538">
            <w:pPr>
              <w:widowControl/>
              <w:spacing w:line="360" w:lineRule="exact"/>
              <w:rPr>
                <w:rFonts w:ascii="仿宋_GB2312" w:eastAsia="仿宋_GB2312" w:hAnsi="宋体" w:cs="仿宋_GB2312"/>
                <w:color w:val="000000"/>
                <w:sz w:val="32"/>
                <w:szCs w:val="32"/>
              </w:rPr>
            </w:pP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对全</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性社会团体实施年度检查；依据有关法律法规对社会团体进行监督检查</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社会团体登记管理条例》（国务院令第250号）（根据2016年2月6日《国务院关于修改部分行政法规的决定》国务院令第666号修订）；2、《河北省社会团体管理办法》（省政府令[2010]第1号）；3、《社会团体年度检查暂行办法》(民社发[1996]10号)</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某社团在</w:t>
            </w:r>
            <w:r>
              <w:rPr>
                <w:rFonts w:ascii="仿宋_GB2312" w:eastAsia="仿宋_GB2312" w:hAnsi="宋体" w:cs="仿宋_GB2312" w:hint="eastAsia"/>
                <w:color w:val="000000"/>
                <w:kern w:val="0"/>
                <w:sz w:val="32"/>
                <w:szCs w:val="32"/>
              </w:rPr>
              <w:t>2013、2014年社会组织年度检查中，未向民政局报送经业务主管单位审查同意的上一年度工作报告。因连续两年未接受年检，2015年民政局根据有关规定，依法对其作出了撤销登记的行政处罚</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各</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属社会团体业务主管单位</w:t>
            </w:r>
          </w:p>
          <w:p w:rsidR="00991538" w:rsidRDefault="00991538">
            <w:pPr>
              <w:widowControl/>
              <w:spacing w:line="360" w:lineRule="exact"/>
              <w:rPr>
                <w:rFonts w:ascii="仿宋_GB2312" w:eastAsia="仿宋_GB2312" w:hAnsi="宋体" w:cs="仿宋_GB2312"/>
                <w:color w:val="000000"/>
                <w:sz w:val="32"/>
                <w:szCs w:val="32"/>
              </w:rPr>
            </w:pP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社会团体党建、思想政治工作；负责指导社会团体人事、财务管理工作；负责指导、监督社会团体按章程规定的范围开展业务活动；负责指导、管理社会团体接受境内外捐赠、资助；负责指导、管理社会团体的涉外活动；负责年度检查的初审；负责指导注销登记前的清算事宜，处理撤销登记后的善后事宜</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5</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民办非企业单位管理</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对民办非企业单位实施年度检查；依据有关法律法规对民办非企业单位进行监督检查</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1</w:t>
            </w:r>
            <w:r>
              <w:rPr>
                <w:rFonts w:ascii="仿宋_GB2312" w:eastAsia="仿宋_GB2312" w:hAnsi="宋体" w:cs="仿宋_GB2312" w:hint="eastAsia"/>
                <w:color w:val="000000"/>
                <w:kern w:val="0"/>
                <w:sz w:val="32"/>
                <w:szCs w:val="32"/>
              </w:rPr>
              <w:t>、《民办非企业单位登记管理暂行条例》（国务院令第251号）；2、</w:t>
            </w:r>
            <w:r>
              <w:rPr>
                <w:rFonts w:ascii="仿宋_GB2312" w:eastAsia="仿宋_GB2312" w:hAnsi="宋体" w:cs="仿宋_GB2312" w:hint="eastAsia"/>
                <w:color w:val="000000"/>
                <w:kern w:val="0"/>
                <w:sz w:val="32"/>
                <w:szCs w:val="32"/>
              </w:rPr>
              <w:lastRenderedPageBreak/>
              <w:t>《民办非企业单位登记暂行办法》（民政部令第18号）；3、《民办非企业单位年度检查办法》（民政部令第27号）</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某培训学校在参加</w:t>
            </w:r>
            <w:r>
              <w:rPr>
                <w:rFonts w:ascii="仿宋_GB2312" w:eastAsia="仿宋_GB2312" w:hAnsi="宋体" w:cs="仿宋_GB2312" w:hint="eastAsia"/>
                <w:color w:val="000000"/>
                <w:kern w:val="0"/>
                <w:sz w:val="32"/>
                <w:szCs w:val="32"/>
              </w:rPr>
              <w:t>2013年度社会组织年检中，首先提交《民办非企业单位年度检查报告》、《审计报告》至教</w:t>
            </w:r>
            <w:r>
              <w:rPr>
                <w:rFonts w:ascii="仿宋_GB2312" w:eastAsia="仿宋_GB2312" w:hAnsi="宋体" w:cs="仿宋_GB2312" w:hint="eastAsia"/>
                <w:color w:val="000000"/>
                <w:kern w:val="0"/>
                <w:sz w:val="32"/>
                <w:szCs w:val="32"/>
              </w:rPr>
              <w:lastRenderedPageBreak/>
              <w:t>育局，初审合格并盖公章后，交民政局审查。经审查，民政局作出年检合格结论并公告</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hint="eastAsia"/>
                <w:color w:val="000000"/>
                <w:sz w:val="32"/>
                <w:szCs w:val="32"/>
              </w:rPr>
              <w:t>县</w:t>
            </w:r>
            <w:r>
              <w:rPr>
                <w:rFonts w:ascii="仿宋_GB2312" w:eastAsia="仿宋_GB2312" w:hAnsi="宋体" w:cs="仿宋_GB2312"/>
                <w:color w:val="000000"/>
                <w:sz w:val="32"/>
                <w:szCs w:val="32"/>
              </w:rPr>
              <w:t>属民办非企业单位业务主管单位</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民办非企业单位党建、思想政治工作；负责指导民办非企业单位人事、财务管理工作；负责指导、监督民办非企业单位按章程规定的范围开展业务活动；负责指导、管理民办非企业单位接受境内外捐赠、资助；负责指导、管理民办非企业单位的涉外活动；负责年度检查的初审；配合登记管理机关和有关部门进行执法检查，协助查处违法违规行为；负责指导注销登记前的清算事宜，处理撤销登记后的善后事宜</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6</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社会组织违法行为</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lastRenderedPageBreak/>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对社会组织违反相关法律法规的行为进行监督检查，对社会组织相关违法行为</w:t>
            </w:r>
            <w:r>
              <w:rPr>
                <w:rFonts w:ascii="仿宋_GB2312" w:eastAsia="仿宋_GB2312" w:hAnsi="宋体" w:cs="仿宋_GB2312"/>
                <w:color w:val="000000"/>
                <w:kern w:val="0"/>
                <w:sz w:val="32"/>
                <w:szCs w:val="32"/>
              </w:rPr>
              <w:lastRenderedPageBreak/>
              <w:t>给予行政处罚，取缔非法社会组织</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1</w:t>
            </w:r>
            <w:r>
              <w:rPr>
                <w:rFonts w:ascii="仿宋_GB2312" w:eastAsia="仿宋_GB2312" w:hAnsi="宋体" w:cs="仿宋_GB2312" w:hint="eastAsia"/>
                <w:color w:val="000000"/>
                <w:kern w:val="0"/>
                <w:sz w:val="32"/>
                <w:szCs w:val="32"/>
              </w:rPr>
              <w:t>、《社会团体登记管理条例》（国务院令第250号）</w:t>
            </w:r>
            <w:r>
              <w:rPr>
                <w:rFonts w:ascii="仿宋_GB2312" w:eastAsia="仿宋_GB2312" w:hAnsi="宋体" w:cs="仿宋_GB2312" w:hint="eastAsia"/>
                <w:color w:val="000000"/>
                <w:kern w:val="0"/>
                <w:sz w:val="32"/>
                <w:szCs w:val="32"/>
              </w:rPr>
              <w:lastRenderedPageBreak/>
              <w:t>（根据2016年2月6日《国务院关于修改部分行政法规的决定》国务院令第666号修订）；2、《河北省社会团体管理办法》（省政府令[2010]第1号）；3、《民办非企业单位登记管理暂行条例》（国务院令第251号）；</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某社会组织未经登记，擅自以唐山市养老促进会名义开展活动，经群众举报，民政</w:t>
            </w:r>
            <w:r>
              <w:rPr>
                <w:rFonts w:ascii="仿宋_GB2312" w:eastAsia="仿宋_GB2312" w:hAnsi="宋体" w:cs="仿宋_GB2312"/>
                <w:color w:val="000000"/>
                <w:kern w:val="0"/>
                <w:sz w:val="32"/>
                <w:szCs w:val="32"/>
              </w:rPr>
              <w:lastRenderedPageBreak/>
              <w:t>部门调查认定为非法社会组织，依法做出取缔决定，并宣布该组织为非法，并予以公告</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各</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属社会组织业务主管单位</w:t>
            </w:r>
          </w:p>
          <w:p w:rsidR="00991538" w:rsidRDefault="00991538">
            <w:pPr>
              <w:widowControl/>
              <w:spacing w:line="360" w:lineRule="exact"/>
              <w:rPr>
                <w:rFonts w:ascii="仿宋_GB2312" w:eastAsia="仿宋_GB2312" w:hAnsi="宋体" w:cs="仿宋_GB2312"/>
                <w:color w:val="000000"/>
                <w:sz w:val="32"/>
                <w:szCs w:val="32"/>
              </w:rPr>
            </w:pP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配合登记管理机关和有关部门进行执法检查，协助查处违法违规行为</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7</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社会组织评估</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组织社会组织等级评估</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、《社会组织评估管理办法》（民政部令第39号）2、《河北省社会组织评估管理办法》、《社会团体登记管理条例》</w:t>
            </w:r>
            <w:r>
              <w:rPr>
                <w:rFonts w:ascii="仿宋_GB2312" w:eastAsia="仿宋_GB2312" w:hAnsi="宋体" w:cs="仿宋_GB2312" w:hint="eastAsia"/>
                <w:color w:val="000000"/>
                <w:kern w:val="0"/>
                <w:sz w:val="32"/>
                <w:szCs w:val="32"/>
              </w:rPr>
              <w:lastRenderedPageBreak/>
              <w:t>（国务院令第250号）(根据2016年2月6日《国务院关于修改部分行政法规的决定》国务院令第666号修订）</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某社会组织在参加</w:t>
            </w:r>
            <w:r>
              <w:rPr>
                <w:rFonts w:ascii="仿宋_GB2312" w:eastAsia="仿宋_GB2312" w:hAnsi="宋体" w:cs="仿宋_GB2312" w:hint="eastAsia"/>
                <w:color w:val="000000"/>
                <w:kern w:val="0"/>
                <w:sz w:val="32"/>
                <w:szCs w:val="32"/>
              </w:rPr>
              <w:t>2013年度社会组织评估，经主管单位初审认定符合3A级，报市评估委员会审核，做出符合3A级结论，民政局确认评估等级并公告，颁发证书和牌匾</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各</w:t>
            </w:r>
            <w:r>
              <w:rPr>
                <w:rFonts w:ascii="仿宋_GB2312" w:eastAsia="仿宋_GB2312" w:hAnsi="宋体" w:cs="仿宋_GB2312" w:hint="eastAsia"/>
                <w:color w:val="000000"/>
                <w:kern w:val="0"/>
                <w:sz w:val="32"/>
                <w:szCs w:val="32"/>
              </w:rPr>
              <w:t>县</w:t>
            </w:r>
            <w:r>
              <w:rPr>
                <w:rFonts w:ascii="仿宋_GB2312" w:eastAsia="仿宋_GB2312" w:hAnsi="宋体" w:cs="仿宋_GB2312"/>
                <w:color w:val="000000"/>
                <w:kern w:val="0"/>
                <w:sz w:val="32"/>
                <w:szCs w:val="32"/>
              </w:rPr>
              <w:t>属社会组织业务主管单位</w:t>
            </w:r>
          </w:p>
          <w:p w:rsidR="00991538" w:rsidRDefault="00991538">
            <w:pPr>
              <w:widowControl/>
              <w:spacing w:line="360" w:lineRule="exact"/>
              <w:rPr>
                <w:rFonts w:ascii="仿宋_GB2312" w:eastAsia="仿宋_GB2312" w:hAnsi="宋体" w:cs="仿宋_GB2312"/>
                <w:color w:val="000000"/>
                <w:sz w:val="32"/>
                <w:szCs w:val="32"/>
              </w:rPr>
            </w:pP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负责社会组织评估的初审</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lastRenderedPageBreak/>
              <w:t>8</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社会养老服务体系建设</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负责全市社会养老服务的业务指导、行业规范、监督管理</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发改委</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将养老服务业纳入经济社会发展总体规划、专项规划和区域规划，支持养老服务设施建设</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财政局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执行上级社会养老服务体系建设政策，按照《预算法》要求，做好资金拨付。</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国土局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负责保障和监管社会养老服务设施建设用地</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公安局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负责养老机构消防设计审核、验收，对日常消防安全实施监督管理</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环境保护局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负责养老机构环境测评验收和审查</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住房和城乡建设局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制定城镇居家养老服务设施配建标准，办理养老机构相关建设手续，指导养老服务设施有序建设</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规划局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在制定城市总体规划控制性详细规划时，分区分级规划城市养老服务实施</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卫生计生委</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负责推动医疗机构支持社会养老服务发展，推进养医结合服务社区化，引导社会力量开办老龄型医疗机构，</w:t>
            </w:r>
            <w:r>
              <w:rPr>
                <w:rFonts w:ascii="仿宋_GB2312" w:eastAsia="仿宋_GB2312" w:hAnsi="宋体" w:cs="仿宋_GB2312"/>
                <w:color w:val="000000"/>
                <w:kern w:val="0"/>
                <w:sz w:val="32"/>
                <w:szCs w:val="32"/>
              </w:rPr>
              <w:lastRenderedPageBreak/>
              <w:t>推动医养融合发展</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人社局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负责制定社会养老服务人员培训以及待遇等规定，完善相关医保报销制度。推动医养融合发展，对养老护理人员教育培训工作的监管</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1890"/>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教育局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指导中职学校开设老年服务与管理类专业及相关课程，做好</w:t>
            </w:r>
            <w:r>
              <w:rPr>
                <w:rFonts w:ascii="仿宋_GB2312" w:eastAsia="仿宋_GB2312" w:hAnsi="宋体" w:cs="仿宋_GB2312"/>
                <w:color w:val="000000"/>
                <w:kern w:val="0"/>
                <w:sz w:val="32"/>
                <w:szCs w:val="32"/>
              </w:rPr>
              <w:t>“</w:t>
            </w:r>
            <w:r>
              <w:rPr>
                <w:rFonts w:ascii="仿宋_GB2312" w:eastAsia="仿宋_GB2312" w:hAnsi="宋体" w:cs="仿宋_GB2312" w:hint="eastAsia"/>
                <w:color w:val="000000"/>
                <w:kern w:val="0"/>
                <w:sz w:val="32"/>
                <w:szCs w:val="32"/>
              </w:rPr>
              <w:t>3+2”、五年一贯制等中高职一体化人才培养的相关工作</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9</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社会办养老机构许可事项</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负责养老机构许可</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河北省民政厅关于印发《河北省养老机构设立许可办法》的通知（冀民</w:t>
            </w:r>
            <w:r>
              <w:rPr>
                <w:rFonts w:ascii="仿宋_GB2312" w:eastAsia="仿宋_GB2312" w:hAnsi="宋体" w:cs="仿宋_GB2312" w:hint="eastAsia"/>
                <w:color w:val="000000"/>
                <w:kern w:val="0"/>
                <w:sz w:val="32"/>
                <w:szCs w:val="32"/>
              </w:rPr>
              <w:t>[2014]53号）</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举办者在取得公安消防部门出具的社会养老机构消防设计审核、消防验收合格意见，或者消防备案凭证；环保部门出具的验收报告或者审查意见；住建部门出具的社会养老机构房屋竣工验收合格</w:t>
            </w:r>
            <w:r>
              <w:rPr>
                <w:rFonts w:ascii="仿宋_GB2312" w:eastAsia="仿宋_GB2312" w:hAnsi="宋体" w:cs="仿宋_GB2312"/>
                <w:color w:val="000000"/>
                <w:kern w:val="0"/>
                <w:sz w:val="32"/>
                <w:szCs w:val="32"/>
              </w:rPr>
              <w:lastRenderedPageBreak/>
              <w:t>证明或者房屋安全状况报告书；食药监局出具的社会养老机构卫生防疫验收报告或者审查意见后，按照民政部门要求提交申办材料，经审核符合法定要求后，民政部门在受理后</w:t>
            </w:r>
            <w:r>
              <w:rPr>
                <w:rFonts w:ascii="仿宋_GB2312" w:eastAsia="仿宋_GB2312" w:hAnsi="宋体" w:cs="仿宋_GB2312" w:hint="eastAsia"/>
                <w:color w:val="000000"/>
                <w:kern w:val="0"/>
                <w:sz w:val="32"/>
                <w:szCs w:val="32"/>
              </w:rPr>
              <w:t>20个工作日内作出行政许可决</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公安局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负责出具社会养老机构消防设计审核、消防验收合格意见，或者消防备案凭证</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环保局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负责出具符合国家环境保</w:t>
            </w:r>
            <w:r>
              <w:rPr>
                <w:rFonts w:ascii="仿宋_GB2312" w:eastAsia="仿宋_GB2312" w:hAnsi="宋体" w:cs="仿宋_GB2312"/>
                <w:color w:val="000000"/>
                <w:sz w:val="32"/>
                <w:szCs w:val="32"/>
              </w:rPr>
              <w:lastRenderedPageBreak/>
              <w:t>护要求的验收报告或者审查意见</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1310"/>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住房和城乡建设局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出具社会养老机构房屋竣工验收合格证明或者房屋安全状况报告书</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0A7CE9" w:rsidP="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1</w:t>
            </w:r>
            <w:r w:rsidR="00783582">
              <w:rPr>
                <w:rFonts w:ascii="仿宋_GB2312" w:eastAsia="仿宋_GB2312" w:hAnsi="仿宋_GB2312" w:cs="仿宋_GB2312" w:hint="eastAsia"/>
                <w:sz w:val="22"/>
              </w:rPr>
              <w:t>0</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公墓管理</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负责公墓建设管理、监督、检查。</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、《殡葬管理条例》（国务院令第225号）；2、《公墓管理暂行办法》（民事发〔1992〕24号）；3、《关于进一步规范和加强公墓建设管理的通知》（民发〔2008〕203号）；4、《河北省殡葬管理办法》（省政</w:t>
            </w:r>
            <w:r>
              <w:rPr>
                <w:rFonts w:ascii="仿宋_GB2312" w:eastAsia="仿宋_GB2312" w:hAnsi="宋体" w:cs="仿宋_GB2312" w:hint="eastAsia"/>
                <w:color w:val="000000"/>
                <w:kern w:val="0"/>
                <w:sz w:val="32"/>
                <w:szCs w:val="32"/>
              </w:rPr>
              <w:lastRenderedPageBreak/>
              <w:t>府令〔2011〕第17号修改）</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某经营性公墓建设审批，先经县级政府同意，县级规划建设部门、发展改革部门、土地部门、环保部门同意后，由民政部门开展审批，逐级上报省民政厅。在建设完成后，经省民政厅验收合格，核发公墓经营许可证后开业。开展经营后，发现该公墓为追求利润，存在扩大墓穴许可占地面积行为，由民政部门根据《河北省公墓整</w:t>
            </w:r>
            <w:r>
              <w:rPr>
                <w:rFonts w:ascii="仿宋_GB2312" w:eastAsia="仿宋_GB2312" w:hAnsi="宋体" w:cs="仿宋_GB2312"/>
                <w:color w:val="000000"/>
                <w:kern w:val="0"/>
                <w:sz w:val="32"/>
                <w:szCs w:val="32"/>
              </w:rPr>
              <w:lastRenderedPageBreak/>
              <w:t>改意见》责令其改正，没收违法所得，并处以相应罚款</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发改委</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负责公墓建设立项、审核。</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国土资源局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负责公墓建设用地管理，依法办理农用地转用和土地征收手续。</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规划局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负责城乡规划的制定和公墓建设项目规划的审批和取得建设工程规划许可证后的监督</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林业局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负责审核公墓建设征用占</w:t>
            </w:r>
            <w:r>
              <w:rPr>
                <w:rFonts w:ascii="仿宋_GB2312" w:eastAsia="仿宋_GB2312" w:hAnsi="宋体" w:cs="仿宋_GB2312"/>
                <w:color w:val="000000"/>
                <w:sz w:val="32"/>
                <w:szCs w:val="32"/>
              </w:rPr>
              <w:lastRenderedPageBreak/>
              <w:t>用林地，对非法占用林地毁坏森林、林木的行为进行依法处理</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环保局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负责公墓建设中的生态保护，严防水源污染。</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0A7CE9" w:rsidP="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1</w:t>
            </w:r>
            <w:r w:rsidR="00783582">
              <w:rPr>
                <w:rFonts w:ascii="仿宋_GB2312" w:eastAsia="仿宋_GB2312" w:hAnsi="仿宋_GB2312" w:cs="仿宋_GB2312" w:hint="eastAsia"/>
                <w:sz w:val="22"/>
              </w:rPr>
              <w:t>1</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丧事管理</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开展文明殡葬、绿色殡葬宣传活动，引导群众依法约束殡葬行为，倡导文明殡葬新风，对违规办丧行为进行制止</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、《殡葬管理条例》（国务院令第225号）；2、《河北省殡葬管理办法》（省政府令〔2011〕第17号修改）</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李某父亲亡故后在小区公共场所搭设灵堂，摆设封建迷信用品，并请和尚念经，周边群众反映很大，接到举报后，民政部门会同城管部门前往制止，之后李某报复举报人，将其打伤，公安部门介入并按违反治安管理行为进行处理，同时，民政部门会同工商部门对封建迷信殡葬用品销售者进行处罚</w:t>
            </w: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综合执法局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负责公共场所办丧行为的管理</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市场监管局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会同民政部门负责制造、销售封建迷信用品的查处</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公安局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负责对违法治安管理或构成犯罪行为的治丧行为的处理</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0A7CE9" w:rsidP="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1</w:t>
            </w:r>
            <w:r w:rsidR="00783582">
              <w:rPr>
                <w:rFonts w:ascii="仿宋_GB2312" w:eastAsia="仿宋_GB2312" w:hAnsi="仿宋_GB2312" w:cs="仿宋_GB2312" w:hint="eastAsia"/>
                <w:sz w:val="22"/>
              </w:rPr>
              <w:t>2</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遗体处理</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民政局</w:t>
            </w:r>
          </w:p>
        </w:tc>
        <w:tc>
          <w:tcPr>
            <w:tcW w:w="4020" w:type="dxa"/>
            <w:vAlign w:val="center"/>
          </w:tcPr>
          <w:p w:rsidR="00991538" w:rsidRDefault="000A7CE9">
            <w:pPr>
              <w:widowControl/>
              <w:spacing w:line="360" w:lineRule="exact"/>
              <w:jc w:val="left"/>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、《殡葬管理条例》（国务院令第225号）；2、《河北省殡葬管理办法》（省政</w:t>
            </w:r>
            <w:r>
              <w:rPr>
                <w:rFonts w:ascii="仿宋_GB2312" w:eastAsia="仿宋_GB2312" w:hAnsi="宋体" w:cs="仿宋_GB2312" w:hint="eastAsia"/>
                <w:color w:val="000000"/>
                <w:kern w:val="0"/>
                <w:sz w:val="32"/>
                <w:szCs w:val="32"/>
              </w:rPr>
              <w:lastRenderedPageBreak/>
              <w:t>府令〔2011〕第17号修改）</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spacing w:line="360" w:lineRule="exact"/>
              <w:jc w:val="center"/>
            </w:pPr>
            <w:r>
              <w:rPr>
                <w:rFonts w:ascii="仿宋_GB2312" w:eastAsia="仿宋_GB2312" w:hAnsi="宋体" w:cs="仿宋_GB2312"/>
                <w:color w:val="000000"/>
                <w:kern w:val="0"/>
                <w:sz w:val="32"/>
                <w:szCs w:val="32"/>
              </w:rPr>
              <w:lastRenderedPageBreak/>
              <w:t>1</w:t>
            </w:r>
            <w:r>
              <w:rPr>
                <w:rFonts w:ascii="仿宋_GB2312" w:eastAsia="仿宋_GB2312" w:hAnsi="宋体" w:cs="仿宋_GB2312" w:hint="eastAsia"/>
                <w:color w:val="000000"/>
                <w:kern w:val="0"/>
                <w:sz w:val="32"/>
                <w:szCs w:val="32"/>
              </w:rPr>
              <w:t>、《殡葬管理条例》（国务院令第225号）；2、《河</w:t>
            </w:r>
            <w:r>
              <w:rPr>
                <w:rFonts w:ascii="仿宋_GB2312" w:eastAsia="仿宋_GB2312" w:hAnsi="宋体" w:cs="仿宋_GB2312" w:hint="eastAsia"/>
                <w:color w:val="000000"/>
                <w:kern w:val="0"/>
                <w:sz w:val="32"/>
                <w:szCs w:val="32"/>
              </w:rPr>
              <w:lastRenderedPageBreak/>
              <w:t>北省殡葬管理办法》（省政府令〔2011〕第17号修改）</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spacing w:line="360" w:lineRule="exact"/>
              <w:jc w:val="left"/>
            </w:pPr>
            <w:r>
              <w:rPr>
                <w:rFonts w:ascii="仿宋_GB2312" w:eastAsia="仿宋_GB2312" w:hAnsi="宋体" w:cs="仿宋_GB2312"/>
                <w:color w:val="000000"/>
                <w:kern w:val="0"/>
                <w:sz w:val="32"/>
                <w:szCs w:val="32"/>
              </w:rPr>
              <w:lastRenderedPageBreak/>
              <w:t>张某父亲在医院死亡，由医院出具死亡通知书后，交由殡仪馆火化后，张某将父亲</w:t>
            </w:r>
            <w:r>
              <w:rPr>
                <w:rFonts w:ascii="仿宋_GB2312" w:eastAsia="仿宋_GB2312" w:hAnsi="宋体" w:cs="仿宋_GB2312"/>
                <w:color w:val="000000"/>
                <w:kern w:val="0"/>
                <w:sz w:val="32"/>
                <w:szCs w:val="32"/>
              </w:rPr>
              <w:lastRenderedPageBreak/>
              <w:t>骨灰葬入林地，被群众举报后，民政部门会同林业、当地乡镇街道进行调查核实，并由民政部门出具了限期整改通知书，张某接到《通知书》后，自行整改，将父亲骨灰葬入公墓，恢复林地原状。</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公安局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1</w:t>
            </w:r>
            <w:r>
              <w:rPr>
                <w:rFonts w:ascii="仿宋_GB2312" w:eastAsia="仿宋_GB2312" w:hAnsi="宋体" w:cs="仿宋_GB2312" w:hint="eastAsia"/>
                <w:color w:val="000000"/>
                <w:kern w:val="0"/>
                <w:sz w:val="32"/>
                <w:szCs w:val="32"/>
              </w:rPr>
              <w:t>、《殡葬管理条例》（国务院令第225号）；2、《河北省殡葬管理办法》（省政府令〔2011〕第17号修改）</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卫生计生委</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负责管理医疗卫生机构出具人口死亡医学证明</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国土局</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会同民政部门查处擅自兴建殡葬设施、在土地上违规建墓、乱葬乱埋现象</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林业局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会同民政部门查处在林地上违规建墓、乱葬乱埋现象</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政府办</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会同民政部门对本市涉外的丧葬有关事宜进行管理</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restart"/>
            <w:vAlign w:val="center"/>
          </w:tcPr>
          <w:p w:rsidR="00991538" w:rsidRDefault="000A7CE9" w:rsidP="00783582">
            <w:pPr>
              <w:spacing w:line="360" w:lineRule="exact"/>
              <w:jc w:val="center"/>
              <w:rPr>
                <w:rFonts w:ascii="仿宋_GB2312" w:eastAsia="仿宋_GB2312" w:hAnsi="仿宋_GB2312" w:cs="仿宋_GB2312"/>
                <w:sz w:val="22"/>
              </w:rPr>
            </w:pPr>
            <w:r>
              <w:rPr>
                <w:rFonts w:ascii="仿宋_GB2312" w:eastAsia="仿宋_GB2312" w:hAnsi="仿宋_GB2312" w:cs="仿宋_GB2312" w:hint="eastAsia"/>
                <w:sz w:val="22"/>
              </w:rPr>
              <w:t>1</w:t>
            </w:r>
            <w:r w:rsidR="00783582">
              <w:rPr>
                <w:rFonts w:ascii="仿宋_GB2312" w:eastAsia="仿宋_GB2312" w:hAnsi="仿宋_GB2312" w:cs="仿宋_GB2312" w:hint="eastAsia"/>
                <w:sz w:val="22"/>
              </w:rPr>
              <w:t>3</w:t>
            </w:r>
          </w:p>
        </w:tc>
        <w:tc>
          <w:tcPr>
            <w:tcW w:w="1350" w:type="dxa"/>
            <w:vMerge w:val="restart"/>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城市生活无着的流浪</w:t>
            </w:r>
            <w:r>
              <w:rPr>
                <w:rFonts w:ascii="仿宋_GB2312" w:eastAsia="仿宋_GB2312" w:hAnsi="宋体" w:cs="仿宋_GB2312"/>
                <w:color w:val="000000"/>
                <w:kern w:val="0"/>
                <w:sz w:val="32"/>
                <w:szCs w:val="32"/>
              </w:rPr>
              <w:lastRenderedPageBreak/>
              <w:t>乞讨人员救助管理工作</w:t>
            </w:r>
          </w:p>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lastRenderedPageBreak/>
              <w:t>公安局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t>指导各级公安机关做好流浪未成年人救助保护工作，严厉打击各项违法犯罪活</w:t>
            </w:r>
            <w:r>
              <w:rPr>
                <w:rFonts w:ascii="仿宋_GB2312" w:eastAsia="仿宋_GB2312" w:hAnsi="宋体" w:cs="仿宋_GB2312"/>
                <w:color w:val="000000"/>
                <w:kern w:val="0"/>
                <w:sz w:val="32"/>
                <w:szCs w:val="32"/>
              </w:rPr>
              <w:lastRenderedPageBreak/>
              <w:t>动；指导各级公安机关依法处置强讨恶要、滋扰他人、扰乱公共秩序的流浪乞讨人员，告知、劝导流浪乞讨人员到救助管理机构求助，对工作中发现的或报警求助的未成年人、残疾人、老年人应及时引导、护送至救助管理机构接受救助，并协助民政部门和救助管理机构查询救助人员身份。指导各级公安机关协助救助管理机构做好安全防范工作</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１、《城市生活无着的流浪乞讨人员救助管理办法》</w:t>
            </w:r>
            <w:r>
              <w:rPr>
                <w:rFonts w:ascii="仿宋_GB2312" w:eastAsia="仿宋_GB2312" w:hAnsi="宋体" w:cs="仿宋_GB2312"/>
                <w:color w:val="000000"/>
                <w:kern w:val="0"/>
                <w:sz w:val="32"/>
                <w:szCs w:val="32"/>
              </w:rPr>
              <w:lastRenderedPageBreak/>
              <w:t>（中华人民共和国国务院令第３８１号）；２、《社会救助暂行办法》（中华人民共和国国务院令第６４９号）；３、《国务院办公厅关于加强和改进流浪未成年人救助保护工作的意见》（国办发［２０１１］３９号）；４、《城市生活无着的流浪乞讨人员救助管理办法实施细则》（民政部令第２４号）；５、民政部等１９部门《关于加强流浪未成年人工作的</w:t>
            </w:r>
            <w:r>
              <w:rPr>
                <w:rFonts w:ascii="仿宋_GB2312" w:eastAsia="仿宋_GB2312" w:hAnsi="宋体" w:cs="仿宋_GB2312"/>
                <w:color w:val="000000"/>
                <w:kern w:val="0"/>
                <w:sz w:val="32"/>
                <w:szCs w:val="32"/>
              </w:rPr>
              <w:lastRenderedPageBreak/>
              <w:t>意见》（民发［２００６］１１号）；６、河北省人民政府办公厅《关于加强和改进流浪未成年人救助保护工作的实施意见》（冀政办［２０１１］２１号）；７、《中央财政流浪乞讨人员救助补助资金管理办法》（财社</w:t>
            </w:r>
            <w:r>
              <w:rPr>
                <w:rFonts w:ascii="仿宋_GB2312" w:eastAsia="仿宋_GB2312" w:hAnsi="宋体" w:cs="仿宋_GB2312" w:hint="eastAsia"/>
                <w:color w:val="000000"/>
                <w:kern w:val="0"/>
                <w:sz w:val="32"/>
                <w:szCs w:val="32"/>
              </w:rPr>
              <w:t>[2014]71号）8、《生活无着的流浪乞讨人员救助管理机构工作规程》（民发[2014]132）号)</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val="restart"/>
          </w:tcPr>
          <w:p w:rsidR="00991538" w:rsidRDefault="000A7CE9">
            <w:pPr>
              <w:widowControl/>
              <w:adjustRightInd w:val="0"/>
              <w:snapToGrid w:val="0"/>
              <w:spacing w:line="360" w:lineRule="exact"/>
              <w:jc w:val="left"/>
            </w:pPr>
            <w:r>
              <w:rPr>
                <w:rFonts w:ascii="仿宋_GB2312" w:eastAsia="仿宋_GB2312" w:hAnsi="宋体" w:cs="仿宋_GB2312"/>
                <w:color w:val="000000"/>
                <w:kern w:val="0"/>
                <w:sz w:val="32"/>
                <w:szCs w:val="32"/>
              </w:rPr>
              <w:lastRenderedPageBreak/>
              <w:t>1</w:t>
            </w:r>
            <w:r>
              <w:rPr>
                <w:rFonts w:ascii="仿宋_GB2312" w:eastAsia="仿宋_GB2312" w:hAnsi="宋体" w:cs="仿宋_GB2312" w:hint="eastAsia"/>
                <w:color w:val="000000"/>
                <w:kern w:val="0"/>
                <w:sz w:val="32"/>
                <w:szCs w:val="32"/>
              </w:rPr>
              <w:t>、女孩张某门前蜷缩一团被某派出所巡警发现送至救助站。到站后张某始终不愿开</w:t>
            </w:r>
            <w:r>
              <w:rPr>
                <w:rFonts w:ascii="仿宋_GB2312" w:eastAsia="仿宋_GB2312" w:hAnsi="宋体" w:cs="仿宋_GB2312" w:hint="eastAsia"/>
                <w:color w:val="000000"/>
                <w:kern w:val="0"/>
                <w:sz w:val="32"/>
                <w:szCs w:val="32"/>
              </w:rPr>
              <w:lastRenderedPageBreak/>
              <w:t>口说话，救助站工作人员细心观察其行为举止，心理老师陪她活动聊天，女孩终于说出了自己的真实身份，救助站与驻站民警联系进行情况核实得知女孩是因与家人吵架而离家出走，救助站工作人员与其父母取得联系并确认无误后，护送郑某安全返乡。</w:t>
            </w:r>
          </w:p>
          <w:p w:rsidR="00991538" w:rsidRDefault="000A7CE9">
            <w:pPr>
              <w:widowControl/>
              <w:adjustRightInd w:val="0"/>
              <w:snapToGrid w:val="0"/>
              <w:spacing w:line="360" w:lineRule="exact"/>
              <w:jc w:val="left"/>
            </w:pPr>
            <w:r>
              <w:rPr>
                <w:rFonts w:ascii="仿宋_GB2312" w:eastAsia="仿宋_GB2312" w:hAnsi="宋体" w:cs="仿宋_GB2312" w:hint="eastAsia"/>
                <w:color w:val="000000"/>
                <w:kern w:val="0"/>
                <w:sz w:val="32"/>
                <w:szCs w:val="32"/>
              </w:rPr>
              <w:t>2、一位瘫躺在路边的老妇人被派出所巡警送至救助站，当时老人神志不清并发生抽搐现象，救助站工作人员当即将老人送至医院就诊。老人病情稳定后，救助站工作人员将老人平安的送回家中。</w:t>
            </w:r>
          </w:p>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司法局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加强法律法规宣传，配合做好流浪乞讨人员源头预防工作；加强教养矫治，预防和减少重新违法犯罪。组织开展服刑人员未成年子女的排查，协助有关部门落实帮扶救助措施，防止流落街</w:t>
            </w:r>
            <w:r>
              <w:rPr>
                <w:rFonts w:ascii="仿宋_GB2312" w:eastAsia="仿宋_GB2312" w:cs="仿宋_GB2312"/>
                <w:color w:val="000000"/>
                <w:kern w:val="0"/>
                <w:sz w:val="32"/>
                <w:szCs w:val="32"/>
              </w:rPr>
              <w:lastRenderedPageBreak/>
              <w:t>头违法犯罪。积极引导法律服务人员提供法律服务和法律援助</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990"/>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人力资源和社会保障局</w:t>
            </w:r>
          </w:p>
        </w:tc>
        <w:tc>
          <w:tcPr>
            <w:tcW w:w="4020" w:type="dxa"/>
            <w:vAlign w:val="center"/>
          </w:tcPr>
          <w:p w:rsidR="00991538" w:rsidRDefault="000A7CE9">
            <w:pPr>
              <w:widowControl/>
              <w:adjustRightInd w:val="0"/>
              <w:snapToGrid w:val="0"/>
              <w:spacing w:line="360" w:lineRule="exact"/>
              <w:jc w:val="left"/>
            </w:pPr>
            <w:r>
              <w:rPr>
                <w:rFonts w:ascii="仿宋_GB2312" w:eastAsia="仿宋_GB2312" w:cs="仿宋_GB2312"/>
                <w:color w:val="000000"/>
                <w:kern w:val="0"/>
                <w:sz w:val="32"/>
                <w:szCs w:val="32"/>
              </w:rPr>
              <w:t>支持、协助民政部门和救助管理机构做好流浪乞讨人员技能培训和就业帮扶工作。指导地方人力资源社会保障部门按规定将符合条件的劳动年龄阶段流浪未成年人和流浪乞讨人员纳入就业扶持政策体系，提供职业培训、职业介绍和就业服务；对符合就业困难人员条件的，按规定纳入就业援助范围，提供重点帮扶</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90"/>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城市管理综合执法局</w:t>
            </w:r>
          </w:p>
        </w:tc>
        <w:tc>
          <w:tcPr>
            <w:tcW w:w="4020" w:type="dxa"/>
            <w:vAlign w:val="center"/>
          </w:tcPr>
          <w:p w:rsidR="00991538" w:rsidRDefault="000A7CE9">
            <w:pPr>
              <w:widowControl/>
              <w:adjustRightInd w:val="0"/>
              <w:snapToGrid w:val="0"/>
              <w:spacing w:line="300" w:lineRule="exact"/>
              <w:jc w:val="left"/>
            </w:pPr>
            <w:r>
              <w:rPr>
                <w:rFonts w:ascii="仿宋_GB2312" w:eastAsia="仿宋_GB2312" w:cs="仿宋_GB2312"/>
                <w:color w:val="000000"/>
                <w:kern w:val="0"/>
                <w:sz w:val="32"/>
                <w:szCs w:val="32"/>
              </w:rPr>
              <w:t>依法做好本辖区内防范街头流浪乞讨人员影响市容环境卫生行为的管理工作，协助民政、卫生部门做好流浪未成年人救助保护和流</w:t>
            </w:r>
            <w:r>
              <w:rPr>
                <w:rFonts w:ascii="仿宋_GB2312" w:eastAsia="仿宋_GB2312" w:cs="仿宋_GB2312"/>
                <w:color w:val="000000"/>
                <w:kern w:val="0"/>
                <w:sz w:val="32"/>
                <w:szCs w:val="32"/>
              </w:rPr>
              <w:lastRenderedPageBreak/>
              <w:t>浪乞讨人员中危重病人、精神病人</w:t>
            </w:r>
            <w:r>
              <w:rPr>
                <w:rFonts w:ascii="仿宋_GB2312" w:eastAsia="仿宋_GB2312" w:cs="仿宋_GB2312" w:hint="eastAsia"/>
                <w:color w:val="000000"/>
                <w:kern w:val="0"/>
                <w:sz w:val="32"/>
                <w:szCs w:val="32"/>
              </w:rPr>
              <w:t>救治工作；及时告知并协助公安或民政部门将其护送到救助保护机构接受救助</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交通运输局</w:t>
            </w:r>
          </w:p>
        </w:tc>
        <w:tc>
          <w:tcPr>
            <w:tcW w:w="4020" w:type="dxa"/>
            <w:vAlign w:val="center"/>
          </w:tcPr>
          <w:p w:rsidR="00991538" w:rsidRDefault="000A7CE9">
            <w:pPr>
              <w:widowControl/>
              <w:adjustRightInd w:val="0"/>
              <w:snapToGrid w:val="0"/>
              <w:spacing w:line="300" w:lineRule="exact"/>
              <w:jc w:val="left"/>
            </w:pPr>
            <w:r>
              <w:rPr>
                <w:rFonts w:ascii="仿宋_GB2312" w:eastAsia="仿宋_GB2312" w:hAnsi="宋体" w:cs="仿宋_GB2312"/>
                <w:color w:val="000000"/>
                <w:kern w:val="0"/>
                <w:sz w:val="32"/>
                <w:szCs w:val="32"/>
              </w:rPr>
              <w:t>负责指导长途救助站、各运输企业为救助管理机构购买乘车凭证和交接送流浪乞讨人员进出站等提供便利</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卫生计生委</w:t>
            </w:r>
          </w:p>
        </w:tc>
        <w:tc>
          <w:tcPr>
            <w:tcW w:w="4020" w:type="dxa"/>
            <w:vAlign w:val="center"/>
          </w:tcPr>
          <w:p w:rsidR="00991538" w:rsidRDefault="000A7CE9">
            <w:pPr>
              <w:widowControl/>
              <w:adjustRightInd w:val="0"/>
              <w:snapToGrid w:val="0"/>
              <w:spacing w:line="300" w:lineRule="exact"/>
              <w:jc w:val="left"/>
            </w:pPr>
            <w:r>
              <w:rPr>
                <w:rFonts w:ascii="仿宋_GB2312" w:eastAsia="仿宋_GB2312" w:hAnsi="宋体" w:cs="仿宋_GB2312"/>
                <w:color w:val="000000"/>
                <w:kern w:val="0"/>
                <w:sz w:val="32"/>
                <w:szCs w:val="32"/>
              </w:rPr>
              <w:t>完善定点医院制度；负责监管流浪乞讨人员医疗救助工作；配合财政、民政部门做好救助费用审核；指导救助管理机构疾病预防、医疗救治、康复等知识的培训</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民族宗教事务局</w:t>
            </w:r>
          </w:p>
        </w:tc>
        <w:tc>
          <w:tcPr>
            <w:tcW w:w="4020" w:type="dxa"/>
            <w:vAlign w:val="center"/>
          </w:tcPr>
          <w:p w:rsidR="00991538" w:rsidRDefault="000A7CE9">
            <w:pPr>
              <w:widowControl/>
              <w:adjustRightInd w:val="0"/>
              <w:snapToGrid w:val="0"/>
              <w:spacing w:line="300" w:lineRule="exact"/>
              <w:jc w:val="left"/>
            </w:pPr>
            <w:r>
              <w:rPr>
                <w:rFonts w:ascii="仿宋_GB2312" w:eastAsia="仿宋_GB2312" w:hAnsi="宋体" w:cs="仿宋_GB2312"/>
                <w:color w:val="000000"/>
                <w:kern w:val="0"/>
                <w:sz w:val="32"/>
                <w:szCs w:val="32"/>
              </w:rPr>
              <w:t>负责协助救助管理机构做好少数民族、信教人员的救助工作及少数民族语种翻译工作</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妇联</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配合做好流浪未成年人救助保护工作，把流浪未成年人救助保护工作纳入妇女儿童维权工作、家庭教育工作的总体计划</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hint="eastAsia"/>
                <w:color w:val="000000"/>
                <w:sz w:val="32"/>
                <w:szCs w:val="32"/>
              </w:rPr>
              <w:t>团委</w:t>
            </w:r>
          </w:p>
        </w:tc>
        <w:tc>
          <w:tcPr>
            <w:tcW w:w="4020" w:type="dxa"/>
            <w:vAlign w:val="center"/>
          </w:tcPr>
          <w:p w:rsidR="00991538" w:rsidRDefault="000A7CE9">
            <w:pPr>
              <w:widowControl/>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color w:val="000000"/>
                <w:sz w:val="32"/>
                <w:szCs w:val="32"/>
              </w:rPr>
              <w:t>配合做好流浪未成年人救助保护工作，动员、组织青少年社会工作者、青年志愿者参与流浪未成年人救助保护工作</w:t>
            </w: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r w:rsidR="00991538">
        <w:trPr>
          <w:trHeight w:val="335"/>
        </w:trPr>
        <w:tc>
          <w:tcPr>
            <w:tcW w:w="802" w:type="dxa"/>
            <w:vMerge/>
            <w:vAlign w:val="center"/>
          </w:tcPr>
          <w:p w:rsidR="00991538" w:rsidRDefault="00991538">
            <w:pPr>
              <w:spacing w:line="360" w:lineRule="exact"/>
              <w:jc w:val="center"/>
              <w:rPr>
                <w:rFonts w:ascii="仿宋_GB2312" w:eastAsia="仿宋_GB2312" w:hAnsi="仿宋_GB2312" w:cs="仿宋_GB2312"/>
                <w:sz w:val="22"/>
              </w:rPr>
            </w:pPr>
          </w:p>
        </w:tc>
        <w:tc>
          <w:tcPr>
            <w:tcW w:w="1350" w:type="dxa"/>
            <w:vMerge/>
            <w:vAlign w:val="center"/>
          </w:tcPr>
          <w:p w:rsidR="00991538" w:rsidRDefault="00991538">
            <w:pPr>
              <w:spacing w:line="360" w:lineRule="exact"/>
              <w:rPr>
                <w:rFonts w:ascii="仿宋_GB2312" w:eastAsia="仿宋_GB2312" w:hAnsi="仿宋_GB2312" w:cs="仿宋_GB2312"/>
                <w:sz w:val="22"/>
              </w:rPr>
            </w:pPr>
          </w:p>
        </w:tc>
        <w:tc>
          <w:tcPr>
            <w:tcW w:w="1410" w:type="dxa"/>
            <w:vAlign w:val="center"/>
          </w:tcPr>
          <w:p w:rsidR="00991538" w:rsidRDefault="000A7CE9">
            <w:pPr>
              <w:widowControl/>
              <w:spacing w:line="360" w:lineRule="exact"/>
              <w:rPr>
                <w:rFonts w:ascii="仿宋_GB2312" w:eastAsia="仿宋_GB2312" w:hAnsi="宋体" w:cs="仿宋_GB2312"/>
                <w:color w:val="000000"/>
                <w:sz w:val="32"/>
                <w:szCs w:val="32"/>
              </w:rPr>
            </w:pPr>
            <w:r>
              <w:rPr>
                <w:rFonts w:ascii="仿宋_GB2312" w:eastAsia="仿宋_GB2312" w:hAnsi="宋体" w:cs="仿宋_GB2312"/>
                <w:color w:val="000000"/>
                <w:sz w:val="32"/>
                <w:szCs w:val="32"/>
              </w:rPr>
              <w:t>残联</w:t>
            </w:r>
          </w:p>
        </w:tc>
        <w:tc>
          <w:tcPr>
            <w:tcW w:w="4020" w:type="dxa"/>
            <w:vAlign w:val="center"/>
          </w:tcPr>
          <w:p w:rsidR="00991538" w:rsidRDefault="000A7CE9">
            <w:pPr>
              <w:widowControl/>
              <w:adjustRightInd w:val="0"/>
              <w:snapToGrid w:val="0"/>
              <w:spacing w:line="300" w:lineRule="exact"/>
              <w:jc w:val="left"/>
            </w:pPr>
            <w:r>
              <w:rPr>
                <w:rFonts w:ascii="仿宋_GB2312" w:eastAsia="仿宋_GB2312" w:hAnsi="宋体" w:cs="仿宋_GB2312"/>
                <w:color w:val="000000"/>
                <w:kern w:val="0"/>
                <w:sz w:val="32"/>
                <w:szCs w:val="32"/>
              </w:rPr>
              <w:t>配合有关部门做好流浪乞讨残疾人相关工作，做好流浪乞讨未成年残疾人的康复、教育、就业培训等工作，指导各级残联依法保护流浪乞讨残疾人的各项权益</w:t>
            </w:r>
          </w:p>
          <w:p w:rsidR="00991538" w:rsidRDefault="00991538">
            <w:pPr>
              <w:widowControl/>
              <w:spacing w:line="360" w:lineRule="exact"/>
              <w:rPr>
                <w:rFonts w:ascii="仿宋_GB2312" w:eastAsia="仿宋_GB2312" w:hAnsi="仿宋_GB2312" w:cs="仿宋_GB2312"/>
                <w:color w:val="3D3D3D"/>
                <w:sz w:val="22"/>
                <w:shd w:val="clear" w:color="auto" w:fill="FFFFFF"/>
              </w:rPr>
            </w:pPr>
          </w:p>
        </w:tc>
        <w:tc>
          <w:tcPr>
            <w:tcW w:w="2670"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c>
          <w:tcPr>
            <w:tcW w:w="4185" w:type="dxa"/>
            <w:vMerge/>
          </w:tcPr>
          <w:p w:rsidR="00991538" w:rsidRDefault="00991538">
            <w:pPr>
              <w:spacing w:line="360" w:lineRule="exact"/>
              <w:rPr>
                <w:rFonts w:ascii="仿宋_GB2312" w:eastAsia="仿宋_GB2312" w:hAnsi="仿宋_GB2312" w:cs="仿宋_GB2312"/>
                <w:color w:val="3D3D3D"/>
                <w:sz w:val="22"/>
                <w:shd w:val="clear" w:color="auto" w:fill="FFFFFF"/>
              </w:rPr>
            </w:pPr>
          </w:p>
        </w:tc>
      </w:tr>
    </w:tbl>
    <w:p w:rsidR="00991538" w:rsidRDefault="00991538"/>
    <w:p w:rsidR="00991538" w:rsidRDefault="00991538"/>
    <w:p w:rsidR="00991538" w:rsidRDefault="00991538"/>
    <w:p w:rsidR="00991538" w:rsidRDefault="00991538"/>
    <w:p w:rsidR="00991538" w:rsidRDefault="00991538"/>
    <w:p w:rsidR="00991538" w:rsidRDefault="00991538"/>
    <w:p w:rsidR="00991538" w:rsidRDefault="00991538"/>
    <w:p w:rsidR="00991538" w:rsidRDefault="00991538"/>
    <w:p w:rsidR="00991538" w:rsidRDefault="00991538"/>
    <w:p w:rsidR="00991538" w:rsidRDefault="000A7CE9">
      <w:pPr>
        <w:jc w:val="center"/>
        <w:rPr>
          <w:rFonts w:ascii="宋体" w:hAnsi="宋体"/>
          <w:b/>
          <w:sz w:val="36"/>
          <w:szCs w:val="36"/>
        </w:rPr>
      </w:pPr>
      <w:r>
        <w:rPr>
          <w:rFonts w:ascii="宋体" w:hAnsi="宋体" w:hint="eastAsia"/>
          <w:b/>
          <w:sz w:val="36"/>
          <w:szCs w:val="36"/>
        </w:rPr>
        <w:t>三、公共服务事项登记表</w:t>
      </w:r>
    </w:p>
    <w:p w:rsidR="00991538" w:rsidRDefault="00991538"/>
    <w:tbl>
      <w:tblPr>
        <w:tblW w:w="14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2"/>
        <w:gridCol w:w="3746"/>
        <w:gridCol w:w="4860"/>
        <w:gridCol w:w="2520"/>
        <w:gridCol w:w="2171"/>
      </w:tblGrid>
      <w:tr w:rsidR="00991538">
        <w:trPr>
          <w:trHeight w:val="646"/>
          <w:tblHeader/>
        </w:trPr>
        <w:tc>
          <w:tcPr>
            <w:tcW w:w="862" w:type="dxa"/>
            <w:vAlign w:val="center"/>
          </w:tcPr>
          <w:p w:rsidR="00991538" w:rsidRDefault="000A7CE9">
            <w:pPr>
              <w:jc w:val="center"/>
              <w:rPr>
                <w:rFonts w:ascii="仿宋_GB2312" w:eastAsia="仿宋_GB2312"/>
                <w:b/>
                <w:sz w:val="28"/>
                <w:szCs w:val="28"/>
              </w:rPr>
            </w:pPr>
            <w:r>
              <w:rPr>
                <w:rFonts w:ascii="仿宋_GB2312" w:eastAsia="仿宋_GB2312" w:hint="eastAsia"/>
                <w:b/>
                <w:sz w:val="28"/>
                <w:szCs w:val="28"/>
              </w:rPr>
              <w:t>序号</w:t>
            </w:r>
          </w:p>
        </w:tc>
        <w:tc>
          <w:tcPr>
            <w:tcW w:w="3746" w:type="dxa"/>
            <w:vAlign w:val="center"/>
          </w:tcPr>
          <w:p w:rsidR="00991538" w:rsidRDefault="000A7CE9">
            <w:pPr>
              <w:jc w:val="center"/>
              <w:rPr>
                <w:rFonts w:ascii="仿宋_GB2312" w:eastAsia="仿宋_GB2312"/>
                <w:b/>
                <w:sz w:val="28"/>
                <w:szCs w:val="28"/>
              </w:rPr>
            </w:pPr>
            <w:r>
              <w:rPr>
                <w:rFonts w:ascii="仿宋_GB2312" w:eastAsia="仿宋_GB2312" w:hint="eastAsia"/>
                <w:b/>
                <w:sz w:val="28"/>
                <w:szCs w:val="28"/>
              </w:rPr>
              <w:t>服务事项</w:t>
            </w:r>
          </w:p>
        </w:tc>
        <w:tc>
          <w:tcPr>
            <w:tcW w:w="4860" w:type="dxa"/>
            <w:vAlign w:val="center"/>
          </w:tcPr>
          <w:p w:rsidR="00991538" w:rsidRDefault="000A7CE9">
            <w:pPr>
              <w:jc w:val="center"/>
              <w:rPr>
                <w:rFonts w:ascii="仿宋_GB2312" w:eastAsia="仿宋_GB2312"/>
                <w:b/>
                <w:sz w:val="28"/>
                <w:szCs w:val="28"/>
              </w:rPr>
            </w:pPr>
            <w:r>
              <w:rPr>
                <w:rFonts w:ascii="仿宋_GB2312" w:eastAsia="仿宋_GB2312" w:hint="eastAsia"/>
                <w:b/>
                <w:sz w:val="28"/>
                <w:szCs w:val="28"/>
              </w:rPr>
              <w:t>主要内容</w:t>
            </w:r>
          </w:p>
        </w:tc>
        <w:tc>
          <w:tcPr>
            <w:tcW w:w="2520" w:type="dxa"/>
            <w:vAlign w:val="center"/>
          </w:tcPr>
          <w:p w:rsidR="00991538" w:rsidRDefault="000A7CE9">
            <w:pPr>
              <w:jc w:val="center"/>
              <w:rPr>
                <w:rFonts w:ascii="仿宋_GB2312" w:eastAsia="仿宋_GB2312"/>
                <w:b/>
                <w:sz w:val="28"/>
                <w:szCs w:val="28"/>
              </w:rPr>
            </w:pPr>
            <w:r>
              <w:rPr>
                <w:rFonts w:ascii="仿宋_GB2312" w:eastAsia="仿宋_GB2312" w:hint="eastAsia"/>
                <w:b/>
                <w:sz w:val="28"/>
                <w:szCs w:val="28"/>
              </w:rPr>
              <w:t>承办机构</w:t>
            </w:r>
          </w:p>
        </w:tc>
        <w:tc>
          <w:tcPr>
            <w:tcW w:w="2171" w:type="dxa"/>
            <w:vAlign w:val="center"/>
          </w:tcPr>
          <w:p w:rsidR="00991538" w:rsidRDefault="000A7CE9">
            <w:pPr>
              <w:jc w:val="center"/>
              <w:rPr>
                <w:rFonts w:ascii="仿宋_GB2312" w:eastAsia="仿宋_GB2312"/>
                <w:b/>
                <w:sz w:val="28"/>
                <w:szCs w:val="28"/>
              </w:rPr>
            </w:pPr>
            <w:r>
              <w:rPr>
                <w:rFonts w:ascii="仿宋_GB2312" w:eastAsia="仿宋_GB2312" w:hint="eastAsia"/>
                <w:b/>
                <w:sz w:val="28"/>
                <w:szCs w:val="28"/>
              </w:rPr>
              <w:t>联系电话</w:t>
            </w:r>
          </w:p>
        </w:tc>
      </w:tr>
      <w:tr w:rsidR="00991538">
        <w:trPr>
          <w:trHeight w:val="3986"/>
        </w:trPr>
        <w:tc>
          <w:tcPr>
            <w:tcW w:w="862" w:type="dxa"/>
            <w:vAlign w:val="center"/>
          </w:tcPr>
          <w:p w:rsidR="00991538" w:rsidRDefault="000A7CE9">
            <w:pPr>
              <w:spacing w:line="360" w:lineRule="exact"/>
              <w:jc w:val="center"/>
              <w:rPr>
                <w:rFonts w:ascii="仿宋_GB2312" w:eastAsia="仿宋_GB2312" w:hAnsi="仿宋_GB2312" w:cs="仿宋_GB2312"/>
                <w:color w:val="3D3D3D"/>
                <w:sz w:val="22"/>
                <w:shd w:val="clear" w:color="auto" w:fill="FFFFFF"/>
              </w:rPr>
            </w:pPr>
            <w:r>
              <w:rPr>
                <w:rFonts w:ascii="仿宋_GB2312" w:eastAsia="仿宋_GB2312" w:hAnsi="仿宋_GB2312" w:cs="仿宋_GB2312" w:hint="eastAsia"/>
                <w:color w:val="3D3D3D"/>
                <w:sz w:val="22"/>
                <w:shd w:val="clear" w:color="auto" w:fill="FFFFFF"/>
              </w:rPr>
              <w:t>1</w:t>
            </w:r>
          </w:p>
        </w:tc>
        <w:tc>
          <w:tcPr>
            <w:tcW w:w="3746" w:type="dxa"/>
            <w:vAlign w:val="center"/>
          </w:tcPr>
          <w:p w:rsidR="00991538" w:rsidRDefault="000A7CE9">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color w:val="3D3D3D"/>
                <w:sz w:val="24"/>
                <w:szCs w:val="24"/>
                <w:shd w:val="clear" w:color="auto" w:fill="FFFFFF"/>
              </w:rPr>
              <w:t xml:space="preserve"> </w:t>
            </w:r>
          </w:p>
          <w:p w:rsidR="00991538" w:rsidRDefault="000A7CE9">
            <w:pPr>
              <w:spacing w:line="360" w:lineRule="exact"/>
              <w:rPr>
                <w:rFonts w:asciiTheme="minorEastAsia" w:eastAsiaTheme="minorEastAsia" w:hAnsiTheme="minorEastAsia" w:cstheme="minorEastAsia"/>
                <w:color w:val="3D3D3D"/>
                <w:sz w:val="24"/>
                <w:szCs w:val="24"/>
                <w:shd w:val="clear" w:color="auto" w:fill="FFFFFF"/>
              </w:rPr>
            </w:pPr>
            <w:r>
              <w:rPr>
                <w:rFonts w:ascii="仿宋_GB2312" w:eastAsia="仿宋_GB2312" w:hAnsi="宋体" w:cs="仿宋_GB2312" w:hint="eastAsia"/>
                <w:color w:val="000000"/>
                <w:kern w:val="0"/>
                <w:sz w:val="32"/>
                <w:szCs w:val="32"/>
              </w:rPr>
              <w:t>集光荣院、敬老院、福利院、军休干服务中心、优抚医院为一体的“五院合一”的养老机构</w:t>
            </w:r>
          </w:p>
        </w:tc>
        <w:tc>
          <w:tcPr>
            <w:tcW w:w="4860" w:type="dxa"/>
            <w:vAlign w:val="center"/>
          </w:tcPr>
          <w:p w:rsidR="00991538" w:rsidRDefault="000A7CE9">
            <w:pPr>
              <w:widowControl/>
              <w:jc w:val="left"/>
            </w:pPr>
            <w:r>
              <w:rPr>
                <w:rFonts w:ascii="仿宋_GB2312" w:eastAsia="仿宋_GB2312" w:hAnsi="仿宋_GB2312" w:cs="仿宋_GB2312" w:hint="eastAsia"/>
                <w:color w:val="3D3D3D"/>
                <w:sz w:val="22"/>
                <w:shd w:val="clear" w:color="auto" w:fill="FFFFFF"/>
              </w:rPr>
              <w:t xml:space="preserve"> </w:t>
            </w:r>
          </w:p>
          <w:p w:rsidR="00991538" w:rsidRDefault="000A7CE9">
            <w:pPr>
              <w:widowControl/>
              <w:jc w:val="left"/>
            </w:pPr>
            <w:r>
              <w:rPr>
                <w:rFonts w:ascii="仿宋_GB2312" w:eastAsia="仿宋_GB2312" w:hAnsi="宋体" w:cs="仿宋_GB2312"/>
                <w:color w:val="000000"/>
                <w:kern w:val="0"/>
                <w:sz w:val="32"/>
                <w:szCs w:val="32"/>
              </w:rPr>
              <w:t>负责五保对象、</w:t>
            </w:r>
            <w:r>
              <w:rPr>
                <w:rFonts w:ascii="仿宋_GB2312" w:eastAsia="仿宋_GB2312" w:hAnsi="宋体" w:cs="仿宋_GB2312"/>
                <w:color w:val="000000"/>
                <w:kern w:val="0"/>
                <w:sz w:val="32"/>
                <w:szCs w:val="32"/>
              </w:rPr>
              <w:t>“</w:t>
            </w:r>
            <w:r>
              <w:rPr>
                <w:rFonts w:ascii="仿宋_GB2312" w:eastAsia="仿宋_GB2312" w:hAnsi="宋体" w:cs="仿宋_GB2312"/>
                <w:color w:val="000000"/>
                <w:kern w:val="0"/>
                <w:sz w:val="32"/>
                <w:szCs w:val="32"/>
              </w:rPr>
              <w:t>三无</w:t>
            </w:r>
            <w:r>
              <w:rPr>
                <w:rFonts w:ascii="仿宋_GB2312" w:eastAsia="仿宋_GB2312" w:hAnsi="宋体" w:cs="仿宋_GB2312"/>
                <w:color w:val="000000"/>
                <w:kern w:val="0"/>
                <w:sz w:val="32"/>
                <w:szCs w:val="32"/>
              </w:rPr>
              <w:t>”</w:t>
            </w:r>
            <w:r>
              <w:rPr>
                <w:rFonts w:ascii="仿宋_GB2312" w:eastAsia="仿宋_GB2312" w:hAnsi="宋体" w:cs="仿宋_GB2312"/>
                <w:color w:val="000000"/>
                <w:kern w:val="0"/>
                <w:sz w:val="32"/>
                <w:szCs w:val="32"/>
              </w:rPr>
              <w:t>人员、符合集中供养条件的优抚对象、流浪乞讨无家可归需政府安置生活不能自理的人员的集中供养工作</w:t>
            </w:r>
            <w:r>
              <w:rPr>
                <w:rFonts w:ascii="仿宋_GB2312" w:eastAsia="仿宋_GB2312" w:hAnsi="宋体" w:cs="仿宋_GB2312" w:hint="eastAsia"/>
                <w:color w:val="000000"/>
                <w:kern w:val="0"/>
                <w:sz w:val="32"/>
                <w:szCs w:val="32"/>
              </w:rPr>
              <w:t>。</w:t>
            </w:r>
            <w:r>
              <w:rPr>
                <w:rFonts w:ascii="仿宋_GB2312" w:eastAsia="仿宋_GB2312" w:hAnsi="宋体" w:cs="仿宋_GB2312"/>
                <w:color w:val="000000"/>
                <w:kern w:val="0"/>
                <w:sz w:val="32"/>
                <w:szCs w:val="32"/>
              </w:rPr>
              <w:t>孤儿、弃婴、弃儿的养护、矫治、特教、康复工作</w:t>
            </w:r>
          </w:p>
          <w:p w:rsidR="00991538" w:rsidRDefault="00991538">
            <w:pPr>
              <w:spacing w:line="360" w:lineRule="exact"/>
              <w:rPr>
                <w:rFonts w:ascii="仿宋_GB2312" w:eastAsia="仿宋_GB2312" w:hAnsi="仿宋_GB2312" w:cs="仿宋_GB2312"/>
                <w:color w:val="3D3D3D"/>
                <w:sz w:val="22"/>
                <w:shd w:val="clear" w:color="auto" w:fill="FFFFFF"/>
              </w:rPr>
            </w:pPr>
          </w:p>
        </w:tc>
        <w:tc>
          <w:tcPr>
            <w:tcW w:w="2520" w:type="dxa"/>
            <w:vAlign w:val="center"/>
          </w:tcPr>
          <w:p w:rsidR="00991538" w:rsidRDefault="000A7CE9">
            <w:pPr>
              <w:spacing w:line="360" w:lineRule="exact"/>
              <w:rPr>
                <w:rFonts w:ascii="仿宋_GB2312" w:eastAsia="仿宋_GB2312" w:hAnsi="仿宋_GB2312" w:cs="仿宋_GB2312"/>
                <w:color w:val="3D3D3D"/>
                <w:sz w:val="22"/>
                <w:shd w:val="clear" w:color="auto" w:fill="FFFFFF"/>
              </w:rPr>
            </w:pPr>
            <w:r>
              <w:rPr>
                <w:rFonts w:ascii="仿宋_GB2312" w:eastAsia="仿宋_GB2312" w:hAnsi="仿宋_GB2312" w:cs="仿宋_GB2312" w:hint="eastAsia"/>
                <w:color w:val="3D3D3D"/>
                <w:sz w:val="22"/>
                <w:shd w:val="clear" w:color="auto" w:fill="FFFFFF"/>
              </w:rPr>
              <w:t xml:space="preserve"> </w:t>
            </w:r>
            <w:r>
              <w:rPr>
                <w:rFonts w:ascii="仿宋_GB2312" w:eastAsia="仿宋_GB2312" w:hAnsi="宋体" w:cs="仿宋_GB2312" w:hint="eastAsia"/>
                <w:color w:val="000000"/>
                <w:kern w:val="0"/>
                <w:sz w:val="32"/>
                <w:szCs w:val="32"/>
              </w:rPr>
              <w:t>民政事业服务中心</w:t>
            </w:r>
          </w:p>
        </w:tc>
        <w:tc>
          <w:tcPr>
            <w:tcW w:w="2171" w:type="dxa"/>
            <w:vAlign w:val="center"/>
          </w:tcPr>
          <w:p w:rsidR="00991538" w:rsidRDefault="000A7CE9">
            <w:pPr>
              <w:spacing w:line="360" w:lineRule="exact"/>
              <w:rPr>
                <w:rFonts w:ascii="仿宋_GB2312" w:eastAsia="仿宋_GB2312" w:hAnsi="仿宋_GB2312" w:cs="仿宋_GB2312"/>
                <w:color w:val="3D3D3D"/>
                <w:sz w:val="22"/>
                <w:shd w:val="clear" w:color="auto" w:fill="FFFFFF"/>
              </w:rPr>
            </w:pPr>
            <w:r>
              <w:rPr>
                <w:rFonts w:ascii="仿宋_GB2312" w:eastAsia="仿宋_GB2312" w:hAnsi="仿宋_GB2312" w:cs="仿宋_GB2312" w:hint="eastAsia"/>
                <w:color w:val="3D3D3D"/>
                <w:sz w:val="22"/>
                <w:shd w:val="clear" w:color="auto" w:fill="FFFFFF"/>
              </w:rPr>
              <w:t xml:space="preserve"> </w:t>
            </w:r>
          </w:p>
        </w:tc>
      </w:tr>
      <w:tr w:rsidR="00991538">
        <w:trPr>
          <w:trHeight w:val="836"/>
        </w:trPr>
        <w:tc>
          <w:tcPr>
            <w:tcW w:w="862" w:type="dxa"/>
            <w:vAlign w:val="center"/>
          </w:tcPr>
          <w:p w:rsidR="00991538" w:rsidRDefault="000A7CE9">
            <w:pPr>
              <w:spacing w:line="360" w:lineRule="exact"/>
              <w:jc w:val="center"/>
              <w:rPr>
                <w:rFonts w:ascii="仿宋_GB2312" w:eastAsia="仿宋_GB2312" w:hAnsi="仿宋_GB2312" w:cs="仿宋_GB2312"/>
                <w:color w:val="3D3D3D"/>
                <w:sz w:val="22"/>
                <w:shd w:val="clear" w:color="auto" w:fill="FFFFFF"/>
              </w:rPr>
            </w:pPr>
            <w:r>
              <w:rPr>
                <w:rFonts w:ascii="仿宋_GB2312" w:eastAsia="仿宋_GB2312" w:hAnsi="仿宋_GB2312" w:cs="仿宋_GB2312" w:hint="eastAsia"/>
                <w:color w:val="3D3D3D"/>
                <w:sz w:val="22"/>
                <w:shd w:val="clear" w:color="auto" w:fill="FFFFFF"/>
              </w:rPr>
              <w:t>4</w:t>
            </w:r>
          </w:p>
        </w:tc>
        <w:tc>
          <w:tcPr>
            <w:tcW w:w="3746" w:type="dxa"/>
            <w:vAlign w:val="center"/>
          </w:tcPr>
          <w:p w:rsidR="00991538" w:rsidRDefault="000A7CE9" w:rsidP="00783582">
            <w:pPr>
              <w:spacing w:line="360" w:lineRule="exact"/>
              <w:rPr>
                <w:rFonts w:ascii="仿宋_GB2312" w:eastAsia="仿宋_GB2312" w:hAnsi="仿宋_GB2312" w:cs="仿宋_GB2312"/>
                <w:color w:val="3D3D3D"/>
                <w:sz w:val="22"/>
                <w:shd w:val="clear" w:color="auto" w:fill="FFFFFF"/>
              </w:rPr>
            </w:pPr>
            <w:r>
              <w:rPr>
                <w:rFonts w:ascii="仿宋_GB2312" w:eastAsia="仿宋_GB2312" w:hAnsi="仿宋_GB2312" w:cs="仿宋_GB2312" w:hint="eastAsia"/>
                <w:color w:val="3D3D3D"/>
                <w:sz w:val="22"/>
                <w:shd w:val="clear" w:color="auto" w:fill="FFFFFF"/>
              </w:rPr>
              <w:t xml:space="preserve"> </w:t>
            </w:r>
            <w:r>
              <w:rPr>
                <w:rFonts w:ascii="仿宋_GB2312" w:eastAsia="仿宋_GB2312" w:hAnsi="宋体" w:cs="仿宋_GB2312" w:hint="eastAsia"/>
                <w:color w:val="000000"/>
                <w:kern w:val="0"/>
                <w:sz w:val="32"/>
                <w:szCs w:val="32"/>
              </w:rPr>
              <w:t>低保、核查、医疗救助、地名管理、社会事务、殡葬管理、基层政权管理、</w:t>
            </w:r>
            <w:r>
              <w:rPr>
                <w:rFonts w:ascii="仿宋_GB2312" w:eastAsia="仿宋_GB2312" w:hAnsi="宋体" w:cs="仿宋_GB2312" w:hint="eastAsia"/>
                <w:color w:val="000000"/>
                <w:kern w:val="0"/>
                <w:sz w:val="32"/>
                <w:szCs w:val="32"/>
              </w:rPr>
              <w:lastRenderedPageBreak/>
              <w:t>福彩、婚姻登记</w:t>
            </w:r>
          </w:p>
        </w:tc>
        <w:tc>
          <w:tcPr>
            <w:tcW w:w="4860" w:type="dxa"/>
            <w:vAlign w:val="center"/>
          </w:tcPr>
          <w:p w:rsidR="00991538" w:rsidRDefault="000A7CE9">
            <w:pPr>
              <w:spacing w:line="360" w:lineRule="exact"/>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lastRenderedPageBreak/>
              <w:t>1.低保户核查登记安置</w:t>
            </w:r>
          </w:p>
          <w:p w:rsidR="00991538" w:rsidRDefault="00783582">
            <w:pPr>
              <w:spacing w:line="360" w:lineRule="exact"/>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2</w:t>
            </w:r>
            <w:r w:rsidR="000A7CE9">
              <w:rPr>
                <w:rFonts w:ascii="仿宋_GB2312" w:eastAsia="仿宋_GB2312" w:hAnsi="宋体" w:cs="仿宋_GB2312" w:hint="eastAsia"/>
                <w:color w:val="000000"/>
                <w:kern w:val="0"/>
                <w:sz w:val="32"/>
                <w:szCs w:val="32"/>
              </w:rPr>
              <w:t>.负责城乡居民最低生活保障、五保供养、医疗救助、临时救助工作；</w:t>
            </w:r>
            <w:r w:rsidR="000A7CE9">
              <w:rPr>
                <w:rFonts w:ascii="仿宋_GB2312" w:eastAsia="仿宋_GB2312" w:hAnsi="宋体" w:cs="仿宋_GB2312" w:hint="eastAsia"/>
                <w:color w:val="000000"/>
                <w:kern w:val="0"/>
                <w:sz w:val="32"/>
                <w:szCs w:val="32"/>
              </w:rPr>
              <w:lastRenderedPageBreak/>
              <w:t>承担中央和省、市、县级城乡居民最低生活保障资金、农村五保供养资金、城乡医疗救助资金和临时救助资金的分配和监管工作；指导全县五保供养服务机构建设；负责全县城镇低收入家庭收入核定的管理工作。</w:t>
            </w:r>
          </w:p>
          <w:p w:rsidR="00991538" w:rsidRDefault="00783582">
            <w:pPr>
              <w:spacing w:line="360" w:lineRule="exact"/>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3</w:t>
            </w:r>
            <w:r w:rsidR="000A7CE9">
              <w:rPr>
                <w:rFonts w:ascii="仿宋_GB2312" w:eastAsia="仿宋_GB2312" w:hAnsi="宋体" w:cs="仿宋_GB2312" w:hint="eastAsia"/>
                <w:color w:val="000000"/>
                <w:kern w:val="0"/>
                <w:sz w:val="32"/>
                <w:szCs w:val="32"/>
              </w:rPr>
              <w:t>.拟订流浪乞讨人员和未成年人救助措施；负责管理县级福利资金；负责全县福利企业审核、申报工作；组织指导社会捐助工作；指导社会福利和慈善义工工作。</w:t>
            </w:r>
          </w:p>
          <w:p w:rsidR="00991538" w:rsidRDefault="00783582">
            <w:pPr>
              <w:spacing w:line="360" w:lineRule="exact"/>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4</w:t>
            </w:r>
            <w:r w:rsidR="000A7CE9">
              <w:rPr>
                <w:rFonts w:ascii="仿宋_GB2312" w:eastAsia="仿宋_GB2312" w:hAnsi="宋体" w:cs="仿宋_GB2312" w:hint="eastAsia"/>
                <w:color w:val="000000"/>
                <w:kern w:val="0"/>
                <w:sz w:val="32"/>
                <w:szCs w:val="32"/>
              </w:rPr>
              <w:t>.针对孤儿成长过程中遇到的困难，认真研究对策措施，不断完善法规政策。要全面调查掌握本地区孤儿的基本情况，做好儿童福利信息管理系统建设工作，及时按照程序和规定办理发放或停发孤儿基本生活费手续，实现发放工作的动态管理。要加强儿童福利机构建设，加强对儿童福利工作的指导、</w:t>
            </w:r>
            <w:r w:rsidR="000A7CE9">
              <w:rPr>
                <w:rFonts w:ascii="仿宋_GB2312" w:eastAsia="仿宋_GB2312" w:hAnsi="宋体" w:cs="仿宋_GB2312" w:hint="eastAsia"/>
                <w:color w:val="000000"/>
                <w:kern w:val="0"/>
                <w:sz w:val="32"/>
                <w:szCs w:val="32"/>
              </w:rPr>
              <w:lastRenderedPageBreak/>
              <w:t>培训和监督检查。加强协调指导，推动有关部门共同落实孤儿救助的各项政策，切实保障孤儿合法权益。</w:t>
            </w:r>
          </w:p>
          <w:p w:rsidR="00991538" w:rsidRDefault="00991538">
            <w:pPr>
              <w:spacing w:line="360" w:lineRule="exact"/>
              <w:rPr>
                <w:rFonts w:ascii="仿宋_GB2312" w:eastAsia="仿宋_GB2312" w:hAnsi="宋体" w:cs="仿宋_GB2312"/>
                <w:color w:val="000000"/>
                <w:kern w:val="0"/>
                <w:sz w:val="32"/>
                <w:szCs w:val="32"/>
              </w:rPr>
            </w:pPr>
          </w:p>
        </w:tc>
        <w:tc>
          <w:tcPr>
            <w:tcW w:w="2520" w:type="dxa"/>
            <w:vAlign w:val="center"/>
          </w:tcPr>
          <w:p w:rsidR="00991538" w:rsidRDefault="000A7CE9">
            <w:pPr>
              <w:spacing w:line="360" w:lineRule="exact"/>
              <w:rPr>
                <w:rFonts w:ascii="仿宋_GB2312" w:eastAsia="仿宋_GB2312" w:hAnsi="仿宋_GB2312" w:cs="仿宋_GB2312"/>
                <w:color w:val="3D3D3D"/>
                <w:sz w:val="22"/>
                <w:shd w:val="clear" w:color="auto" w:fill="FFFFFF"/>
              </w:rPr>
            </w:pPr>
            <w:r>
              <w:rPr>
                <w:rFonts w:ascii="仿宋_GB2312" w:eastAsia="仿宋_GB2312" w:hAnsi="宋体" w:cs="仿宋_GB2312" w:hint="eastAsia"/>
                <w:color w:val="000000"/>
                <w:kern w:val="0"/>
                <w:sz w:val="32"/>
                <w:szCs w:val="32"/>
              </w:rPr>
              <w:lastRenderedPageBreak/>
              <w:t xml:space="preserve"> 综合事务股</w:t>
            </w:r>
          </w:p>
        </w:tc>
        <w:tc>
          <w:tcPr>
            <w:tcW w:w="2171" w:type="dxa"/>
            <w:vAlign w:val="center"/>
          </w:tcPr>
          <w:p w:rsidR="00991538" w:rsidRDefault="000A7CE9">
            <w:pPr>
              <w:spacing w:line="360" w:lineRule="exact"/>
              <w:rPr>
                <w:rFonts w:ascii="仿宋_GB2312" w:eastAsia="仿宋_GB2312" w:hAnsi="仿宋_GB2312" w:cs="仿宋_GB2312"/>
                <w:color w:val="3D3D3D"/>
                <w:sz w:val="32"/>
                <w:szCs w:val="32"/>
                <w:shd w:val="clear" w:color="auto" w:fill="FFFFFF"/>
              </w:rPr>
            </w:pPr>
            <w:r>
              <w:rPr>
                <w:rFonts w:ascii="仿宋_GB2312" w:eastAsia="仿宋_GB2312" w:hAnsi="仿宋_GB2312" w:cs="仿宋_GB2312" w:hint="eastAsia"/>
                <w:color w:val="3D3D3D"/>
                <w:sz w:val="22"/>
                <w:shd w:val="clear" w:color="auto" w:fill="FFFFFF"/>
              </w:rPr>
              <w:t xml:space="preserve"> </w:t>
            </w:r>
            <w:r>
              <w:rPr>
                <w:rFonts w:ascii="仿宋_GB2312" w:eastAsia="仿宋_GB2312" w:hAnsi="仿宋_GB2312" w:cs="仿宋_GB2312" w:hint="eastAsia"/>
                <w:color w:val="3D3D3D"/>
                <w:sz w:val="32"/>
                <w:szCs w:val="32"/>
                <w:shd w:val="clear" w:color="auto" w:fill="FFFFFF"/>
              </w:rPr>
              <w:t>低保组 0312-7228657</w:t>
            </w:r>
          </w:p>
          <w:p w:rsidR="00991538" w:rsidRDefault="000A7CE9">
            <w:pPr>
              <w:spacing w:line="360" w:lineRule="exact"/>
              <w:rPr>
                <w:rFonts w:ascii="仿宋_GB2312" w:eastAsia="仿宋_GB2312" w:hAnsi="仿宋_GB2312" w:cs="仿宋_GB2312"/>
                <w:color w:val="3D3D3D"/>
                <w:sz w:val="32"/>
                <w:szCs w:val="32"/>
                <w:shd w:val="clear" w:color="auto" w:fill="FFFFFF"/>
              </w:rPr>
            </w:pPr>
            <w:r>
              <w:rPr>
                <w:rFonts w:ascii="仿宋_GB2312" w:eastAsia="仿宋_GB2312" w:hAnsi="仿宋_GB2312" w:cs="仿宋_GB2312" w:hint="eastAsia"/>
                <w:color w:val="3D3D3D"/>
                <w:sz w:val="32"/>
                <w:szCs w:val="32"/>
                <w:shd w:val="clear" w:color="auto" w:fill="FFFFFF"/>
              </w:rPr>
              <w:t xml:space="preserve">核查组 </w:t>
            </w:r>
            <w:r>
              <w:rPr>
                <w:rFonts w:ascii="仿宋_GB2312" w:eastAsia="仿宋_GB2312" w:hAnsi="仿宋_GB2312" w:cs="仿宋_GB2312" w:hint="eastAsia"/>
                <w:color w:val="3D3D3D"/>
                <w:sz w:val="32"/>
                <w:szCs w:val="32"/>
                <w:shd w:val="clear" w:color="auto" w:fill="FFFFFF"/>
              </w:rPr>
              <w:lastRenderedPageBreak/>
              <w:t>0312-7228391</w:t>
            </w:r>
          </w:p>
          <w:p w:rsidR="00991538" w:rsidRDefault="000A7CE9">
            <w:pPr>
              <w:spacing w:line="360" w:lineRule="exact"/>
              <w:rPr>
                <w:rFonts w:ascii="仿宋_GB2312" w:eastAsia="仿宋_GB2312" w:hAnsi="仿宋_GB2312" w:cs="仿宋_GB2312"/>
                <w:color w:val="3D3D3D"/>
                <w:sz w:val="32"/>
                <w:szCs w:val="32"/>
                <w:shd w:val="clear" w:color="auto" w:fill="FFFFFF"/>
              </w:rPr>
            </w:pPr>
            <w:r>
              <w:rPr>
                <w:rFonts w:ascii="仿宋_GB2312" w:eastAsia="仿宋_GB2312" w:hAnsi="仿宋_GB2312" w:cs="仿宋_GB2312" w:hint="eastAsia"/>
                <w:color w:val="3D3D3D"/>
                <w:sz w:val="32"/>
                <w:szCs w:val="32"/>
                <w:shd w:val="clear" w:color="auto" w:fill="FFFFFF"/>
              </w:rPr>
              <w:t>医疗救助组 0312-7228720</w:t>
            </w:r>
          </w:p>
          <w:p w:rsidR="00991538" w:rsidRDefault="000A7CE9">
            <w:pPr>
              <w:spacing w:line="360" w:lineRule="exact"/>
              <w:rPr>
                <w:rFonts w:ascii="仿宋_GB2312" w:eastAsia="仿宋_GB2312" w:hAnsi="仿宋_GB2312" w:cs="仿宋_GB2312"/>
                <w:color w:val="3D3D3D"/>
                <w:sz w:val="32"/>
                <w:szCs w:val="32"/>
                <w:shd w:val="clear" w:color="auto" w:fill="FFFFFF"/>
              </w:rPr>
            </w:pPr>
            <w:r>
              <w:rPr>
                <w:rFonts w:ascii="仿宋_GB2312" w:eastAsia="仿宋_GB2312" w:hAnsi="仿宋_GB2312" w:cs="仿宋_GB2312" w:hint="eastAsia"/>
                <w:color w:val="3D3D3D"/>
                <w:sz w:val="32"/>
                <w:szCs w:val="32"/>
                <w:shd w:val="clear" w:color="auto" w:fill="FFFFFF"/>
              </w:rPr>
              <w:t>地名组 0312-7228730</w:t>
            </w:r>
          </w:p>
          <w:p w:rsidR="00991538" w:rsidRDefault="000A7CE9">
            <w:pPr>
              <w:spacing w:line="360" w:lineRule="exact"/>
              <w:rPr>
                <w:rFonts w:ascii="仿宋_GB2312" w:eastAsia="仿宋_GB2312" w:hAnsi="仿宋_GB2312" w:cs="仿宋_GB2312"/>
                <w:color w:val="3D3D3D"/>
                <w:sz w:val="32"/>
                <w:szCs w:val="32"/>
                <w:shd w:val="clear" w:color="auto" w:fill="FFFFFF"/>
              </w:rPr>
            </w:pPr>
            <w:r>
              <w:rPr>
                <w:rFonts w:ascii="仿宋_GB2312" w:eastAsia="仿宋_GB2312" w:hAnsi="仿宋_GB2312" w:cs="仿宋_GB2312" w:hint="eastAsia"/>
                <w:color w:val="3D3D3D"/>
                <w:sz w:val="32"/>
                <w:szCs w:val="32"/>
                <w:shd w:val="clear" w:color="auto" w:fill="FFFFFF"/>
              </w:rPr>
              <w:t>社会事务（殡葬管理） 0312-7228621</w:t>
            </w:r>
          </w:p>
          <w:p w:rsidR="00991538" w:rsidRDefault="000A7CE9">
            <w:pPr>
              <w:spacing w:line="360" w:lineRule="exact"/>
              <w:rPr>
                <w:rFonts w:ascii="仿宋_GB2312" w:eastAsia="仿宋_GB2312" w:hAnsi="仿宋_GB2312" w:cs="仿宋_GB2312"/>
                <w:color w:val="3D3D3D"/>
                <w:sz w:val="32"/>
                <w:szCs w:val="32"/>
                <w:shd w:val="clear" w:color="auto" w:fill="FFFFFF"/>
              </w:rPr>
            </w:pPr>
            <w:r>
              <w:rPr>
                <w:rFonts w:ascii="仿宋_GB2312" w:eastAsia="仿宋_GB2312" w:hAnsi="仿宋_GB2312" w:cs="仿宋_GB2312" w:hint="eastAsia"/>
                <w:color w:val="3D3D3D"/>
                <w:sz w:val="32"/>
                <w:szCs w:val="32"/>
                <w:shd w:val="clear" w:color="auto" w:fill="FFFFFF"/>
              </w:rPr>
              <w:t>基层政权组 0312-7228597</w:t>
            </w:r>
          </w:p>
          <w:p w:rsidR="00991538" w:rsidRDefault="000A7CE9">
            <w:pPr>
              <w:spacing w:line="360" w:lineRule="exact"/>
              <w:rPr>
                <w:rFonts w:ascii="仿宋_GB2312" w:eastAsia="仿宋_GB2312" w:hAnsi="仿宋_GB2312" w:cs="仿宋_GB2312"/>
                <w:color w:val="3D3D3D"/>
                <w:sz w:val="32"/>
                <w:szCs w:val="32"/>
                <w:shd w:val="clear" w:color="auto" w:fill="FFFFFF"/>
              </w:rPr>
            </w:pPr>
            <w:r>
              <w:rPr>
                <w:rFonts w:ascii="仿宋_GB2312" w:eastAsia="仿宋_GB2312" w:hAnsi="仿宋_GB2312" w:cs="仿宋_GB2312" w:hint="eastAsia"/>
                <w:color w:val="3D3D3D"/>
                <w:sz w:val="32"/>
                <w:szCs w:val="32"/>
                <w:shd w:val="clear" w:color="auto" w:fill="FFFFFF"/>
              </w:rPr>
              <w:t>福彩组 0312-7228593</w:t>
            </w:r>
          </w:p>
          <w:p w:rsidR="00991538" w:rsidRDefault="000A7CE9">
            <w:pPr>
              <w:spacing w:line="360" w:lineRule="exact"/>
              <w:rPr>
                <w:rFonts w:ascii="仿宋_GB2312" w:eastAsia="仿宋_GB2312" w:hAnsi="仿宋_GB2312" w:cs="仿宋_GB2312"/>
                <w:color w:val="3D3D3D"/>
                <w:sz w:val="22"/>
                <w:shd w:val="clear" w:color="auto" w:fill="FFFFFF"/>
              </w:rPr>
            </w:pPr>
            <w:r>
              <w:rPr>
                <w:rFonts w:ascii="仿宋_GB2312" w:eastAsia="仿宋_GB2312" w:hAnsi="仿宋_GB2312" w:cs="仿宋_GB2312" w:hint="eastAsia"/>
                <w:color w:val="3D3D3D"/>
                <w:sz w:val="32"/>
                <w:szCs w:val="32"/>
                <w:shd w:val="clear" w:color="auto" w:fill="FFFFFF"/>
              </w:rPr>
              <w:t>婚姻登记处 0312-7237190</w:t>
            </w:r>
          </w:p>
        </w:tc>
      </w:tr>
    </w:tbl>
    <w:p w:rsidR="00991538" w:rsidRDefault="00991538"/>
    <w:p w:rsidR="00991538" w:rsidRDefault="00991538">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Pr>
        <w:rPr>
          <w:rFonts w:hint="eastAsia"/>
        </w:rPr>
      </w:pPr>
    </w:p>
    <w:p w:rsidR="00783582" w:rsidRDefault="00783582"/>
    <w:p w:rsidR="00991538" w:rsidRDefault="00991538">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Pr>
        <w:rPr>
          <w:rFonts w:hint="eastAsia"/>
        </w:rPr>
      </w:pPr>
    </w:p>
    <w:p w:rsidR="006B1031" w:rsidRDefault="006B1031"/>
    <w:p w:rsidR="00991538" w:rsidRPr="006B1031" w:rsidRDefault="000A7CE9" w:rsidP="006B1031">
      <w:pPr>
        <w:numPr>
          <w:ilvl w:val="0"/>
          <w:numId w:val="2"/>
        </w:numPr>
        <w:jc w:val="center"/>
        <w:rPr>
          <w:rFonts w:ascii="宋体" w:hAnsi="宋体"/>
          <w:b/>
          <w:sz w:val="36"/>
          <w:szCs w:val="36"/>
        </w:rPr>
      </w:pPr>
      <w:r w:rsidRPr="006B1031">
        <w:rPr>
          <w:rFonts w:ascii="宋体" w:hAnsi="宋体" w:hint="eastAsia"/>
          <w:b/>
          <w:sz w:val="36"/>
          <w:szCs w:val="36"/>
        </w:rPr>
        <w:lastRenderedPageBreak/>
        <w:t>事中事后监督管理制度</w:t>
      </w:r>
    </w:p>
    <w:p w:rsidR="00991538" w:rsidRDefault="000A7CE9">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1.</w:t>
      </w:r>
      <w:r>
        <w:rPr>
          <w:rFonts w:ascii="仿宋_GB2312" w:eastAsia="仿宋_GB2312" w:hAnsi="宋体" w:cs="仿宋_GB2312"/>
          <w:b/>
          <w:color w:val="000000"/>
          <w:kern w:val="0"/>
          <w:sz w:val="32"/>
          <w:szCs w:val="32"/>
          <w:shd w:val="clear" w:color="auto" w:fill="FFFFFF"/>
        </w:rPr>
        <w:t>社会团体监管</w:t>
      </w:r>
    </w:p>
    <w:p w:rsidR="00991538" w:rsidRDefault="00991538">
      <w:pPr>
        <w:widowControl/>
        <w:shd w:val="clear" w:color="auto" w:fill="FFFFFF"/>
        <w:spacing w:line="460" w:lineRule="atLeast"/>
        <w:ind w:firstLine="600"/>
        <w:jc w:val="left"/>
        <w:rPr>
          <w:rFonts w:ascii="仿宋_GB2312" w:eastAsia="仿宋_GB2312" w:hAnsi="宋体" w:cs="仿宋_GB2312"/>
          <w:color w:val="000000"/>
          <w:kern w:val="0"/>
          <w:sz w:val="32"/>
          <w:szCs w:val="32"/>
          <w:shd w:val="clear" w:color="auto" w:fill="FFFFFF"/>
        </w:rPr>
      </w:pP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color w:val="000000"/>
          <w:kern w:val="0"/>
          <w:sz w:val="32"/>
          <w:szCs w:val="32"/>
          <w:shd w:val="clear" w:color="auto" w:fill="FFFFFF"/>
        </w:rPr>
        <w:t>责任单位：社会组织管理</w:t>
      </w:r>
      <w:r>
        <w:rPr>
          <w:rFonts w:ascii="仿宋_GB2312" w:eastAsia="仿宋_GB2312" w:hAnsi="宋体" w:cs="仿宋_GB2312" w:hint="eastAsia"/>
          <w:color w:val="000000"/>
          <w:kern w:val="0"/>
          <w:sz w:val="32"/>
          <w:szCs w:val="32"/>
          <w:shd w:val="clear" w:color="auto" w:fill="FFFFFF"/>
        </w:rPr>
        <w:t>办公室</w:t>
      </w:r>
      <w:bookmarkStart w:id="0" w:name="_GoBack"/>
      <w:bookmarkEnd w:id="0"/>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经民政局登记的社会团体。</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通过登记管理、日常管理、业务管理、监督管理等来监管社会团体的活动是否符合《社会团体登记管理条例》及其他有关规定，具体包括下列事项：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(一)社会团体在申请登记时是否存在不合法行为；</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(二)社会团体是否依法进行变更、注销登记；</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(三)社会团体法人治理结构是否符合要求；</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(四)社会团体业务活动是否接受民政局、有关业务主管单位、行业指导部门的指导；</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(五)社会团体是否依据法律、法规从事活动；</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(六)社会团体被责令限期停止活动或被撤销后，是否按时上缴登记证书、印章和财务凭证；</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(七)社会团体是否在规定时间内接受年度检查；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(八)社会团体是否按规定进行备案。</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（九）社会团体是否依据章程开展活动。</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定期检查。根据《社会团体登记管理条例》规定，社会团体应于每年3月31日前向业务主管单位报送上一年度的工作报告，经业务主管单位初审同意后，于5月31日前报送民政局，接受年度检查。直接登记的社会团体可于5月31日前将上一年度的工作报告直接报送民政局，接受年度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(二)不定期检查。平时上门走访调研，每年走访率不少于10%，以监督社会团体运行情况，检查其存在的问题。重点检查受到投诉举报的社会团体，依法予以处理。</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(一)社会团体在申请登记时弄虚作假，骗取登记的；或者自取得《社会团体法人登记证书》之日起一年未开展活动的，由民政局予以撤销登记。</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二）未经批准，擅自开展社会团体筹备活动，或者未经登记，擅自以社会团体名义进行活动，以及被撤销登记的社会团体继续以社会团体名义进行活动的，由登记管理机关予以取缔，没收非法财产；构成犯罪的，依法追究刑事责任；尚不构成犯罪的，依法给予治安管理处罚。</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(三)社会团体被责令限期停止活动的，由民政局封存《社会团体法人登记证书》、印章和财务凭证；被撤销登记的，由民政局收缴登记证书和印章。</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(一)定期检查程序。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1、下发通知。每年年初下发开展社会团体年度检查的通知，要求社会团体接受检查。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2、实施检查。社会团体在规定时间内向民政局报送经业务主管单位审查同意的上一年度的年度工作报告。民政局以集中检查、上门检查等多种形式进行年检。年检过程中，可要求社会团体就年度工作报告中涉及的问题进行补充说明。</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3、作出结论。根据年度工作报告，发现社会团体存在的问题，并作出合格、基本合格、不合格的年检结论。</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4、进行公告。完成年度检查后，民政局向社会公告年度检查结果，并向业务主管单位通报。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5、责令整改。责令年检基本合格或不合格的社会团体进行限期整改。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6、依法处理。根据发现的问题以及年检情况，依法对社会团体进行相应行政处罚。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(二)不定期检查依照制定计划、实施检查、通报结果、整改处理的程序进行。</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(一)社会团体在申请登记时弄虚作假，骗取登记的；或者自取得《社会团体法人登记证书》之日起一年未开展活动的，由民政局予以撤销登记。</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(二)社会团体有下列情形之一的，由民政局给予警告，责令改正，可以限期停止活动，并可以责令撤换直接负责的主管人员；情节严重的，予以撤销登记；构成犯罪的，移交司法机关，依法追究刑事责任：</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1、涂改、出租、出借《社会团体法人登记证书》，或者出租、出借社会团体印章的；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2、违背章程规定的宗旨和超出业务范围进行活动的；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3、拒不接受或者不按照规定接受监督检查的；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4、不按照规定办理变更登记的；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5、对分支机构、代表机构疏于管理，造成严重后果的；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6、从事营利性的经营活动的；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7、侵占、私分、挪用社会团体资产或者所接受的捐赠、资助的；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8、违反国家有关规定收取费用、筹集资金或者接受、使用捐赠、资助的。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前款规定的行为有违法经营额或者违法所得的，予以没收，可以并处违法经营额1倍以上3倍以下或者违法所得3倍以上5倍以下的罚款。</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(三)社会团体的活动违反其他法律、法规的，由有关国家机关依法处理；有关国家机关认为应当撤销登记的，由民政局撤销登记。</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四）未经批准，擅自开展社会团体筹备活动，或者未经登记，擅自以社会团体名义进行活动，以及被撤销登记的社会团体继续以社会团体名义进行活动的，由登记管理机关予以取缔，没收非法财产；构成犯罪的，依法追究刑事责任；尚不构成犯罪的，依法给予治安管理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(五)社会团体被责令限期停止活动的，由民政局封存《社会团体法人登记证书》、印章和财务凭证；被撤销登记的，由民政局收缴登记证书和印章。</w:t>
      </w:r>
    </w:p>
    <w:p w:rsidR="00991538" w:rsidRDefault="00991538">
      <w:pPr>
        <w:rPr>
          <w:rFonts w:ascii="宋体" w:hAnsi="宋体"/>
          <w:b/>
          <w:sz w:val="36"/>
          <w:szCs w:val="36"/>
        </w:rPr>
      </w:pPr>
    </w:p>
    <w:p w:rsidR="00991538" w:rsidRDefault="000A7CE9">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2.</w:t>
      </w:r>
      <w:r>
        <w:rPr>
          <w:rFonts w:ascii="仿宋_GB2312" w:eastAsia="仿宋_GB2312" w:hAnsi="宋体" w:cs="仿宋_GB2312"/>
          <w:b/>
          <w:color w:val="000000"/>
          <w:kern w:val="0"/>
          <w:sz w:val="32"/>
          <w:szCs w:val="32"/>
          <w:shd w:val="clear" w:color="auto" w:fill="FFFFFF"/>
        </w:rPr>
        <w:t>民办非企业单位监管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color w:val="000000"/>
          <w:kern w:val="0"/>
          <w:sz w:val="32"/>
          <w:szCs w:val="32"/>
          <w:shd w:val="clear" w:color="auto" w:fill="FFFFFF"/>
        </w:rPr>
        <w:t>责任单位：社会组织管理</w:t>
      </w:r>
      <w:r>
        <w:rPr>
          <w:rFonts w:ascii="仿宋_GB2312" w:eastAsia="仿宋_GB2312" w:hAnsi="宋体" w:cs="仿宋_GB2312" w:hint="eastAsia"/>
          <w:color w:val="000000"/>
          <w:kern w:val="0"/>
          <w:sz w:val="32"/>
          <w:szCs w:val="32"/>
          <w:shd w:val="clear" w:color="auto" w:fill="FFFFFF"/>
        </w:rPr>
        <w:t>办公室</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经阜平县民政局登记的民办非企业单位。</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主要通过登记管理、日常管理、业务管理、监督管理等来监管民办非企业单位的活动是否符合《民办非企业单位登记管理暂行条例》及其他有关规定，具体包括下列事项：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(一)民办非企业单位在申请登记时是否存在不合法行为；</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(二)民办非企业单位是否依法进行变更、注销登记；</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(三)民办非企业单位法人治理结构是否符合要求；</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(四)民办非企业单位业务活动是否接受民政局、有关业务主管单位、行业指导部门的指导；</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(五)民办非企业单位是否依据法律、法规从事活动；</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(六)民办非企业单位被限期停止活动或被撤销后，是否按时上缴登记证书、印章和财务凭证；</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(七)民办非企业单位是否在规定时间内接受年度检查；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(八)民办非企业单位是否按规定进行备案。</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（九）民办非企业单位是否依据章程开展活动。</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(一)定期检查。根据《民办非企业单位登记管理暂行条例》、《民办非企业单位年度检查办法》规定，民办非企业单位应当于每年3月31日前向业务主管单位报送上一年度的工作报告，经业务主</w:t>
      </w:r>
      <w:r>
        <w:rPr>
          <w:rFonts w:ascii="仿宋_GB2312" w:eastAsia="仿宋_GB2312" w:hAnsi="宋体" w:cs="仿宋_GB2312" w:hint="eastAsia"/>
          <w:color w:val="000000"/>
          <w:kern w:val="0"/>
          <w:sz w:val="32"/>
          <w:szCs w:val="32"/>
          <w:shd w:val="clear" w:color="auto" w:fill="FFFFFF"/>
        </w:rPr>
        <w:lastRenderedPageBreak/>
        <w:t>管单位初审同意后，于5月31日前报送民政局，接受年度检查。直接登记的民办非企业单位可于每年5月31日前将工作报告直接报送民政局，接受年度检查。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(二)不定期检查。平时上门走访调研，每年走访率不少于10%，以监督民办非企业单位运行情况，检查其存在的问题。重点检查受到投诉举报的民办非企业单位，视情予以处理。</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(一)民办非企业单位在申请登记时弄虚作假，骗取登记的，或者业务主管单位撤销批准的，由民政局予以撤销登记。</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民办非企业单位未经登记，擅自以民办非企业单位名义进行活动的，或者被撤销登记的民办非企业单位继续以民办非企业单位名义进行活动的，由民政局予以取缔，没收非法财产；构成犯罪的，依法追究刑事责任；尚不构成犯罪的，依法给予治安管理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(三)民办非企业单位被限期停止活动的，由民政局封存其登记证书、印章和财务凭证；被撤销登记的，由民政局收缴登记证书和印章。</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(一)定期检查程序。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1、下发通知。每年年初下发开展民办非企业单位年度检查的通知，要求民办非企业单位接受检查。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2、实施检查。民办非企业单位在规定时间内向民政局报送经业务主管单位审查同意的上一年度的年度工作报告。民政局以集中检查、上门检查等多种形式进行年检。年检过程中，可要求民办非企业单位就年度工作报告中涉及的问题进行补充说明。</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3、作出结论。根据年度工作报告，发现民办非企业单位存在的问题，并作出合格、基本合格、不合格的年检结论。</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4、进行公告。完成年度检查后，民政局向社会公告年度检查结果，并向业务主管单位通报。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5、责令整改。责令年检基本合格或不合格的民办非企业单位进行限期整改。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6、依法处理。根据发现的问题以及年检情况，依法对民办非企业单位进行相应行政处罚。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(二)不定期检查依照制定计划、实施检查、通报结果、整改处理的程序进行。</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(一)民办非企业单位在申请登记时弄虚作假，骗取登记的，或者业务主管单位撤销批准的，由民政局予以撤销登记。</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民办非企业单位有下列情形之一的，由民政局给予警告，责令改正，有违法经营额或者违法所得的，予以没收，可以并处违法经营额1倍以上3倍以下或者违法所得3倍以上5倍以下的罚款，可以限期停止活动；情节严重的，予以撤销登记；构成犯罪的，移交司法机关，依法追究刑事责任：</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1、涂改、出租、出借民办非企业单位登记证书，或者出租、出借民办非企业单位印章的；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2、违背章程规定的宗旨和超出业务范围进行活动的；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3、拒不接受或者不按照规定接受监督检查的；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4、不按照规定办理变更登记的；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5、设立分支机构的；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6、从事营利性的经营活动的；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7、侵占、私分、挪用民办非企业单位的资产或者所接受的捐赠、资助的；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8、违反国家有关规定收取费用、筹集资金或者接受使用捐赠、资助的。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(三)民办非企业单位的活动违反其他法律、法规的，由有关国家机关依法处理；有关国家机关认为应当撤销登记的，由民政局撤销登记。</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民办非企业单位未经登记，擅自以民办非企业单位名义进行活动的，或者被撤销登记的民办非企业单位继续以民办非企业单位名义进行活动的，由民政局予以取缔，没收非法财产；构成犯罪的，依法追究刑事责任；尚不构成犯罪的，依法给予治安管理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(五)民办非企业单位被限期停止活动的，由民政局封存其登记证书、印章和财务凭证；被撤销登记的，由民政局收缴登记证书和印章。</w:t>
      </w:r>
    </w:p>
    <w:p w:rsidR="00991538" w:rsidRDefault="00991538">
      <w:pPr>
        <w:rPr>
          <w:rFonts w:ascii="宋体" w:hAnsi="宋体"/>
          <w:b/>
          <w:sz w:val="36"/>
          <w:szCs w:val="36"/>
        </w:rPr>
      </w:pPr>
    </w:p>
    <w:p w:rsidR="00991538" w:rsidRDefault="000A7CE9">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3.</w:t>
      </w:r>
      <w:r>
        <w:rPr>
          <w:rFonts w:ascii="仿宋_GB2312" w:eastAsia="仿宋_GB2312" w:hAnsi="宋体" w:cs="仿宋_GB2312"/>
          <w:b/>
          <w:color w:val="000000"/>
          <w:kern w:val="0"/>
          <w:sz w:val="32"/>
          <w:szCs w:val="32"/>
          <w:shd w:val="clear" w:color="auto" w:fill="FFFFFF"/>
        </w:rPr>
        <w:t>对非法社会组织取缔的监管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color w:val="000000"/>
          <w:kern w:val="0"/>
          <w:sz w:val="32"/>
          <w:szCs w:val="32"/>
          <w:shd w:val="clear" w:color="auto" w:fill="FFFFFF"/>
        </w:rPr>
        <w:t>责任单位：社会组织管理</w:t>
      </w:r>
      <w:r>
        <w:rPr>
          <w:rFonts w:ascii="仿宋_GB2312" w:eastAsia="仿宋_GB2312" w:hAnsi="宋体" w:cs="仿宋_GB2312" w:hint="eastAsia"/>
          <w:color w:val="000000"/>
          <w:kern w:val="0"/>
          <w:sz w:val="32"/>
          <w:szCs w:val="32"/>
          <w:shd w:val="clear" w:color="auto" w:fill="FFFFFF"/>
        </w:rPr>
        <w:t>办公室</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我县具有管辖权限的一切非法社会组织。</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通过日常管理、监督管理等监管非法社会组织的活动，具体包括下列事项：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（一）未经批准，擅自开展社会团体筹备活动；</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（二）未经登记，擅自以社会团体或者民办非企业单位名义进行活动；</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（三）被撤销登记后继续以社会团体或者民办非企业单位名义进行活动。</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根据《取缔非法民间组织暂行办法》规定，根据实地走访、有关业务部门通报、群众投诉举报等线索，检查非法社会组织的违法行为，据其存在的问题和程度予以处理。</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（一）登记管理机关依法调查非法民间组织时，对与案件有关的情况和资料，可以采取记录、复制、录音、录像、照相等手段取得证据。</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在证据可能灭失或者以后难以取得的情况下，经登记管理机关负责人批准可以先行登记保存，并应当在七日内及时作出处理决定，在此期间，当事人或者有关人员不得销毁或者转移证据。</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（二）对被取缔的非法民间组织，登记管理机关应当收缴其印章、标识</w:t>
      </w: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、资料、财务凭证等，并登记造册。</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实施检查。民政局根据发现、有关业务部门通报或群众投诉举报等线索，及时上进行调查。涉及有关部门职能的，及时向有关部门通报。调查过程中，有关单位和个人应当如实反映情况，提供有关资料，不得拒绝、隐瞒、出具伪证。</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（二）作出结论。对经调查认定的非法社会组织，民政局应当依法作出取缔决定，宣布该组织为非法。</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（三）进行公告。对宣布为非法的社会组织进行公告，并向业务主管单位通报。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依法处理。非法社会组织被取缔后，登记管理机关依法没收的非法财物必须按照国家规定公开拍卖或者按照国家有关规定处理。对被取缔的非法社会组织，登记管理机关应当收缴其印章、标识、资料、财务凭证等，并登记造册。</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非法社会组织被取缔后，继续开展活动的，由民政局通报有关部门共同查处。</w:t>
      </w: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4</w:t>
      </w:r>
      <w:r w:rsidR="000A7CE9">
        <w:rPr>
          <w:rFonts w:ascii="仿宋_GB2312" w:eastAsia="仿宋_GB2312" w:hAnsi="宋体" w:cs="仿宋_GB2312" w:hint="eastAsia"/>
          <w:b/>
          <w:color w:val="000000"/>
          <w:kern w:val="0"/>
          <w:sz w:val="32"/>
          <w:szCs w:val="32"/>
          <w:shd w:val="clear" w:color="auto" w:fill="FFFFFF"/>
        </w:rPr>
        <w:t>.</w:t>
      </w:r>
      <w:r w:rsidR="000A7CE9">
        <w:rPr>
          <w:rFonts w:ascii="仿宋_GB2312" w:eastAsia="仿宋_GB2312" w:hAnsi="宋体" w:cs="仿宋_GB2312"/>
          <w:b/>
          <w:color w:val="000000"/>
          <w:kern w:val="0"/>
          <w:sz w:val="32"/>
          <w:szCs w:val="32"/>
          <w:shd w:val="clear" w:color="auto" w:fill="FFFFFF"/>
        </w:rPr>
        <w:t>行政执法监督检查监管</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责任单位：政策法规和信息处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全市民政系统具有执法权的部门及其工作人员。本制度所称的行政执法活动，包括行政处罚、行政许可以及法律、法规、规章规定的其他行政执法活动。</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(一)行政执法主体的合法性；</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(二)具体行政行为的合法性和适当性；</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(三)规范性文件的合法性；</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(四)行政执法监督制度建立健全情况；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(五)法律、法规、规章的施行情况；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(六)涉及行政复议、行政诉讼、行政赔偿；</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(七)其他需要监督检查的事项。</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w:t>
      </w:r>
    </w:p>
    <w:p w:rsidR="00991538" w:rsidRDefault="000A7CE9">
      <w:pPr>
        <w:widowControl/>
        <w:shd w:val="clear" w:color="auto" w:fill="FFFFFF"/>
        <w:spacing w:line="460" w:lineRule="atLeast"/>
        <w:ind w:firstLine="588"/>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(一)行政执法监督检查可以采取自查、互查、抽查的方式进行，或者以上几种方式结合进行。</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(二)民政局根据需要组织开展执法监督检查工作或者专项执法监督检查工作。</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（三）民政局根据反映以及公民、法人或者其他组织的申诉、检举、控告或者根据人大、政协、司法机关等部门的建议，对有关行使属地管理事项职权即行政执法行为组织调查。</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r>
        <w:rPr>
          <w:rFonts w:ascii="宋体" w:hAnsi="宋体" w:cs="宋体" w:hint="eastAsia"/>
          <w:color w:val="000000"/>
          <w:kern w:val="0"/>
          <w:sz w:val="24"/>
          <w:szCs w:val="24"/>
          <w:shd w:val="clear" w:color="auto" w:fill="FFFFFF"/>
        </w:rPr>
        <w:br/>
      </w: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全市民政系统具有执法权的部门及其工作人员有下列情形之一的，民政局可以责令其纠正或者撤销。</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(一)行政执法主体不合法的；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(二)行政执法程序违法或者不当的；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(三)具体行政行为违法或者不当的；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(四)规范性文件不合法的；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(五)工作人员不履行法定职责的；</w:t>
      </w:r>
    </w:p>
    <w:p w:rsidR="00991538" w:rsidRDefault="000A7CE9">
      <w:pPr>
        <w:widowControl/>
        <w:shd w:val="clear" w:color="auto" w:fill="FFFFFF"/>
        <w:spacing w:line="460" w:lineRule="atLeast"/>
        <w:ind w:left="638"/>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(六)其他应当纠正的违法行为。</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（一）调阅有关行政执法案卷和文件材料、实施现场检查。</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（二）监督检查后，对行政执法监督检查情况进行总结，对存在的问题提出整改意见。</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（三）下发整改通知单。</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（四）通报受查单位整改情况。</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全市民政系统具有执法权的部门及其工作人员在行政执法活动中，有下列不履行法定职责或不正确履行法定职责的情形，造成危害后果或者不良影响的，移交相关部门追究行政执法过错责任：</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(一)违反法律、法规、规章规定实施行政检查的；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(二)违反规定采取封存、查封、扣押等行政强制措施的；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(三)无法定依据、违反法定程序或者超过法定种类、幅度实施行政处罚的；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(四)拒绝或者拖延履行法定职责，无故刁难行政相对人的；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(五)未按罚缴分离的原则或者行政处罚决定规定的数额收缴罚款的，对罚没款、罚没物品违法予以处理的，违反国家有关规定征收财物、收取费用的；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(六)依法应当移交司法机关追究刑事责任，不予移交或者以行政处罚代替的；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(七)阻碍行政相对人行使申诉、听证、复议、诉讼和其他合法权利，情节恶劣，造成严重后果的；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(八)因办案人员的主观过错导致案件主要违法事实认定错误，被人民法院、复议机关撤销或者部分撤销具体行政行为的；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(九)无正当理由拒不执行或者错误执行发生法律效力的行政判决、裁定、复议决定和其他纠正违法行为的决定、命令的；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(十)对于需要按照规定上报或者通报的事项，没有及时上报或者通报的；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(十一)依照法律、法规和规章规定应承担行政执法过错责任的其他行为。</w:t>
      </w:r>
    </w:p>
    <w:p w:rsidR="00991538" w:rsidRDefault="000A7CE9">
      <w:pPr>
        <w:widowControl/>
        <w:shd w:val="clear" w:color="auto" w:fill="FFFFFF"/>
        <w:spacing w:line="460" w:lineRule="atLeast"/>
        <w:ind w:firstLine="568"/>
        <w:jc w:val="left"/>
        <w:rPr>
          <w:rFonts w:ascii="宋体" w:hAnsi="宋体" w:cs="宋体"/>
          <w:color w:val="000000"/>
          <w:sz w:val="24"/>
          <w:szCs w:val="24"/>
        </w:rPr>
      </w:pPr>
      <w:r>
        <w:rPr>
          <w:rFonts w:ascii="仿宋_GB2312" w:eastAsia="仿宋_GB2312" w:hAnsi="宋体" w:cs="仿宋_GB2312" w:hint="eastAsia"/>
          <w:color w:val="000000"/>
          <w:spacing w:val="-8"/>
          <w:kern w:val="0"/>
          <w:sz w:val="32"/>
          <w:szCs w:val="32"/>
          <w:shd w:val="clear" w:color="auto" w:fill="FFFFFF"/>
        </w:rPr>
        <w:t> </w:t>
      </w:r>
    </w:p>
    <w:p w:rsidR="00783582" w:rsidRDefault="00783582">
      <w:pPr>
        <w:widowControl/>
        <w:shd w:val="clear" w:color="auto" w:fill="FFFFFF"/>
        <w:spacing w:line="460" w:lineRule="atLeast"/>
        <w:jc w:val="center"/>
        <w:rPr>
          <w:rFonts w:ascii="仿宋_GB2312" w:eastAsia="仿宋_GB2312" w:hAnsi="宋体" w:cs="仿宋_GB2312" w:hint="eastAsia"/>
          <w:b/>
          <w:color w:val="000000"/>
          <w:kern w:val="0"/>
          <w:sz w:val="32"/>
          <w:szCs w:val="32"/>
          <w:shd w:val="clear" w:color="auto" w:fill="FFFFFF"/>
        </w:rPr>
      </w:pP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lastRenderedPageBreak/>
        <w:t>5</w:t>
      </w:r>
      <w:r w:rsidR="000A7CE9">
        <w:rPr>
          <w:rFonts w:ascii="仿宋_GB2312" w:eastAsia="仿宋_GB2312" w:hAnsi="宋体" w:cs="仿宋_GB2312" w:hint="eastAsia"/>
          <w:b/>
          <w:color w:val="000000"/>
          <w:kern w:val="0"/>
          <w:sz w:val="32"/>
          <w:szCs w:val="32"/>
          <w:shd w:val="clear" w:color="auto" w:fill="FFFFFF"/>
        </w:rPr>
        <w:t>.婚姻登记的监管</w:t>
      </w:r>
    </w:p>
    <w:p w:rsidR="00991538" w:rsidRDefault="000A7CE9">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单位：社会事务处</w:t>
      </w:r>
    </w:p>
    <w:p w:rsidR="00991538" w:rsidRDefault="000A7CE9">
      <w:pPr>
        <w:pStyle w:val="a4"/>
        <w:widowControl/>
        <w:shd w:val="clear" w:color="auto" w:fill="FFFFFF"/>
        <w:spacing w:beforeAutospacing="0" w:afterAutospacing="0" w:line="460" w:lineRule="atLeast"/>
        <w:rPr>
          <w:rFonts w:ascii="宋体" w:hAnsi="宋体" w:cs="宋体"/>
          <w:color w:val="000000"/>
          <w:szCs w:val="24"/>
        </w:rPr>
      </w:pPr>
      <w:r>
        <w:rPr>
          <w:rFonts w:ascii="仿宋_GB2312" w:eastAsia="仿宋_GB2312" w:hAnsi="宋体" w:cs="仿宋_GB2312" w:hint="eastAsia"/>
          <w:color w:val="00000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本辖区内所有婚姻登记处。</w:t>
      </w:r>
    </w:p>
    <w:p w:rsidR="00991538" w:rsidRDefault="000A7CE9">
      <w:pPr>
        <w:pStyle w:val="a4"/>
        <w:widowControl/>
        <w:shd w:val="clear" w:color="auto" w:fill="FFFFFF"/>
        <w:spacing w:beforeAutospacing="0" w:afterAutospacing="0" w:line="460" w:lineRule="atLeast"/>
        <w:rPr>
          <w:rFonts w:ascii="宋体" w:hAnsi="宋体" w:cs="宋体"/>
          <w:color w:val="000000"/>
          <w:szCs w:val="24"/>
        </w:rPr>
      </w:pPr>
      <w:r>
        <w:rPr>
          <w:rFonts w:ascii="仿宋_GB2312" w:eastAsia="仿宋_GB2312" w:hAnsi="宋体" w:cs="仿宋_GB2312" w:hint="eastAsia"/>
          <w:color w:val="00000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（一）婚姻登记的条件、要件、程序是否符合规定。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（二）婚姻登记的数量、质量、用证、收费情况。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（三）婚姻登记证书、档案的保存情况。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（四）婚姻登记员的思想、作风、业务及廉洁自律情况。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（五）婚姻登记处政务公开情况。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（六）群众对婚姻登记处的反映情况。</w:t>
      </w:r>
    </w:p>
    <w:p w:rsidR="00991538" w:rsidRDefault="000A7CE9">
      <w:pPr>
        <w:pStyle w:val="a4"/>
        <w:widowControl/>
        <w:shd w:val="clear" w:color="auto" w:fill="FFFFFF"/>
        <w:spacing w:beforeAutospacing="0" w:afterAutospacing="0" w:line="460" w:lineRule="atLeast"/>
        <w:rPr>
          <w:rFonts w:ascii="宋体" w:hAnsi="宋体" w:cs="宋体"/>
          <w:color w:val="000000"/>
          <w:szCs w:val="24"/>
        </w:rPr>
      </w:pPr>
      <w:r>
        <w:rPr>
          <w:rFonts w:ascii="仿宋_GB2312" w:eastAsia="仿宋_GB2312" w:hAnsi="宋体" w:cs="仿宋_GB2312" w:hint="eastAsia"/>
          <w:color w:val="000000"/>
          <w:sz w:val="32"/>
          <w:szCs w:val="32"/>
          <w:shd w:val="clear" w:color="auto" w:fill="FFFFFF"/>
        </w:rPr>
        <w:t>三、监督检查方式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（一）免收婚姻登记证书工本费后，民政局不定期实地查看落实情况。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（二）各县（市、区）民政局建立监督检查制度，定期对本级民政部门设立的婚姻登记处和下级婚姻登记机关进行监督检查，发现问题，及时纠正。</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（三）民政局对婚姻登记档案进行专项调查、定期检查和综合检查。</w:t>
      </w:r>
    </w:p>
    <w:p w:rsidR="00991538" w:rsidRDefault="000A7CE9">
      <w:pPr>
        <w:pStyle w:val="a4"/>
        <w:widowControl/>
        <w:shd w:val="clear" w:color="auto" w:fill="FFFFFF"/>
        <w:spacing w:beforeAutospacing="0" w:afterAutospacing="0" w:line="460" w:lineRule="atLeast"/>
        <w:rPr>
          <w:rFonts w:ascii="宋体" w:hAnsi="宋体" w:cs="宋体"/>
          <w:color w:val="000000"/>
          <w:szCs w:val="24"/>
        </w:rPr>
      </w:pPr>
      <w:r>
        <w:rPr>
          <w:rFonts w:ascii="仿宋_GB2312" w:eastAsia="仿宋_GB2312" w:hAnsi="宋体" w:cs="仿宋_GB2312" w:hint="eastAsia"/>
          <w:color w:val="000000"/>
          <w:sz w:val="32"/>
          <w:szCs w:val="32"/>
          <w:shd w:val="clear" w:color="auto" w:fill="FFFFFF"/>
        </w:rPr>
        <w:t>四、监督检查措施</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根据《中华人民共和国婚姻法》、《婚姻登记条例》、《婚姻登记工作暂行规范》等相关法律法规、规范性文件规定，对辖区范围内婚姻登记处监督检查。</w:t>
      </w:r>
    </w:p>
    <w:p w:rsidR="00991538" w:rsidRDefault="000A7CE9">
      <w:pPr>
        <w:pStyle w:val="a4"/>
        <w:widowControl/>
        <w:shd w:val="clear" w:color="auto" w:fill="FFFFFF"/>
        <w:spacing w:beforeAutospacing="0" w:afterAutospacing="0" w:line="460" w:lineRule="atLeast"/>
        <w:rPr>
          <w:rFonts w:ascii="宋体" w:hAnsi="宋体" w:cs="宋体"/>
          <w:color w:val="000000"/>
          <w:szCs w:val="24"/>
        </w:rPr>
      </w:pPr>
      <w:r>
        <w:rPr>
          <w:rFonts w:ascii="仿宋_GB2312" w:eastAsia="仿宋_GB2312" w:hAnsi="宋体" w:cs="仿宋_GB2312" w:hint="eastAsia"/>
          <w:color w:val="000000"/>
          <w:sz w:val="32"/>
          <w:szCs w:val="32"/>
          <w:shd w:val="clear" w:color="auto" w:fill="FFFFFF"/>
        </w:rPr>
        <w:t>五、监督检查程序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结婚登记的条件：婚姻登记处具有管辖权；要求结婚的男女双方共同到婚姻登记处提出申请；当事人男年满22周岁，女年满20周岁；当事人双方均无配偶（未婚、离婚、丧偶）；当事人双方没有直系血亲和三代以内旁系血亲关系；双方自愿结婚；当事人提交3张大两寸双方近期半身免冠合影照片；当事人提交本人的常住户口簿和居民身份证（含有效临时身份证）。</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二）离婚登记的条件：婚姻登记处具有管辖权；要求离婚的夫妻双方共同到婚姻登记处提出申请；双方均具有完全民事行为能力；当事人持有离婚协议书，协议书中要载明双方自愿离婚的意思表示以及对子女抚养、财产及债务处理等事项协商一致的意见；当事人持有内地婚姻登记机关或者中国驻外使（领）馆颁发的结婚证；当事人各提交2张2寸单人近期半身免冠照片；当事人提交本人的常住户口簿和居民身份证（含有效临时身份证）。</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补领婚姻登记证的条件：婚姻登记机关具有管辖权；当事人依法登记结婚或者离婚，现今仍然维持状况；当事人提交本人的常住户口簿和居民身份证（含有效临时身份证），当事人亲自到婚姻登记机关提出申请，填写《申请补领婚姻登记声明书》；补领结婚证的当事人还应提交结婚登记记录证明和3张大两寸双方近期半身免冠合影照片；补领离婚证的当事人还应提交离婚登记记录证明和当事人各提交2张2寸单人近期半身免冠照片。</w:t>
      </w:r>
    </w:p>
    <w:p w:rsidR="00991538" w:rsidRDefault="000A7CE9">
      <w:pPr>
        <w:pStyle w:val="a4"/>
        <w:widowControl/>
        <w:shd w:val="clear" w:color="auto" w:fill="FFFFFF"/>
        <w:spacing w:beforeAutospacing="0" w:afterAutospacing="0" w:line="460" w:lineRule="atLeast"/>
        <w:rPr>
          <w:rFonts w:ascii="宋体" w:hAnsi="宋体" w:cs="宋体"/>
          <w:color w:val="000000"/>
          <w:szCs w:val="24"/>
        </w:rPr>
      </w:pPr>
      <w:r>
        <w:rPr>
          <w:rFonts w:ascii="仿宋_GB2312" w:eastAsia="仿宋_GB2312" w:hAnsi="宋体" w:cs="仿宋_GB2312" w:hint="eastAsia"/>
          <w:color w:val="00000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婚姻登记员违反规定办理婚姻登记，给当事人造成严重后果的，应当由婚姻登记机关承担对当事人的赔偿责任，并对承办人进行追偿。</w:t>
      </w: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lastRenderedPageBreak/>
        <w:t>6</w:t>
      </w:r>
      <w:r w:rsidR="000A7CE9">
        <w:rPr>
          <w:rFonts w:ascii="仿宋_GB2312" w:eastAsia="仿宋_GB2312" w:hAnsi="宋体" w:cs="仿宋_GB2312" w:hint="eastAsia"/>
          <w:b/>
          <w:color w:val="000000"/>
          <w:kern w:val="0"/>
          <w:sz w:val="32"/>
          <w:szCs w:val="32"/>
          <w:shd w:val="clear" w:color="auto" w:fill="FFFFFF"/>
        </w:rPr>
        <w:t>.</w:t>
      </w:r>
      <w:r w:rsidR="000A7CE9">
        <w:rPr>
          <w:rFonts w:ascii="仿宋_GB2312" w:eastAsia="仿宋_GB2312" w:hAnsi="宋体" w:cs="仿宋_GB2312"/>
          <w:b/>
          <w:color w:val="000000"/>
          <w:kern w:val="0"/>
          <w:sz w:val="32"/>
          <w:szCs w:val="32"/>
          <w:shd w:val="clear" w:color="auto" w:fill="FFFFFF"/>
        </w:rPr>
        <w:t>公墓管理的监管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责任单位：社会事务处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辖区范围内公墓</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对辖区范围内公墓的墓穴规格、配套设施建设、绿化率、日常管理、经营等情况是否符合《殡葬管理条例》、《公墓管理暂行办法》、《关于进一步规范和加强公墓建设管理的通知》、《河北省公墓整改意见》、《河北省殡葬设施建设规划》、《河北省殡葬管理办法》、《河北省建设经营性公墓行政许可程序（试行）》及相关法律法规、规范性文件进行监督检查。</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（一）对辖区范围内公墓开展日常执法检查；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（二）联合相关部门不定期抽取部分公墓开展相关检查；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（三）根据投诉举报，开展执法检查。</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四、监督检查措施</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根据《殡葬管理条例》、《公墓管理暂行办法》、《关于进一步规范和加强公墓建设管理的通知》、《河北省公墓整改意见》、《河北省殡葬设施建设规划》、《河北省殡葬管理办法》、《河北省建设经营性公墓行政许可程序（试行）》及相关法律法规、规范性文件规定，进行执法检查、调查案件、收集证据、执行强制措施，对辖区范围内公墓监督检查。</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（一）县级以上民政部门应该对辖区内公墓实施日常检查，日常检查分为定期和不定期巡查、回访。检查方式可以采取听取汇报、查阅资料、现场核查等方式对公墓实行监督检查。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（二）专项检查可由当地民政部门组织也可由民政局统一组织实施。对查处的问题应按相关法律、法规及时进行处理。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（三）公墓管理单位自开始营业起，每年度应当向当地民政部门提交自查报告，营业未满一年的，可以下一年度提交自查报告。</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当地民政部门要对自查报告进行抽查，核对相关情况，如有不符的及时处理。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四）开展执法检查、查实举报问题时，必须由2名以上殡葬执法人员参加，并出示有效证件。公墓单位应当指定有关人员配合监督检查，并如实提供有关资料、回答相应询问，并对检查结果签字确认。检查人员要做好检查资料的汇总整理，并留档，对违法行为及时处理。</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对在事中、事后监管中发现的问题，严格按照《河北省公墓整改意见》等相应规定对公墓单位处以责令整改、没收违法所得、罚款等处罚。对还存在违反其他相关法律法规行为的，及时通知相关部门。主管部门对之进行限期改正、没收违法所得、罚款、取缔等处罚。</w:t>
      </w: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7</w:t>
      </w:r>
      <w:r w:rsidR="000A7CE9">
        <w:rPr>
          <w:rFonts w:ascii="仿宋_GB2312" w:eastAsia="仿宋_GB2312" w:hAnsi="宋体" w:cs="仿宋_GB2312" w:hint="eastAsia"/>
          <w:b/>
          <w:color w:val="000000"/>
          <w:kern w:val="0"/>
          <w:sz w:val="32"/>
          <w:szCs w:val="32"/>
          <w:shd w:val="clear" w:color="auto" w:fill="FFFFFF"/>
        </w:rPr>
        <w:t>.养老机构建设和管理的监管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责任单位：社会福利和慈善事业促进处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全市为老年人提供集中居住和照料服务的社会养老机构和责任人员。</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（一）养老机构是否按照服务协议为收住的老年人提供生活照料、康复护理、精神慰藉、文化娱乐等服务；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（二）养老机构提供的服务是否符合养老机构基本规范等有关国家标准或者行业标准和规范；</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（三）是否为老年人建立入院评估制度，做好老年人健康状况评估，并根据服务协议内容和老年人的生活自理能力，实施分级分类管理；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（四）是否按照国家有关规定建立健全安全、消防、卫生、财务、档案管理等规章制度，制定服务标准和工作流程，并予以公开；</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（五）是否配备与服务和运营相适应的工作人员，并依法与其签订聘用合同或者劳动合同；</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（六）依照其登记类型、经营性质、设施设备条件、管理水平、服务质量、护理等级等因素确定的服务项目收费标准是否公开，并遵守国家和地方政府价格管理有关规定；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（七）是否按照有关规定接受、使用捐赠物资，接受志愿服务；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（八）养老机构因变更或者终止等原因暂停、终止服务的，县（市、区）民政部门是否提交老年人安置方案。</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三、监督检查方式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（一）定期专项检查。检查方式为听取汇报或实地查看等方式对养老机构进行监督检查，并向社会公布检查结果。</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（二）不定期监督检查。根据对养老机构管理的举报和投诉，进行调查核实、处理，及时纠正养老机构的违规违法行为。</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根据检查情况对存在问题的养老机构进行责令整改、立案调查，并视违法程度等依法处理，进行罚款、追究刑事责任。</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（一）制定检查方案。确定检查时间、检查范围、检查内容及检查要求。</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实施检查。养老机构应当于每年3月31日之前向实施许可的民政部门提交上一年度的工作报告。年度工作报告内容包括服务范围、服务质量、运营管理等情况。管理机关在养老机构完成自查的基础上，组织相关人员进行核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（三）检查结果汇总。检查工作完成后，检查组将检查情况进行总结评价并报有关部门。</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（四）通报检查结果。根据检查的情况，对检查基本情况、存在问题进行通报，并提出下一步工作要求。</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（五）整改落实。组织相关部门督促辖区内养老机构认真进行整改，在规定期限内完成。</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养老机构有下列行为之一的，由实施许可的民政部门责令改正；情节严重的，处以3万元以下的罚款；构成犯罪的，依法追究刑事责任：</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（一）未与老年人或者其代理人签订服务协议，或者协议不符合规定的；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（二）未按照国家有关标准和规定开展服务的；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（三）配备人员的资格不符合规定的；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（四）向负责监督检查民政部门隐瞒有关情况、提供虚假材料或者拒绝提供反映其活动情况真实材料的；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（五）利用养老机构的房屋、场地、设施开展与养老服务宗旨有关的活动的；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（六）歧视、侮辱、虐待或遗弃老年人以及其他侵犯老年人合法权益行为的；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（七）擅自暂停或者终止服务的；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（八）法律、法规、规章规定的其他违法行为。</w:t>
      </w: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8</w:t>
      </w:r>
      <w:r w:rsidR="000A7CE9">
        <w:rPr>
          <w:rFonts w:ascii="仿宋_GB2312" w:eastAsia="仿宋_GB2312" w:hAnsi="宋体" w:cs="仿宋_GB2312" w:hint="eastAsia"/>
          <w:b/>
          <w:color w:val="000000"/>
          <w:kern w:val="0"/>
          <w:sz w:val="32"/>
          <w:szCs w:val="32"/>
          <w:shd w:val="clear" w:color="auto" w:fill="FFFFFF"/>
        </w:rPr>
        <w:t>.</w:t>
      </w:r>
      <w:r w:rsidR="000A7CE9">
        <w:rPr>
          <w:rFonts w:ascii="仿宋_GB2312" w:eastAsia="仿宋_GB2312" w:hAnsi="宋体" w:cs="仿宋_GB2312"/>
          <w:b/>
          <w:color w:val="000000"/>
          <w:kern w:val="0"/>
          <w:sz w:val="32"/>
          <w:szCs w:val="32"/>
          <w:shd w:val="clear" w:color="auto" w:fill="FFFFFF"/>
        </w:rPr>
        <w:t>流浪乞讨人员救助监管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责任单位：社会事务处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本辖区内所有的救助机构。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（一）救助机构落实救助措施和规章制度情况；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（二）中央财政流浪乞讨人员救助补助资金使用管理情况；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（三）信访、举报的案件；</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（四）上级部门交办的其他工作。</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（一）县（市）区民政部门负责本行政区域内救助机构的监督检查工作，以定期检查与不定期抽查结合的方式，对救助机构进行专项检查。</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（二）民政部门会同同级财政、审计、监察等部门进一步健全流浪乞讨人员救助补助资金监管机制，对流浪乞讨人员救助补助资金的管理使用开展定期或不定期检查，发现问题及时纠正和处理。</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在实施监督检查中发现救助机构有违法违规情形的，根据情况依法作出责令限期整改，采取相应补救措施的纠错措施，并可给予通报批评。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救助站应根据受助人员需要提供下列救助内容：提供符合卫生食品要求的食物；提供符合基本条件的住处；对在救助站内突发疾病者及时送医院救治；帮助与其亲属或者所在单位联系；对没有交通费返回其住所地或者所在单位者，提供乘车凭证。</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（二）流浪乞讨人员救助补助资金要专款专用，用于流浪乞讨人员主动救助、医疗救治、教育矫治、返乡救助和未成年人社会保护等救助支出。</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（三）救助站对属于救助对象的求助人员，应当及时提供救助，不得拒绝；对不属于救助对象的的求助人员，应当说明不予救助的理由。</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（一）救助机构及其工作人员违反有关规定造成不良后果的，由有关部门根据权限责令限期改正；构成犯罪的，依法追究刑事责任；尚未构成犯罪的，依法给予行政处分或纪律处分。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（二）对虚报冒领、贪污挪用、挥霍浪费流浪乞讨人员救助补助资金的单位和个人，按规定严肃查处。构成犯罪的，移交司法机关依法查处。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9</w:t>
      </w:r>
      <w:r w:rsidR="000A7CE9">
        <w:rPr>
          <w:rFonts w:ascii="仿宋_GB2312" w:eastAsia="仿宋_GB2312" w:hAnsi="宋体" w:cs="仿宋_GB2312" w:hint="eastAsia"/>
          <w:b/>
          <w:color w:val="000000"/>
          <w:kern w:val="0"/>
          <w:sz w:val="32"/>
          <w:szCs w:val="32"/>
          <w:shd w:val="clear" w:color="auto" w:fill="FFFFFF"/>
        </w:rPr>
        <w:t>.社会救助工作监管</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单位：</w:t>
      </w: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社会救助处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依法监督所属社会救助管理部门及其工作人员、社会救助经办机构及经办人员；最低生活保障、五保保障、医疗救助、特困临时救助等家庭或个人。</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   </w:t>
      </w: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（一）依法监督部门及工作人员执行政策情况，依法对社会救助资金和物资的筹集、分配、管理和使用实施监督。</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（二）对申请最低生活保障、五保保障、医疗救助、特困临时救助等家庭或个人情况是否符合相关法律法规及规范性文件的有关规定进行监督检查。</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三、监督检查方式及程序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（一）对受理阶段所需材料、审核阶段所需调查内容、审批程序、公示环节等步骤进行检查，查阅相关档案材料是否完备、合法。</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（二）通过入户调查、邻里访问、群众评议、信息核查等方式，对申请人的家庭收入状况、财产状况进行调查核实。</w:t>
      </w:r>
    </w:p>
    <w:p w:rsidR="00991538" w:rsidRDefault="000A7CE9">
      <w:pPr>
        <w:pStyle w:val="a4"/>
        <w:widowControl/>
        <w:shd w:val="clear" w:color="auto" w:fill="FFFFFF"/>
        <w:spacing w:line="460" w:lineRule="atLeast"/>
        <w:ind w:firstLine="600"/>
        <w:jc w:val="both"/>
        <w:rPr>
          <w:rFonts w:ascii="宋体" w:hAnsi="宋体" w:cs="宋体"/>
          <w:color w:val="000000"/>
          <w:szCs w:val="24"/>
        </w:rPr>
      </w:pPr>
      <w:r>
        <w:rPr>
          <w:rFonts w:ascii="仿宋_GB2312" w:eastAsia="仿宋_GB2312" w:hAnsi="宋体" w:cs="仿宋_GB2312" w:hint="eastAsia"/>
          <w:color w:val="000000"/>
          <w:sz w:val="32"/>
          <w:szCs w:val="32"/>
          <w:shd w:val="clear" w:color="auto" w:fill="FFFFFF"/>
        </w:rPr>
        <w:t>（三）申请城乡低保和农村五保由共同生活的家庭成员向户籍所在地的乡镇人民政府、街道办事处提出书面申请；家庭成员申请有困难的，可以委托村民委员会、居民委员会代为提出申请。乡镇人民政府、街道办事处应当通过入户调查、邻里访问、信函索证、群众评议、信息核查等方式，对申请</w:t>
      </w:r>
      <w:r>
        <w:rPr>
          <w:rFonts w:ascii="仿宋_GB2312" w:eastAsia="仿宋_GB2312" w:hAnsi="宋体" w:cs="仿宋_GB2312" w:hint="eastAsia"/>
          <w:color w:val="000000"/>
          <w:sz w:val="32"/>
          <w:szCs w:val="32"/>
          <w:shd w:val="clear" w:color="auto" w:fill="FFFFFF"/>
        </w:rPr>
        <w:lastRenderedPageBreak/>
        <w:t>人的家庭收入状况、财产状况进行调查核实，提出初审意见，在申请人所在村、社区公示后报县级人民政府民政部门审批。县级人民政府民政部门经审查，对符合条件的申请予以批准，并在申请人所在村、社区公布；对不符合条件的申请不予批准，并书面向申请人说明理由。</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在实施医疗救助一站式结算地区申请医疗救助的，最低生活保障家庭成员、五保供养人员可以凭相关证件直接获得医疗救助。非低保、五保对象或在非一站式结算医疗机构就医的困难群众，在就医后携带医疗费用单据，参照低保、五保申请程序申请救助。</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对于已获得社会救助的家庭，在各县（市）区民政部门配合下，民政局社会救助处每年组织一次检查，在全市范围内随机抽取一定比例享受社会救助家庭和个人，通过入户调查、邻里访问、群众评议、信息核查等方式进行核查，确保生活困难且未纳入社会救助的家庭及时享受救助保障，做到应保尽保、应退尽退。</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五、监督检查处理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一）市局每年进行一次大规模的社会救助工作检查，将随机抽取一定比例最低生活保障家庭、通过向村民了解情况、实地查看等途径进行检查，对不符合条件的家庭及时退出；在实际检查过程中，对村民反应困难的且未纳入最低生活保障的家庭进行查看，经核查确实符合条件的，及时给予办理，确保做到应保尽保、应退尽退。</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市局根据申请社会救助的家庭或者已获得社会救助家庭的委托，可以通过户籍管理、税务、社会保险、不动产登记、工商登记、住房公积金管理、车船管理等单位和银行、保险、证券等金融机构，代为查询、核对其家庭收入状况、财产状况，对于不符合条件的家庭不予审批，对于已获得社会救助的家庭发现不符合的及时取消救助。</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（三）有下列情形之一的，责成县（市）区对救助对象依法依规进行处罚：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1、家庭收入和财产状况经核查超出规定标准的；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2、不按照规定如实申报家庭收入和财产状况的；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3、拒绝接受社会救助管理部门对其家庭收入和财产状况进行核查的；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4、采取虚报、隐瞒、伪造等手段骗取救助的；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5、法律、法规规定的其他情形。</w:t>
      </w:r>
    </w:p>
    <w:p w:rsidR="00991538" w:rsidRDefault="000A7CE9">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11.</w:t>
      </w:r>
      <w:r>
        <w:rPr>
          <w:rFonts w:ascii="仿宋_GB2312" w:eastAsia="仿宋_GB2312" w:hAnsi="宋体" w:cs="仿宋_GB2312"/>
          <w:b/>
          <w:color w:val="000000"/>
          <w:kern w:val="0"/>
          <w:sz w:val="32"/>
          <w:szCs w:val="32"/>
          <w:shd w:val="clear" w:color="auto" w:fill="FFFFFF"/>
        </w:rPr>
        <w:t>殡葬管理工作的监管</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责任单位：保定市殡葬管理处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监督检查本单位职工业务开展活动情况，严格按照相关法律法规及单位规章制度开展业务活动。</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(一)接运遗体过程中手续是否合规；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(二)办理火化手续过程中程序是否合规；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(三)执行收费标准是否合规；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(四)检查合作单位开展服务是否合规；</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w:t>
      </w:r>
    </w:p>
    <w:p w:rsidR="00991538" w:rsidRDefault="000A7CE9">
      <w:pPr>
        <w:widowControl/>
        <w:shd w:val="clear" w:color="auto" w:fill="FFFFFF"/>
        <w:spacing w:line="460" w:lineRule="atLeast"/>
        <w:ind w:firstLine="588"/>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(一)监督检查采取抽查的方式进行。</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四、监督检查措施</w:t>
      </w:r>
      <w:r>
        <w:rPr>
          <w:rFonts w:ascii="宋体" w:hAnsi="宋体" w:cs="宋体" w:hint="eastAsia"/>
          <w:color w:val="000000"/>
          <w:kern w:val="0"/>
          <w:sz w:val="24"/>
          <w:szCs w:val="24"/>
          <w:shd w:val="clear" w:color="auto" w:fill="FFFFFF"/>
        </w:rPr>
        <w:br/>
      </w: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相关科室及其工作人员有下列情形之一的，可以责令其纠正并对相关责任人进行处理。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(一)违规接运遗体，手续不全的；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(二)办理火化手续不合格给予办理的；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(三)收费过程中超范围、超标准的；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(四)合作单位超范围、超标准收费的；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(五)工作人员不履行法定职责的；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(六)其他应当纠正的违法行为。</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五、监督检查程序</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（一）调阅相关业务档案进行检查。</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（二）监督检查后，对检查情况进行总结，对存在的问题提出整改意见。</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（三）下发限期整改通知单。</w:t>
      </w:r>
    </w:p>
    <w:p w:rsidR="00991538" w:rsidRDefault="000A7CE9">
      <w:pPr>
        <w:widowControl/>
        <w:shd w:val="clear" w:color="auto" w:fill="FFFFFF"/>
        <w:spacing w:line="460" w:lineRule="atLeast"/>
        <w:ind w:firstLine="45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（四）通报受查整改情况。</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六、监督检查处理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相关科室及其工作人员在业务活动中，有不履行职责或不正确履行职责的情形，造成危害后果或者不良影响的，应当根据相关规定追究过错责任。</w:t>
      </w:r>
    </w:p>
    <w:p w:rsidR="00991538" w:rsidRDefault="000A7CE9">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 </w:t>
      </w: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11</w:t>
      </w:r>
      <w:r w:rsidR="000A7CE9">
        <w:rPr>
          <w:rFonts w:ascii="仿宋_GB2312" w:eastAsia="仿宋_GB2312" w:hAnsi="宋体" w:cs="仿宋_GB2312" w:hint="eastAsia"/>
          <w:b/>
          <w:color w:val="000000"/>
          <w:kern w:val="0"/>
          <w:sz w:val="32"/>
          <w:szCs w:val="32"/>
          <w:shd w:val="clear" w:color="auto" w:fill="FFFFFF"/>
        </w:rPr>
        <w:t>.地名管理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责任单位：区划地名办</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监督管理阜平县内地名的命名、更名、使用、标志设置及其相关的管理活动所涉及的单位和个人，负责阜平县内的地名命名、更名、使用、标志设置及其相关的管理活动所涉及的单位和个人。</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（一）地名命名与更名：对地名命名与更名的原则、程序、审批权限等进行检查，确保地名命名与更名符合相关标准和程序规定；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（二）地名标志：对地名标志设置进行检查，确保符合相关标准；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（三）标准地名：规范汉字书写、罗马字母汉语拼音拼写，促进地名标准化。</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三、监督检查方式及程序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实地查看。</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r>
        <w:rPr>
          <w:rFonts w:ascii="仿宋_GB2312" w:eastAsia="仿宋_GB2312" w:hAnsi="宋体" w:cs="仿宋_GB2312" w:hint="eastAsia"/>
          <w:color w:val="000000"/>
          <w:kern w:val="0"/>
          <w:sz w:val="32"/>
          <w:szCs w:val="32"/>
          <w:shd w:val="clear" w:color="auto" w:fill="FFFFFF"/>
        </w:rPr>
        <w:t>不定期检查。</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按照《河北省地名管理规定》，对违反规定的单位和个人予以处罚。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擅自命名、更名地名的；街巷标志、建筑物标志、居民区标志、门户楼院牌，不按规定使用标准地名的；不按规定书写、拼写、译写地名的；不按规定将建筑物名称备案的；不按规定设置、维护地名标志的。责令限期改正，并处以二百元以上一千元以下罚款。</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（二）公开出版发行的地图、电话号码簿、邮政编码册等地名密集出版物，不按规定使用标准地名的，责令限期改正；逾期不改正的，处以二千元以上一万元以下罚款。</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（三）县级以上人民政府民政部门负责编纂本行政区域的标准地名出版物，其他任何单位和个人擅自编纂的，责令限期改正；逾期不改正的，处以违法所得一倍以上三倍以下最高不超过三万元罚款。</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（四）擅自涂改、玷污、遮挡、移动、拆除地名标志的，责令限期改正；逾期不改正的，处以二百元以上一千元以下罚款；造成损失的，依法承担赔偿责任。</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（五）故意毁损、盗窃地名标志以及阻碍民政部门和其他有关部门的工作人员依法执行职务的，由公安机关依照《中华人民共和国治安管理处罚法》的规定予以处罚；构成犯罪的，依法追究刑事责任。</w:t>
      </w:r>
    </w:p>
    <w:p w:rsidR="00991538" w:rsidRDefault="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b/>
          <w:color w:val="000000"/>
          <w:kern w:val="0"/>
          <w:sz w:val="32"/>
          <w:szCs w:val="32"/>
          <w:shd w:val="clear" w:color="auto" w:fill="FFFFFF"/>
        </w:rPr>
        <w:t>12</w:t>
      </w:r>
      <w:r w:rsidR="000A7CE9">
        <w:rPr>
          <w:rFonts w:ascii="仿宋_GB2312" w:eastAsia="仿宋_GB2312" w:hAnsi="宋体" w:cs="仿宋_GB2312" w:hint="eastAsia"/>
          <w:b/>
          <w:color w:val="000000"/>
          <w:kern w:val="0"/>
          <w:sz w:val="32"/>
          <w:szCs w:val="32"/>
          <w:shd w:val="clear" w:color="auto" w:fill="FFFFFF"/>
        </w:rPr>
        <w:t>.</w:t>
      </w:r>
      <w:r w:rsidR="000A7CE9">
        <w:rPr>
          <w:rFonts w:ascii="仿宋_GB2312" w:eastAsia="仿宋_GB2312" w:hAnsi="宋体" w:cs="仿宋_GB2312"/>
          <w:b/>
          <w:color w:val="000000"/>
          <w:kern w:val="0"/>
          <w:sz w:val="32"/>
          <w:szCs w:val="32"/>
          <w:shd w:val="clear" w:color="auto" w:fill="FFFFFF"/>
        </w:rPr>
        <w:t>行政区域界线管理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责任单位：区划地名办</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一、监督检查对象</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阜平县内行政区域界线管理活动所涉及的单位和个人。</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二、监督检查内容</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（一）组织进行行政区域界线联检；</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（二）组织监督界桩及标志物的维护；</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（三）掌握因自然原因使行政区域界线标志物发生变化情况和跨行政区域界线生产建设情况；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（四）调处行政区域界线纠纷，并进行上报。</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三、监督检查方式及程序</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（一）检查行政区域界线管理过程中形成的相关资料；</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（二）实地察看界桩的维护以及其它标志物的变化情况；</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（三）检查跨界生产、建设、经营等活动中履行审批手续情况。</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四、监督检查措施</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督导有关因自然原因或其他原因导致行政区域界线走向标志物发生变化的，及时组织修测，确定新的标志物，并报行政区域界线的批准机关备案。</w:t>
      </w:r>
    </w:p>
    <w:p w:rsidR="00991538" w:rsidRDefault="000A7CE9">
      <w:pPr>
        <w:widowControl/>
        <w:shd w:val="clear" w:color="auto" w:fill="FFFFFF"/>
        <w:spacing w:line="460" w:lineRule="atLeast"/>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五、监督检查处理</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（一）发现有故意损毁或者擅自移动界桩或者其它行政区域界线标志物的，应当支付修复标志物的费用，并处1000元以下的罚款；构成违反治安管理行为的，并依法给予治安管理处罚。</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lastRenderedPageBreak/>
        <w:t>（二）发现有擅自编制行政区域界线详图，或者绘制的地图的行政区域界线的画法与行政区域界线详图的画法不一致的，应责令停止违法行为，没收违法编制的行政区域界线详图和违法所得，并处1万元以下的罚款。</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三）有关国家机关工作人员在行政区域界线管理中有下列行为之一的，根据不同情节，依法给予记大过、降级或者撤职的行政处分；致使公共财产、国家和人民利益遭受重大损失的，依照刑法关于滥用职权罪、玩忽职守罪的规定，依法追究刑事责任：</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1.不履行行政区域界线批准文件和行政区域界线协议书规定的义务，或者不执行行政区域界线的批准机关的决定的；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2.不依法公布批准的行政区域界线的；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3.擅自移动、改变行政区域界线标志，或者命令、指使他人擅自移动、改变行政区域界线标志，或者发现他人擅自移动、改变行政区域界线标志不予制止的；</w:t>
      </w:r>
    </w:p>
    <w:p w:rsidR="00991538" w:rsidRDefault="000A7CE9">
      <w:pPr>
        <w:widowControl/>
        <w:shd w:val="clear" w:color="auto" w:fill="FFFFFF"/>
        <w:spacing w:line="460" w:lineRule="atLeast"/>
        <w:ind w:firstLine="600"/>
        <w:jc w:val="left"/>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4.毗邻方未在场时，擅自维修行政区域界线标志的。</w:t>
      </w:r>
    </w:p>
    <w:p w:rsidR="00991538" w:rsidRPr="00783582" w:rsidRDefault="000A7CE9" w:rsidP="00783582">
      <w:pPr>
        <w:widowControl/>
        <w:shd w:val="clear" w:color="auto" w:fill="FFFFFF"/>
        <w:spacing w:line="460" w:lineRule="atLeast"/>
        <w:jc w:val="center"/>
        <w:rPr>
          <w:rFonts w:ascii="宋体" w:hAnsi="宋体" w:cs="宋体"/>
          <w:color w:val="000000"/>
          <w:sz w:val="24"/>
          <w:szCs w:val="24"/>
        </w:rPr>
      </w:pPr>
      <w:r>
        <w:rPr>
          <w:rFonts w:ascii="仿宋_GB2312" w:eastAsia="仿宋_GB2312" w:hAnsi="宋体" w:cs="仿宋_GB2312" w:hint="eastAsia"/>
          <w:color w:val="000000"/>
          <w:kern w:val="0"/>
          <w:sz w:val="32"/>
          <w:szCs w:val="32"/>
          <w:shd w:val="clear" w:color="auto" w:fill="FFFFFF"/>
        </w:rPr>
        <w:t> </w:t>
      </w:r>
    </w:p>
    <w:sectPr w:rsidR="00991538" w:rsidRPr="00783582" w:rsidSect="00991538">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948" w:rsidRDefault="00181948" w:rsidP="00991538">
      <w:r>
        <w:separator/>
      </w:r>
    </w:p>
  </w:endnote>
  <w:endnote w:type="continuationSeparator" w:id="0">
    <w:p w:rsidR="00181948" w:rsidRDefault="00181948" w:rsidP="009915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31" w:rsidRDefault="006B103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B1031" w:rsidRDefault="006B1031">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31" w:rsidRDefault="006B103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12893">
      <w:rPr>
        <w:rStyle w:val="a5"/>
        <w:noProof/>
      </w:rPr>
      <w:t>132</w:t>
    </w:r>
    <w:r>
      <w:rPr>
        <w:rStyle w:val="a5"/>
      </w:rPr>
      <w:fldChar w:fldCharType="end"/>
    </w:r>
  </w:p>
  <w:p w:rsidR="006B1031" w:rsidRDefault="006B1031">
    <w:pPr>
      <w:pStyle w:val="a3"/>
    </w:pPr>
  </w:p>
  <w:p w:rsidR="006B1031" w:rsidRDefault="006B1031">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948" w:rsidRDefault="00181948" w:rsidP="00991538">
      <w:r>
        <w:separator/>
      </w:r>
    </w:p>
  </w:footnote>
  <w:footnote w:type="continuationSeparator" w:id="0">
    <w:p w:rsidR="00181948" w:rsidRDefault="00181948" w:rsidP="009915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BC22B2"/>
    <w:multiLevelType w:val="singleLevel"/>
    <w:tmpl w:val="5BBC22B2"/>
    <w:lvl w:ilvl="0">
      <w:start w:val="1"/>
      <w:numFmt w:val="chineseCounting"/>
      <w:suff w:val="nothing"/>
      <w:lvlText w:val="%1、"/>
      <w:lvlJc w:val="left"/>
    </w:lvl>
  </w:abstractNum>
  <w:abstractNum w:abstractNumId="1">
    <w:nsid w:val="5BBEB9B6"/>
    <w:multiLevelType w:val="singleLevel"/>
    <w:tmpl w:val="5BBEB9B6"/>
    <w:lvl w:ilvl="0">
      <w:start w:val="4"/>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991538"/>
    <w:rsid w:val="000A7CE9"/>
    <w:rsid w:val="00112893"/>
    <w:rsid w:val="00181948"/>
    <w:rsid w:val="00222E73"/>
    <w:rsid w:val="00265D3C"/>
    <w:rsid w:val="006B1031"/>
    <w:rsid w:val="00783582"/>
    <w:rsid w:val="00962A1D"/>
    <w:rsid w:val="00991538"/>
    <w:rsid w:val="00CE63BA"/>
    <w:rsid w:val="00EF1439"/>
    <w:rsid w:val="00F01A0C"/>
    <w:rsid w:val="00F919BA"/>
    <w:rsid w:val="046367EB"/>
    <w:rsid w:val="05637BF8"/>
    <w:rsid w:val="05D4792F"/>
    <w:rsid w:val="072272C1"/>
    <w:rsid w:val="073271C9"/>
    <w:rsid w:val="08857466"/>
    <w:rsid w:val="088A6087"/>
    <w:rsid w:val="08E21479"/>
    <w:rsid w:val="0AE309E0"/>
    <w:rsid w:val="0F646089"/>
    <w:rsid w:val="10045496"/>
    <w:rsid w:val="10E62FF3"/>
    <w:rsid w:val="11AD76AB"/>
    <w:rsid w:val="134F3088"/>
    <w:rsid w:val="1517343E"/>
    <w:rsid w:val="15B24A3B"/>
    <w:rsid w:val="15B41A78"/>
    <w:rsid w:val="165256B4"/>
    <w:rsid w:val="16900B32"/>
    <w:rsid w:val="16C52676"/>
    <w:rsid w:val="177A0DBF"/>
    <w:rsid w:val="189C13B4"/>
    <w:rsid w:val="18B636BC"/>
    <w:rsid w:val="18C04725"/>
    <w:rsid w:val="18EE342D"/>
    <w:rsid w:val="18F5180F"/>
    <w:rsid w:val="18F5227B"/>
    <w:rsid w:val="1E4E06CB"/>
    <w:rsid w:val="204A231D"/>
    <w:rsid w:val="205C459E"/>
    <w:rsid w:val="21D05668"/>
    <w:rsid w:val="225F05E9"/>
    <w:rsid w:val="229D3CEC"/>
    <w:rsid w:val="235B5E06"/>
    <w:rsid w:val="235E6468"/>
    <w:rsid w:val="24B1322F"/>
    <w:rsid w:val="26A348BB"/>
    <w:rsid w:val="26D261A7"/>
    <w:rsid w:val="27376DB0"/>
    <w:rsid w:val="276B3326"/>
    <w:rsid w:val="28095162"/>
    <w:rsid w:val="28191C7D"/>
    <w:rsid w:val="28863CA5"/>
    <w:rsid w:val="28934FDF"/>
    <w:rsid w:val="2AC6243C"/>
    <w:rsid w:val="2FFA7C82"/>
    <w:rsid w:val="304B7F88"/>
    <w:rsid w:val="31AE7D67"/>
    <w:rsid w:val="322339AA"/>
    <w:rsid w:val="33C80213"/>
    <w:rsid w:val="34CD70F3"/>
    <w:rsid w:val="36DE6E0D"/>
    <w:rsid w:val="371A73E7"/>
    <w:rsid w:val="37E2322C"/>
    <w:rsid w:val="38CF1E50"/>
    <w:rsid w:val="3C783C30"/>
    <w:rsid w:val="3E2362E7"/>
    <w:rsid w:val="3ED93A32"/>
    <w:rsid w:val="3F304729"/>
    <w:rsid w:val="414C5E65"/>
    <w:rsid w:val="41EE67D0"/>
    <w:rsid w:val="42542F7C"/>
    <w:rsid w:val="42F867D2"/>
    <w:rsid w:val="438154F9"/>
    <w:rsid w:val="439339AD"/>
    <w:rsid w:val="43EB0AC6"/>
    <w:rsid w:val="44B519B8"/>
    <w:rsid w:val="457F0D75"/>
    <w:rsid w:val="45A44CB7"/>
    <w:rsid w:val="46B13B6F"/>
    <w:rsid w:val="47AB79DB"/>
    <w:rsid w:val="480A3332"/>
    <w:rsid w:val="4B693772"/>
    <w:rsid w:val="4BA4074D"/>
    <w:rsid w:val="4BEC5E74"/>
    <w:rsid w:val="4C36632F"/>
    <w:rsid w:val="4C597E71"/>
    <w:rsid w:val="4DC317BF"/>
    <w:rsid w:val="4EB074C4"/>
    <w:rsid w:val="4F3D0804"/>
    <w:rsid w:val="50E1227A"/>
    <w:rsid w:val="571329BA"/>
    <w:rsid w:val="575C3BCC"/>
    <w:rsid w:val="598B0901"/>
    <w:rsid w:val="5A3D189C"/>
    <w:rsid w:val="5C423D4F"/>
    <w:rsid w:val="5D452848"/>
    <w:rsid w:val="5E442949"/>
    <w:rsid w:val="5F422419"/>
    <w:rsid w:val="60620DCA"/>
    <w:rsid w:val="614507A8"/>
    <w:rsid w:val="63015702"/>
    <w:rsid w:val="642759E0"/>
    <w:rsid w:val="64C94FD6"/>
    <w:rsid w:val="678A3785"/>
    <w:rsid w:val="680A1C13"/>
    <w:rsid w:val="6C3F36B8"/>
    <w:rsid w:val="6C93365D"/>
    <w:rsid w:val="6D414748"/>
    <w:rsid w:val="6D6B0073"/>
    <w:rsid w:val="6D6B637A"/>
    <w:rsid w:val="6EE10D2F"/>
    <w:rsid w:val="6F254849"/>
    <w:rsid w:val="6F4B66BE"/>
    <w:rsid w:val="70AD3364"/>
    <w:rsid w:val="717B3A3D"/>
    <w:rsid w:val="72043206"/>
    <w:rsid w:val="72430230"/>
    <w:rsid w:val="72902A21"/>
    <w:rsid w:val="72E45D01"/>
    <w:rsid w:val="731820A7"/>
    <w:rsid w:val="732B2B94"/>
    <w:rsid w:val="739B579B"/>
    <w:rsid w:val="740D1434"/>
    <w:rsid w:val="75431437"/>
    <w:rsid w:val="75760D3E"/>
    <w:rsid w:val="759A0EA5"/>
    <w:rsid w:val="75B70019"/>
    <w:rsid w:val="78532667"/>
    <w:rsid w:val="79D74E6A"/>
    <w:rsid w:val="79F32660"/>
    <w:rsid w:val="79F80047"/>
    <w:rsid w:val="7AF80E27"/>
    <w:rsid w:val="7B4A7595"/>
    <w:rsid w:val="7CE817A7"/>
    <w:rsid w:val="7DCE4255"/>
    <w:rsid w:val="7E190104"/>
    <w:rsid w:val="7EDB1A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153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991538"/>
    <w:pPr>
      <w:tabs>
        <w:tab w:val="center" w:pos="4153"/>
        <w:tab w:val="right" w:pos="8306"/>
      </w:tabs>
      <w:snapToGrid w:val="0"/>
      <w:jc w:val="left"/>
    </w:pPr>
    <w:rPr>
      <w:sz w:val="18"/>
    </w:rPr>
  </w:style>
  <w:style w:type="paragraph" w:styleId="a4">
    <w:name w:val="Normal (Web)"/>
    <w:basedOn w:val="a"/>
    <w:qFormat/>
    <w:rsid w:val="00991538"/>
    <w:pPr>
      <w:spacing w:beforeAutospacing="1" w:afterAutospacing="1"/>
      <w:jc w:val="left"/>
    </w:pPr>
    <w:rPr>
      <w:kern w:val="0"/>
      <w:sz w:val="24"/>
    </w:rPr>
  </w:style>
  <w:style w:type="character" w:styleId="a5">
    <w:name w:val="page number"/>
    <w:basedOn w:val="a0"/>
    <w:qFormat/>
    <w:rsid w:val="00991538"/>
  </w:style>
  <w:style w:type="character" w:styleId="a6">
    <w:name w:val="FollowedHyperlink"/>
    <w:basedOn w:val="a0"/>
    <w:qFormat/>
    <w:rsid w:val="00991538"/>
    <w:rPr>
      <w:color w:val="262626"/>
      <w:u w:val="none"/>
    </w:rPr>
  </w:style>
  <w:style w:type="character" w:styleId="a7">
    <w:name w:val="Hyperlink"/>
    <w:basedOn w:val="a0"/>
    <w:qFormat/>
    <w:rsid w:val="00991538"/>
    <w:rPr>
      <w:color w:val="262626"/>
      <w:u w:val="none"/>
    </w:rPr>
  </w:style>
  <w:style w:type="paragraph" w:styleId="a8">
    <w:name w:val="header"/>
    <w:basedOn w:val="a"/>
    <w:link w:val="Char"/>
    <w:rsid w:val="00F919B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F919B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79</Pages>
  <Words>3941</Words>
  <Characters>22470</Characters>
  <Application>Microsoft Office Word</Application>
  <DocSecurity>0</DocSecurity>
  <Lines>187</Lines>
  <Paragraphs>52</Paragraphs>
  <ScaleCrop>false</ScaleCrop>
  <Company/>
  <LinksUpToDate>false</LinksUpToDate>
  <CharactersWithSpaces>26359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26</cp:revision>
  <cp:lastPrinted>2019-10-31T07:22:00Z</cp:lastPrinted>
  <dcterms:created xsi:type="dcterms:W3CDTF">2014-10-29T12:08:00Z</dcterms:created>
  <dcterms:modified xsi:type="dcterms:W3CDTF">2019-10-31T08:10:00Z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