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bookmarkStart w:id="63" w:name="_GoBack"/>
      <w:bookmarkEnd w:id="63"/>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3</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5</w:t>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7</w:t>
      </w:r>
    </w:p>
    <w:p>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8</w:t>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0</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1</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2</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2</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3</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9</w:t>
      </w:r>
      <w:r>
        <w:rPr>
          <w:rFonts w:hint="eastAsia"/>
          <w:lang w:eastAsia="zh-CN"/>
        </w:rP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00</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100</w:t>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01</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126"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10369.72</w:t>
            </w:r>
          </w:p>
        </w:tc>
        <w:tc>
          <w:tcPr>
            <w:tcW w:w="4535" w:type="dxa"/>
          </w:tcPr>
          <w:p>
            <w:pPr>
              <w:rPr>
                <w:rFonts w:hint="default"/>
                <w:lang w:val="en-US"/>
              </w:rPr>
            </w:pP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209.00</w:t>
            </w:r>
          </w:p>
        </w:tc>
        <w:tc>
          <w:tcPr>
            <w:tcW w:w="4535" w:type="dxa"/>
          </w:tcPr>
          <w:p>
            <w:r>
              <w:rPr>
                <w:rFonts w:hint="eastAsia" w:ascii="宋体" w:hAnsi="宋体" w:eastAsia="宋体" w:cs="宋体"/>
                <w:color w:val="000000"/>
                <w:sz w:val="22"/>
              </w:rPr>
              <w:t>（二）外交支出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5.00</w:t>
            </w:r>
          </w:p>
        </w:tc>
        <w:tc>
          <w:tcPr>
            <w:tcW w:w="4535" w:type="dxa"/>
          </w:tcPr>
          <w:p>
            <w:r>
              <w:rPr>
                <w:rFonts w:hint="eastAsia" w:ascii="宋体" w:hAnsi="宋体" w:eastAsia="宋体" w:cs="宋体"/>
                <w:color w:val="000000"/>
                <w:sz w:val="22"/>
              </w:rPr>
              <w:t>（三）国防支出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tcPr>
          <w:p>
            <w:pPr>
              <w:jc w:val="right"/>
              <w:rPr>
                <w:rFonts w:ascii="Calibri" w:hAnsi="Calibri" w:eastAsia="Calibri"/>
                <w:color w:val="000000"/>
                <w:sz w:val="22"/>
              </w:rPr>
            </w:pPr>
          </w:p>
        </w:tc>
        <w:tc>
          <w:tcPr>
            <w:tcW w:w="4535" w:type="dxa"/>
          </w:tcPr>
          <w:p>
            <w:r>
              <w:rPr>
                <w:rFonts w:hint="eastAsia" w:ascii="Calibri" w:hAnsi="Calibri" w:eastAsia="Calibri"/>
                <w:color w:val="000000"/>
                <w:sz w:val="22"/>
              </w:rPr>
              <w:t>（四）公共安全支出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tcPr>
          <w:p>
            <w:r>
              <w:rPr>
                <w:rFonts w:hint="eastAsia" w:ascii="Calibri" w:hAnsi="Calibri" w:eastAsia="Calibri"/>
                <w:color w:val="000000"/>
                <w:sz w:val="22"/>
              </w:rPr>
              <w:t>（五）教育支出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tcPr>
          <w:p>
            <w:r>
              <w:rPr>
                <w:rFonts w:hint="eastAsia" w:ascii="Calibri" w:hAnsi="Calibri" w:eastAsia="Calibri"/>
                <w:color w:val="000000"/>
                <w:sz w:val="22"/>
              </w:rPr>
              <w:t>（六）科学技术支出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tcPr>
          <w:p>
            <w:r>
              <w:rPr>
                <w:rFonts w:hint="eastAsia" w:ascii="Calibri" w:hAnsi="Calibri" w:eastAsia="Calibri"/>
                <w:color w:val="000000"/>
                <w:sz w:val="22"/>
              </w:rPr>
              <w:t>（七）文化旅游体育与传媒支出</w:t>
            </w:r>
          </w:p>
        </w:tc>
        <w:tc>
          <w:tcPr>
            <w:tcW w:w="2126" w:type="dxa"/>
          </w:tcPr>
          <w:p>
            <w:pPr>
              <w:jc w:val="right"/>
            </w:pPr>
            <w:r>
              <w:rPr>
                <w:rFonts w:hint="eastAsia" w:ascii="Calibri" w:hAnsi="Calibri" w:eastAsia="Calibri"/>
                <w:color w:val="000000"/>
                <w:sz w:val="22"/>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tcPr>
          <w:p>
            <w:r>
              <w:rPr>
                <w:rFonts w:hint="eastAsia" w:ascii="Calibri" w:hAnsi="Calibri" w:eastAsia="Calibri"/>
                <w:color w:val="000000"/>
                <w:sz w:val="22"/>
              </w:rPr>
              <w:t>（八）社会保障和就业支出</w:t>
            </w:r>
          </w:p>
        </w:tc>
        <w:tc>
          <w:tcPr>
            <w:tcW w:w="2126" w:type="dxa"/>
          </w:tcPr>
          <w:p>
            <w:pPr>
              <w:jc w:val="right"/>
              <w:rPr>
                <w:rFonts w:hint="default" w:eastAsia="宋体"/>
                <w:lang w:val="en-US" w:eastAsia="zh-CN"/>
              </w:rPr>
            </w:pPr>
            <w:r>
              <w:rPr>
                <w:rFonts w:hint="eastAsia" w:ascii="Calibri" w:hAnsi="Calibri" w:eastAsia="宋体"/>
                <w:color w:val="000000"/>
                <w:sz w:val="22"/>
                <w:szCs w:val="22"/>
                <w:lang w:val="en-US" w:eastAsia="zh-CN"/>
              </w:rPr>
              <w:t>10149.39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tcPr>
          <w:p>
            <w:r>
              <w:rPr>
                <w:rFonts w:hint="eastAsia" w:ascii="Calibri" w:hAnsi="Calibri" w:eastAsia="Calibri"/>
                <w:color w:val="000000"/>
                <w:sz w:val="22"/>
              </w:rPr>
              <w:t>（十）卫生健康支出</w:t>
            </w:r>
          </w:p>
        </w:tc>
        <w:tc>
          <w:tcPr>
            <w:tcW w:w="2126" w:type="dxa"/>
          </w:tcPr>
          <w:p>
            <w:pPr>
              <w:jc w:val="right"/>
            </w:pPr>
            <w:r>
              <w:rPr>
                <w:rFonts w:ascii="Calibri" w:hAnsi="Calibri"/>
                <w:color w:val="000000"/>
                <w:sz w:val="22"/>
                <w:szCs w:val="22"/>
              </w:rPr>
              <w:t>18.8</w:t>
            </w:r>
            <w:r>
              <w:rPr>
                <w:rFonts w:hint="eastAsia" w:ascii="Calibri" w:hAnsi="Calibri" w:eastAsia="宋体"/>
                <w:color w:val="000000"/>
                <w:sz w:val="22"/>
                <w:szCs w:val="22"/>
                <w:lang w:val="en-US"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tcPr>
          <w:p>
            <w:r>
              <w:rPr>
                <w:rFonts w:hint="eastAsia" w:ascii="Calibri" w:hAnsi="Calibri" w:eastAsia="Calibri"/>
                <w:color w:val="000000"/>
                <w:sz w:val="22"/>
              </w:rPr>
              <w:t>（十二）城乡社区支出</w:t>
            </w:r>
          </w:p>
        </w:tc>
        <w:tc>
          <w:tcPr>
            <w:tcW w:w="2126" w:type="dxa"/>
          </w:tcPr>
          <w:p>
            <w:pPr>
              <w:jc w:val="right"/>
            </w:pPr>
            <w:r>
              <w:rPr>
                <w:rFonts w:hint="eastAsia" w:ascii="Calibri" w:hAnsi="Calibri" w:eastAsia="宋体"/>
                <w:color w:val="000000"/>
                <w:sz w:val="22"/>
                <w:szCs w:val="22"/>
                <w:lang w:val="en-US" w:eastAsia="zh-CN"/>
              </w:rPr>
              <w:t>244.48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tcPr>
          <w:p>
            <w:r>
              <w:rPr>
                <w:rFonts w:hint="eastAsia" w:ascii="Calibri" w:hAnsi="Calibri" w:eastAsia="Calibri"/>
                <w:color w:val="000000"/>
                <w:sz w:val="22"/>
              </w:rPr>
              <w:t>（二十）住房保障支出</w:t>
            </w:r>
          </w:p>
        </w:tc>
        <w:tc>
          <w:tcPr>
            <w:tcW w:w="2126" w:type="dxa"/>
          </w:tcPr>
          <w:p>
            <w:pPr>
              <w:jc w:val="right"/>
            </w:pPr>
            <w:r>
              <w:rPr>
                <w:rFonts w:ascii="Calibri" w:hAnsi="Calibri"/>
                <w:color w:val="000000"/>
                <w:sz w:val="22"/>
                <w:szCs w:val="22"/>
              </w:rPr>
              <w:t>26.97</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tcPr>
          <w:p>
            <w:pPr>
              <w:rPr>
                <w:rFonts w:ascii="Calibri" w:hAnsi="Calibri" w:eastAsia="Calibri"/>
                <w:color w:val="000000"/>
                <w:sz w:val="22"/>
              </w:rPr>
            </w:pPr>
            <w:r>
              <w:rPr>
                <w:rFonts w:hint="eastAsia" w:ascii="Calibri" w:hAnsi="Calibri" w:eastAsia="Calibri"/>
                <w:color w:val="000000"/>
                <w:sz w:val="22"/>
              </w:rPr>
              <w:t>（二十二）国有资本经营预算支出</w:t>
            </w:r>
          </w:p>
        </w:tc>
        <w:tc>
          <w:tcPr>
            <w:tcW w:w="2126" w:type="dxa"/>
          </w:tcPr>
          <w:p>
            <w:pPr>
              <w:jc w:val="right"/>
              <w:rPr>
                <w:rFonts w:ascii="Calibri" w:hAnsi="Calibri" w:eastAsia="Calibri"/>
                <w:color w:val="000000"/>
                <w:sz w:val="22"/>
              </w:rPr>
            </w:pPr>
            <w:r>
              <w:rPr>
                <w:rFonts w:hint="eastAsia" w:ascii="Calibri" w:hAnsi="Calibri" w:eastAsia="宋体"/>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tcPr>
          <w:p>
            <w:pPr>
              <w:rPr>
                <w:rFonts w:ascii="Calibri" w:hAnsi="Calibri" w:eastAsia="Calibri"/>
                <w:color w:val="000000"/>
                <w:sz w:val="22"/>
              </w:rPr>
            </w:pPr>
            <w:r>
              <w:rPr>
                <w:rFonts w:hint="eastAsia" w:ascii="Calibri" w:hAnsi="Calibri" w:eastAsia="Calibri"/>
                <w:color w:val="000000"/>
                <w:sz w:val="22"/>
              </w:rPr>
              <w:t>（二十五）其他支出</w:t>
            </w:r>
          </w:p>
        </w:tc>
        <w:tc>
          <w:tcPr>
            <w:tcW w:w="2126" w:type="dxa"/>
          </w:tcPr>
          <w:p>
            <w:pPr>
              <w:jc w:val="right"/>
              <w:rPr>
                <w:rFonts w:ascii="Calibri" w:hAnsi="Calibri" w:eastAsia="Calibri"/>
                <w:color w:val="000000"/>
                <w:sz w:val="22"/>
              </w:rPr>
            </w:pPr>
            <w:r>
              <w:rPr>
                <w:rFonts w:hint="eastAsia" w:ascii="Calibri" w:hAnsi="Calibri" w:eastAsia="宋体"/>
                <w:color w:val="000000"/>
                <w:sz w:val="22"/>
                <w:szCs w:val="22"/>
                <w:lang w:val="en-US" w:eastAsia="zh-CN"/>
              </w:rPr>
              <w:t>139.00</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9"/>
            </w:pPr>
            <w:r>
              <w:t>本年收入合计</w:t>
            </w:r>
          </w:p>
        </w:tc>
        <w:tc>
          <w:tcPr>
            <w:tcW w:w="2126" w:type="dxa"/>
          </w:tcPr>
          <w:p>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olor w:val="000000"/>
                <w:sz w:val="22"/>
                <w:szCs w:val="22"/>
                <w:lang w:val="en-US" w:eastAsia="zh-CN"/>
              </w:rPr>
              <w:t>10583.72</w:t>
            </w:r>
          </w:p>
        </w:tc>
        <w:tc>
          <w:tcPr>
            <w:tcW w:w="4535" w:type="dxa"/>
            <w:vAlign w:val="center"/>
          </w:tcPr>
          <w:p>
            <w:pPr>
              <w:pStyle w:val="19"/>
            </w:pPr>
            <w:r>
              <w:t>本年支出合计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val="en-US" w:eastAsia="zh-CN"/>
              </w:rPr>
              <w:t>10583.72</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vAlign w:val="center"/>
          </w:tcPr>
          <w:p>
            <w:pPr>
              <w:pStyle w:val="18"/>
            </w:pPr>
            <w:r>
              <w:t>17</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9"/>
            </w:pPr>
            <w:r>
              <w:t>收入总计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val="en-US" w:eastAsia="zh-CN"/>
              </w:rPr>
              <w:t>10583.72</w:t>
            </w:r>
            <w:r>
              <w:rPr>
                <w:rFonts w:ascii="Calibri" w:hAnsi="Calibri" w:eastAsia="宋体" w:cs="Calibri"/>
                <w:color w:val="000000"/>
                <w:sz w:val="22"/>
                <w:szCs w:val="22"/>
                <w:lang w:eastAsia="zh-CN"/>
              </w:rPr>
              <w:t xml:space="preserve"> </w:t>
            </w:r>
          </w:p>
        </w:tc>
        <w:tc>
          <w:tcPr>
            <w:tcW w:w="4535" w:type="dxa"/>
            <w:vAlign w:val="center"/>
          </w:tcPr>
          <w:p>
            <w:pPr>
              <w:pStyle w:val="19"/>
            </w:pPr>
            <w:r>
              <w:t>支出总计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val="en-US" w:eastAsia="zh-CN"/>
              </w:rPr>
              <w:t>10583.72</w:t>
            </w:r>
            <w:r>
              <w:rPr>
                <w:rFonts w:ascii="Calibri" w:hAnsi="Calibri" w:eastAsia="宋体" w:cs="Calibri"/>
                <w:color w:val="000000"/>
                <w:sz w:val="22"/>
                <w:szCs w:val="22"/>
                <w:lang w:eastAsia="zh-CN"/>
              </w:rPr>
              <w:t xml:space="preserve"> </w:t>
            </w:r>
          </w:p>
        </w:tc>
      </w:tr>
    </w:tbl>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74"/>
        <w:gridCol w:w="1695"/>
        <w:gridCol w:w="1065"/>
        <w:gridCol w:w="1080"/>
        <w:gridCol w:w="1155"/>
        <w:gridCol w:w="1005"/>
        <w:gridCol w:w="947"/>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4"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314阜平县民政局</w:t>
            </w:r>
          </w:p>
        </w:tc>
        <w:tc>
          <w:tcPr>
            <w:tcW w:w="3107" w:type="dxa"/>
            <w:gridSpan w:val="3"/>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680" w:type="dxa"/>
            <w:vMerge w:val="restart"/>
            <w:vAlign w:val="center"/>
          </w:tcPr>
          <w:p>
            <w:pPr>
              <w:pStyle w:val="15"/>
            </w:pPr>
            <w:r>
              <w:t>序号</w:t>
            </w:r>
          </w:p>
        </w:tc>
        <w:tc>
          <w:tcPr>
            <w:tcW w:w="2969" w:type="dxa"/>
            <w:gridSpan w:val="2"/>
            <w:vAlign w:val="center"/>
          </w:tcPr>
          <w:p>
            <w:pPr>
              <w:pStyle w:val="15"/>
            </w:pPr>
            <w:r>
              <w:t>功能分类科目</w:t>
            </w:r>
          </w:p>
        </w:tc>
        <w:tc>
          <w:tcPr>
            <w:tcW w:w="1065" w:type="dxa"/>
            <w:vMerge w:val="restart"/>
            <w:vAlign w:val="center"/>
          </w:tcPr>
          <w:p>
            <w:pPr>
              <w:pStyle w:val="15"/>
            </w:pPr>
            <w:r>
              <w:t>合计</w:t>
            </w:r>
          </w:p>
        </w:tc>
        <w:tc>
          <w:tcPr>
            <w:tcW w:w="8723"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74" w:type="dxa"/>
            <w:vAlign w:val="center"/>
          </w:tcPr>
          <w:p>
            <w:pPr>
              <w:pStyle w:val="15"/>
            </w:pPr>
            <w:r>
              <w:t>科目    编码</w:t>
            </w:r>
          </w:p>
        </w:tc>
        <w:tc>
          <w:tcPr>
            <w:tcW w:w="1695" w:type="dxa"/>
            <w:vAlign w:val="center"/>
          </w:tcPr>
          <w:p>
            <w:pPr>
              <w:pStyle w:val="15"/>
            </w:pPr>
            <w:r>
              <w:t>科目名称</w:t>
            </w:r>
          </w:p>
        </w:tc>
        <w:tc>
          <w:tcPr>
            <w:tcW w:w="1065" w:type="dxa"/>
            <w:vMerge w:val="continue"/>
          </w:tcPr>
          <w:p/>
        </w:tc>
        <w:tc>
          <w:tcPr>
            <w:tcW w:w="1080" w:type="dxa"/>
            <w:vAlign w:val="center"/>
          </w:tcPr>
          <w:p>
            <w:pPr>
              <w:pStyle w:val="15"/>
            </w:pPr>
            <w:r>
              <w:t>小计</w:t>
            </w:r>
          </w:p>
        </w:tc>
        <w:tc>
          <w:tcPr>
            <w:tcW w:w="1155" w:type="dxa"/>
            <w:vAlign w:val="center"/>
          </w:tcPr>
          <w:p>
            <w:pPr>
              <w:pStyle w:val="15"/>
            </w:pPr>
            <w:r>
              <w:t>财政拨款 收入</w:t>
            </w:r>
          </w:p>
        </w:tc>
        <w:tc>
          <w:tcPr>
            <w:tcW w:w="1005" w:type="dxa"/>
            <w:vAlign w:val="center"/>
          </w:tcPr>
          <w:p>
            <w:pPr>
              <w:pStyle w:val="15"/>
            </w:pPr>
            <w:r>
              <w:t>财政专户 收入</w:t>
            </w:r>
          </w:p>
        </w:tc>
        <w:tc>
          <w:tcPr>
            <w:tcW w:w="947"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274" w:type="dxa"/>
            <w:vAlign w:val="center"/>
          </w:tcPr>
          <w:p>
            <w:pPr>
              <w:pStyle w:val="15"/>
            </w:pPr>
            <w:r>
              <w:t>1</w:t>
            </w:r>
          </w:p>
        </w:tc>
        <w:tc>
          <w:tcPr>
            <w:tcW w:w="1695" w:type="dxa"/>
            <w:vAlign w:val="center"/>
          </w:tcPr>
          <w:p>
            <w:pPr>
              <w:pStyle w:val="15"/>
            </w:pPr>
            <w:r>
              <w:t>2</w:t>
            </w:r>
          </w:p>
        </w:tc>
        <w:tc>
          <w:tcPr>
            <w:tcW w:w="1065" w:type="dxa"/>
            <w:vAlign w:val="center"/>
          </w:tcPr>
          <w:p>
            <w:pPr>
              <w:pStyle w:val="15"/>
            </w:pPr>
            <w:r>
              <w:t>3</w:t>
            </w:r>
          </w:p>
        </w:tc>
        <w:tc>
          <w:tcPr>
            <w:tcW w:w="1080" w:type="dxa"/>
            <w:vAlign w:val="center"/>
          </w:tcPr>
          <w:p>
            <w:pPr>
              <w:pStyle w:val="15"/>
            </w:pPr>
            <w:r>
              <w:t>4</w:t>
            </w:r>
          </w:p>
        </w:tc>
        <w:tc>
          <w:tcPr>
            <w:tcW w:w="1155" w:type="dxa"/>
            <w:vAlign w:val="center"/>
          </w:tcPr>
          <w:p>
            <w:pPr>
              <w:pStyle w:val="15"/>
            </w:pPr>
            <w:r>
              <w:t>5</w:t>
            </w:r>
          </w:p>
        </w:tc>
        <w:tc>
          <w:tcPr>
            <w:tcW w:w="1005" w:type="dxa"/>
            <w:vAlign w:val="center"/>
          </w:tcPr>
          <w:p>
            <w:pPr>
              <w:pStyle w:val="15"/>
            </w:pPr>
            <w:r>
              <w:t>6</w:t>
            </w:r>
          </w:p>
        </w:tc>
        <w:tc>
          <w:tcPr>
            <w:tcW w:w="947"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1</w:t>
            </w:r>
          </w:p>
        </w:tc>
        <w:tc>
          <w:tcPr>
            <w:tcW w:w="1274" w:type="dxa"/>
            <w:vAlign w:val="center"/>
          </w:tcPr>
          <w:p>
            <w:pPr>
              <w:pStyle w:val="21"/>
              <w:rPr>
                <w:rFonts w:ascii="方正书宋_GBK" w:hAnsi="方正书宋_GBK" w:eastAsia="方正书宋_GBK" w:cs="方正书宋_GBK"/>
                <w:b/>
                <w:sz w:val="21"/>
                <w:szCs w:val="24"/>
                <w:lang w:val="en-US" w:eastAsia="uk-UA" w:bidi="ar-SA"/>
              </w:rPr>
            </w:pPr>
          </w:p>
        </w:tc>
        <w:tc>
          <w:tcPr>
            <w:tcW w:w="1695" w:type="dxa"/>
            <w:vAlign w:val="center"/>
          </w:tcPr>
          <w:p>
            <w:pPr>
              <w:pStyle w:val="19"/>
              <w:rPr>
                <w:rFonts w:ascii="方正书宋_GBK" w:hAnsi="方正书宋_GBK" w:eastAsia="方正书宋_GBK" w:cs="方正书宋_GBK"/>
                <w:b/>
                <w:sz w:val="21"/>
                <w:szCs w:val="24"/>
                <w:lang w:val="en-US" w:eastAsia="uk-UA" w:bidi="ar-SA"/>
              </w:rPr>
            </w:pPr>
            <w:r>
              <w:t>合计</w:t>
            </w:r>
          </w:p>
        </w:tc>
        <w:tc>
          <w:tcPr>
            <w:tcW w:w="1065" w:type="dxa"/>
            <w:vAlign w:val="center"/>
          </w:tcPr>
          <w:p>
            <w:pPr>
              <w:jc w:val="right"/>
              <w:rPr>
                <w:rFonts w:hint="default" w:ascii="Times New Roman" w:hAnsi="Times New Roman" w:cs="Times New Roman" w:eastAsiaTheme="minorEastAsia"/>
                <w:sz w:val="24"/>
                <w:szCs w:val="24"/>
                <w:lang w:val="en-US" w:eastAsia="zh-CN" w:bidi="ar-SA"/>
              </w:rPr>
            </w:pPr>
            <w:r>
              <w:rPr>
                <w:rFonts w:hint="eastAsia" w:ascii="Calibri" w:hAnsi="Calibri" w:eastAsiaTheme="minorEastAsia"/>
                <w:sz w:val="22"/>
                <w:szCs w:val="22"/>
                <w:lang w:val="en-US" w:eastAsia="zh-CN"/>
              </w:rPr>
              <w:t>10583.72</w:t>
            </w:r>
          </w:p>
        </w:tc>
        <w:tc>
          <w:tcPr>
            <w:tcW w:w="1080" w:type="dxa"/>
            <w:vAlign w:val="center"/>
          </w:tcPr>
          <w:p>
            <w:pPr>
              <w:jc w:val="right"/>
              <w:rPr>
                <w:rFonts w:hint="default" w:ascii="Times New Roman" w:hAnsi="Times New Roman" w:cs="Times New Roman" w:eastAsiaTheme="minorEastAsia"/>
                <w:sz w:val="24"/>
                <w:szCs w:val="24"/>
                <w:lang w:val="en-US" w:eastAsia="zh-CN" w:bidi="ar-SA"/>
              </w:rPr>
            </w:pPr>
            <w:r>
              <w:rPr>
                <w:rFonts w:hint="eastAsia" w:ascii="Calibri" w:hAnsi="Calibri" w:eastAsiaTheme="minorEastAsia"/>
                <w:sz w:val="22"/>
                <w:szCs w:val="22"/>
                <w:lang w:val="en-US" w:eastAsia="zh-CN"/>
              </w:rPr>
              <w:t>10583.72</w:t>
            </w:r>
          </w:p>
        </w:tc>
        <w:tc>
          <w:tcPr>
            <w:tcW w:w="1155" w:type="dxa"/>
            <w:vAlign w:val="top"/>
          </w:tcPr>
          <w:p>
            <w:pPr>
              <w:jc w:val="right"/>
              <w:rPr>
                <w:rFonts w:hint="default" w:ascii="Calibri" w:hAnsi="Calibri" w:eastAsia="宋体" w:cs="Times New Roman"/>
                <w:sz w:val="22"/>
                <w:szCs w:val="24"/>
                <w:lang w:val="en-US" w:eastAsia="zh-CN" w:bidi="ar-SA"/>
              </w:rPr>
            </w:pPr>
            <w:r>
              <w:rPr>
                <w:rFonts w:hint="eastAsia" w:ascii="Calibri" w:hAnsi="Calibri" w:eastAsia="宋体"/>
                <w:sz w:val="22"/>
                <w:szCs w:val="22"/>
                <w:lang w:val="en-US" w:eastAsia="zh-CN"/>
              </w:rPr>
              <w:t>10583.72</w:t>
            </w:r>
          </w:p>
        </w:tc>
        <w:tc>
          <w:tcPr>
            <w:tcW w:w="1005" w:type="dxa"/>
            <w:vAlign w:val="center"/>
          </w:tcPr>
          <w:p>
            <w:pPr>
              <w:pStyle w:val="20"/>
            </w:pPr>
          </w:p>
        </w:tc>
        <w:tc>
          <w:tcPr>
            <w:tcW w:w="947"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2</w:t>
            </w:r>
          </w:p>
        </w:tc>
        <w:tc>
          <w:tcPr>
            <w:tcW w:w="1274" w:type="dxa"/>
            <w:vAlign w:val="top"/>
          </w:tcPr>
          <w:p>
            <w:pPr>
              <w:rPr>
                <w:rFonts w:ascii="Calibri" w:hAnsi="Calibri" w:eastAsia="宋体" w:cs="宋体"/>
                <w:sz w:val="24"/>
                <w:szCs w:val="24"/>
                <w:lang w:val="en-US" w:eastAsia="uk-UA" w:bidi="ar-SA"/>
              </w:rPr>
            </w:pPr>
            <w:r>
              <w:rPr>
                <w:rFonts w:ascii="Calibri" w:hAnsi="Calibri"/>
              </w:rPr>
              <w:t>208</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社会保障和就业支出</w:t>
            </w:r>
          </w:p>
        </w:tc>
        <w:tc>
          <w:tcPr>
            <w:tcW w:w="1065"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10143.99</w:t>
            </w:r>
            <w:r>
              <w:rPr>
                <w:rFonts w:ascii="Calibri" w:hAnsi="Calibri"/>
                <w:sz w:val="22"/>
                <w:szCs w:val="22"/>
              </w:rPr>
              <w:t xml:space="preserve"> </w:t>
            </w:r>
          </w:p>
        </w:tc>
        <w:tc>
          <w:tcPr>
            <w:tcW w:w="1080"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10143.99</w:t>
            </w:r>
            <w:r>
              <w:rPr>
                <w:rFonts w:ascii="Calibri" w:hAnsi="Calibri"/>
                <w:sz w:val="22"/>
                <w:szCs w:val="22"/>
              </w:rPr>
              <w:t xml:space="preserve"> </w:t>
            </w:r>
          </w:p>
        </w:tc>
        <w:tc>
          <w:tcPr>
            <w:tcW w:w="1155"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10143.99</w:t>
            </w:r>
            <w:r>
              <w:rPr>
                <w:rFonts w:ascii="Calibri" w:hAnsi="Calibri"/>
                <w:sz w:val="22"/>
                <w:szCs w:val="22"/>
              </w:rPr>
              <w:t xml:space="preserve"> </w:t>
            </w:r>
          </w:p>
        </w:tc>
        <w:tc>
          <w:tcPr>
            <w:tcW w:w="1005" w:type="dxa"/>
            <w:vAlign w:val="center"/>
          </w:tcPr>
          <w:p>
            <w:pPr>
              <w:pStyle w:val="20"/>
            </w:pPr>
          </w:p>
        </w:tc>
        <w:tc>
          <w:tcPr>
            <w:tcW w:w="947"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3</w:t>
            </w:r>
          </w:p>
        </w:tc>
        <w:tc>
          <w:tcPr>
            <w:tcW w:w="1274" w:type="dxa"/>
            <w:vAlign w:val="top"/>
          </w:tcPr>
          <w:p>
            <w:pPr>
              <w:rPr>
                <w:rFonts w:ascii="Calibri" w:hAnsi="Calibri" w:eastAsia="宋体" w:cs="宋体"/>
                <w:sz w:val="24"/>
                <w:szCs w:val="24"/>
                <w:lang w:val="en-US" w:eastAsia="uk-UA" w:bidi="ar-SA"/>
              </w:rPr>
            </w:pPr>
            <w:r>
              <w:rPr>
                <w:rFonts w:ascii="Calibri" w:hAnsi="Calibri"/>
              </w:rPr>
              <w:t>20802</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民政管理事务</w:t>
            </w:r>
          </w:p>
        </w:tc>
        <w:tc>
          <w:tcPr>
            <w:tcW w:w="1065"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1194.94</w:t>
            </w:r>
          </w:p>
        </w:tc>
        <w:tc>
          <w:tcPr>
            <w:tcW w:w="1080"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1194.94</w:t>
            </w:r>
          </w:p>
        </w:tc>
        <w:tc>
          <w:tcPr>
            <w:tcW w:w="1155"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1194.94</w:t>
            </w:r>
            <w:r>
              <w:rPr>
                <w:rFonts w:ascii="Calibri" w:hAnsi="Calibri"/>
                <w:sz w:val="22"/>
                <w:szCs w:val="22"/>
              </w:rPr>
              <w:t xml:space="preserve">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4</w:t>
            </w:r>
          </w:p>
        </w:tc>
        <w:tc>
          <w:tcPr>
            <w:tcW w:w="1274" w:type="dxa"/>
            <w:vAlign w:val="top"/>
          </w:tcPr>
          <w:p>
            <w:pPr>
              <w:rPr>
                <w:rFonts w:ascii="Calibri" w:hAnsi="Calibri" w:eastAsia="宋体" w:cs="宋体"/>
                <w:sz w:val="24"/>
                <w:szCs w:val="24"/>
                <w:lang w:val="en-US" w:eastAsia="uk-UA" w:bidi="ar-SA"/>
              </w:rPr>
            </w:pPr>
            <w:r>
              <w:rPr>
                <w:rFonts w:ascii="Calibri" w:hAnsi="Calibri"/>
              </w:rPr>
              <w:t>2080201</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行政运行</w:t>
            </w:r>
          </w:p>
        </w:tc>
        <w:tc>
          <w:tcPr>
            <w:tcW w:w="1065" w:type="dxa"/>
            <w:vAlign w:val="top"/>
          </w:tcPr>
          <w:p>
            <w:pPr>
              <w:jc w:val="right"/>
              <w:rPr>
                <w:rFonts w:hint="default" w:ascii="Calibri" w:hAnsi="Calibri" w:eastAsia="宋体" w:cs="宋体"/>
                <w:sz w:val="22"/>
                <w:szCs w:val="22"/>
                <w:lang w:val="en-US" w:eastAsia="zh-CN" w:bidi="ar-SA"/>
              </w:rPr>
            </w:pPr>
            <w:r>
              <w:rPr>
                <w:rFonts w:ascii="Calibri" w:hAnsi="Calibri"/>
                <w:sz w:val="22"/>
                <w:szCs w:val="22"/>
              </w:rPr>
              <w:t>4</w:t>
            </w:r>
            <w:r>
              <w:rPr>
                <w:rFonts w:hint="eastAsia" w:ascii="Calibri" w:hAnsi="Calibri" w:eastAsia="宋体"/>
                <w:sz w:val="22"/>
                <w:szCs w:val="22"/>
                <w:lang w:val="en-US" w:eastAsia="zh-CN"/>
              </w:rPr>
              <w:t>16.70</w:t>
            </w:r>
          </w:p>
        </w:tc>
        <w:tc>
          <w:tcPr>
            <w:tcW w:w="1080" w:type="dxa"/>
            <w:vAlign w:val="top"/>
          </w:tcPr>
          <w:p>
            <w:pPr>
              <w:jc w:val="right"/>
              <w:rPr>
                <w:rFonts w:hint="default" w:ascii="Calibri" w:hAnsi="Calibri" w:eastAsia="宋体" w:cs="宋体"/>
                <w:sz w:val="22"/>
                <w:szCs w:val="22"/>
                <w:lang w:val="en-US" w:eastAsia="uk-UA" w:bidi="ar-SA"/>
              </w:rPr>
            </w:pPr>
            <w:r>
              <w:rPr>
                <w:rFonts w:ascii="Calibri" w:hAnsi="Calibri"/>
                <w:sz w:val="22"/>
                <w:szCs w:val="22"/>
              </w:rPr>
              <w:t>4</w:t>
            </w:r>
            <w:r>
              <w:rPr>
                <w:rFonts w:hint="eastAsia" w:ascii="Calibri" w:hAnsi="Calibri" w:eastAsia="宋体"/>
                <w:sz w:val="22"/>
                <w:szCs w:val="22"/>
                <w:lang w:val="en-US" w:eastAsia="zh-CN"/>
              </w:rPr>
              <w:t>16.70</w:t>
            </w:r>
          </w:p>
        </w:tc>
        <w:tc>
          <w:tcPr>
            <w:tcW w:w="1155"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416.70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5</w:t>
            </w:r>
          </w:p>
        </w:tc>
        <w:tc>
          <w:tcPr>
            <w:tcW w:w="1274" w:type="dxa"/>
            <w:vAlign w:val="top"/>
          </w:tcPr>
          <w:p>
            <w:pPr>
              <w:rPr>
                <w:rFonts w:ascii="Calibri" w:hAnsi="Calibri" w:eastAsia="宋体" w:cs="宋体"/>
                <w:sz w:val="24"/>
                <w:szCs w:val="24"/>
                <w:lang w:val="en-US" w:eastAsia="uk-UA" w:bidi="ar-SA"/>
              </w:rPr>
            </w:pPr>
            <w:r>
              <w:rPr>
                <w:rFonts w:ascii="Calibri" w:hAnsi="Calibri"/>
              </w:rPr>
              <w:t>2080208</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基层政权建设和社区治理</w:t>
            </w:r>
          </w:p>
        </w:tc>
        <w:tc>
          <w:tcPr>
            <w:tcW w:w="1065" w:type="dxa"/>
            <w:vAlign w:val="top"/>
          </w:tcPr>
          <w:p>
            <w:pPr>
              <w:jc w:val="right"/>
              <w:rPr>
                <w:rFonts w:ascii="Calibri" w:hAnsi="Calibri" w:eastAsia="宋体" w:cs="宋体"/>
                <w:sz w:val="22"/>
                <w:szCs w:val="22"/>
                <w:lang w:val="en-US" w:eastAsia="zh-CN" w:bidi="ar-SA"/>
              </w:rPr>
            </w:pPr>
            <w:r>
              <w:rPr>
                <w:rFonts w:ascii="Calibri" w:hAnsi="Calibri"/>
                <w:sz w:val="22"/>
                <w:szCs w:val="22"/>
              </w:rPr>
              <w:t>30.00</w:t>
            </w:r>
          </w:p>
        </w:tc>
        <w:tc>
          <w:tcPr>
            <w:tcW w:w="1080" w:type="dxa"/>
            <w:vAlign w:val="top"/>
          </w:tcPr>
          <w:p>
            <w:pPr>
              <w:jc w:val="right"/>
              <w:rPr>
                <w:rFonts w:ascii="Calibri" w:hAnsi="Calibri" w:eastAsia="宋体" w:cs="宋体"/>
                <w:sz w:val="22"/>
                <w:szCs w:val="22"/>
                <w:lang w:val="en-US" w:eastAsia="zh-CN" w:bidi="ar-SA"/>
              </w:rPr>
            </w:pPr>
            <w:r>
              <w:rPr>
                <w:rFonts w:ascii="Calibri" w:hAnsi="Calibri"/>
                <w:sz w:val="22"/>
                <w:szCs w:val="22"/>
              </w:rPr>
              <w:t>30.00</w:t>
            </w:r>
          </w:p>
        </w:tc>
        <w:tc>
          <w:tcPr>
            <w:tcW w:w="1155"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30.00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6</w:t>
            </w:r>
          </w:p>
        </w:tc>
        <w:tc>
          <w:tcPr>
            <w:tcW w:w="1274" w:type="dxa"/>
            <w:vAlign w:val="top"/>
          </w:tcPr>
          <w:p>
            <w:pPr>
              <w:rPr>
                <w:rFonts w:ascii="Calibri" w:hAnsi="Calibri" w:eastAsia="宋体" w:cs="宋体"/>
                <w:sz w:val="24"/>
                <w:szCs w:val="24"/>
                <w:lang w:val="en-US" w:eastAsia="uk-UA" w:bidi="ar-SA"/>
              </w:rPr>
            </w:pPr>
            <w:r>
              <w:rPr>
                <w:rFonts w:ascii="Calibri" w:hAnsi="Calibri"/>
              </w:rPr>
              <w:t>2080299</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其他民政管理事务支出</w:t>
            </w:r>
          </w:p>
        </w:tc>
        <w:tc>
          <w:tcPr>
            <w:tcW w:w="1065"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753.64</w:t>
            </w:r>
          </w:p>
        </w:tc>
        <w:tc>
          <w:tcPr>
            <w:tcW w:w="1080"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753.64</w:t>
            </w:r>
          </w:p>
        </w:tc>
        <w:tc>
          <w:tcPr>
            <w:tcW w:w="1155"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753.64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7</w:t>
            </w:r>
          </w:p>
        </w:tc>
        <w:tc>
          <w:tcPr>
            <w:tcW w:w="1274" w:type="dxa"/>
            <w:vAlign w:val="top"/>
          </w:tcPr>
          <w:p>
            <w:pPr>
              <w:rPr>
                <w:rFonts w:ascii="Calibri" w:hAnsi="Calibri" w:eastAsia="宋体" w:cs="宋体"/>
                <w:sz w:val="24"/>
                <w:szCs w:val="24"/>
                <w:lang w:val="en-US" w:eastAsia="uk-UA" w:bidi="ar-SA"/>
              </w:rPr>
            </w:pPr>
            <w:r>
              <w:rPr>
                <w:rFonts w:ascii="Calibri" w:hAnsi="Calibri"/>
              </w:rPr>
              <w:t>20805</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行政事业单位养老支出</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7</w:t>
            </w:r>
            <w:r>
              <w:rPr>
                <w:rFonts w:hint="eastAsia" w:ascii="Calibri" w:hAnsi="Calibri" w:eastAsia="宋体"/>
                <w:sz w:val="22"/>
                <w:szCs w:val="22"/>
                <w:lang w:val="en-US" w:eastAsia="zh-CN"/>
              </w:rPr>
              <w:t>7.69</w:t>
            </w:r>
            <w:r>
              <w:rPr>
                <w:rFonts w:ascii="Calibri" w:hAnsi="Calibri"/>
                <w:sz w:val="22"/>
                <w:szCs w:val="22"/>
              </w:rPr>
              <w:t xml:space="preserve"> </w:t>
            </w:r>
          </w:p>
        </w:tc>
        <w:tc>
          <w:tcPr>
            <w:tcW w:w="1080" w:type="dxa"/>
            <w:vAlign w:val="top"/>
          </w:tcPr>
          <w:p>
            <w:pPr>
              <w:jc w:val="right"/>
              <w:rPr>
                <w:rFonts w:ascii="Calibri" w:hAnsi="Calibri" w:eastAsia="宋体" w:cs="宋体"/>
                <w:sz w:val="22"/>
                <w:szCs w:val="22"/>
                <w:lang w:val="en-US" w:eastAsia="uk-UA" w:bidi="ar-SA"/>
              </w:rPr>
            </w:pPr>
            <w:r>
              <w:rPr>
                <w:rFonts w:ascii="Calibri" w:hAnsi="Calibri"/>
                <w:sz w:val="22"/>
                <w:szCs w:val="22"/>
              </w:rPr>
              <w:t>7</w:t>
            </w:r>
            <w:r>
              <w:rPr>
                <w:rFonts w:hint="eastAsia" w:ascii="Calibri" w:hAnsi="Calibri" w:eastAsia="宋体"/>
                <w:sz w:val="22"/>
                <w:szCs w:val="22"/>
                <w:lang w:val="en-US" w:eastAsia="zh-CN"/>
              </w:rPr>
              <w:t>7.69</w:t>
            </w:r>
            <w:r>
              <w:rPr>
                <w:rFonts w:ascii="Calibri" w:hAnsi="Calibri"/>
                <w:sz w:val="22"/>
                <w:szCs w:val="22"/>
              </w:rPr>
              <w:t xml:space="preserve"> </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7</w:t>
            </w:r>
            <w:r>
              <w:rPr>
                <w:rFonts w:hint="eastAsia" w:ascii="Calibri" w:hAnsi="Calibri" w:eastAsia="宋体"/>
                <w:sz w:val="22"/>
                <w:szCs w:val="22"/>
                <w:lang w:val="en-US" w:eastAsia="zh-CN"/>
              </w:rPr>
              <w:t>7.69</w:t>
            </w:r>
            <w:r>
              <w:rPr>
                <w:rFonts w:ascii="Calibri" w:hAnsi="Calibri"/>
                <w:sz w:val="22"/>
                <w:szCs w:val="22"/>
              </w:rPr>
              <w:t xml:space="preserve">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8</w:t>
            </w:r>
          </w:p>
        </w:tc>
        <w:tc>
          <w:tcPr>
            <w:tcW w:w="1274" w:type="dxa"/>
            <w:vAlign w:val="top"/>
          </w:tcPr>
          <w:p>
            <w:pPr>
              <w:rPr>
                <w:rFonts w:ascii="Calibri" w:hAnsi="Calibri" w:eastAsia="宋体" w:cs="宋体"/>
                <w:sz w:val="24"/>
                <w:szCs w:val="24"/>
                <w:lang w:val="en-US" w:eastAsia="uk-UA" w:bidi="ar-SA"/>
              </w:rPr>
            </w:pPr>
            <w:r>
              <w:rPr>
                <w:rFonts w:ascii="Calibri" w:hAnsi="Calibri"/>
              </w:rPr>
              <w:t>2080501</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行政单位离退休</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13.92</w:t>
            </w:r>
          </w:p>
        </w:tc>
        <w:tc>
          <w:tcPr>
            <w:tcW w:w="1080" w:type="dxa"/>
            <w:vAlign w:val="top"/>
          </w:tcPr>
          <w:p>
            <w:pPr>
              <w:jc w:val="right"/>
              <w:rPr>
                <w:rFonts w:ascii="Calibri" w:hAnsi="Calibri" w:eastAsia="宋体" w:cs="宋体"/>
                <w:sz w:val="22"/>
                <w:szCs w:val="22"/>
                <w:lang w:val="en-US" w:eastAsia="uk-UA" w:bidi="ar-SA"/>
              </w:rPr>
            </w:pPr>
            <w:r>
              <w:rPr>
                <w:rFonts w:ascii="Calibri" w:hAnsi="Calibri"/>
                <w:sz w:val="22"/>
                <w:szCs w:val="22"/>
              </w:rPr>
              <w:t>13.92</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13.92</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uk-UA" w:bidi="ar-SA"/>
              </w:rPr>
            </w:pPr>
            <w:r>
              <w:t>9</w:t>
            </w:r>
          </w:p>
        </w:tc>
        <w:tc>
          <w:tcPr>
            <w:tcW w:w="1274" w:type="dxa"/>
            <w:vAlign w:val="top"/>
          </w:tcPr>
          <w:p>
            <w:pPr>
              <w:rPr>
                <w:rFonts w:ascii="Calibri" w:hAnsi="Calibri" w:eastAsia="宋体" w:cs="宋体"/>
                <w:sz w:val="24"/>
                <w:szCs w:val="24"/>
                <w:lang w:val="en-US" w:eastAsia="uk-UA" w:bidi="ar-SA"/>
              </w:rPr>
            </w:pPr>
            <w:r>
              <w:rPr>
                <w:rFonts w:ascii="Calibri" w:hAnsi="Calibri"/>
              </w:rPr>
              <w:t>2080502</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事业单位离退休</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27.80</w:t>
            </w:r>
          </w:p>
        </w:tc>
        <w:tc>
          <w:tcPr>
            <w:tcW w:w="1080" w:type="dxa"/>
            <w:vAlign w:val="top"/>
          </w:tcPr>
          <w:p>
            <w:pPr>
              <w:jc w:val="right"/>
              <w:rPr>
                <w:rFonts w:ascii="Calibri" w:hAnsi="Calibri" w:eastAsia="宋体" w:cs="宋体"/>
                <w:sz w:val="22"/>
                <w:szCs w:val="22"/>
                <w:lang w:val="en-US" w:eastAsia="uk-UA" w:bidi="ar-SA"/>
              </w:rPr>
            </w:pPr>
            <w:r>
              <w:rPr>
                <w:rFonts w:ascii="Calibri" w:hAnsi="Calibri"/>
                <w:sz w:val="22"/>
                <w:szCs w:val="22"/>
              </w:rPr>
              <w:t>27.80</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27.80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10</w:t>
            </w:r>
          </w:p>
        </w:tc>
        <w:tc>
          <w:tcPr>
            <w:tcW w:w="1274" w:type="dxa"/>
            <w:vAlign w:val="top"/>
          </w:tcPr>
          <w:p>
            <w:pPr>
              <w:rPr>
                <w:rFonts w:ascii="Calibri" w:hAnsi="Calibri" w:eastAsia="宋体" w:cs="宋体"/>
                <w:sz w:val="24"/>
                <w:szCs w:val="24"/>
                <w:lang w:val="en-US" w:eastAsia="uk-UA" w:bidi="ar-SA"/>
              </w:rPr>
            </w:pPr>
            <w:r>
              <w:rPr>
                <w:rFonts w:ascii="Calibri" w:hAnsi="Calibri"/>
              </w:rPr>
              <w:t>2080505</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机关事业单位基本养老保险缴费支出</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35.96</w:t>
            </w:r>
          </w:p>
        </w:tc>
        <w:tc>
          <w:tcPr>
            <w:tcW w:w="1080" w:type="dxa"/>
            <w:vAlign w:val="top"/>
          </w:tcPr>
          <w:p>
            <w:pPr>
              <w:jc w:val="right"/>
              <w:rPr>
                <w:rFonts w:ascii="Calibri" w:hAnsi="Calibri" w:eastAsia="宋体" w:cs="宋体"/>
                <w:sz w:val="22"/>
                <w:szCs w:val="22"/>
                <w:lang w:val="en-US" w:eastAsia="uk-UA" w:bidi="ar-SA"/>
              </w:rPr>
            </w:pPr>
            <w:r>
              <w:rPr>
                <w:rFonts w:ascii="Calibri" w:hAnsi="Calibri"/>
                <w:sz w:val="22"/>
                <w:szCs w:val="22"/>
              </w:rPr>
              <w:t>35.96</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35.96</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11</w:t>
            </w:r>
          </w:p>
        </w:tc>
        <w:tc>
          <w:tcPr>
            <w:tcW w:w="1274" w:type="dxa"/>
            <w:vAlign w:val="top"/>
          </w:tcPr>
          <w:p>
            <w:pPr>
              <w:rPr>
                <w:rFonts w:ascii="Calibri" w:hAnsi="Calibri" w:eastAsia="宋体" w:cs="宋体"/>
                <w:sz w:val="24"/>
                <w:szCs w:val="24"/>
                <w:lang w:val="en-US" w:eastAsia="uk-UA" w:bidi="ar-SA"/>
              </w:rPr>
            </w:pPr>
            <w:r>
              <w:rPr>
                <w:rFonts w:ascii="Calibri" w:hAnsi="Calibri"/>
              </w:rPr>
              <w:t>20810</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社会福利</w:t>
            </w:r>
          </w:p>
        </w:tc>
        <w:tc>
          <w:tcPr>
            <w:tcW w:w="1065"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595.36</w:t>
            </w:r>
            <w:r>
              <w:rPr>
                <w:rFonts w:ascii="Calibri" w:hAnsi="Calibri"/>
                <w:sz w:val="22"/>
                <w:szCs w:val="22"/>
              </w:rPr>
              <w:t xml:space="preserve"> </w:t>
            </w:r>
          </w:p>
        </w:tc>
        <w:tc>
          <w:tcPr>
            <w:tcW w:w="1080"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595.36</w:t>
            </w:r>
            <w:r>
              <w:rPr>
                <w:rFonts w:ascii="Calibri" w:hAnsi="Calibri"/>
                <w:sz w:val="22"/>
                <w:szCs w:val="22"/>
              </w:rPr>
              <w:t xml:space="preserve"> </w:t>
            </w:r>
          </w:p>
        </w:tc>
        <w:tc>
          <w:tcPr>
            <w:tcW w:w="1155" w:type="dxa"/>
            <w:vAlign w:val="top"/>
          </w:tcPr>
          <w:p>
            <w:pPr>
              <w:jc w:val="right"/>
              <w:rPr>
                <w:rFonts w:hint="eastAsia" w:ascii="Calibri" w:hAnsi="Calibri" w:eastAsia="宋体" w:cs="宋体"/>
                <w:sz w:val="22"/>
                <w:szCs w:val="22"/>
                <w:lang w:val="en-US" w:eastAsia="zh-CN" w:bidi="ar-SA"/>
              </w:rPr>
            </w:pPr>
            <w:r>
              <w:rPr>
                <w:rFonts w:ascii="Calibri" w:hAnsi="Calibri"/>
                <w:sz w:val="22"/>
                <w:szCs w:val="22"/>
              </w:rPr>
              <w:t>595.36</w:t>
            </w:r>
            <w:r>
              <w:rPr>
                <w:rFonts w:hint="eastAsia" w:ascii="Calibri" w:hAnsi="Calibri" w:eastAsia="宋体"/>
                <w:sz w:val="22"/>
                <w:szCs w:val="22"/>
                <w:lang w:val="en-US" w:eastAsia="zh-CN"/>
              </w:rPr>
              <w:t>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12</w:t>
            </w:r>
          </w:p>
        </w:tc>
        <w:tc>
          <w:tcPr>
            <w:tcW w:w="1274" w:type="dxa"/>
            <w:vAlign w:val="top"/>
          </w:tcPr>
          <w:p>
            <w:pPr>
              <w:rPr>
                <w:rFonts w:ascii="Calibri" w:hAnsi="Calibri" w:eastAsia="宋体" w:cs="宋体"/>
                <w:sz w:val="24"/>
                <w:szCs w:val="24"/>
                <w:lang w:val="en-US" w:eastAsia="uk-UA" w:bidi="ar-SA"/>
              </w:rPr>
            </w:pPr>
            <w:r>
              <w:rPr>
                <w:rFonts w:ascii="Calibri" w:hAnsi="Calibri"/>
              </w:rPr>
              <w:t>2081001</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儿童福利</w:t>
            </w:r>
          </w:p>
        </w:tc>
        <w:tc>
          <w:tcPr>
            <w:tcW w:w="1065" w:type="dxa"/>
            <w:vAlign w:val="center"/>
          </w:tcPr>
          <w:p>
            <w:pPr>
              <w:keepNext w:val="0"/>
              <w:keepLines w:val="0"/>
              <w:widowControl/>
              <w:suppressLineNumbers w:val="0"/>
              <w:jc w:val="right"/>
              <w:textAlignment w:val="center"/>
              <w:rPr>
                <w:rFonts w:ascii="Calibri" w:hAnsi="Calibri" w:eastAsia="宋体" w:cs="宋体"/>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120</w:t>
            </w:r>
          </w:p>
        </w:tc>
        <w:tc>
          <w:tcPr>
            <w:tcW w:w="1080" w:type="dxa"/>
            <w:vAlign w:val="center"/>
          </w:tcPr>
          <w:p>
            <w:pPr>
              <w:keepNext w:val="0"/>
              <w:keepLines w:val="0"/>
              <w:widowControl/>
              <w:suppressLineNumbers w:val="0"/>
              <w:jc w:val="right"/>
              <w:textAlignment w:val="center"/>
              <w:rPr>
                <w:rFonts w:ascii="Calibri" w:hAnsi="Calibri" w:eastAsia="宋体" w:cs="宋体"/>
                <w:sz w:val="22"/>
                <w:szCs w:val="22"/>
                <w:lang w:val="en-US" w:eastAsia="uk-UA" w:bidi="ar-SA"/>
              </w:rPr>
            </w:pPr>
            <w:r>
              <w:rPr>
                <w:rFonts w:hint="default" w:ascii="Calibri" w:hAnsi="Calibri" w:eastAsia="宋体" w:cs="Calibri"/>
                <w:i w:val="0"/>
                <w:iCs w:val="0"/>
                <w:snapToGrid w:val="0"/>
                <w:color w:val="000000"/>
                <w:kern w:val="0"/>
                <w:sz w:val="22"/>
                <w:szCs w:val="22"/>
                <w:u w:val="none"/>
                <w:lang w:val="en-US" w:eastAsia="zh-CN" w:bidi="ar"/>
              </w:rPr>
              <w:t>120</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120.0</w:t>
            </w:r>
            <w:r>
              <w:rPr>
                <w:rFonts w:hint="eastAsia" w:ascii="Calibri" w:hAnsi="Calibri" w:eastAsia="宋体"/>
                <w:sz w:val="22"/>
                <w:szCs w:val="22"/>
                <w:lang w:val="en-US" w:eastAsia="zh-CN"/>
              </w:rPr>
              <w:t>0</w:t>
            </w:r>
            <w:r>
              <w:rPr>
                <w:rFonts w:ascii="Calibri" w:hAnsi="Calibri"/>
                <w:sz w:val="22"/>
                <w:szCs w:val="22"/>
              </w:rPr>
              <w:t xml:space="preserve">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13</w:t>
            </w:r>
          </w:p>
        </w:tc>
        <w:tc>
          <w:tcPr>
            <w:tcW w:w="1274" w:type="dxa"/>
            <w:vAlign w:val="top"/>
          </w:tcPr>
          <w:p>
            <w:pPr>
              <w:rPr>
                <w:rFonts w:ascii="Calibri" w:hAnsi="Calibri" w:eastAsia="宋体" w:cs="宋体"/>
                <w:sz w:val="24"/>
                <w:szCs w:val="24"/>
                <w:lang w:val="en-US" w:eastAsia="uk-UA" w:bidi="ar-SA"/>
              </w:rPr>
            </w:pPr>
            <w:r>
              <w:rPr>
                <w:rFonts w:ascii="Calibri" w:hAnsi="Calibri"/>
              </w:rPr>
              <w:t>2081002</w:t>
            </w:r>
          </w:p>
        </w:tc>
        <w:tc>
          <w:tcPr>
            <w:tcW w:w="1695" w:type="dxa"/>
            <w:vAlign w:val="top"/>
          </w:tcPr>
          <w:p>
            <w:pPr>
              <w:rPr>
                <w:rFonts w:ascii="Calibri" w:hAnsi="Calibri" w:eastAsia="宋体" w:cs="宋体"/>
                <w:sz w:val="24"/>
                <w:szCs w:val="24"/>
                <w:lang w:val="en-US" w:eastAsia="uk-UA" w:bidi="ar-SA"/>
              </w:rPr>
            </w:pPr>
            <w:r>
              <w:rPr>
                <w:rFonts w:hint="eastAsia" w:ascii="宋体" w:hAnsi="宋体" w:eastAsia="宋体" w:cs="宋体"/>
              </w:rPr>
              <w:t>老年福利</w:t>
            </w:r>
          </w:p>
        </w:tc>
        <w:tc>
          <w:tcPr>
            <w:tcW w:w="1065" w:type="dxa"/>
            <w:vAlign w:val="center"/>
          </w:tcPr>
          <w:p>
            <w:pPr>
              <w:keepNext w:val="0"/>
              <w:keepLines w:val="0"/>
              <w:widowControl/>
              <w:suppressLineNumbers w:val="0"/>
              <w:jc w:val="right"/>
              <w:textAlignment w:val="center"/>
              <w:rPr>
                <w:rFonts w:ascii="Calibri" w:hAnsi="Calibri" w:eastAsia="宋体" w:cs="宋体"/>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475.36</w:t>
            </w:r>
          </w:p>
        </w:tc>
        <w:tc>
          <w:tcPr>
            <w:tcW w:w="1080" w:type="dxa"/>
            <w:vAlign w:val="center"/>
          </w:tcPr>
          <w:p>
            <w:pPr>
              <w:keepNext w:val="0"/>
              <w:keepLines w:val="0"/>
              <w:widowControl/>
              <w:suppressLineNumbers w:val="0"/>
              <w:jc w:val="right"/>
              <w:textAlignment w:val="center"/>
              <w:rPr>
                <w:rFonts w:ascii="Calibri" w:hAnsi="Calibri" w:eastAsia="宋体" w:cs="宋体"/>
                <w:sz w:val="22"/>
                <w:szCs w:val="22"/>
                <w:lang w:val="en-US" w:eastAsia="uk-UA" w:bidi="ar-SA"/>
              </w:rPr>
            </w:pPr>
            <w:r>
              <w:rPr>
                <w:rFonts w:hint="default" w:ascii="Calibri" w:hAnsi="Calibri" w:eastAsia="宋体" w:cs="Calibri"/>
                <w:i w:val="0"/>
                <w:iCs w:val="0"/>
                <w:snapToGrid w:val="0"/>
                <w:color w:val="000000"/>
                <w:kern w:val="0"/>
                <w:sz w:val="22"/>
                <w:szCs w:val="22"/>
                <w:u w:val="none"/>
                <w:lang w:val="en-US" w:eastAsia="zh-CN" w:bidi="ar"/>
              </w:rPr>
              <w:t>475.36</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475.36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14</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20811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残疾人事业</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860.0</w:t>
            </w:r>
            <w:r>
              <w:rPr>
                <w:rFonts w:hint="eastAsia" w:ascii="Calibri" w:hAnsi="Calibri" w:eastAsia="宋体"/>
                <w:sz w:val="22"/>
                <w:szCs w:val="22"/>
                <w:lang w:val="en-US" w:eastAsia="zh-CN"/>
              </w:rPr>
              <w:t>0</w:t>
            </w:r>
            <w:r>
              <w:rPr>
                <w:rFonts w:ascii="Calibri" w:hAnsi="Calibri"/>
                <w:sz w:val="22"/>
                <w:szCs w:val="22"/>
              </w:rPr>
              <w:t xml:space="preserve">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15</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2081107</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残疾人生活和护理补贴</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16</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20819</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最低生活保障</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5</w:t>
            </w:r>
            <w:r>
              <w:rPr>
                <w:rFonts w:hint="eastAsia" w:ascii="Calibri" w:hAnsi="Calibri" w:eastAsia="宋体"/>
                <w:sz w:val="22"/>
                <w:szCs w:val="22"/>
                <w:lang w:val="en-US" w:eastAsia="zh-CN"/>
              </w:rPr>
              <w:t>433.00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5</w:t>
            </w:r>
            <w:r>
              <w:rPr>
                <w:rFonts w:hint="eastAsia" w:ascii="Calibri" w:hAnsi="Calibri" w:eastAsia="宋体"/>
                <w:sz w:val="22"/>
                <w:szCs w:val="22"/>
                <w:lang w:val="en-US" w:eastAsia="zh-CN"/>
              </w:rPr>
              <w:t>433.00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5433.00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18</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2081901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城市最低生活保障金支出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390.00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390.00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390.00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19</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2081902</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农村最低生活保障金支出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5043.00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5043.00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5043.00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20</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20820</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602.00</w:t>
            </w:r>
            <w:r>
              <w:rPr>
                <w:rFonts w:ascii="Calibri" w:hAnsi="Calibri"/>
                <w:sz w:val="22"/>
                <w:szCs w:val="22"/>
              </w:rPr>
              <w:t xml:space="preserve">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602.00</w:t>
            </w:r>
            <w:r>
              <w:rPr>
                <w:rFonts w:ascii="Calibri" w:hAnsi="Calibri"/>
                <w:sz w:val="22"/>
                <w:szCs w:val="22"/>
              </w:rPr>
              <w:t xml:space="preserve"> </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602.00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21</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2082001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600.00</w:t>
            </w:r>
            <w:r>
              <w:rPr>
                <w:rFonts w:ascii="Calibri" w:hAnsi="Calibri"/>
                <w:sz w:val="22"/>
                <w:szCs w:val="22"/>
              </w:rPr>
              <w:t xml:space="preserve">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600.00</w:t>
            </w:r>
            <w:r>
              <w:rPr>
                <w:rFonts w:ascii="Calibri" w:hAnsi="Calibri"/>
                <w:sz w:val="22"/>
                <w:szCs w:val="22"/>
              </w:rPr>
              <w:t xml:space="preserve"> </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22</w:t>
            </w:r>
          </w:p>
        </w:tc>
        <w:tc>
          <w:tcPr>
            <w:tcW w:w="1274" w:type="dxa"/>
            <w:vAlign w:val="top"/>
          </w:tcPr>
          <w:p>
            <w:pPr>
              <w:rPr>
                <w:rFonts w:hint="default" w:ascii="Calibri" w:hAnsi="Calibri" w:eastAsia="宋体" w:cs="宋体"/>
                <w:snapToGrid w:val="0"/>
                <w:color w:val="000000"/>
                <w:sz w:val="21"/>
                <w:szCs w:val="21"/>
                <w:lang w:val="en-US" w:eastAsia="zh-CN" w:bidi="ar-SA"/>
              </w:rPr>
            </w:pPr>
            <w:r>
              <w:rPr>
                <w:rFonts w:ascii="Calibri" w:hAnsi="Calibri"/>
              </w:rPr>
              <w:t>2082</w:t>
            </w:r>
            <w:r>
              <w:rPr>
                <w:rFonts w:hint="eastAsia" w:ascii="Calibri" w:hAnsi="Calibri" w:eastAsia="宋体"/>
                <w:lang w:val="en-US" w:eastAsia="zh-CN"/>
              </w:rPr>
              <w:t>002</w:t>
            </w:r>
          </w:p>
        </w:tc>
        <w:tc>
          <w:tcPr>
            <w:tcW w:w="1695" w:type="dxa"/>
            <w:vAlign w:val="top"/>
          </w:tcPr>
          <w:p>
            <w:pPr>
              <w:rPr>
                <w:rFonts w:hint="default" w:ascii="Calibri" w:hAnsi="Calibri" w:eastAsia="宋体" w:cs="宋体"/>
                <w:snapToGrid w:val="0"/>
                <w:color w:val="000000"/>
                <w:sz w:val="21"/>
                <w:szCs w:val="21"/>
                <w:lang w:val="en-US" w:eastAsia="zh-CN" w:bidi="ar-SA"/>
              </w:rPr>
            </w:pPr>
            <w:r>
              <w:rPr>
                <w:rFonts w:hint="eastAsia" w:ascii="宋体" w:hAnsi="宋体" w:eastAsia="宋体" w:cs="宋体"/>
                <w:lang w:val="en-US" w:eastAsia="zh-CN"/>
              </w:rPr>
              <w:t>流浪乞讨人员救助支出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2.0</w:t>
            </w:r>
            <w:r>
              <w:rPr>
                <w:rFonts w:ascii="Calibri" w:hAnsi="Calibri"/>
                <w:sz w:val="22"/>
                <w:szCs w:val="22"/>
              </w:rPr>
              <w:t>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23</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20821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特困人员救助供养支出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1381.00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1381.00</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1381.00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24</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20821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城市特困人员救助供养支出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190.00</w:t>
            </w:r>
            <w:r>
              <w:rPr>
                <w:rFonts w:ascii="Calibri" w:hAnsi="Calibri"/>
                <w:sz w:val="22"/>
                <w:szCs w:val="22"/>
              </w:rPr>
              <w:t xml:space="preserve">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190.00</w:t>
            </w:r>
            <w:r>
              <w:rPr>
                <w:rFonts w:ascii="Calibri" w:hAnsi="Calibri"/>
                <w:sz w:val="22"/>
                <w:szCs w:val="22"/>
              </w:rPr>
              <w:t xml:space="preserve">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190.00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25</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2082102</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农村特困人员救助供养支出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1191.00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1191.00</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119</w:t>
            </w:r>
            <w:r>
              <w:rPr>
                <w:rFonts w:hint="eastAsia" w:ascii="Calibri" w:hAnsi="Calibri" w:eastAsia="宋体"/>
                <w:sz w:val="22"/>
                <w:szCs w:val="22"/>
                <w:lang w:val="en-US" w:eastAsia="zh-CN"/>
              </w:rPr>
              <w:t>1.00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26</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210</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卫生健康支出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r>
              <w:rPr>
                <w:rFonts w:ascii="Calibri" w:hAnsi="Calibri"/>
                <w:sz w:val="22"/>
                <w:szCs w:val="22"/>
              </w:rPr>
              <w:t xml:space="preserve">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27</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21011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行政事业单位医疗</w:t>
            </w:r>
          </w:p>
        </w:tc>
        <w:tc>
          <w:tcPr>
            <w:tcW w:w="1065" w:type="dxa"/>
            <w:vAlign w:val="top"/>
          </w:tcPr>
          <w:p>
            <w:pPr>
              <w:jc w:val="right"/>
              <w:rPr>
                <w:rFonts w:hint="eastAsia"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080" w:type="dxa"/>
            <w:vAlign w:val="top"/>
          </w:tcPr>
          <w:p>
            <w:pPr>
              <w:jc w:val="right"/>
              <w:rPr>
                <w:rFonts w:hint="eastAsia"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r>
              <w:rPr>
                <w:rFonts w:ascii="Calibri" w:hAnsi="Calibri"/>
                <w:sz w:val="22"/>
                <w:szCs w:val="22"/>
              </w:rPr>
              <w:t xml:space="preserve">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28</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2101101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行政单位医疗</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5.40</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5.40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5.4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29</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212</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城乡社区支出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244.48</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244.48</w:t>
            </w:r>
          </w:p>
        </w:tc>
        <w:tc>
          <w:tcPr>
            <w:tcW w:w="115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244.48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rPr>
              <w:t>30</w:t>
            </w:r>
          </w:p>
        </w:tc>
        <w:tc>
          <w:tcPr>
            <w:tcW w:w="1274" w:type="dxa"/>
            <w:vAlign w:val="top"/>
          </w:tcPr>
          <w:p>
            <w:pPr>
              <w:rPr>
                <w:rFonts w:ascii="Calibri" w:hAnsi="Calibri" w:eastAsia="宋体" w:cs="宋体"/>
                <w:sz w:val="22"/>
                <w:szCs w:val="22"/>
                <w:lang w:val="en-US" w:eastAsia="uk-UA" w:bidi="ar-SA"/>
              </w:rPr>
            </w:pPr>
            <w:r>
              <w:rPr>
                <w:rFonts w:ascii="Calibri" w:hAnsi="Calibri"/>
                <w:sz w:val="22"/>
                <w:szCs w:val="22"/>
              </w:rPr>
              <w:t>21201</w:t>
            </w:r>
          </w:p>
        </w:tc>
        <w:tc>
          <w:tcPr>
            <w:tcW w:w="1695" w:type="dxa"/>
            <w:vAlign w:val="top"/>
          </w:tcPr>
          <w:p>
            <w:pPr>
              <w:rPr>
                <w:rFonts w:hint="eastAsia" w:ascii="Calibri" w:hAnsi="Calibri" w:eastAsia="宋体" w:cs="宋体"/>
                <w:sz w:val="22"/>
                <w:szCs w:val="22"/>
                <w:lang w:val="en-US" w:eastAsia="uk-UA" w:bidi="ar-SA"/>
              </w:rPr>
            </w:pPr>
            <w:r>
              <w:rPr>
                <w:rFonts w:hint="eastAsia" w:ascii="宋体" w:hAnsi="宋体" w:eastAsia="宋体" w:cs="宋体"/>
                <w:sz w:val="22"/>
                <w:szCs w:val="22"/>
              </w:rPr>
              <w:t>城乡社区管理事务</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174.48</w:t>
            </w:r>
          </w:p>
        </w:tc>
        <w:tc>
          <w:tcPr>
            <w:tcW w:w="1080"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174.48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rPr>
              <w:t>31</w:t>
            </w:r>
          </w:p>
        </w:tc>
        <w:tc>
          <w:tcPr>
            <w:tcW w:w="1274" w:type="dxa"/>
            <w:vAlign w:val="top"/>
          </w:tcPr>
          <w:p>
            <w:pPr>
              <w:rPr>
                <w:rFonts w:hint="eastAsia" w:ascii="Calibri" w:hAnsi="Calibri" w:eastAsia="宋体" w:cs="宋体"/>
                <w:sz w:val="22"/>
                <w:szCs w:val="22"/>
                <w:lang w:val="en-US" w:eastAsia="zh-CN" w:bidi="ar-SA"/>
              </w:rPr>
            </w:pPr>
            <w:r>
              <w:rPr>
                <w:rFonts w:ascii="Calibri" w:hAnsi="Calibri"/>
                <w:sz w:val="22"/>
                <w:szCs w:val="22"/>
              </w:rPr>
              <w:t>212010</w:t>
            </w:r>
            <w:r>
              <w:rPr>
                <w:rFonts w:hint="eastAsia" w:ascii="Calibri" w:hAnsi="Calibri" w:eastAsia="宋体"/>
                <w:sz w:val="22"/>
                <w:szCs w:val="22"/>
                <w:lang w:val="en-US" w:eastAsia="zh-CN"/>
              </w:rPr>
              <w:t>2</w:t>
            </w:r>
          </w:p>
        </w:tc>
        <w:tc>
          <w:tcPr>
            <w:tcW w:w="1695" w:type="dxa"/>
            <w:vAlign w:val="top"/>
          </w:tcPr>
          <w:p>
            <w:pPr>
              <w:rPr>
                <w:rFonts w:hint="eastAsia" w:ascii="Calibri" w:hAnsi="Calibri" w:eastAsia="宋体" w:cs="宋体"/>
                <w:sz w:val="22"/>
                <w:szCs w:val="22"/>
                <w:lang w:val="en-US" w:eastAsia="zh-CN" w:bidi="ar-SA"/>
              </w:rPr>
            </w:pPr>
            <w:r>
              <w:rPr>
                <w:rFonts w:hint="eastAsia" w:ascii="宋体" w:hAnsi="宋体" w:eastAsia="宋体" w:cs="宋体"/>
                <w:sz w:val="22"/>
                <w:szCs w:val="22"/>
                <w:lang w:val="en-US" w:eastAsia="zh-CN"/>
              </w:rPr>
              <w:t>一般行政管理事务</w:t>
            </w:r>
          </w:p>
        </w:tc>
        <w:tc>
          <w:tcPr>
            <w:tcW w:w="1065" w:type="dxa"/>
            <w:vAlign w:val="top"/>
          </w:tcPr>
          <w:p>
            <w:pPr>
              <w:jc w:val="right"/>
              <w:rPr>
                <w:rFonts w:ascii="Calibri" w:hAnsi="Calibri" w:eastAsia="宋体" w:cs="宋体"/>
                <w:sz w:val="22"/>
                <w:szCs w:val="22"/>
                <w:lang w:val="en-US" w:eastAsia="uk-UA" w:bidi="ar-SA"/>
              </w:rPr>
            </w:pPr>
            <w:r>
              <w:rPr>
                <w:rFonts w:ascii="Calibri" w:hAnsi="Calibri"/>
                <w:sz w:val="22"/>
                <w:szCs w:val="22"/>
              </w:rPr>
              <w:t>174.48</w:t>
            </w:r>
          </w:p>
        </w:tc>
        <w:tc>
          <w:tcPr>
            <w:tcW w:w="1080"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155" w:type="dxa"/>
            <w:vAlign w:val="top"/>
          </w:tcPr>
          <w:p>
            <w:pPr>
              <w:jc w:val="right"/>
              <w:rPr>
                <w:rFonts w:ascii="Calibri" w:hAnsi="Calibri" w:eastAsia="宋体" w:cs="宋体"/>
                <w:sz w:val="22"/>
                <w:szCs w:val="22"/>
                <w:lang w:val="en-US" w:eastAsia="uk-UA" w:bidi="ar-SA"/>
              </w:rPr>
            </w:pPr>
            <w:r>
              <w:rPr>
                <w:rFonts w:ascii="Calibri" w:hAnsi="Calibri"/>
                <w:sz w:val="22"/>
                <w:szCs w:val="22"/>
              </w:rPr>
              <w:t>174.48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32</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21208</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国有土地使用权出让收入安排的支出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33</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2120899</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其他国有土地使用权出让收入安排的支出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34</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住房保障支出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35</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22102</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住房改革支出</w:t>
            </w:r>
          </w:p>
        </w:tc>
        <w:tc>
          <w:tcPr>
            <w:tcW w:w="106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080"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ascii="方正书宋_GBK" w:hAnsi="方正书宋_GBK" w:eastAsia="方正书宋_GBK" w:cs="方正书宋_GBK"/>
                <w:sz w:val="21"/>
                <w:szCs w:val="24"/>
                <w:lang w:val="en-US" w:eastAsia="zh-CN" w:bidi="ar-SA"/>
              </w:rPr>
            </w:pPr>
            <w:r>
              <w:rPr>
                <w:rFonts w:hint="eastAsia"/>
              </w:rPr>
              <w:t>36</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2210201</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住房公积金</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26.97</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26.97</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26.97</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rPr>
              <w:t>37</w:t>
            </w:r>
          </w:p>
        </w:tc>
        <w:tc>
          <w:tcPr>
            <w:tcW w:w="1274" w:type="dxa"/>
            <w:vAlign w:val="top"/>
          </w:tcPr>
          <w:p>
            <w:pPr>
              <w:rPr>
                <w:rFonts w:ascii="Calibri" w:hAnsi="Calibri" w:eastAsia="宋体" w:cs="宋体"/>
                <w:sz w:val="22"/>
                <w:szCs w:val="22"/>
                <w:lang w:val="en-US" w:eastAsia="uk-UA" w:bidi="ar-SA"/>
              </w:rPr>
            </w:pPr>
            <w:r>
              <w:rPr>
                <w:rFonts w:ascii="Calibri" w:hAnsi="Calibri"/>
                <w:sz w:val="22"/>
                <w:szCs w:val="22"/>
              </w:rPr>
              <w:t>223</w:t>
            </w:r>
          </w:p>
        </w:tc>
        <w:tc>
          <w:tcPr>
            <w:tcW w:w="1695" w:type="dxa"/>
            <w:vAlign w:val="top"/>
          </w:tcPr>
          <w:p>
            <w:pPr>
              <w:rPr>
                <w:rFonts w:hint="eastAsia" w:ascii="Calibri" w:hAnsi="Calibri" w:eastAsia="宋体" w:cs="宋体"/>
                <w:sz w:val="22"/>
                <w:szCs w:val="22"/>
                <w:lang w:val="en-US" w:eastAsia="uk-UA" w:bidi="ar-SA"/>
              </w:rPr>
            </w:pPr>
            <w:r>
              <w:rPr>
                <w:rFonts w:hint="eastAsia" w:ascii="宋体" w:hAnsi="宋体" w:eastAsia="宋体" w:cs="宋体"/>
                <w:sz w:val="22"/>
                <w:szCs w:val="22"/>
              </w:rPr>
              <w:t>国有资本经营预算支出</w:t>
            </w:r>
          </w:p>
        </w:tc>
        <w:tc>
          <w:tcPr>
            <w:tcW w:w="106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80"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ascii="Calibri" w:hAnsi="Calibri" w:eastAsia="宋体" w:cs="宋体"/>
                <w:sz w:val="22"/>
                <w:szCs w:val="22"/>
                <w:lang w:val="en-US" w:eastAsia="zh-CN" w:bidi="ar-SA"/>
              </w:rPr>
            </w:pPr>
            <w:r>
              <w:rPr>
                <w:rFonts w:ascii="Calibri" w:hAnsi="Calibri"/>
                <w:sz w:val="22"/>
                <w:szCs w:val="22"/>
              </w:rPr>
              <w:t xml:space="preserve"> </w:t>
            </w:r>
          </w:p>
        </w:tc>
        <w:tc>
          <w:tcPr>
            <w:tcW w:w="115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38</w:t>
            </w:r>
          </w:p>
        </w:tc>
        <w:tc>
          <w:tcPr>
            <w:tcW w:w="1274" w:type="dxa"/>
            <w:vAlign w:val="top"/>
          </w:tcPr>
          <w:p>
            <w:pPr>
              <w:rPr>
                <w:rFonts w:ascii="Calibri" w:hAnsi="Calibri" w:eastAsia="宋体" w:cs="宋体"/>
                <w:sz w:val="22"/>
                <w:szCs w:val="22"/>
                <w:lang w:val="en-US" w:eastAsia="uk-UA" w:bidi="ar-SA"/>
              </w:rPr>
            </w:pPr>
            <w:r>
              <w:rPr>
                <w:rFonts w:ascii="Calibri" w:hAnsi="Calibri"/>
                <w:sz w:val="22"/>
                <w:szCs w:val="22"/>
              </w:rPr>
              <w:t>22301</w:t>
            </w:r>
          </w:p>
        </w:tc>
        <w:tc>
          <w:tcPr>
            <w:tcW w:w="1695" w:type="dxa"/>
            <w:vAlign w:val="top"/>
          </w:tcPr>
          <w:p>
            <w:pPr>
              <w:rPr>
                <w:rFonts w:hint="eastAsia" w:ascii="Calibri" w:hAnsi="Calibri" w:eastAsia="宋体" w:cs="宋体"/>
                <w:sz w:val="22"/>
                <w:szCs w:val="22"/>
                <w:lang w:val="en-US" w:eastAsia="uk-UA" w:bidi="ar-SA"/>
              </w:rPr>
            </w:pPr>
            <w:r>
              <w:rPr>
                <w:rFonts w:hint="eastAsia" w:ascii="宋体" w:hAnsi="宋体" w:eastAsia="宋体" w:cs="宋体"/>
                <w:sz w:val="22"/>
                <w:szCs w:val="22"/>
              </w:rPr>
              <w:t>解决历史遗留问题及改革成本支出</w:t>
            </w:r>
          </w:p>
        </w:tc>
        <w:tc>
          <w:tcPr>
            <w:tcW w:w="106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80"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ascii="Calibri" w:hAnsi="Calibri" w:eastAsia="宋体" w:cs="宋体"/>
                <w:sz w:val="22"/>
                <w:szCs w:val="22"/>
                <w:lang w:val="en-US" w:eastAsia="zh-CN" w:bidi="ar-SA"/>
              </w:rPr>
            </w:pPr>
          </w:p>
        </w:tc>
        <w:tc>
          <w:tcPr>
            <w:tcW w:w="115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eastAsia="方正书宋_GBK"/>
                <w:lang w:val="en-US" w:eastAsia="zh-CN"/>
              </w:rPr>
            </w:pPr>
            <w:r>
              <w:rPr>
                <w:rFonts w:hint="eastAsia"/>
                <w:lang w:val="en-US" w:eastAsia="zh-CN"/>
              </w:rPr>
              <w:t>39</w:t>
            </w:r>
          </w:p>
        </w:tc>
        <w:tc>
          <w:tcPr>
            <w:tcW w:w="1274" w:type="dxa"/>
            <w:vAlign w:val="top"/>
          </w:tcPr>
          <w:p>
            <w:pPr>
              <w:rPr>
                <w:rFonts w:ascii="Calibri" w:hAnsi="Calibri" w:eastAsia="宋体" w:cs="宋体"/>
                <w:sz w:val="22"/>
                <w:szCs w:val="22"/>
                <w:lang w:val="en-US" w:eastAsia="uk-UA" w:bidi="ar-SA"/>
              </w:rPr>
            </w:pPr>
            <w:r>
              <w:rPr>
                <w:rFonts w:ascii="Calibri" w:hAnsi="Calibri"/>
                <w:sz w:val="22"/>
                <w:szCs w:val="22"/>
              </w:rPr>
              <w:t>2230105</w:t>
            </w:r>
          </w:p>
        </w:tc>
        <w:tc>
          <w:tcPr>
            <w:tcW w:w="1695" w:type="dxa"/>
            <w:vAlign w:val="top"/>
          </w:tcPr>
          <w:p>
            <w:pPr>
              <w:rPr>
                <w:rFonts w:hint="eastAsia" w:ascii="Calibri" w:hAnsi="Calibri" w:eastAsia="宋体" w:cs="宋体"/>
                <w:sz w:val="22"/>
                <w:szCs w:val="22"/>
                <w:lang w:val="en-US" w:eastAsia="uk-UA" w:bidi="ar-SA"/>
              </w:rPr>
            </w:pPr>
            <w:r>
              <w:rPr>
                <w:rFonts w:hint="eastAsia" w:ascii="宋体" w:hAnsi="宋体" w:eastAsia="宋体" w:cs="宋体"/>
                <w:sz w:val="22"/>
                <w:szCs w:val="22"/>
              </w:rPr>
              <w:t>国有企业退休人员社会化管理补助支出</w:t>
            </w:r>
          </w:p>
        </w:tc>
        <w:tc>
          <w:tcPr>
            <w:tcW w:w="106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80"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ascii="Calibri" w:hAnsi="Calibri" w:eastAsia="宋体" w:cs="宋体"/>
                <w:sz w:val="22"/>
                <w:szCs w:val="22"/>
                <w:lang w:val="en-US" w:eastAsia="zh-CN" w:bidi="ar-SA"/>
              </w:rPr>
            </w:pPr>
          </w:p>
        </w:tc>
        <w:tc>
          <w:tcPr>
            <w:tcW w:w="1155" w:type="dxa"/>
            <w:vAlign w:val="top"/>
          </w:tcPr>
          <w:p>
            <w:pPr>
              <w:jc w:val="right"/>
              <w:rPr>
                <w:rFonts w:ascii="Calibri" w:hAnsi="Calibri" w:eastAsia="宋体" w:cs="宋体"/>
                <w:sz w:val="22"/>
                <w:szCs w:val="22"/>
              </w:rPr>
            </w:pPr>
            <w:r>
              <w:rPr>
                <w:rFonts w:hint="eastAsia" w:ascii="Calibri" w:hAnsi="Calibri" w:eastAsia="宋体"/>
                <w:sz w:val="22"/>
                <w:szCs w:val="22"/>
                <w:lang w:val="en-US" w:eastAsia="zh-CN"/>
              </w:rPr>
              <w:t>5</w:t>
            </w:r>
            <w:r>
              <w:rPr>
                <w:rFonts w:ascii="Calibri" w:hAnsi="Calibri"/>
                <w:sz w:val="22"/>
                <w:szCs w:val="22"/>
              </w:rPr>
              <w:t>.00</w:t>
            </w:r>
          </w:p>
          <w:p>
            <w:pPr>
              <w:jc w:val="right"/>
              <w:rPr>
                <w:rFonts w:hint="eastAsia" w:ascii="Calibri" w:hAnsi="Calibri" w:eastAsia="宋体" w:cs="宋体"/>
                <w:sz w:val="22"/>
                <w:szCs w:val="22"/>
                <w:lang w:val="en-US" w:eastAsia="zh-CN" w:bidi="ar-SA"/>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40</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229</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其他支出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41</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22960</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彩票公益金安排的支出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139.00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139.00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139.00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42</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2296002</w:t>
            </w:r>
          </w:p>
        </w:tc>
        <w:tc>
          <w:tcPr>
            <w:tcW w:w="1695"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1065"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80"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155"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43</w:t>
            </w:r>
          </w:p>
        </w:tc>
        <w:tc>
          <w:tcPr>
            <w:tcW w:w="1274" w:type="dxa"/>
            <w:vAlign w:val="top"/>
          </w:tcPr>
          <w:p>
            <w:pPr>
              <w:rPr>
                <w:rFonts w:ascii="Calibri" w:hAnsi="Calibri" w:eastAsia="宋体" w:cs="宋体"/>
                <w:snapToGrid w:val="0"/>
                <w:color w:val="000000"/>
                <w:sz w:val="21"/>
                <w:szCs w:val="21"/>
                <w:lang w:val="en-US" w:eastAsia="zh-CN" w:bidi="ar-SA"/>
              </w:rPr>
            </w:pPr>
            <w:r>
              <w:rPr>
                <w:rFonts w:ascii="Calibri" w:hAnsi="Calibri"/>
              </w:rPr>
              <w:t>2296002</w:t>
            </w:r>
          </w:p>
        </w:tc>
        <w:tc>
          <w:tcPr>
            <w:tcW w:w="1695" w:type="dxa"/>
            <w:vAlign w:val="top"/>
          </w:tcPr>
          <w:p>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1065"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80"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155"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bl>
    <w:p>
      <w:pPr>
        <w:jc w:val="center"/>
        <w:outlineLvl w:val="1"/>
        <w:rPr>
          <w:rFonts w:ascii="方正小标宋_GBK" w:hAnsi="方正小标宋_GBK" w:eastAsia="方正小标宋_GBK" w:cs="方正小标宋_GBK"/>
          <w:color w:val="000000"/>
          <w:sz w:val="36"/>
        </w:rPr>
      </w:pPr>
      <w:bookmarkStart w:id="2" w:name="_Toc_2_2_0000000003"/>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5"/>
        <w:gridCol w:w="1117"/>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722" w:type="dxa"/>
            <w:gridSpan w:val="2"/>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Merge w:val="restart"/>
            <w:vAlign w:val="center"/>
          </w:tcPr>
          <w:p>
            <w:pPr>
              <w:pStyle w:val="15"/>
            </w:pPr>
            <w:r>
              <w:t>序号</w:t>
            </w:r>
          </w:p>
        </w:tc>
        <w:tc>
          <w:tcPr>
            <w:tcW w:w="5653"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Merge w:val="continue"/>
          </w:tcPr>
          <w:p/>
        </w:tc>
        <w:tc>
          <w:tcPr>
            <w:tcW w:w="1117"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Align w:val="center"/>
          </w:tcPr>
          <w:p>
            <w:pPr>
              <w:pStyle w:val="15"/>
            </w:pPr>
            <w:r>
              <w:t>栏次</w:t>
            </w:r>
          </w:p>
        </w:tc>
        <w:tc>
          <w:tcPr>
            <w:tcW w:w="1117"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1</w:t>
            </w:r>
          </w:p>
        </w:tc>
        <w:tc>
          <w:tcPr>
            <w:tcW w:w="1117" w:type="dxa"/>
            <w:vAlign w:val="center"/>
          </w:tcPr>
          <w:p>
            <w:pPr>
              <w:pStyle w:val="21"/>
              <w:rPr>
                <w:rFonts w:ascii="方正书宋_GBK" w:hAnsi="方正书宋_GBK" w:eastAsia="方正书宋_GBK" w:cs="方正书宋_GBK"/>
                <w:b/>
                <w:sz w:val="21"/>
                <w:szCs w:val="24"/>
                <w:lang w:val="en-US" w:eastAsia="uk-UA" w:bidi="ar-SA"/>
              </w:rPr>
            </w:pPr>
          </w:p>
        </w:tc>
        <w:tc>
          <w:tcPr>
            <w:tcW w:w="4536" w:type="dxa"/>
            <w:vAlign w:val="center"/>
          </w:tcPr>
          <w:p>
            <w:pPr>
              <w:pStyle w:val="19"/>
              <w:rPr>
                <w:rFonts w:ascii="方正书宋_GBK" w:hAnsi="方正书宋_GBK" w:eastAsia="方正书宋_GBK" w:cs="方正书宋_GBK"/>
                <w:b/>
                <w:sz w:val="21"/>
                <w:szCs w:val="24"/>
                <w:lang w:val="en-US" w:eastAsia="uk-UA" w:bidi="ar-SA"/>
              </w:rPr>
            </w:pPr>
            <w:r>
              <w:t>合计</w:t>
            </w:r>
          </w:p>
        </w:tc>
        <w:tc>
          <w:tcPr>
            <w:tcW w:w="1361" w:type="dxa"/>
            <w:vAlign w:val="center"/>
          </w:tcPr>
          <w:p>
            <w:pPr>
              <w:jc w:val="right"/>
              <w:rPr>
                <w:rFonts w:hint="default" w:ascii="Times New Roman" w:hAnsi="Times New Roman" w:cs="Times New Roman" w:eastAsiaTheme="minorEastAsia"/>
                <w:sz w:val="24"/>
                <w:szCs w:val="24"/>
                <w:lang w:val="en-US" w:eastAsia="zh-CN" w:bidi="ar-SA"/>
              </w:rPr>
            </w:pPr>
            <w:r>
              <w:rPr>
                <w:rFonts w:hint="eastAsia" w:ascii="Calibri" w:hAnsi="Calibri" w:eastAsiaTheme="minorEastAsia"/>
                <w:sz w:val="22"/>
                <w:szCs w:val="22"/>
                <w:lang w:val="en-US" w:eastAsia="zh-CN"/>
              </w:rPr>
              <w:t>10583.72</w:t>
            </w:r>
          </w:p>
        </w:tc>
        <w:tc>
          <w:tcPr>
            <w:tcW w:w="1361" w:type="dxa"/>
            <w:vAlign w:val="center"/>
          </w:tcPr>
          <w:p>
            <w:pPr>
              <w:jc w:val="right"/>
              <w:rPr>
                <w:rFonts w:hint="default" w:ascii="Times New Roman" w:hAnsi="Times New Roman" w:cs="Times New Roman" w:eastAsiaTheme="minorEastAsia"/>
                <w:sz w:val="24"/>
                <w:szCs w:val="24"/>
                <w:lang w:val="en-US" w:eastAsia="zh-CN" w:bidi="ar-SA"/>
              </w:rPr>
            </w:pPr>
            <w:r>
              <w:rPr>
                <w:rFonts w:hint="eastAsia" w:ascii="Calibri" w:hAnsi="Calibri" w:eastAsiaTheme="minorEastAsia"/>
                <w:sz w:val="22"/>
                <w:szCs w:val="22"/>
                <w:lang w:val="en-US" w:eastAsia="zh-CN"/>
              </w:rPr>
              <w:t>533.24</w:t>
            </w:r>
          </w:p>
        </w:tc>
        <w:tc>
          <w:tcPr>
            <w:tcW w:w="1361" w:type="dxa"/>
            <w:vAlign w:val="top"/>
          </w:tcPr>
          <w:p>
            <w:pPr>
              <w:jc w:val="right"/>
              <w:rPr>
                <w:rFonts w:hint="default" w:ascii="Calibri" w:hAnsi="Calibri" w:eastAsia="宋体" w:cs="Times New Roman"/>
                <w:sz w:val="22"/>
                <w:szCs w:val="24"/>
                <w:lang w:val="en-US" w:eastAsia="zh-CN" w:bidi="ar-SA"/>
              </w:rPr>
            </w:pPr>
            <w:r>
              <w:rPr>
                <w:rFonts w:hint="eastAsia" w:ascii="Calibri" w:hAnsi="Calibri" w:eastAsia="宋体"/>
                <w:sz w:val="22"/>
                <w:szCs w:val="22"/>
                <w:lang w:val="en-US" w:eastAsia="zh-CN"/>
              </w:rPr>
              <w:t>10050.48</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t>2</w:t>
            </w:r>
          </w:p>
        </w:tc>
        <w:tc>
          <w:tcPr>
            <w:tcW w:w="1117" w:type="dxa"/>
            <w:vAlign w:val="top"/>
          </w:tcPr>
          <w:p>
            <w:pPr>
              <w:rPr>
                <w:rFonts w:ascii="Calibri" w:hAnsi="Calibri" w:eastAsia="宋体" w:cs="宋体"/>
                <w:sz w:val="24"/>
                <w:szCs w:val="24"/>
                <w:lang w:val="en-US" w:eastAsia="uk-UA" w:bidi="ar-SA"/>
              </w:rPr>
            </w:pPr>
            <w:r>
              <w:rPr>
                <w:rFonts w:ascii="Calibri" w:hAnsi="Calibri"/>
              </w:rPr>
              <w:t>208</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社会保障和就业支出</w:t>
            </w:r>
          </w:p>
        </w:tc>
        <w:tc>
          <w:tcPr>
            <w:tcW w:w="1361"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10143.99</w:t>
            </w:r>
            <w:r>
              <w:rPr>
                <w:rFonts w:ascii="Calibri" w:hAnsi="Calibri"/>
                <w:sz w:val="22"/>
                <w:szCs w:val="22"/>
              </w:rPr>
              <w:t xml:space="preserve"> </w:t>
            </w:r>
          </w:p>
        </w:tc>
        <w:tc>
          <w:tcPr>
            <w:tcW w:w="1361" w:type="dxa"/>
            <w:vAlign w:val="top"/>
          </w:tcPr>
          <w:p>
            <w:pPr>
              <w:jc w:val="right"/>
              <w:rPr>
                <w:rFonts w:hint="default" w:ascii="Calibri" w:hAnsi="Calibri" w:eastAsia="Calibri" w:cs="Times New Roman"/>
                <w:color w:val="000000"/>
                <w:sz w:val="22"/>
                <w:szCs w:val="24"/>
                <w:lang w:val="en-US" w:eastAsia="zh-CN" w:bidi="ar-SA"/>
              </w:rPr>
            </w:pPr>
            <w:r>
              <w:rPr>
                <w:rFonts w:hint="eastAsia" w:ascii="Calibri" w:hAnsi="Calibri" w:eastAsia="宋体"/>
                <w:sz w:val="22"/>
                <w:szCs w:val="22"/>
                <w:lang w:val="en-US" w:eastAsia="zh-CN"/>
              </w:rPr>
              <w:t>487.39</w:t>
            </w:r>
          </w:p>
        </w:tc>
        <w:tc>
          <w:tcPr>
            <w:tcW w:w="136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sz w:val="22"/>
                <w:szCs w:val="22"/>
                <w:lang w:val="en-US" w:eastAsia="zh-CN"/>
              </w:rPr>
              <w:t>9662.00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3</w:t>
            </w:r>
          </w:p>
        </w:tc>
        <w:tc>
          <w:tcPr>
            <w:tcW w:w="1117" w:type="dxa"/>
            <w:vAlign w:val="top"/>
          </w:tcPr>
          <w:p>
            <w:pPr>
              <w:rPr>
                <w:rFonts w:ascii="Calibri" w:hAnsi="Calibri" w:eastAsia="宋体" w:cs="宋体"/>
                <w:sz w:val="24"/>
                <w:szCs w:val="24"/>
                <w:lang w:val="en-US" w:eastAsia="uk-UA" w:bidi="ar-SA"/>
              </w:rPr>
            </w:pPr>
            <w:r>
              <w:rPr>
                <w:rFonts w:ascii="Calibri" w:hAnsi="Calibri"/>
              </w:rPr>
              <w:t>20802</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民政管理事务</w:t>
            </w:r>
          </w:p>
        </w:tc>
        <w:tc>
          <w:tcPr>
            <w:tcW w:w="136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1194.94</w:t>
            </w:r>
          </w:p>
        </w:tc>
        <w:tc>
          <w:tcPr>
            <w:tcW w:w="1361" w:type="dxa"/>
            <w:vAlign w:val="top"/>
          </w:tcPr>
          <w:p>
            <w:pPr>
              <w:jc w:val="right"/>
              <w:rPr>
                <w:rFonts w:hint="default" w:ascii="Calibri" w:hAnsi="Calibri" w:eastAsia="宋体" w:cs="Times New Roman"/>
                <w:color w:val="000000"/>
                <w:sz w:val="22"/>
                <w:szCs w:val="24"/>
                <w:lang w:val="en-US" w:eastAsia="zh-CN" w:bidi="ar-SA"/>
              </w:rPr>
            </w:pPr>
            <w:r>
              <w:rPr>
                <w:rFonts w:hint="eastAsia" w:ascii="Calibri" w:hAnsi="Calibri" w:eastAsia="宋体"/>
                <w:sz w:val="22"/>
                <w:szCs w:val="22"/>
                <w:lang w:val="en-US" w:eastAsia="zh-CN"/>
              </w:rPr>
              <w:t>409.70</w:t>
            </w:r>
          </w:p>
        </w:tc>
        <w:tc>
          <w:tcPr>
            <w:tcW w:w="136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sz w:val="22"/>
                <w:szCs w:val="22"/>
                <w:lang w:val="en-US" w:eastAsia="zh-CN"/>
              </w:rPr>
              <w:t>790.64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4</w:t>
            </w:r>
          </w:p>
        </w:tc>
        <w:tc>
          <w:tcPr>
            <w:tcW w:w="1117" w:type="dxa"/>
            <w:vAlign w:val="top"/>
          </w:tcPr>
          <w:p>
            <w:pPr>
              <w:rPr>
                <w:rFonts w:ascii="Calibri" w:hAnsi="Calibri" w:eastAsia="宋体" w:cs="宋体"/>
                <w:sz w:val="24"/>
                <w:szCs w:val="24"/>
                <w:lang w:val="en-US" w:eastAsia="uk-UA" w:bidi="ar-SA"/>
              </w:rPr>
            </w:pPr>
            <w:r>
              <w:rPr>
                <w:rFonts w:ascii="Calibri" w:hAnsi="Calibri"/>
              </w:rPr>
              <w:t>2080201</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行政运行</w:t>
            </w:r>
          </w:p>
        </w:tc>
        <w:tc>
          <w:tcPr>
            <w:tcW w:w="1361" w:type="dxa"/>
            <w:vAlign w:val="top"/>
          </w:tcPr>
          <w:p>
            <w:pPr>
              <w:jc w:val="right"/>
              <w:rPr>
                <w:rFonts w:hint="default" w:ascii="Calibri" w:hAnsi="Calibri" w:eastAsia="宋体" w:cs="宋体"/>
                <w:sz w:val="22"/>
                <w:szCs w:val="22"/>
                <w:lang w:val="en-US" w:eastAsia="zh-CN" w:bidi="ar-SA"/>
              </w:rPr>
            </w:pPr>
            <w:r>
              <w:rPr>
                <w:rFonts w:ascii="Calibri" w:hAnsi="Calibri"/>
                <w:sz w:val="22"/>
                <w:szCs w:val="22"/>
              </w:rPr>
              <w:t>4</w:t>
            </w:r>
            <w:r>
              <w:rPr>
                <w:rFonts w:hint="eastAsia" w:ascii="Calibri" w:hAnsi="Calibri" w:eastAsia="宋体"/>
                <w:sz w:val="22"/>
                <w:szCs w:val="22"/>
                <w:lang w:val="en-US" w:eastAsia="zh-CN"/>
              </w:rPr>
              <w:t>16.70</w:t>
            </w:r>
          </w:p>
        </w:tc>
        <w:tc>
          <w:tcPr>
            <w:tcW w:w="136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cs="宋体"/>
                <w:sz w:val="22"/>
                <w:szCs w:val="22"/>
                <w:lang w:val="en-US" w:eastAsia="zh-CN" w:bidi="ar-SA"/>
              </w:rPr>
              <w:t>92.47</w:t>
            </w:r>
          </w:p>
        </w:tc>
        <w:tc>
          <w:tcPr>
            <w:tcW w:w="1361" w:type="dxa"/>
            <w:vAlign w:val="top"/>
          </w:tcPr>
          <w:p>
            <w:pPr>
              <w:jc w:val="right"/>
              <w:rPr>
                <w:rFonts w:hint="default" w:ascii="Calibri" w:hAnsi="Calibri" w:eastAsia="宋体" w:cs="宋体"/>
                <w:color w:val="000000"/>
                <w:sz w:val="22"/>
                <w:szCs w:val="22"/>
                <w:lang w:val="en-US" w:eastAsia="uk-UA" w:bidi="ar-SA"/>
              </w:rPr>
            </w:pPr>
            <w:r>
              <w:rPr>
                <w:rFonts w:hint="eastAsia" w:ascii="Calibri" w:hAnsi="Calibri" w:eastAsia="宋体"/>
                <w:sz w:val="22"/>
                <w:szCs w:val="22"/>
                <w:lang w:val="en-US" w:eastAsia="zh-CN"/>
              </w:rPr>
              <w:t>302.89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5</w:t>
            </w:r>
          </w:p>
        </w:tc>
        <w:tc>
          <w:tcPr>
            <w:tcW w:w="1117" w:type="dxa"/>
            <w:vAlign w:val="top"/>
          </w:tcPr>
          <w:p>
            <w:pPr>
              <w:rPr>
                <w:rFonts w:ascii="Calibri" w:hAnsi="Calibri" w:eastAsia="宋体" w:cs="宋体"/>
                <w:sz w:val="24"/>
                <w:szCs w:val="24"/>
                <w:lang w:val="en-US" w:eastAsia="uk-UA" w:bidi="ar-SA"/>
              </w:rPr>
            </w:pPr>
            <w:r>
              <w:rPr>
                <w:rFonts w:ascii="Calibri" w:hAnsi="Calibri"/>
              </w:rPr>
              <w:t>2080208</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基层政权建设和社区治理</w:t>
            </w:r>
          </w:p>
        </w:tc>
        <w:tc>
          <w:tcPr>
            <w:tcW w:w="1361" w:type="dxa"/>
            <w:vAlign w:val="top"/>
          </w:tcPr>
          <w:p>
            <w:pPr>
              <w:jc w:val="right"/>
              <w:rPr>
                <w:rFonts w:ascii="Calibri" w:hAnsi="Calibri" w:eastAsia="宋体" w:cs="宋体"/>
                <w:sz w:val="22"/>
                <w:szCs w:val="22"/>
                <w:lang w:val="en-US" w:eastAsia="zh-CN" w:bidi="ar-SA"/>
              </w:rPr>
            </w:pPr>
            <w:r>
              <w:rPr>
                <w:rFonts w:ascii="Calibri" w:hAnsi="Calibri"/>
                <w:sz w:val="22"/>
                <w:szCs w:val="22"/>
              </w:rPr>
              <w:t>30.00</w:t>
            </w:r>
          </w:p>
        </w:tc>
        <w:tc>
          <w:tcPr>
            <w:tcW w:w="1361" w:type="dxa"/>
            <w:vAlign w:val="top"/>
          </w:tcPr>
          <w:p>
            <w:pPr>
              <w:jc w:val="right"/>
              <w:rPr>
                <w:rFonts w:ascii="Calibri" w:hAnsi="Calibri" w:eastAsia="宋体" w:cs="宋体"/>
                <w:sz w:val="22"/>
                <w:szCs w:val="22"/>
                <w:lang w:val="en-US" w:eastAsia="uk-UA" w:bidi="ar-SA"/>
              </w:rPr>
            </w:pPr>
          </w:p>
        </w:tc>
        <w:tc>
          <w:tcPr>
            <w:tcW w:w="136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sz w:val="22"/>
                <w:szCs w:val="22"/>
                <w:lang w:val="en-US" w:eastAsia="zh-CN"/>
              </w:rPr>
              <w:t>30.00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6</w:t>
            </w:r>
          </w:p>
        </w:tc>
        <w:tc>
          <w:tcPr>
            <w:tcW w:w="1117" w:type="dxa"/>
            <w:vAlign w:val="top"/>
          </w:tcPr>
          <w:p>
            <w:pPr>
              <w:rPr>
                <w:rFonts w:ascii="Calibri" w:hAnsi="Calibri" w:eastAsia="宋体" w:cs="宋体"/>
                <w:sz w:val="24"/>
                <w:szCs w:val="24"/>
                <w:lang w:val="en-US" w:eastAsia="uk-UA" w:bidi="ar-SA"/>
              </w:rPr>
            </w:pPr>
            <w:r>
              <w:rPr>
                <w:rFonts w:ascii="Calibri" w:hAnsi="Calibri"/>
              </w:rPr>
              <w:t>2080299</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其他民政管理事务支出</w:t>
            </w:r>
          </w:p>
        </w:tc>
        <w:tc>
          <w:tcPr>
            <w:tcW w:w="136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753.64</w:t>
            </w:r>
          </w:p>
        </w:tc>
        <w:tc>
          <w:tcPr>
            <w:tcW w:w="136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sz w:val="22"/>
                <w:szCs w:val="22"/>
                <w:lang w:val="en-US" w:eastAsia="zh-CN"/>
              </w:rPr>
              <w:t>317.23</w:t>
            </w:r>
          </w:p>
        </w:tc>
        <w:tc>
          <w:tcPr>
            <w:tcW w:w="136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sz w:val="22"/>
                <w:szCs w:val="22"/>
                <w:lang w:val="en-US" w:eastAsia="zh-CN"/>
              </w:rPr>
              <w:t>457.75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7</w:t>
            </w:r>
          </w:p>
        </w:tc>
        <w:tc>
          <w:tcPr>
            <w:tcW w:w="1117" w:type="dxa"/>
            <w:vAlign w:val="top"/>
          </w:tcPr>
          <w:p>
            <w:pPr>
              <w:rPr>
                <w:rFonts w:ascii="Calibri" w:hAnsi="Calibri" w:eastAsia="宋体" w:cs="宋体"/>
                <w:sz w:val="24"/>
                <w:szCs w:val="24"/>
                <w:lang w:val="en-US" w:eastAsia="uk-UA" w:bidi="ar-SA"/>
              </w:rPr>
            </w:pPr>
            <w:r>
              <w:rPr>
                <w:rFonts w:ascii="Calibri" w:hAnsi="Calibri"/>
              </w:rPr>
              <w:t>20805</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行政事业单位养老支出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7</w:t>
            </w:r>
            <w:r>
              <w:rPr>
                <w:rFonts w:hint="eastAsia" w:ascii="Calibri" w:hAnsi="Calibri" w:eastAsia="宋体"/>
                <w:sz w:val="22"/>
                <w:szCs w:val="22"/>
                <w:lang w:val="en-US" w:eastAsia="zh-CN"/>
              </w:rPr>
              <w:t>7.69</w:t>
            </w:r>
            <w:r>
              <w:rPr>
                <w:rFonts w:ascii="Calibri" w:hAnsi="Calibri"/>
                <w:sz w:val="22"/>
                <w:szCs w:val="22"/>
              </w:rPr>
              <w:t xml:space="preserve"> </w:t>
            </w:r>
          </w:p>
        </w:tc>
        <w:tc>
          <w:tcPr>
            <w:tcW w:w="136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sz w:val="22"/>
                <w:szCs w:val="22"/>
                <w:lang w:val="en-US" w:eastAsia="zh-CN"/>
              </w:rPr>
              <w:t>77.69</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8</w:t>
            </w:r>
          </w:p>
        </w:tc>
        <w:tc>
          <w:tcPr>
            <w:tcW w:w="1117" w:type="dxa"/>
            <w:vAlign w:val="top"/>
          </w:tcPr>
          <w:p>
            <w:pPr>
              <w:rPr>
                <w:rFonts w:ascii="Calibri" w:hAnsi="Calibri" w:eastAsia="宋体" w:cs="宋体"/>
                <w:sz w:val="24"/>
                <w:szCs w:val="24"/>
                <w:lang w:val="en-US" w:eastAsia="uk-UA" w:bidi="ar-SA"/>
              </w:rPr>
            </w:pPr>
            <w:r>
              <w:rPr>
                <w:rFonts w:ascii="Calibri" w:hAnsi="Calibri"/>
              </w:rPr>
              <w:t>2080501</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行政单位离退休</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13.92</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13.92</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uk-UA" w:bidi="ar-SA"/>
              </w:rPr>
            </w:pPr>
            <w:r>
              <w:t>9</w:t>
            </w:r>
          </w:p>
        </w:tc>
        <w:tc>
          <w:tcPr>
            <w:tcW w:w="1117" w:type="dxa"/>
            <w:vAlign w:val="top"/>
          </w:tcPr>
          <w:p>
            <w:pPr>
              <w:rPr>
                <w:rFonts w:ascii="Calibri" w:hAnsi="Calibri" w:eastAsia="宋体" w:cs="宋体"/>
                <w:sz w:val="24"/>
                <w:szCs w:val="24"/>
                <w:lang w:val="en-US" w:eastAsia="uk-UA" w:bidi="ar-SA"/>
              </w:rPr>
            </w:pPr>
            <w:r>
              <w:rPr>
                <w:rFonts w:ascii="Calibri" w:hAnsi="Calibri"/>
              </w:rPr>
              <w:t>2080502</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事业单位离退休</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27.80</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27.80</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10</w:t>
            </w:r>
          </w:p>
        </w:tc>
        <w:tc>
          <w:tcPr>
            <w:tcW w:w="1117" w:type="dxa"/>
            <w:vAlign w:val="top"/>
          </w:tcPr>
          <w:p>
            <w:pPr>
              <w:rPr>
                <w:rFonts w:ascii="Calibri" w:hAnsi="Calibri" w:eastAsia="宋体" w:cs="宋体"/>
                <w:sz w:val="24"/>
                <w:szCs w:val="24"/>
                <w:lang w:val="en-US" w:eastAsia="uk-UA" w:bidi="ar-SA"/>
              </w:rPr>
            </w:pPr>
            <w:r>
              <w:rPr>
                <w:rFonts w:ascii="Calibri" w:hAnsi="Calibri"/>
              </w:rPr>
              <w:t>2080505</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机关事业单位基本养老保险缴费支出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35.96</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35.96</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11</w:t>
            </w:r>
          </w:p>
        </w:tc>
        <w:tc>
          <w:tcPr>
            <w:tcW w:w="1117" w:type="dxa"/>
            <w:vAlign w:val="top"/>
          </w:tcPr>
          <w:p>
            <w:pPr>
              <w:rPr>
                <w:rFonts w:ascii="Calibri" w:hAnsi="Calibri" w:eastAsia="宋体" w:cs="宋体"/>
                <w:sz w:val="24"/>
                <w:szCs w:val="24"/>
                <w:lang w:val="en-US" w:eastAsia="uk-UA" w:bidi="ar-SA"/>
              </w:rPr>
            </w:pPr>
            <w:r>
              <w:rPr>
                <w:rFonts w:ascii="Calibri" w:hAnsi="Calibri"/>
              </w:rPr>
              <w:t>20810</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社会福利</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595.36</w:t>
            </w:r>
            <w:r>
              <w:rPr>
                <w:rFonts w:ascii="Calibri" w:hAnsi="Calibri"/>
                <w:sz w:val="22"/>
                <w:szCs w:val="22"/>
              </w:rPr>
              <w:t xml:space="preserve"> </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595.36</w:t>
            </w:r>
            <w:r>
              <w:rPr>
                <w:rFonts w:ascii="Calibri" w:hAnsi="Calibri"/>
                <w:sz w:val="22"/>
                <w:szCs w:val="22"/>
              </w:rPr>
              <w:t xml:space="preserve">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12</w:t>
            </w:r>
          </w:p>
        </w:tc>
        <w:tc>
          <w:tcPr>
            <w:tcW w:w="1117" w:type="dxa"/>
            <w:vAlign w:val="top"/>
          </w:tcPr>
          <w:p>
            <w:pPr>
              <w:rPr>
                <w:rFonts w:ascii="Calibri" w:hAnsi="Calibri" w:eastAsia="宋体" w:cs="宋体"/>
                <w:sz w:val="24"/>
                <w:szCs w:val="24"/>
                <w:lang w:val="en-US" w:eastAsia="uk-UA" w:bidi="ar-SA"/>
              </w:rPr>
            </w:pPr>
            <w:r>
              <w:rPr>
                <w:rFonts w:ascii="Calibri" w:hAnsi="Calibri"/>
              </w:rPr>
              <w:t>2081001</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儿童福利</w:t>
            </w:r>
          </w:p>
        </w:tc>
        <w:tc>
          <w:tcPr>
            <w:tcW w:w="1361" w:type="dxa"/>
            <w:vAlign w:val="center"/>
          </w:tcPr>
          <w:p>
            <w:pPr>
              <w:keepNext w:val="0"/>
              <w:keepLines w:val="0"/>
              <w:widowControl/>
              <w:suppressLineNumbers w:val="0"/>
              <w:jc w:val="right"/>
              <w:textAlignment w:val="center"/>
              <w:rPr>
                <w:rFonts w:ascii="Calibri" w:hAnsi="Calibri" w:eastAsia="宋体" w:cs="宋体"/>
                <w:snapToGrid w:val="0"/>
                <w:color w:val="000000"/>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12</w:t>
            </w:r>
            <w:r>
              <w:rPr>
                <w:rFonts w:hint="eastAsia" w:ascii="Calibri" w:hAnsi="Calibri" w:eastAsia="宋体" w:cs="Calibri"/>
                <w:i w:val="0"/>
                <w:iCs w:val="0"/>
                <w:snapToGrid w:val="0"/>
                <w:color w:val="000000"/>
                <w:kern w:val="0"/>
                <w:sz w:val="22"/>
                <w:szCs w:val="22"/>
                <w:u w:val="none"/>
                <w:lang w:val="en-US" w:eastAsia="zh-CN" w:bidi="ar"/>
              </w:rPr>
              <w:t>0.0</w:t>
            </w:r>
            <w:r>
              <w:rPr>
                <w:rFonts w:hint="default" w:ascii="Calibri" w:hAnsi="Calibri" w:eastAsia="宋体" w:cs="Calibri"/>
                <w:i w:val="0"/>
                <w:iCs w:val="0"/>
                <w:snapToGrid w:val="0"/>
                <w:color w:val="000000"/>
                <w:kern w:val="0"/>
                <w:sz w:val="22"/>
                <w:szCs w:val="22"/>
                <w:u w:val="none"/>
                <w:lang w:val="en-US" w:eastAsia="zh-CN" w:bidi="ar"/>
              </w:rPr>
              <w:t>0</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keepNext w:val="0"/>
              <w:keepLines w:val="0"/>
              <w:widowControl/>
              <w:suppressLineNumbers w:val="0"/>
              <w:jc w:val="right"/>
              <w:textAlignment w:val="center"/>
              <w:rPr>
                <w:rFonts w:hint="default" w:ascii="Calibri" w:hAnsi="Calibri" w:eastAsia="宋体" w:cs="宋体"/>
                <w:snapToGrid w:val="0"/>
                <w:color w:val="000000"/>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120</w:t>
            </w:r>
            <w:r>
              <w:rPr>
                <w:rFonts w:hint="eastAsia" w:ascii="Calibri" w:hAnsi="Calibri" w:eastAsia="宋体" w:cs="Calibri"/>
                <w:i w:val="0"/>
                <w:iCs w:val="0"/>
                <w:snapToGrid w:val="0"/>
                <w:color w:val="000000"/>
                <w:kern w:val="0"/>
                <w:sz w:val="22"/>
                <w:szCs w:val="22"/>
                <w:u w:val="none"/>
                <w:lang w:val="en-US" w:eastAsia="zh-CN" w:bidi="ar"/>
              </w:rPr>
              <w:t>.00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13</w:t>
            </w:r>
          </w:p>
        </w:tc>
        <w:tc>
          <w:tcPr>
            <w:tcW w:w="1117" w:type="dxa"/>
            <w:vAlign w:val="top"/>
          </w:tcPr>
          <w:p>
            <w:pPr>
              <w:rPr>
                <w:rFonts w:ascii="Calibri" w:hAnsi="Calibri" w:eastAsia="宋体" w:cs="宋体"/>
                <w:sz w:val="24"/>
                <w:szCs w:val="24"/>
                <w:lang w:val="en-US" w:eastAsia="uk-UA" w:bidi="ar-SA"/>
              </w:rPr>
            </w:pPr>
            <w:r>
              <w:rPr>
                <w:rFonts w:ascii="Calibri" w:hAnsi="Calibri"/>
              </w:rPr>
              <w:t>2081002</w:t>
            </w:r>
          </w:p>
        </w:tc>
        <w:tc>
          <w:tcPr>
            <w:tcW w:w="4536" w:type="dxa"/>
            <w:vAlign w:val="top"/>
          </w:tcPr>
          <w:p>
            <w:pPr>
              <w:rPr>
                <w:rFonts w:ascii="Calibri" w:hAnsi="Calibri" w:eastAsia="宋体" w:cs="宋体"/>
                <w:sz w:val="24"/>
                <w:szCs w:val="24"/>
                <w:lang w:val="en-US" w:eastAsia="uk-UA" w:bidi="ar-SA"/>
              </w:rPr>
            </w:pPr>
            <w:r>
              <w:rPr>
                <w:rFonts w:hint="eastAsia" w:ascii="宋体" w:hAnsi="宋体" w:eastAsia="宋体" w:cs="宋体"/>
              </w:rPr>
              <w:t>老年福利</w:t>
            </w:r>
          </w:p>
        </w:tc>
        <w:tc>
          <w:tcPr>
            <w:tcW w:w="1361" w:type="dxa"/>
            <w:vAlign w:val="center"/>
          </w:tcPr>
          <w:p>
            <w:pPr>
              <w:keepNext w:val="0"/>
              <w:keepLines w:val="0"/>
              <w:widowControl/>
              <w:suppressLineNumbers w:val="0"/>
              <w:jc w:val="right"/>
              <w:textAlignment w:val="center"/>
              <w:rPr>
                <w:rFonts w:ascii="Calibri" w:hAnsi="Calibri" w:eastAsia="宋体" w:cs="宋体"/>
                <w:snapToGrid w:val="0"/>
                <w:color w:val="000000"/>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475.36</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center"/>
          </w:tcPr>
          <w:p>
            <w:pPr>
              <w:keepNext w:val="0"/>
              <w:keepLines w:val="0"/>
              <w:widowControl/>
              <w:suppressLineNumbers w:val="0"/>
              <w:jc w:val="right"/>
              <w:textAlignment w:val="center"/>
              <w:rPr>
                <w:rFonts w:ascii="Calibri" w:hAnsi="Calibri" w:eastAsia="宋体" w:cs="宋体"/>
                <w:snapToGrid w:val="0"/>
                <w:color w:val="000000"/>
                <w:sz w:val="22"/>
                <w:szCs w:val="22"/>
                <w:lang w:val="en-US" w:eastAsia="zh-CN" w:bidi="ar-SA"/>
              </w:rPr>
            </w:pPr>
            <w:r>
              <w:rPr>
                <w:rFonts w:hint="default" w:ascii="Calibri" w:hAnsi="Calibri" w:eastAsia="宋体" w:cs="Calibri"/>
                <w:i w:val="0"/>
                <w:iCs w:val="0"/>
                <w:snapToGrid w:val="0"/>
                <w:color w:val="000000"/>
                <w:kern w:val="0"/>
                <w:sz w:val="22"/>
                <w:szCs w:val="22"/>
                <w:u w:val="none"/>
                <w:lang w:val="en-US" w:eastAsia="zh-CN" w:bidi="ar"/>
              </w:rPr>
              <w:t>475.36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14</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20811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残疾人事业</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5"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15</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2081107</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残疾人生活和护理补贴</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86</w:t>
            </w:r>
            <w:r>
              <w:rPr>
                <w:rFonts w:hint="eastAsia" w:ascii="Calibri" w:hAnsi="Calibri" w:eastAsia="宋体"/>
                <w:sz w:val="22"/>
                <w:szCs w:val="22"/>
                <w:lang w:val="en-US" w:eastAsia="zh-CN"/>
              </w:rPr>
              <w:t>0.00</w:t>
            </w:r>
            <w:r>
              <w:rPr>
                <w:rFonts w:ascii="Calibri" w:hAnsi="Calibri"/>
                <w:sz w:val="22"/>
                <w:szCs w:val="22"/>
              </w:rPr>
              <w:t xml:space="preserve">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16</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20819</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最低生活保障</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5</w:t>
            </w:r>
            <w:r>
              <w:rPr>
                <w:rFonts w:hint="eastAsia" w:ascii="Calibri" w:hAnsi="Calibri" w:eastAsia="宋体"/>
                <w:sz w:val="22"/>
                <w:szCs w:val="22"/>
                <w:lang w:val="en-US" w:eastAsia="zh-CN"/>
              </w:rPr>
              <w:t>433.00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5</w:t>
            </w:r>
            <w:r>
              <w:rPr>
                <w:rFonts w:hint="eastAsia" w:ascii="Calibri" w:hAnsi="Calibri" w:eastAsia="宋体"/>
                <w:sz w:val="22"/>
                <w:szCs w:val="22"/>
                <w:lang w:val="en-US" w:eastAsia="zh-CN"/>
              </w:rPr>
              <w:t>433.00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18</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2081901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城市最低生活保障金支出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390.00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390.00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19</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2081902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农村最低生活保障金支出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5043.00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5043.00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20</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20820</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602.00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602.00</w:t>
            </w:r>
            <w:r>
              <w:rPr>
                <w:rFonts w:ascii="Calibri" w:hAnsi="Calibri"/>
                <w:sz w:val="22"/>
                <w:szCs w:val="22"/>
              </w:rPr>
              <w:t xml:space="preserve">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21</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2082001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临时救助支出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600.00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600.00</w:t>
            </w:r>
            <w:r>
              <w:rPr>
                <w:rFonts w:ascii="Calibri" w:hAnsi="Calibri"/>
                <w:sz w:val="22"/>
                <w:szCs w:val="22"/>
              </w:rPr>
              <w:t xml:space="preserve">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22</w:t>
            </w:r>
          </w:p>
        </w:tc>
        <w:tc>
          <w:tcPr>
            <w:tcW w:w="1117" w:type="dxa"/>
            <w:vAlign w:val="top"/>
          </w:tcPr>
          <w:p>
            <w:pPr>
              <w:rPr>
                <w:rFonts w:hint="default" w:ascii="Calibri" w:hAnsi="Calibri" w:eastAsia="宋体" w:cs="宋体"/>
                <w:snapToGrid w:val="0"/>
                <w:color w:val="000000"/>
                <w:sz w:val="21"/>
                <w:szCs w:val="21"/>
                <w:lang w:val="en-US" w:eastAsia="zh-CN" w:bidi="ar-SA"/>
              </w:rPr>
            </w:pPr>
            <w:r>
              <w:rPr>
                <w:rFonts w:ascii="Calibri" w:hAnsi="Calibri"/>
              </w:rPr>
              <w:t>2082</w:t>
            </w:r>
            <w:r>
              <w:rPr>
                <w:rFonts w:hint="eastAsia" w:ascii="Calibri" w:hAnsi="Calibri" w:eastAsia="宋体"/>
                <w:lang w:val="en-US" w:eastAsia="zh-CN"/>
              </w:rPr>
              <w:t>002</w:t>
            </w:r>
          </w:p>
        </w:tc>
        <w:tc>
          <w:tcPr>
            <w:tcW w:w="4536" w:type="dxa"/>
            <w:vAlign w:val="top"/>
          </w:tcPr>
          <w:p>
            <w:pPr>
              <w:rPr>
                <w:rFonts w:hint="default" w:ascii="Calibri" w:hAnsi="Calibri" w:eastAsia="宋体" w:cs="宋体"/>
                <w:snapToGrid w:val="0"/>
                <w:color w:val="000000"/>
                <w:sz w:val="21"/>
                <w:szCs w:val="21"/>
                <w:lang w:val="en-US" w:eastAsia="zh-CN" w:bidi="ar-SA"/>
              </w:rPr>
            </w:pPr>
            <w:r>
              <w:rPr>
                <w:rFonts w:hint="eastAsia" w:ascii="宋体" w:hAnsi="宋体" w:eastAsia="宋体" w:cs="宋体"/>
                <w:lang w:val="en-US" w:eastAsia="zh-CN"/>
              </w:rPr>
              <w:t>流浪乞讨人员救助支出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23</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20821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特困人员救助供养</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1381.00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1381.00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24</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2082101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城市特困人员救助供养支出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190.00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190.0</w:t>
            </w: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25</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2082102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农村特困人员救助供养支出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1191.00</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1191.00</w:t>
            </w: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26</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210</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卫生健康支出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27</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21011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行政事业单位医疗</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18.8</w:t>
            </w:r>
            <w:r>
              <w:rPr>
                <w:rFonts w:hint="eastAsia" w:ascii="Calibri" w:hAnsi="Calibri" w:eastAsia="宋体"/>
                <w:sz w:val="22"/>
                <w:szCs w:val="22"/>
                <w:lang w:val="en-US" w:eastAsia="zh-CN"/>
              </w:rPr>
              <w:t>8</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28</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2101101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行政单位医疗</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ascii="Calibri" w:hAnsi="Calibri"/>
                <w:sz w:val="22"/>
                <w:szCs w:val="22"/>
              </w:rPr>
              <w:t>5.40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5.40</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29</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城乡社区支出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244.48</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244.48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30</w:t>
            </w:r>
          </w:p>
        </w:tc>
        <w:tc>
          <w:tcPr>
            <w:tcW w:w="1117" w:type="dxa"/>
            <w:vAlign w:val="top"/>
          </w:tcPr>
          <w:p>
            <w:pPr>
              <w:rPr>
                <w:rFonts w:ascii="Calibri" w:hAnsi="Calibri" w:eastAsia="宋体" w:cs="宋体"/>
                <w:sz w:val="22"/>
                <w:szCs w:val="22"/>
                <w:lang w:val="en-US" w:eastAsia="zh-CN" w:bidi="ar-SA"/>
              </w:rPr>
            </w:pPr>
            <w:r>
              <w:rPr>
                <w:rFonts w:ascii="Calibri" w:hAnsi="Calibri"/>
                <w:sz w:val="22"/>
                <w:szCs w:val="22"/>
              </w:rPr>
              <w:t>21201</w:t>
            </w:r>
          </w:p>
        </w:tc>
        <w:tc>
          <w:tcPr>
            <w:tcW w:w="4536" w:type="dxa"/>
            <w:vAlign w:val="top"/>
          </w:tcPr>
          <w:p>
            <w:pPr>
              <w:rPr>
                <w:rFonts w:hint="eastAsia" w:ascii="Calibri" w:hAnsi="Calibri" w:eastAsia="宋体" w:cs="宋体"/>
                <w:sz w:val="22"/>
                <w:szCs w:val="22"/>
                <w:lang w:val="en-US" w:eastAsia="zh-CN" w:bidi="ar-SA"/>
              </w:rPr>
            </w:pPr>
            <w:r>
              <w:rPr>
                <w:rFonts w:hint="eastAsia" w:ascii="宋体" w:hAnsi="宋体" w:eastAsia="宋体" w:cs="宋体"/>
                <w:sz w:val="22"/>
                <w:szCs w:val="22"/>
              </w:rPr>
              <w:t>城乡社区管理事务</w:t>
            </w:r>
          </w:p>
        </w:tc>
        <w:tc>
          <w:tcPr>
            <w:tcW w:w="1361"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361"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0</w:t>
            </w:r>
          </w:p>
        </w:tc>
        <w:tc>
          <w:tcPr>
            <w:tcW w:w="1361"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31</w:t>
            </w:r>
          </w:p>
        </w:tc>
        <w:tc>
          <w:tcPr>
            <w:tcW w:w="1117" w:type="dxa"/>
            <w:vAlign w:val="top"/>
          </w:tcPr>
          <w:p>
            <w:pPr>
              <w:rPr>
                <w:rFonts w:hint="eastAsia" w:ascii="Calibri" w:hAnsi="Calibri" w:eastAsia="宋体" w:cs="宋体"/>
                <w:sz w:val="22"/>
                <w:szCs w:val="22"/>
                <w:lang w:val="en-US" w:eastAsia="zh-CN" w:bidi="ar-SA"/>
              </w:rPr>
            </w:pPr>
            <w:r>
              <w:rPr>
                <w:rFonts w:ascii="Calibri" w:hAnsi="Calibri"/>
                <w:sz w:val="22"/>
                <w:szCs w:val="22"/>
              </w:rPr>
              <w:t>212010</w:t>
            </w:r>
            <w:r>
              <w:rPr>
                <w:rFonts w:hint="eastAsia" w:ascii="Calibri" w:hAnsi="Calibri" w:eastAsia="宋体"/>
                <w:sz w:val="22"/>
                <w:szCs w:val="22"/>
                <w:lang w:val="en-US" w:eastAsia="zh-CN"/>
              </w:rPr>
              <w:t>2</w:t>
            </w:r>
          </w:p>
        </w:tc>
        <w:tc>
          <w:tcPr>
            <w:tcW w:w="4536" w:type="dxa"/>
            <w:vAlign w:val="top"/>
          </w:tcPr>
          <w:p>
            <w:pPr>
              <w:rPr>
                <w:rFonts w:hint="eastAsia" w:ascii="Calibri" w:hAnsi="Calibri" w:eastAsia="宋体" w:cs="宋体"/>
                <w:sz w:val="22"/>
                <w:szCs w:val="22"/>
                <w:lang w:val="en-US" w:eastAsia="zh-CN" w:bidi="ar-SA"/>
              </w:rPr>
            </w:pPr>
            <w:r>
              <w:rPr>
                <w:rFonts w:hint="eastAsia" w:ascii="宋体" w:hAnsi="宋体" w:eastAsia="宋体" w:cs="宋体"/>
                <w:sz w:val="22"/>
                <w:szCs w:val="22"/>
                <w:lang w:val="en-US" w:eastAsia="zh-CN"/>
              </w:rPr>
              <w:t>一般行政管理事务</w:t>
            </w:r>
          </w:p>
        </w:tc>
        <w:tc>
          <w:tcPr>
            <w:tcW w:w="1361"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361" w:type="dxa"/>
            <w:vAlign w:val="top"/>
          </w:tcPr>
          <w:p>
            <w:pPr>
              <w:jc w:val="right"/>
              <w:rPr>
                <w:rFonts w:hint="eastAsia" w:ascii="Calibri" w:hAnsi="Calibri" w:eastAsia="宋体" w:cs="宋体"/>
                <w:sz w:val="22"/>
                <w:szCs w:val="22"/>
                <w:lang w:val="en-US" w:eastAsia="zh-CN" w:bidi="ar-SA"/>
              </w:rPr>
            </w:pPr>
            <w:r>
              <w:rPr>
                <w:rFonts w:hint="eastAsia" w:ascii="Calibri" w:hAnsi="Calibri" w:eastAsia="宋体"/>
                <w:sz w:val="22"/>
                <w:szCs w:val="22"/>
                <w:lang w:val="en-US" w:eastAsia="zh-CN"/>
              </w:rPr>
              <w:t>0</w:t>
            </w:r>
          </w:p>
        </w:tc>
        <w:tc>
          <w:tcPr>
            <w:tcW w:w="1361" w:type="dxa"/>
            <w:vAlign w:val="top"/>
          </w:tcPr>
          <w:p>
            <w:pPr>
              <w:jc w:val="right"/>
              <w:rPr>
                <w:rFonts w:ascii="Calibri" w:hAnsi="Calibri" w:eastAsia="宋体" w:cs="宋体"/>
                <w:sz w:val="22"/>
                <w:szCs w:val="22"/>
                <w:lang w:val="en-US" w:eastAsia="zh-CN" w:bidi="ar-SA"/>
              </w:rPr>
            </w:pPr>
            <w:r>
              <w:rPr>
                <w:rFonts w:ascii="Calibri" w:hAnsi="Calibri"/>
                <w:sz w:val="22"/>
                <w:szCs w:val="22"/>
              </w:rPr>
              <w:t>174.48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hint="eastAsia"/>
              </w:rPr>
            </w:pP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21208</w:t>
            </w:r>
          </w:p>
        </w:tc>
        <w:tc>
          <w:tcPr>
            <w:tcW w:w="4536" w:type="dxa"/>
            <w:vAlign w:val="top"/>
          </w:tcPr>
          <w:p>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国有土地使用权出让收入安排的支出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hint="eastAsia"/>
              </w:rPr>
            </w:pP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2120899</w:t>
            </w:r>
          </w:p>
        </w:tc>
        <w:tc>
          <w:tcPr>
            <w:tcW w:w="4536" w:type="dxa"/>
            <w:vAlign w:val="top"/>
          </w:tcPr>
          <w:p>
            <w:pPr>
              <w:rPr>
                <w:rFonts w:hint="eastAsia" w:ascii="Calibri" w:hAnsi="Calibri" w:eastAsia="宋体" w:cs="宋体"/>
                <w:snapToGrid w:val="0"/>
                <w:color w:val="000000"/>
                <w:sz w:val="21"/>
                <w:szCs w:val="21"/>
                <w:lang w:val="en-US" w:eastAsia="zh-CN" w:bidi="ar-SA"/>
              </w:rPr>
            </w:pPr>
            <w:r>
              <w:rPr>
                <w:rFonts w:hint="eastAsia" w:ascii="宋体" w:hAnsi="宋体" w:eastAsia="宋体" w:cs="宋体"/>
              </w:rPr>
              <w:t>其他国有土地使用权出让收入安排的支出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0</w:t>
            </w:r>
            <w:r>
              <w:rPr>
                <w:rFonts w:ascii="Calibri" w:hAnsi="Calibri"/>
                <w:sz w:val="22"/>
                <w:szCs w:val="22"/>
              </w:rPr>
              <w:t xml:space="preserve">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70.00 </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32</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住房保障支出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26.97</w:t>
            </w:r>
            <w:r>
              <w:rPr>
                <w:rFonts w:ascii="Calibri" w:hAnsi="Calibri"/>
                <w:sz w:val="22"/>
                <w:szCs w:val="22"/>
              </w:rPr>
              <w:t xml:space="preserve"> </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26.97</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33</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22102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住房改革支出</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34</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2210201</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住房公积金</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ascii="Calibri" w:hAnsi="Calibri"/>
                <w:sz w:val="22"/>
                <w:szCs w:val="22"/>
              </w:rPr>
              <w:t xml:space="preserve">26.97 </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eastAsia="zh-CN"/>
              </w:rPr>
              <w:t>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hint="eastAsia"/>
              </w:rPr>
            </w:pPr>
          </w:p>
        </w:tc>
        <w:tc>
          <w:tcPr>
            <w:tcW w:w="1117" w:type="dxa"/>
            <w:vAlign w:val="top"/>
          </w:tcPr>
          <w:p>
            <w:pPr>
              <w:rPr>
                <w:rFonts w:hint="eastAsia" w:ascii="Calibri" w:hAnsi="Calibri"/>
                <w:lang w:val="en-US" w:eastAsia="uk-UA"/>
              </w:rPr>
            </w:pPr>
            <w:r>
              <w:rPr>
                <w:rFonts w:hint="eastAsia" w:ascii="Calibri" w:hAnsi="Calibri"/>
              </w:rPr>
              <w:t>223</w:t>
            </w:r>
          </w:p>
        </w:tc>
        <w:tc>
          <w:tcPr>
            <w:tcW w:w="4536" w:type="dxa"/>
            <w:vAlign w:val="top"/>
          </w:tcPr>
          <w:p>
            <w:pPr>
              <w:rPr>
                <w:rFonts w:hint="eastAsia" w:ascii="宋体" w:hAnsi="宋体" w:eastAsia="宋体" w:cs="宋体"/>
                <w:lang w:val="en-US" w:eastAsia="uk-UA"/>
              </w:rPr>
            </w:pPr>
            <w:r>
              <w:rPr>
                <w:rFonts w:hint="eastAsia" w:ascii="宋体" w:hAnsi="宋体" w:eastAsia="宋体" w:cs="宋体"/>
              </w:rPr>
              <w:t>国有资本经营预算支出</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top"/>
          </w:tcPr>
          <w:p>
            <w:pPr>
              <w:jc w:val="right"/>
              <w:rPr>
                <w:rFonts w:hint="eastAsia" w:ascii="Calibri" w:hAnsi="Calibri"/>
                <w:sz w:val="22"/>
                <w:szCs w:val="22"/>
                <w:lang w:val="en-US" w:eastAsia="zh-CN"/>
              </w:rPr>
            </w:pPr>
            <w:r>
              <w:rPr>
                <w:rFonts w:hint="eastAsia" w:ascii="Calibri" w:hAnsi="Calibri"/>
                <w:sz w:val="22"/>
                <w:szCs w:val="22"/>
                <w:lang w:val="en-US" w:eastAsia="zh-CN"/>
              </w:rPr>
              <w:t>0</w:t>
            </w:r>
            <w:r>
              <w:rPr>
                <w:rFonts w:hint="eastAsia" w:ascii="Calibri" w:hAnsi="Calibri"/>
                <w:sz w:val="22"/>
                <w:szCs w:val="22"/>
              </w:rPr>
              <w:t xml:space="preserve"> </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hint="eastAsia"/>
              </w:rPr>
            </w:pPr>
          </w:p>
        </w:tc>
        <w:tc>
          <w:tcPr>
            <w:tcW w:w="1117" w:type="dxa"/>
            <w:vAlign w:val="top"/>
          </w:tcPr>
          <w:p>
            <w:pPr>
              <w:rPr>
                <w:rFonts w:hint="eastAsia" w:ascii="Calibri" w:hAnsi="Calibri"/>
                <w:lang w:val="en-US" w:eastAsia="uk-UA"/>
              </w:rPr>
            </w:pPr>
            <w:r>
              <w:rPr>
                <w:rFonts w:hint="eastAsia" w:ascii="Calibri" w:hAnsi="Calibri"/>
              </w:rPr>
              <w:t>22301</w:t>
            </w:r>
          </w:p>
        </w:tc>
        <w:tc>
          <w:tcPr>
            <w:tcW w:w="4536" w:type="dxa"/>
            <w:vAlign w:val="top"/>
          </w:tcPr>
          <w:p>
            <w:pPr>
              <w:rPr>
                <w:rFonts w:hint="eastAsia" w:ascii="宋体" w:hAnsi="宋体" w:eastAsia="宋体" w:cs="宋体"/>
                <w:lang w:val="en-US" w:eastAsia="uk-UA"/>
              </w:rPr>
            </w:pPr>
            <w:r>
              <w:rPr>
                <w:rFonts w:hint="eastAsia" w:ascii="宋体" w:hAnsi="宋体" w:eastAsia="宋体" w:cs="宋体"/>
              </w:rPr>
              <w:t>解决历史遗留问题及改革成本支出</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top"/>
          </w:tcPr>
          <w:p>
            <w:pPr>
              <w:jc w:val="right"/>
              <w:rPr>
                <w:rFonts w:hint="eastAsia" w:ascii="Calibri" w:hAnsi="Calibri"/>
                <w:sz w:val="22"/>
                <w:szCs w:val="22"/>
                <w:lang w:val="en-US" w:eastAsia="zh-CN"/>
              </w:rPr>
            </w:pPr>
            <w:r>
              <w:rPr>
                <w:rFonts w:hint="eastAsia" w:ascii="Calibri" w:hAnsi="Calibri"/>
                <w:sz w:val="22"/>
                <w:szCs w:val="22"/>
                <w:lang w:val="en-US" w:eastAsia="zh-CN"/>
              </w:rPr>
              <w:t>0</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hint="eastAsia"/>
              </w:rPr>
            </w:pPr>
          </w:p>
        </w:tc>
        <w:tc>
          <w:tcPr>
            <w:tcW w:w="1117" w:type="dxa"/>
            <w:vAlign w:val="top"/>
          </w:tcPr>
          <w:p>
            <w:pPr>
              <w:rPr>
                <w:rFonts w:hint="eastAsia" w:ascii="Calibri" w:hAnsi="Calibri"/>
                <w:lang w:val="en-US" w:eastAsia="uk-UA"/>
              </w:rPr>
            </w:pPr>
            <w:r>
              <w:rPr>
                <w:rFonts w:hint="eastAsia" w:ascii="Calibri" w:hAnsi="Calibri"/>
              </w:rPr>
              <w:t>2230105</w:t>
            </w:r>
          </w:p>
        </w:tc>
        <w:tc>
          <w:tcPr>
            <w:tcW w:w="4536" w:type="dxa"/>
            <w:vAlign w:val="top"/>
          </w:tcPr>
          <w:p>
            <w:pPr>
              <w:rPr>
                <w:rFonts w:hint="eastAsia" w:ascii="宋体" w:hAnsi="宋体" w:eastAsia="宋体" w:cs="宋体"/>
                <w:lang w:val="en-US" w:eastAsia="uk-UA"/>
              </w:rPr>
            </w:pPr>
            <w:r>
              <w:rPr>
                <w:rFonts w:hint="eastAsia" w:ascii="宋体" w:hAnsi="宋体" w:eastAsia="宋体" w:cs="宋体"/>
              </w:rPr>
              <w:t>国有企业退休人员社会化管理补助支出</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top"/>
          </w:tcPr>
          <w:p>
            <w:pPr>
              <w:jc w:val="right"/>
              <w:rPr>
                <w:rFonts w:hint="default" w:ascii="Calibri" w:hAnsi="Calibri"/>
                <w:sz w:val="22"/>
                <w:szCs w:val="22"/>
                <w:lang w:val="en-US" w:eastAsia="zh-CN"/>
              </w:rPr>
            </w:pPr>
            <w:r>
              <w:rPr>
                <w:rFonts w:hint="eastAsia" w:ascii="Calibri" w:hAnsi="Calibri"/>
                <w:sz w:val="22"/>
                <w:szCs w:val="22"/>
                <w:lang w:val="en-US" w:eastAsia="zh-CN"/>
              </w:rPr>
              <w:t>0</w:t>
            </w:r>
          </w:p>
        </w:tc>
        <w:tc>
          <w:tcPr>
            <w:tcW w:w="1361" w:type="dxa"/>
            <w:vAlign w:val="top"/>
          </w:tcPr>
          <w:p>
            <w:pPr>
              <w:jc w:val="right"/>
              <w:rPr>
                <w:rFonts w:hint="eastAsia" w:ascii="Calibri" w:hAnsi="Calibri"/>
                <w:sz w:val="22"/>
                <w:szCs w:val="22"/>
              </w:rPr>
            </w:pPr>
            <w:r>
              <w:rPr>
                <w:rFonts w:hint="eastAsia" w:ascii="Calibri" w:hAnsi="Calibri"/>
                <w:sz w:val="22"/>
                <w:szCs w:val="22"/>
                <w:lang w:val="en-US" w:eastAsia="zh-CN"/>
              </w:rPr>
              <w:t>5</w:t>
            </w:r>
            <w:r>
              <w:rPr>
                <w:rFonts w:hint="eastAsia" w:ascii="Calibri" w:hAnsi="Calibri"/>
                <w:sz w:val="22"/>
                <w:szCs w:val="22"/>
              </w:rPr>
              <w:t>.00</w:t>
            </w:r>
          </w:p>
          <w:p>
            <w:pPr>
              <w:jc w:val="right"/>
              <w:rPr>
                <w:rFonts w:hint="eastAsia" w:ascii="Calibri" w:hAnsi="Calibri"/>
                <w:sz w:val="22"/>
                <w:szCs w:val="22"/>
                <w:lang w:val="en-US"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35</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229</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其他支出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napToGrid w:val="0"/>
                <w:color w:val="000000"/>
                <w:sz w:val="22"/>
                <w:szCs w:val="22"/>
                <w:lang w:val="en-US" w:eastAsia="zh-CN" w:bidi="ar-SA"/>
              </w:rPr>
              <w:t>0</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36</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22960</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彩票公益金安排的支出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361" w:type="dxa"/>
            <w:vAlign w:val="top"/>
          </w:tcPr>
          <w:p>
            <w:pPr>
              <w:jc w:val="right"/>
              <w:rPr>
                <w:rFonts w:ascii="Calibri" w:hAnsi="Calibri" w:eastAsia="宋体" w:cs="宋体"/>
                <w:snapToGrid w:val="0"/>
                <w:color w:val="000000"/>
                <w:sz w:val="22"/>
                <w:szCs w:val="22"/>
                <w:lang w:val="en-US" w:eastAsia="zh-CN" w:bidi="ar-SA"/>
              </w:rPr>
            </w:pPr>
            <w:r>
              <w:rPr>
                <w:rFonts w:ascii="Calibri" w:hAnsi="Calibri"/>
                <w:sz w:val="22"/>
                <w:szCs w:val="22"/>
              </w:rPr>
              <w:t>0</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rFonts w:ascii="方正书宋_GBK" w:hAnsi="方正书宋_GBK" w:eastAsia="方正书宋_GBK" w:cs="方正书宋_GBK"/>
                <w:sz w:val="21"/>
                <w:szCs w:val="24"/>
                <w:lang w:val="en-US" w:eastAsia="zh-CN" w:bidi="ar-SA"/>
              </w:rPr>
            </w:pPr>
            <w:r>
              <w:rPr>
                <w:rFonts w:hint="eastAsia"/>
              </w:rPr>
              <w:t>37</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2296002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1361" w:type="dxa"/>
            <w:vAlign w:val="top"/>
          </w:tcPr>
          <w:p>
            <w:pPr>
              <w:jc w:val="right"/>
              <w:rPr>
                <w:rFonts w:hint="default" w:ascii="Calibri" w:hAnsi="Calibri" w:eastAsia="宋体" w:cs="宋体"/>
                <w:snapToGrid w:val="0"/>
                <w:color w:val="000000"/>
                <w:sz w:val="22"/>
                <w:szCs w:val="22"/>
                <w:lang w:val="en-US" w:eastAsia="zh-CN" w:bidi="ar-SA"/>
              </w:rPr>
            </w:pPr>
            <w:r>
              <w:rPr>
                <w:rFonts w:hint="eastAsia" w:ascii="Calibri" w:hAnsi="Calibri" w:eastAsia="宋体" w:cs="宋体"/>
                <w:sz w:val="22"/>
                <w:szCs w:val="22"/>
                <w:lang w:val="en-US" w:eastAsia="zh-CN"/>
              </w:rPr>
              <w:t>139.00</w:t>
            </w:r>
          </w:p>
        </w:tc>
        <w:tc>
          <w:tcPr>
            <w:tcW w:w="1361" w:type="dxa"/>
            <w:vAlign w:val="top"/>
          </w:tcPr>
          <w:p>
            <w:pPr>
              <w:jc w:val="right"/>
              <w:rPr>
                <w:rFonts w:ascii="Calibri" w:hAnsi="Calibri" w:eastAsia="宋体" w:cs="宋体"/>
                <w:sz w:val="22"/>
                <w:szCs w:val="22"/>
                <w:lang w:val="en-US" w:eastAsia="uk-UA" w:bidi="ar-SA"/>
              </w:rPr>
            </w:pPr>
            <w:r>
              <w:rPr>
                <w:rFonts w:ascii="Calibri" w:hAnsi="Calibri"/>
                <w:sz w:val="22"/>
                <w:szCs w:val="22"/>
              </w:rPr>
              <w:t>0</w:t>
            </w:r>
          </w:p>
        </w:tc>
        <w:tc>
          <w:tcPr>
            <w:tcW w:w="136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139.00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top"/>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38</w:t>
            </w:r>
          </w:p>
        </w:tc>
        <w:tc>
          <w:tcPr>
            <w:tcW w:w="1117" w:type="dxa"/>
            <w:vAlign w:val="top"/>
          </w:tcPr>
          <w:p>
            <w:pPr>
              <w:rPr>
                <w:rFonts w:ascii="Calibri" w:hAnsi="Calibri" w:eastAsia="宋体" w:cs="宋体"/>
                <w:snapToGrid w:val="0"/>
                <w:color w:val="000000"/>
                <w:sz w:val="21"/>
                <w:szCs w:val="21"/>
                <w:lang w:val="en-US" w:eastAsia="zh-CN" w:bidi="ar-SA"/>
              </w:rPr>
            </w:pPr>
            <w:r>
              <w:rPr>
                <w:rFonts w:ascii="Calibri" w:hAnsi="Calibri"/>
              </w:rPr>
              <w:t>2296002</w:t>
            </w:r>
          </w:p>
        </w:tc>
        <w:tc>
          <w:tcPr>
            <w:tcW w:w="4536" w:type="dxa"/>
            <w:vAlign w:val="top"/>
          </w:tcPr>
          <w:p>
            <w:pPr>
              <w:rPr>
                <w:rFonts w:ascii="Calibri" w:hAnsi="Calibri" w:eastAsia="宋体" w:cs="宋体"/>
                <w:snapToGrid w:val="0"/>
                <w:color w:val="000000"/>
                <w:sz w:val="21"/>
                <w:szCs w:val="21"/>
                <w:lang w:val="en-US" w:eastAsia="zh-CN" w:bidi="ar-SA"/>
              </w:rPr>
            </w:pPr>
            <w:r>
              <w:rPr>
                <w:rFonts w:hint="eastAsia" w:ascii="宋体" w:hAnsi="宋体" w:eastAsia="宋体" w:cs="宋体"/>
              </w:rPr>
              <w:t>用于社会福利的彩票公益金支出</w:t>
            </w:r>
          </w:p>
        </w:tc>
        <w:tc>
          <w:tcPr>
            <w:tcW w:w="1361" w:type="dxa"/>
            <w:vAlign w:val="top"/>
          </w:tcPr>
          <w:p>
            <w:pPr>
              <w:jc w:val="right"/>
              <w:rPr>
                <w:rFonts w:hint="eastAsia" w:ascii="Calibri" w:hAnsi="Calibri" w:eastAsia="宋体" w:cs="宋体"/>
                <w:snapToGrid w:val="0"/>
                <w:color w:val="000000"/>
                <w:sz w:val="22"/>
                <w:szCs w:val="22"/>
                <w:lang w:val="en-US" w:eastAsia="zh-CN" w:bidi="ar-SA"/>
              </w:rPr>
            </w:pPr>
            <w:r>
              <w:rPr>
                <w:rFonts w:hint="eastAsia" w:ascii="Calibri" w:hAnsi="Calibri" w:eastAsia="宋体"/>
                <w:sz w:val="22"/>
                <w:szCs w:val="22"/>
                <w:lang w:val="en-US" w:eastAsia="zh-CN"/>
              </w:rPr>
              <w:t>139.00</w:t>
            </w:r>
          </w:p>
        </w:tc>
        <w:tc>
          <w:tcPr>
            <w:tcW w:w="1361" w:type="dxa"/>
            <w:vAlign w:val="top"/>
          </w:tcPr>
          <w:p>
            <w:pPr>
              <w:jc w:val="right"/>
              <w:rPr>
                <w:rFonts w:hint="eastAsia" w:ascii="Calibri" w:hAnsi="Calibri" w:eastAsia="宋体" w:cs="宋体"/>
                <w:sz w:val="22"/>
                <w:szCs w:val="22"/>
                <w:lang w:val="en-US" w:eastAsia="zh-CN" w:bidi="ar-SA"/>
              </w:rPr>
            </w:pPr>
            <w:r>
              <w:rPr>
                <w:rFonts w:hint="eastAsia" w:ascii="Calibri" w:hAnsi="Calibri" w:eastAsia="宋体" w:cs="宋体"/>
                <w:sz w:val="22"/>
                <w:szCs w:val="22"/>
                <w:lang w:val="en-US" w:eastAsia="zh-CN"/>
              </w:rPr>
              <w:t>0</w:t>
            </w:r>
          </w:p>
        </w:tc>
        <w:tc>
          <w:tcPr>
            <w:tcW w:w="136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cs="宋体"/>
                <w:sz w:val="22"/>
                <w:szCs w:val="22"/>
                <w:lang w:val="en-US" w:eastAsia="zh-CN"/>
              </w:rPr>
              <w:t>139.00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p>
        </w:tc>
        <w:tc>
          <w:tcPr>
            <w:tcW w:w="1117"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p>
        </w:tc>
        <w:tc>
          <w:tcPr>
            <w:tcW w:w="1117"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p>
        </w:tc>
        <w:tc>
          <w:tcPr>
            <w:tcW w:w="1117"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p>
        </w:tc>
        <w:tc>
          <w:tcPr>
            <w:tcW w:w="1117"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footerReference r:id="rId3" w:type="default"/>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3402"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10369.72</w:t>
            </w:r>
          </w:p>
        </w:tc>
        <w:tc>
          <w:tcPr>
            <w:tcW w:w="3402" w:type="dxa"/>
            <w:vAlign w:val="center"/>
          </w:tcPr>
          <w:p>
            <w:pPr>
              <w:pStyle w:val="17"/>
            </w:pPr>
            <w:r>
              <w:t>一、一般公共服务支出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209.00</w:t>
            </w:r>
          </w:p>
        </w:tc>
        <w:tc>
          <w:tcPr>
            <w:tcW w:w="3402" w:type="dxa"/>
            <w:vAlign w:val="center"/>
          </w:tcPr>
          <w:p>
            <w:pPr>
              <w:pStyle w:val="17"/>
            </w:pPr>
            <w:r>
              <w:t>二、外交支出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5.00</w:t>
            </w:r>
          </w:p>
        </w:tc>
        <w:tc>
          <w:tcPr>
            <w:tcW w:w="3402" w:type="dxa"/>
            <w:vAlign w:val="center"/>
          </w:tcPr>
          <w:p>
            <w:pPr>
              <w:pStyle w:val="17"/>
            </w:pPr>
            <w:r>
              <w:t>三、国防支出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tcPr>
          <w:p>
            <w:pPr>
              <w:jc w:val="right"/>
              <w:rPr>
                <w:rFonts w:hint="default" w:ascii="Calibri" w:hAnsi="Calibri" w:eastAsia="宋体"/>
                <w:color w:val="000000"/>
                <w:sz w:val="22"/>
                <w:lang w:val="en-US" w:eastAsia="zh-CN"/>
              </w:rPr>
            </w:pPr>
            <w:r>
              <w:rPr>
                <w:rFonts w:hint="eastAsia" w:ascii="Calibri" w:hAnsi="Calibri" w:eastAsia="宋体"/>
                <w:color w:val="000000"/>
                <w:sz w:val="22"/>
                <w:szCs w:val="22"/>
                <w:lang w:val="en-US" w:eastAsia="zh-CN"/>
              </w:rPr>
              <w:t>10149.39</w:t>
            </w:r>
          </w:p>
        </w:tc>
        <w:tc>
          <w:tcPr>
            <w:tcW w:w="1474" w:type="dxa"/>
          </w:tcPr>
          <w:p>
            <w:pPr>
              <w:jc w:val="right"/>
              <w:rPr>
                <w:rFonts w:hint="default" w:ascii="Calibri" w:hAnsi="Calibri" w:eastAsia="宋体"/>
                <w:color w:val="000000"/>
                <w:sz w:val="22"/>
                <w:lang w:val="en-US" w:eastAsia="zh-CN"/>
              </w:rPr>
            </w:pPr>
            <w:r>
              <w:rPr>
                <w:rFonts w:hint="eastAsia" w:ascii="Calibri" w:hAnsi="Calibri" w:eastAsia="宋体"/>
                <w:color w:val="000000"/>
                <w:sz w:val="22"/>
                <w:szCs w:val="22"/>
                <w:lang w:val="en-US" w:eastAsia="zh-CN"/>
              </w:rPr>
              <w:t>10149.39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tcPr>
          <w:p>
            <w:pPr>
              <w:jc w:val="right"/>
              <w:rPr>
                <w:rFonts w:ascii="Calibri" w:hAnsi="Calibri" w:eastAsia="Calibri"/>
                <w:color w:val="000000"/>
                <w:sz w:val="22"/>
                <w:lang w:eastAsia="zh-CN"/>
              </w:rPr>
            </w:pPr>
            <w:r>
              <w:rPr>
                <w:rFonts w:ascii="Calibri" w:hAnsi="Calibri"/>
                <w:color w:val="000000"/>
                <w:sz w:val="22"/>
                <w:szCs w:val="22"/>
              </w:rPr>
              <w:t>18.8</w:t>
            </w:r>
            <w:r>
              <w:rPr>
                <w:rFonts w:hint="eastAsia" w:ascii="Calibri" w:hAnsi="Calibri" w:eastAsia="宋体"/>
                <w:color w:val="000000"/>
                <w:sz w:val="22"/>
                <w:szCs w:val="22"/>
                <w:lang w:val="en-US" w:eastAsia="zh-CN"/>
              </w:rPr>
              <w:t>8</w:t>
            </w:r>
            <w:r>
              <w:rPr>
                <w:rFonts w:hint="eastAsia" w:ascii="Calibri" w:hAnsi="Calibri" w:eastAsia="Calibri"/>
                <w:color w:val="000000"/>
                <w:sz w:val="22"/>
              </w:rPr>
              <w:t xml:space="preserve"> </w:t>
            </w:r>
          </w:p>
        </w:tc>
        <w:tc>
          <w:tcPr>
            <w:tcW w:w="1474" w:type="dxa"/>
          </w:tcPr>
          <w:p>
            <w:pPr>
              <w:jc w:val="right"/>
              <w:rPr>
                <w:rFonts w:ascii="Calibri" w:hAnsi="Calibri" w:eastAsia="Calibri"/>
                <w:color w:val="000000"/>
                <w:sz w:val="22"/>
                <w:lang w:eastAsia="zh-CN"/>
              </w:rPr>
            </w:pPr>
            <w:r>
              <w:rPr>
                <w:rFonts w:ascii="Calibri" w:hAnsi="Calibri"/>
                <w:color w:val="000000"/>
                <w:sz w:val="22"/>
                <w:szCs w:val="22"/>
              </w:rPr>
              <w:t>18.8</w:t>
            </w:r>
            <w:r>
              <w:rPr>
                <w:rFonts w:hint="eastAsia" w:ascii="Calibri" w:hAnsi="Calibri" w:eastAsia="宋体"/>
                <w:color w:val="000000"/>
                <w:sz w:val="22"/>
                <w:szCs w:val="22"/>
                <w:lang w:val="en-US" w:eastAsia="zh-CN"/>
              </w:rPr>
              <w:t>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tcPr>
          <w:p>
            <w:pPr>
              <w:jc w:val="right"/>
              <w:rPr>
                <w:rFonts w:ascii="Calibri" w:hAnsi="Calibri" w:eastAsia="Calibri"/>
                <w:color w:val="000000"/>
                <w:sz w:val="22"/>
              </w:rPr>
            </w:pPr>
            <w:r>
              <w:rPr>
                <w:rFonts w:hint="eastAsia" w:ascii="Calibri" w:hAnsi="Calibri" w:eastAsia="宋体"/>
                <w:color w:val="000000"/>
                <w:sz w:val="22"/>
                <w:szCs w:val="22"/>
                <w:lang w:val="en-US" w:eastAsia="zh-CN"/>
              </w:rPr>
              <w:t>244.48</w:t>
            </w:r>
            <w:r>
              <w:rPr>
                <w:rFonts w:hint="eastAsia" w:ascii="Calibri" w:hAnsi="Calibri" w:eastAsia="Calibri"/>
                <w:color w:val="000000"/>
                <w:sz w:val="22"/>
              </w:rPr>
              <w:t xml:space="preserve"> </w:t>
            </w:r>
          </w:p>
        </w:tc>
        <w:tc>
          <w:tcPr>
            <w:tcW w:w="1474" w:type="dxa"/>
            <w:vAlign w:val="center"/>
          </w:tcPr>
          <w:p>
            <w:pPr>
              <w:pStyle w:val="16"/>
              <w:rPr>
                <w:rFonts w:hint="default" w:ascii="Calibri" w:hAnsi="Calibri" w:eastAsia="宋体" w:cs="Times New Roman"/>
                <w:color w:val="000000"/>
                <w:sz w:val="22"/>
                <w:szCs w:val="22"/>
                <w:lang w:val="en-US" w:eastAsia="zh-CN" w:bidi="ar-SA"/>
              </w:rPr>
            </w:pPr>
            <w:r>
              <w:rPr>
                <w:rFonts w:hint="eastAsia" w:ascii="Calibri" w:hAnsi="Calibri" w:eastAsia="宋体" w:cs="Times New Roman"/>
                <w:color w:val="000000"/>
                <w:sz w:val="22"/>
                <w:szCs w:val="22"/>
                <w:lang w:val="en-US" w:eastAsia="zh-CN" w:bidi="ar-SA"/>
              </w:rPr>
              <w:t>174.48</w:t>
            </w:r>
          </w:p>
        </w:tc>
        <w:tc>
          <w:tcPr>
            <w:tcW w:w="1474" w:type="dxa"/>
            <w:vAlign w:val="center"/>
          </w:tcPr>
          <w:p>
            <w:pPr>
              <w:pStyle w:val="16"/>
              <w:jc w:val="center"/>
              <w:rPr>
                <w:rFonts w:hint="default" w:ascii="Calibri" w:hAnsi="Calibri" w:eastAsia="宋体" w:cs="Times New Roman"/>
                <w:color w:val="000000"/>
                <w:sz w:val="22"/>
                <w:szCs w:val="22"/>
                <w:lang w:val="en-US" w:eastAsia="zh-CN" w:bidi="ar-SA"/>
              </w:rPr>
            </w:pPr>
            <w:r>
              <w:rPr>
                <w:rFonts w:hint="eastAsia" w:ascii="Calibri" w:hAnsi="Calibri" w:eastAsia="宋体" w:cs="Times New Roman"/>
                <w:color w:val="000000"/>
                <w:sz w:val="22"/>
                <w:szCs w:val="22"/>
                <w:lang w:val="en-US" w:eastAsia="zh-CN" w:bidi="ar-SA"/>
              </w:rPr>
              <w:t>70.00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tcPr>
          <w:p>
            <w:pPr>
              <w:jc w:val="right"/>
              <w:rPr>
                <w:rFonts w:ascii="Calibri" w:hAnsi="Calibri" w:eastAsia="Calibri"/>
                <w:color w:val="000000"/>
                <w:sz w:val="22"/>
                <w:lang w:eastAsia="zh-CN"/>
              </w:rPr>
            </w:pPr>
            <w:r>
              <w:rPr>
                <w:rFonts w:ascii="Calibri" w:hAnsi="Calibri"/>
                <w:color w:val="000000"/>
                <w:sz w:val="22"/>
                <w:szCs w:val="22"/>
              </w:rPr>
              <w:t>26.97</w:t>
            </w:r>
          </w:p>
        </w:tc>
        <w:tc>
          <w:tcPr>
            <w:tcW w:w="1474" w:type="dxa"/>
          </w:tcPr>
          <w:p>
            <w:pPr>
              <w:jc w:val="right"/>
              <w:rPr>
                <w:rFonts w:ascii="Calibri" w:hAnsi="Calibri" w:eastAsia="Calibri"/>
                <w:color w:val="000000"/>
                <w:sz w:val="22"/>
                <w:lang w:eastAsia="zh-CN"/>
              </w:rPr>
            </w:pPr>
            <w:r>
              <w:rPr>
                <w:rFonts w:ascii="Calibri" w:hAnsi="Calibri"/>
                <w:color w:val="000000"/>
                <w:sz w:val="22"/>
                <w:szCs w:val="22"/>
              </w:rPr>
              <w:t>26.97</w:t>
            </w:r>
            <w:r>
              <w:rPr>
                <w:rFonts w:hint="eastAsia" w:ascii="Calibri" w:hAnsi="Calibri" w:eastAsia="Calibri"/>
                <w:color w:val="000000"/>
                <w:sz w:val="22"/>
              </w:rPr>
              <w:t xml:space="preserve"> </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tcPr>
          <w:p>
            <w:pPr>
              <w:jc w:val="right"/>
              <w:rPr>
                <w:rFonts w:ascii="Calibri" w:hAnsi="Calibri" w:eastAsia="Calibri"/>
                <w:color w:val="000000"/>
                <w:sz w:val="22"/>
              </w:rPr>
            </w:pPr>
            <w:r>
              <w:rPr>
                <w:rFonts w:hint="eastAsia" w:ascii="Calibri" w:hAnsi="Calibri" w:eastAsia="宋体"/>
                <w:color w:val="000000"/>
                <w:sz w:val="22"/>
                <w:szCs w:val="22"/>
                <w:lang w:val="en-US" w:eastAsia="zh-CN"/>
              </w:rPr>
              <w:t>5.00</w:t>
            </w:r>
            <w:r>
              <w:rPr>
                <w:rFonts w:hint="eastAsia" w:ascii="Calibri" w:hAnsi="Calibri" w:eastAsia="Calibri"/>
                <w:color w:val="000000"/>
                <w:sz w:val="22"/>
              </w:rPr>
              <w:t xml:space="preserve"> </w:t>
            </w:r>
          </w:p>
        </w:tc>
        <w:tc>
          <w:tcPr>
            <w:tcW w:w="1474" w:type="dxa"/>
            <w:vAlign w:val="center"/>
          </w:tcPr>
          <w:p>
            <w:pPr>
              <w:pStyle w:val="16"/>
            </w:pPr>
          </w:p>
        </w:tc>
        <w:tc>
          <w:tcPr>
            <w:tcW w:w="1474" w:type="dxa"/>
            <w:vAlign w:val="center"/>
          </w:tcPr>
          <w:p>
            <w:pPr>
              <w:pStyle w:val="16"/>
            </w:pPr>
          </w:p>
        </w:tc>
        <w:tc>
          <w:tcPr>
            <w:tcW w:w="1474" w:type="dxa"/>
            <w:vAlign w:val="center"/>
          </w:tcPr>
          <w:p>
            <w:pPr>
              <w:pStyle w:val="16"/>
              <w:rPr>
                <w:rFonts w:hint="default" w:eastAsia="方正书宋_GBK"/>
                <w:lang w:val="en-US" w:eastAsia="zh-CN"/>
              </w:rPr>
            </w:pPr>
            <w:r>
              <w:rPr>
                <w:rFonts w:hint="eastAsia" w:ascii="Calibri" w:hAnsi="Calibri"/>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tcPr>
          <w:p>
            <w:pPr>
              <w:jc w:val="right"/>
              <w:rPr>
                <w:rFonts w:ascii="Calibri" w:hAnsi="Calibri" w:eastAsia="Calibri"/>
                <w:color w:val="000000"/>
                <w:sz w:val="22"/>
              </w:rPr>
            </w:pPr>
            <w:r>
              <w:rPr>
                <w:rFonts w:hint="eastAsia" w:ascii="Calibri" w:hAnsi="Calibri" w:eastAsia="宋体"/>
                <w:color w:val="000000"/>
                <w:sz w:val="22"/>
                <w:szCs w:val="22"/>
                <w:lang w:val="en-US" w:eastAsia="zh-CN"/>
              </w:rPr>
              <w:t>139.00</w:t>
            </w:r>
            <w:r>
              <w:rPr>
                <w:rFonts w:hint="eastAsia" w:ascii="Calibri" w:hAnsi="Calibri" w:eastAsia="Calibri"/>
                <w:color w:val="000000"/>
                <w:sz w:val="22"/>
              </w:rPr>
              <w:t xml:space="preserve"> </w:t>
            </w:r>
          </w:p>
        </w:tc>
        <w:tc>
          <w:tcPr>
            <w:tcW w:w="1474" w:type="dxa"/>
            <w:vAlign w:val="center"/>
          </w:tcPr>
          <w:p>
            <w:pPr>
              <w:pStyle w:val="16"/>
            </w:pPr>
          </w:p>
        </w:tc>
        <w:tc>
          <w:tcPr>
            <w:tcW w:w="1474" w:type="dxa"/>
            <w:vAlign w:val="center"/>
          </w:tcPr>
          <w:p>
            <w:pPr>
              <w:pStyle w:val="16"/>
              <w:rPr>
                <w:rFonts w:hint="default" w:eastAsia="方正书宋_GBK"/>
                <w:lang w:val="en-US" w:eastAsia="zh-CN"/>
              </w:rPr>
            </w:pPr>
            <w:r>
              <w:rPr>
                <w:rFonts w:hint="eastAsia" w:ascii="Calibri" w:hAnsi="Calibri"/>
                <w:color w:val="000000"/>
                <w:sz w:val="22"/>
                <w:szCs w:val="22"/>
                <w:lang w:val="en-US" w:eastAsia="zh-CN"/>
              </w:rPr>
              <w:t>139.00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tcPr>
          <w:p>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tcPr>
          <w:p>
            <w:pPr>
              <w:jc w:val="right"/>
              <w:textAlignment w:val="top"/>
              <w:rPr>
                <w:rFonts w:hint="eastAsia"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 xml:space="preserve">10583.72 </w:t>
            </w:r>
          </w:p>
        </w:tc>
        <w:tc>
          <w:tcPr>
            <w:tcW w:w="3402" w:type="dxa"/>
            <w:vAlign w:val="center"/>
          </w:tcPr>
          <w:p>
            <w:pPr>
              <w:pStyle w:val="19"/>
            </w:pPr>
            <w:r>
              <w:t>本年支出合计</w:t>
            </w:r>
          </w:p>
        </w:tc>
        <w:tc>
          <w:tcPr>
            <w:tcW w:w="1474" w:type="dxa"/>
            <w:vAlign w:val="center"/>
          </w:tcPr>
          <w:p>
            <w:pPr>
              <w:pStyle w:val="20"/>
              <w:rPr>
                <w:lang w:eastAsia="zh-CN"/>
              </w:rPr>
            </w:pPr>
            <w:r>
              <w:rPr>
                <w:rFonts w:hint="eastAsia" w:ascii="Calibri" w:hAnsi="Calibri" w:eastAsiaTheme="minorEastAsia"/>
                <w:color w:val="000000"/>
                <w:sz w:val="22"/>
                <w:szCs w:val="22"/>
                <w:lang w:val="en-US" w:eastAsia="zh-CN"/>
              </w:rPr>
              <w:t>10583.72</w:t>
            </w:r>
          </w:p>
        </w:tc>
        <w:tc>
          <w:tcPr>
            <w:tcW w:w="1474" w:type="dxa"/>
            <w:vAlign w:val="center"/>
          </w:tcPr>
          <w:p>
            <w:pPr>
              <w:pStyle w:val="20"/>
              <w:rPr>
                <w:highlight w:val="yellow"/>
                <w:lang w:eastAsia="zh-CN"/>
              </w:rPr>
            </w:pPr>
            <w:r>
              <w:rPr>
                <w:rFonts w:hint="eastAsia" w:ascii="Calibri" w:hAnsi="Calibri" w:eastAsiaTheme="minorEastAsia"/>
                <w:color w:val="000000"/>
                <w:sz w:val="22"/>
                <w:szCs w:val="22"/>
                <w:lang w:val="en-US" w:eastAsia="zh-CN"/>
              </w:rPr>
              <w:t>10369.72</w:t>
            </w:r>
          </w:p>
        </w:tc>
        <w:tc>
          <w:tcPr>
            <w:tcW w:w="1474" w:type="dxa"/>
            <w:vAlign w:val="center"/>
          </w:tcPr>
          <w:p>
            <w:pPr>
              <w:pStyle w:val="20"/>
              <w:rPr>
                <w:highlight w:val="yellow"/>
                <w:lang w:eastAsia="zh-CN"/>
              </w:rPr>
            </w:pPr>
            <w:r>
              <w:rPr>
                <w:rFonts w:hint="eastAsia" w:ascii="Calibri" w:hAnsi="Calibri" w:eastAsiaTheme="minorEastAsia"/>
                <w:color w:val="000000"/>
                <w:sz w:val="22"/>
                <w:szCs w:val="22"/>
                <w:lang w:val="en-US" w:eastAsia="zh-CN"/>
              </w:rPr>
              <w:t>209.00</w:t>
            </w:r>
          </w:p>
        </w:tc>
        <w:tc>
          <w:tcPr>
            <w:tcW w:w="1474" w:type="dxa"/>
            <w:vAlign w:val="center"/>
          </w:tcPr>
          <w:p>
            <w:pPr>
              <w:pStyle w:val="20"/>
              <w:rPr>
                <w:rFonts w:hint="eastAsia" w:eastAsiaTheme="minorEastAsia"/>
                <w:highlight w:val="yellow"/>
                <w:lang w:eastAsia="zh-CN"/>
              </w:rPr>
            </w:pPr>
            <w:r>
              <w:rPr>
                <w:rFonts w:hint="eastAsia" w:ascii="Calibri" w:hAnsi="Calibri" w:eastAsiaTheme="minorEastAsia"/>
                <w:color w:val="000000"/>
                <w:sz w:val="22"/>
                <w:szCs w:val="22"/>
                <w:lang w:val="en-US" w:eastAsia="zh-CN"/>
              </w:rPr>
              <w:t>5.</w:t>
            </w:r>
            <w:r>
              <w:rPr>
                <w:rFonts w:hint="eastAsia" w:ascii="Calibri" w:hAnsi="Calibri" w:eastAsiaTheme="minorEastAsia"/>
                <w:color w:val="000000"/>
                <w:sz w:val="22"/>
                <w:szCs w:val="22"/>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rFonts w:hint="eastAsia" w:ascii="Calibri" w:hAnsi="Calibri" w:cs="方正书宋_GBK" w:eastAsiaTheme="minorEastAsia"/>
                <w:b/>
                <w:color w:val="000000"/>
                <w:sz w:val="22"/>
                <w:szCs w:val="22"/>
                <w:lang w:val="en-US" w:eastAsia="zh-CN" w:bidi="ar-SA"/>
              </w:rPr>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rPr>
                <w:rFonts w:hint="default"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10369.72</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jc w:val="right"/>
              <w:rPr>
                <w:rFonts w:hint="eastAsia"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209.00</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jc w:val="right"/>
              <w:rPr>
                <w:rFonts w:hint="eastAsia" w:ascii="Calibri" w:hAnsi="Calibri" w:cs="方正书宋_GBK" w:eastAsiaTheme="minorEastAsia"/>
                <w:b/>
                <w:color w:val="000000"/>
                <w:sz w:val="22"/>
                <w:szCs w:val="22"/>
                <w:lang w:val="en-US" w:eastAsia="zh-CN" w:bidi="ar-SA"/>
              </w:rPr>
            </w:pPr>
            <w:r>
              <w:rPr>
                <w:rFonts w:hint="eastAsia" w:ascii="Calibri" w:hAnsi="Calibri" w:cs="方正书宋_GBK" w:eastAsiaTheme="minorEastAsia"/>
                <w:b/>
                <w:color w:val="000000"/>
                <w:sz w:val="22"/>
                <w:szCs w:val="22"/>
                <w:lang w:val="en-US" w:eastAsia="zh-CN" w:bidi="ar-SA"/>
              </w:rPr>
              <w:t>5.00</w:t>
            </w: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rFonts w:hint="default" w:eastAsia="方正书宋_GBK"/>
                <w:lang w:val="en-US" w:eastAsia="zh-CN"/>
              </w:rPr>
            </w:pPr>
            <w:r>
              <w:rPr>
                <w:rFonts w:hint="eastAsia" w:ascii="Calibri" w:hAnsi="Calibri"/>
                <w:color w:val="000000"/>
                <w:sz w:val="22"/>
                <w:szCs w:val="22"/>
                <w:lang w:val="en-US" w:eastAsia="zh-CN"/>
              </w:rPr>
              <w:t>10583.72</w:t>
            </w:r>
          </w:p>
        </w:tc>
        <w:tc>
          <w:tcPr>
            <w:tcW w:w="3402" w:type="dxa"/>
            <w:vAlign w:val="center"/>
          </w:tcPr>
          <w:p>
            <w:pPr>
              <w:pStyle w:val="19"/>
            </w:pPr>
            <w:r>
              <w:t>支出总计</w:t>
            </w:r>
          </w:p>
        </w:tc>
        <w:tc>
          <w:tcPr>
            <w:tcW w:w="1474" w:type="dxa"/>
            <w:vAlign w:val="center"/>
          </w:tcPr>
          <w:p>
            <w:pPr>
              <w:pStyle w:val="20"/>
              <w:rPr>
                <w:rFonts w:hint="eastAsia" w:ascii="Calibri" w:hAnsi="Calibri" w:eastAsiaTheme="minorEastAsia"/>
                <w:color w:val="000000"/>
                <w:sz w:val="22"/>
                <w:szCs w:val="22"/>
                <w:lang w:val="en-US" w:eastAsia="zh-CN"/>
              </w:rPr>
            </w:pPr>
            <w:r>
              <w:rPr>
                <w:rFonts w:hint="eastAsia" w:ascii="Calibri" w:hAnsi="Calibri" w:eastAsiaTheme="minorEastAsia"/>
                <w:color w:val="000000"/>
                <w:sz w:val="22"/>
                <w:szCs w:val="22"/>
                <w:lang w:val="en-US" w:eastAsia="zh-CN"/>
              </w:rPr>
              <w:t>10583.72</w:t>
            </w:r>
          </w:p>
        </w:tc>
        <w:tc>
          <w:tcPr>
            <w:tcW w:w="1474" w:type="dxa"/>
            <w:vAlign w:val="center"/>
          </w:tcPr>
          <w:p>
            <w:pPr>
              <w:pStyle w:val="20"/>
              <w:rPr>
                <w:rFonts w:hint="default" w:ascii="Calibri" w:hAnsi="Calibri" w:eastAsiaTheme="minorEastAsia"/>
                <w:color w:val="000000"/>
                <w:sz w:val="22"/>
                <w:szCs w:val="22"/>
                <w:lang w:val="en-US" w:eastAsia="zh-CN"/>
              </w:rPr>
            </w:pPr>
            <w:r>
              <w:rPr>
                <w:rFonts w:hint="eastAsia" w:ascii="Calibri" w:hAnsi="Calibri" w:eastAsiaTheme="minorEastAsia"/>
                <w:color w:val="000000"/>
                <w:sz w:val="22"/>
                <w:szCs w:val="22"/>
                <w:lang w:val="en-US" w:eastAsia="zh-CN"/>
              </w:rPr>
              <w:t>10369.72</w:t>
            </w:r>
          </w:p>
        </w:tc>
        <w:tc>
          <w:tcPr>
            <w:tcW w:w="1474" w:type="dxa"/>
            <w:vAlign w:val="center"/>
          </w:tcPr>
          <w:p>
            <w:pPr>
              <w:pStyle w:val="20"/>
              <w:rPr>
                <w:rFonts w:hint="default"/>
                <w:highlight w:val="yellow"/>
                <w:lang w:val="en-US"/>
              </w:rPr>
            </w:pPr>
            <w:r>
              <w:rPr>
                <w:rFonts w:hint="eastAsia" w:ascii="Calibri" w:hAnsi="Calibri" w:eastAsiaTheme="minorEastAsia"/>
                <w:color w:val="000000"/>
                <w:sz w:val="22"/>
                <w:szCs w:val="22"/>
                <w:lang w:val="en-US" w:eastAsia="zh-CN"/>
              </w:rPr>
              <w:t>209.00</w:t>
            </w:r>
          </w:p>
        </w:tc>
        <w:tc>
          <w:tcPr>
            <w:tcW w:w="1474" w:type="dxa"/>
            <w:vAlign w:val="center"/>
          </w:tcPr>
          <w:p>
            <w:pPr>
              <w:pStyle w:val="20"/>
              <w:rPr>
                <w:highlight w:val="yellow"/>
              </w:rPr>
            </w:pPr>
            <w:r>
              <w:rPr>
                <w:rFonts w:hint="eastAsia" w:ascii="Calibri" w:hAnsi="Calibri" w:eastAsiaTheme="minorEastAsia"/>
                <w:color w:val="000000"/>
                <w:sz w:val="22"/>
                <w:szCs w:val="22"/>
                <w:lang w:val="en-US" w:eastAsia="zh-CN"/>
              </w:rPr>
              <w:t>5.</w:t>
            </w:r>
            <w:r>
              <w:rPr>
                <w:rFonts w:hint="eastAsia" w:ascii="Calibri" w:hAnsi="Calibri" w:eastAsiaTheme="minorEastAsia"/>
                <w:color w:val="000000"/>
                <w:sz w:val="22"/>
                <w:szCs w:val="22"/>
                <w:lang w:eastAsia="zh-CN"/>
              </w:rPr>
              <w:t>00</w:t>
            </w: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top"/>
          </w:tcPr>
          <w:p>
            <w:pPr>
              <w:jc w:val="right"/>
              <w:rPr>
                <w:rFonts w:hint="default"/>
                <w:lang w:val="en-US" w:eastAsia="zh-CN"/>
              </w:rPr>
            </w:pPr>
            <w:r>
              <w:rPr>
                <w:rFonts w:hint="eastAsia" w:ascii="Calibri" w:hAnsi="Calibri" w:eastAsia="宋体"/>
                <w:sz w:val="22"/>
                <w:szCs w:val="22"/>
                <w:lang w:val="en-US" w:eastAsia="zh-CN"/>
              </w:rPr>
              <w:t>10369.72</w:t>
            </w:r>
          </w:p>
        </w:tc>
        <w:tc>
          <w:tcPr>
            <w:tcW w:w="2551" w:type="dxa"/>
            <w:vAlign w:val="top"/>
          </w:tcPr>
          <w:p>
            <w:pPr>
              <w:jc w:val="right"/>
              <w:rPr>
                <w:rFonts w:hint="default" w:ascii="Calibri" w:hAnsi="Calibri" w:eastAsia="宋体" w:cs="Calibri"/>
                <w:color w:val="000000"/>
                <w:sz w:val="22"/>
                <w:szCs w:val="22"/>
                <w:lang w:val="en-US" w:eastAsia="zh-CN"/>
              </w:rPr>
            </w:pPr>
            <w:r>
              <w:rPr>
                <w:rFonts w:hint="eastAsia" w:ascii="Calibri" w:hAnsi="Calibri" w:eastAsia="宋体"/>
                <w:sz w:val="22"/>
                <w:szCs w:val="22"/>
                <w:lang w:val="en-US" w:eastAsia="zh-CN"/>
              </w:rPr>
              <w:t>533.24</w:t>
            </w:r>
          </w:p>
        </w:tc>
        <w:tc>
          <w:tcPr>
            <w:tcW w:w="2551" w:type="dxa"/>
            <w:vAlign w:val="top"/>
          </w:tcPr>
          <w:p>
            <w:pPr>
              <w:jc w:val="right"/>
              <w:rPr>
                <w:rFonts w:hint="default" w:ascii="Calibri" w:hAnsi="Calibri" w:eastAsia="宋体" w:cs="宋体"/>
                <w:color w:val="000000"/>
                <w:sz w:val="22"/>
                <w:szCs w:val="22"/>
                <w:lang w:val="en-US"/>
              </w:rPr>
            </w:pPr>
            <w:r>
              <w:rPr>
                <w:rFonts w:hint="eastAsia" w:ascii="Calibri" w:hAnsi="Calibri" w:eastAsia="宋体"/>
                <w:sz w:val="22"/>
                <w:szCs w:val="22"/>
                <w:lang w:val="en-US" w:eastAsia="zh-CN"/>
              </w:rPr>
              <w:t>9836.48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w:t>
            </w:r>
          </w:p>
        </w:tc>
        <w:tc>
          <w:tcPr>
            <w:tcW w:w="1191" w:type="dxa"/>
            <w:vAlign w:val="center"/>
          </w:tcPr>
          <w:p>
            <w:pPr>
              <w:rPr>
                <w:rFonts w:ascii="Calibri" w:hAnsi="Calibri" w:eastAsia="Calibri"/>
                <w:color w:val="000000"/>
                <w:sz w:val="22"/>
              </w:rPr>
            </w:pPr>
            <w:r>
              <w:rPr>
                <w:rFonts w:hint="eastAsia"/>
                <w:sz w:val="22"/>
                <w:szCs w:val="22"/>
              </w:rPr>
              <w:t>208</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社会保障和就业支出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10149.39</w:t>
            </w:r>
            <w:r>
              <w:rPr>
                <w:rFonts w:ascii="Calibri" w:hAnsi="Calibri"/>
                <w:sz w:val="22"/>
                <w:szCs w:val="22"/>
              </w:rPr>
              <w:t xml:space="preserve"> </w:t>
            </w:r>
          </w:p>
        </w:tc>
        <w:tc>
          <w:tcPr>
            <w:tcW w:w="2551" w:type="dxa"/>
            <w:vAlign w:val="top"/>
          </w:tcPr>
          <w:p>
            <w:pPr>
              <w:jc w:val="right"/>
              <w:rPr>
                <w:rFonts w:hint="default" w:ascii="Calibri" w:hAnsi="Calibri" w:eastAsia="Calibri"/>
                <w:color w:val="000000"/>
                <w:sz w:val="22"/>
                <w:lang w:val="en-US" w:eastAsia="zh-CN"/>
              </w:rPr>
            </w:pPr>
            <w:r>
              <w:rPr>
                <w:rFonts w:hint="eastAsia" w:ascii="Calibri" w:hAnsi="Calibri" w:eastAsia="宋体"/>
                <w:sz w:val="22"/>
                <w:szCs w:val="22"/>
                <w:lang w:val="en-US" w:eastAsia="zh-CN"/>
              </w:rPr>
              <w:t>487.39</w:t>
            </w:r>
          </w:p>
        </w:tc>
        <w:tc>
          <w:tcPr>
            <w:tcW w:w="2551" w:type="dxa"/>
            <w:vAlign w:val="top"/>
          </w:tcPr>
          <w:p>
            <w:pPr>
              <w:jc w:val="right"/>
              <w:rPr>
                <w:rFonts w:hint="default" w:ascii="Calibri" w:hAnsi="Calibri" w:eastAsia="宋体" w:cs="宋体"/>
                <w:color w:val="000000"/>
                <w:sz w:val="22"/>
                <w:szCs w:val="22"/>
                <w:lang w:val="en-US" w:eastAsia="zh-CN"/>
              </w:rPr>
            </w:pPr>
            <w:r>
              <w:rPr>
                <w:rFonts w:hint="eastAsia" w:ascii="Calibri" w:hAnsi="Calibri" w:eastAsia="宋体"/>
                <w:sz w:val="22"/>
                <w:szCs w:val="22"/>
                <w:lang w:val="en-US" w:eastAsia="zh-CN"/>
              </w:rPr>
              <w:t>9662.00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3</w:t>
            </w:r>
          </w:p>
        </w:tc>
        <w:tc>
          <w:tcPr>
            <w:tcW w:w="1191" w:type="dxa"/>
            <w:vAlign w:val="center"/>
          </w:tcPr>
          <w:p>
            <w:pPr>
              <w:rPr>
                <w:rFonts w:ascii="Calibri" w:hAnsi="Calibri" w:eastAsia="Calibri"/>
                <w:color w:val="000000"/>
                <w:sz w:val="22"/>
              </w:rPr>
            </w:pPr>
            <w:r>
              <w:rPr>
                <w:rFonts w:hint="eastAsia"/>
                <w:sz w:val="22"/>
                <w:szCs w:val="22"/>
              </w:rPr>
              <w:t>20802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民政管理事务</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1200.34</w:t>
            </w:r>
            <w:r>
              <w:rPr>
                <w:rFonts w:ascii="Calibri" w:hAnsi="Calibri"/>
                <w:sz w:val="22"/>
                <w:szCs w:val="22"/>
              </w:rPr>
              <w:t xml:space="preserve"> </w:t>
            </w:r>
          </w:p>
        </w:tc>
        <w:tc>
          <w:tcPr>
            <w:tcW w:w="2551" w:type="dxa"/>
            <w:vAlign w:val="top"/>
          </w:tcPr>
          <w:p>
            <w:pPr>
              <w:jc w:val="right"/>
              <w:rPr>
                <w:rFonts w:hint="default" w:ascii="Calibri" w:hAnsi="Calibri" w:eastAsia="宋体"/>
                <w:color w:val="000000"/>
                <w:sz w:val="22"/>
                <w:lang w:val="en-US" w:eastAsia="zh-CN"/>
              </w:rPr>
            </w:pPr>
            <w:r>
              <w:rPr>
                <w:rFonts w:hint="eastAsia" w:ascii="Calibri" w:hAnsi="Calibri" w:eastAsia="宋体"/>
                <w:sz w:val="22"/>
                <w:szCs w:val="22"/>
                <w:lang w:val="en-US" w:eastAsia="zh-CN"/>
              </w:rPr>
              <w:t>409.70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790.64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4</w:t>
            </w:r>
          </w:p>
        </w:tc>
        <w:tc>
          <w:tcPr>
            <w:tcW w:w="1191" w:type="dxa"/>
            <w:vAlign w:val="center"/>
          </w:tcPr>
          <w:p>
            <w:pPr>
              <w:rPr>
                <w:rFonts w:ascii="Calibri" w:hAnsi="Calibri" w:eastAsia="Calibri"/>
                <w:color w:val="000000"/>
                <w:sz w:val="22"/>
              </w:rPr>
            </w:pPr>
            <w:r>
              <w:rPr>
                <w:rFonts w:hint="eastAsia"/>
                <w:sz w:val="22"/>
                <w:szCs w:val="22"/>
              </w:rPr>
              <w:t>2080201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行政运行</w:t>
            </w:r>
          </w:p>
        </w:tc>
        <w:tc>
          <w:tcPr>
            <w:tcW w:w="2551" w:type="dxa"/>
            <w:vAlign w:val="top"/>
          </w:tcPr>
          <w:p>
            <w:pPr>
              <w:jc w:val="right"/>
              <w:rPr>
                <w:rFonts w:hint="default" w:ascii="Calibri" w:hAnsi="Calibri" w:eastAsia="宋体" w:cs="宋体"/>
                <w:color w:val="000000"/>
                <w:sz w:val="22"/>
                <w:szCs w:val="22"/>
                <w:lang w:val="en-US" w:eastAsia="zh-CN"/>
              </w:rPr>
            </w:pPr>
            <w:r>
              <w:rPr>
                <w:rFonts w:hint="eastAsia" w:ascii="Calibri" w:hAnsi="Calibri" w:eastAsia="宋体"/>
                <w:sz w:val="22"/>
                <w:szCs w:val="22"/>
                <w:lang w:val="en-US" w:eastAsia="zh-CN"/>
              </w:rPr>
              <w:t>395.36</w:t>
            </w:r>
          </w:p>
        </w:tc>
        <w:tc>
          <w:tcPr>
            <w:tcW w:w="2551" w:type="dxa"/>
            <w:vAlign w:val="top"/>
          </w:tcPr>
          <w:p>
            <w:pPr>
              <w:jc w:val="right"/>
              <w:rPr>
                <w:rFonts w:hint="default" w:ascii="Calibri" w:hAnsi="Calibri" w:eastAsia="宋体"/>
                <w:color w:val="000000"/>
                <w:sz w:val="22"/>
                <w:lang w:val="en-US" w:eastAsia="zh-CN"/>
              </w:rPr>
            </w:pPr>
            <w:r>
              <w:rPr>
                <w:rFonts w:hint="eastAsia" w:ascii="Calibri" w:hAnsi="Calibri" w:eastAsia="宋体"/>
                <w:sz w:val="22"/>
                <w:szCs w:val="22"/>
                <w:lang w:val="en-US" w:eastAsia="zh-CN"/>
              </w:rPr>
              <w:t>92.47</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302.89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5</w:t>
            </w:r>
          </w:p>
        </w:tc>
        <w:tc>
          <w:tcPr>
            <w:tcW w:w="1191" w:type="dxa"/>
            <w:vAlign w:val="center"/>
          </w:tcPr>
          <w:p>
            <w:pPr>
              <w:rPr>
                <w:rFonts w:ascii="Calibri" w:hAnsi="Calibri" w:eastAsia="Calibri"/>
                <w:color w:val="000000"/>
                <w:sz w:val="22"/>
              </w:rPr>
            </w:pPr>
            <w:r>
              <w:rPr>
                <w:rFonts w:hint="eastAsia"/>
                <w:sz w:val="22"/>
                <w:szCs w:val="22"/>
              </w:rPr>
              <w:t>2080208</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基层政权建设和社区治理</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30.00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6</w:t>
            </w:r>
          </w:p>
        </w:tc>
        <w:tc>
          <w:tcPr>
            <w:tcW w:w="1191" w:type="dxa"/>
            <w:vAlign w:val="center"/>
          </w:tcPr>
          <w:p>
            <w:pPr>
              <w:rPr>
                <w:rFonts w:ascii="Calibri" w:hAnsi="Calibri" w:eastAsia="Calibri"/>
                <w:color w:val="000000"/>
                <w:sz w:val="22"/>
              </w:rPr>
            </w:pPr>
            <w:r>
              <w:rPr>
                <w:rFonts w:hint="eastAsia"/>
                <w:sz w:val="22"/>
                <w:szCs w:val="22"/>
              </w:rPr>
              <w:t>2080299</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其他民政管理事务支出</w:t>
            </w:r>
          </w:p>
        </w:tc>
        <w:tc>
          <w:tcPr>
            <w:tcW w:w="2551" w:type="dxa"/>
            <w:vAlign w:val="top"/>
          </w:tcPr>
          <w:p>
            <w:pPr>
              <w:jc w:val="right"/>
              <w:rPr>
                <w:rFonts w:hint="default" w:ascii="Calibri" w:hAnsi="Calibri" w:eastAsia="宋体" w:cs="宋体"/>
                <w:color w:val="000000"/>
                <w:sz w:val="22"/>
                <w:szCs w:val="22"/>
                <w:lang w:val="en-US"/>
              </w:rPr>
            </w:pPr>
            <w:r>
              <w:rPr>
                <w:rFonts w:hint="eastAsia" w:ascii="Calibri" w:hAnsi="Calibri" w:eastAsia="宋体"/>
                <w:sz w:val="22"/>
                <w:szCs w:val="22"/>
                <w:lang w:val="en-US" w:eastAsia="zh-CN"/>
              </w:rPr>
              <w:t>774.98</w:t>
            </w:r>
          </w:p>
        </w:tc>
        <w:tc>
          <w:tcPr>
            <w:tcW w:w="2551" w:type="dxa"/>
            <w:vAlign w:val="top"/>
          </w:tcPr>
          <w:p>
            <w:pPr>
              <w:jc w:val="right"/>
              <w:rPr>
                <w:rFonts w:hint="default" w:ascii="Calibri" w:hAnsi="Calibri" w:eastAsia="宋体" w:cs="宋体"/>
                <w:color w:val="000000"/>
                <w:sz w:val="22"/>
                <w:szCs w:val="22"/>
                <w:lang w:val="en-US"/>
              </w:rPr>
            </w:pPr>
            <w:r>
              <w:rPr>
                <w:rFonts w:hint="eastAsia" w:ascii="Calibri" w:hAnsi="Calibri" w:eastAsia="宋体"/>
                <w:sz w:val="22"/>
                <w:szCs w:val="22"/>
                <w:lang w:val="en-US" w:eastAsia="zh-CN"/>
              </w:rPr>
              <w:t>317.23</w:t>
            </w:r>
          </w:p>
        </w:tc>
        <w:tc>
          <w:tcPr>
            <w:tcW w:w="2551" w:type="dxa"/>
            <w:vAlign w:val="top"/>
          </w:tcPr>
          <w:p>
            <w:pPr>
              <w:jc w:val="right"/>
              <w:rPr>
                <w:rFonts w:hint="default" w:ascii="Calibri" w:hAnsi="Calibri" w:eastAsia="宋体" w:cs="宋体"/>
                <w:color w:val="000000"/>
                <w:sz w:val="22"/>
                <w:szCs w:val="22"/>
                <w:lang w:val="en-US"/>
              </w:rPr>
            </w:pPr>
            <w:r>
              <w:rPr>
                <w:rFonts w:hint="eastAsia" w:ascii="Calibri" w:hAnsi="Calibri" w:eastAsia="宋体"/>
                <w:sz w:val="22"/>
                <w:szCs w:val="22"/>
                <w:lang w:val="en-US" w:eastAsia="zh-CN"/>
              </w:rPr>
              <w:t>457.75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7</w:t>
            </w:r>
          </w:p>
        </w:tc>
        <w:tc>
          <w:tcPr>
            <w:tcW w:w="1191" w:type="dxa"/>
            <w:vAlign w:val="center"/>
          </w:tcPr>
          <w:p>
            <w:pPr>
              <w:rPr>
                <w:rFonts w:ascii="Calibri" w:hAnsi="Calibri" w:eastAsia="Calibri"/>
                <w:color w:val="000000"/>
                <w:sz w:val="22"/>
              </w:rPr>
            </w:pPr>
            <w:r>
              <w:rPr>
                <w:rFonts w:hint="eastAsia"/>
                <w:sz w:val="22"/>
                <w:szCs w:val="22"/>
              </w:rPr>
              <w:t>20805</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行政事业单位养老支出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w:t>
            </w:r>
            <w:r>
              <w:rPr>
                <w:rFonts w:hint="eastAsia" w:ascii="Calibri" w:hAnsi="Calibri" w:eastAsia="宋体"/>
                <w:sz w:val="22"/>
                <w:szCs w:val="22"/>
                <w:lang w:val="en-US" w:eastAsia="zh-CN"/>
              </w:rPr>
              <w:t>7.69</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77.69</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0</w:t>
            </w:r>
            <w:r>
              <w:rPr>
                <w:rFonts w:hint="eastAsia" w:ascii="Calibri" w:hAnsi="Calibri" w:eastAsia="宋体"/>
                <w:sz w:val="22"/>
                <w:szCs w:val="22"/>
                <w:lang w:val="en-US"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8</w:t>
            </w:r>
          </w:p>
        </w:tc>
        <w:tc>
          <w:tcPr>
            <w:tcW w:w="1191" w:type="dxa"/>
            <w:vAlign w:val="center"/>
          </w:tcPr>
          <w:p>
            <w:pPr>
              <w:rPr>
                <w:rFonts w:ascii="Calibri" w:hAnsi="Calibri" w:eastAsia="Calibri"/>
                <w:color w:val="000000"/>
                <w:sz w:val="22"/>
              </w:rPr>
            </w:pPr>
            <w:r>
              <w:rPr>
                <w:rFonts w:hint="eastAsia"/>
                <w:sz w:val="22"/>
                <w:szCs w:val="22"/>
              </w:rPr>
              <w:t>2080501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行政单位离退休</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13.92</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13.92</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9</w:t>
            </w:r>
          </w:p>
        </w:tc>
        <w:tc>
          <w:tcPr>
            <w:tcW w:w="1191" w:type="dxa"/>
            <w:vAlign w:val="center"/>
          </w:tcPr>
          <w:p>
            <w:pPr>
              <w:rPr>
                <w:rFonts w:ascii="Calibri" w:hAnsi="Calibri" w:eastAsia="Calibri"/>
                <w:color w:val="000000"/>
                <w:sz w:val="22"/>
              </w:rPr>
            </w:pPr>
            <w:r>
              <w:rPr>
                <w:rFonts w:hint="eastAsia"/>
                <w:sz w:val="22"/>
                <w:szCs w:val="22"/>
              </w:rPr>
              <w:t>2080502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事业单位离退休</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27.80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27.80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10</w:t>
            </w:r>
          </w:p>
        </w:tc>
        <w:tc>
          <w:tcPr>
            <w:tcW w:w="1191" w:type="dxa"/>
            <w:vAlign w:val="center"/>
          </w:tcPr>
          <w:p>
            <w:pPr>
              <w:rPr>
                <w:rFonts w:ascii="Calibri" w:hAnsi="Calibri" w:eastAsia="Calibri"/>
                <w:color w:val="000000"/>
                <w:sz w:val="22"/>
              </w:rPr>
            </w:pPr>
            <w:r>
              <w:rPr>
                <w:rFonts w:hint="eastAsia"/>
                <w:sz w:val="22"/>
                <w:szCs w:val="22"/>
              </w:rPr>
              <w:t>2080505</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机关事业单位基本养老保险缴费支出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35.96</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35.96</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0</w:t>
            </w:r>
            <w:r>
              <w:rPr>
                <w:rFonts w:hint="eastAsia" w:ascii="Calibri" w:hAnsi="Calibri" w:eastAsia="宋体"/>
                <w:sz w:val="22"/>
                <w:szCs w:val="22"/>
                <w:lang w:val="en-US"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11</w:t>
            </w:r>
          </w:p>
        </w:tc>
        <w:tc>
          <w:tcPr>
            <w:tcW w:w="1191" w:type="dxa"/>
            <w:vAlign w:val="center"/>
          </w:tcPr>
          <w:p>
            <w:pPr>
              <w:rPr>
                <w:rFonts w:ascii="Calibri" w:hAnsi="Calibri" w:eastAsia="Calibri"/>
                <w:color w:val="000000"/>
                <w:sz w:val="22"/>
              </w:rPr>
            </w:pPr>
            <w:r>
              <w:rPr>
                <w:rFonts w:hint="eastAsia"/>
                <w:sz w:val="22"/>
                <w:szCs w:val="22"/>
              </w:rPr>
              <w:t>20810</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社会福利</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595.36</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0</w:t>
            </w:r>
            <w:r>
              <w:rPr>
                <w:rFonts w:hint="eastAsia" w:ascii="Calibri" w:hAnsi="Calibri" w:eastAsia="宋体"/>
                <w:sz w:val="22"/>
                <w:szCs w:val="22"/>
                <w:lang w:val="en-US" w:eastAsia="zh-CN"/>
              </w:rPr>
              <w:t>.00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595.36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12</w:t>
            </w:r>
          </w:p>
        </w:tc>
        <w:tc>
          <w:tcPr>
            <w:tcW w:w="1191" w:type="dxa"/>
            <w:vAlign w:val="center"/>
          </w:tcPr>
          <w:p>
            <w:pPr>
              <w:rPr>
                <w:rFonts w:ascii="Calibri" w:hAnsi="Calibri" w:eastAsia="Calibri"/>
                <w:color w:val="000000"/>
                <w:sz w:val="22"/>
              </w:rPr>
            </w:pPr>
            <w:r>
              <w:rPr>
                <w:rFonts w:hint="eastAsia"/>
                <w:sz w:val="22"/>
                <w:szCs w:val="22"/>
              </w:rPr>
              <w:t>2081001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儿童福利</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120.00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13</w:t>
            </w:r>
          </w:p>
        </w:tc>
        <w:tc>
          <w:tcPr>
            <w:tcW w:w="1191" w:type="dxa"/>
            <w:vAlign w:val="center"/>
          </w:tcPr>
          <w:p>
            <w:pPr>
              <w:rPr>
                <w:rFonts w:ascii="Calibri" w:hAnsi="Calibri" w:eastAsia="Calibri"/>
                <w:color w:val="000000"/>
                <w:sz w:val="22"/>
              </w:rPr>
            </w:pPr>
            <w:r>
              <w:rPr>
                <w:rFonts w:hint="eastAsia"/>
                <w:sz w:val="22"/>
                <w:szCs w:val="22"/>
              </w:rPr>
              <w:t>2081002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老年福利</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475.36</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475.36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14</w:t>
            </w:r>
          </w:p>
        </w:tc>
        <w:tc>
          <w:tcPr>
            <w:tcW w:w="1191" w:type="dxa"/>
            <w:vAlign w:val="center"/>
          </w:tcPr>
          <w:p>
            <w:pPr>
              <w:rPr>
                <w:rFonts w:ascii="Calibri" w:hAnsi="Calibri" w:eastAsia="Calibri"/>
                <w:color w:val="000000"/>
                <w:sz w:val="22"/>
              </w:rPr>
            </w:pPr>
            <w:r>
              <w:rPr>
                <w:rFonts w:hint="eastAsia"/>
                <w:sz w:val="22"/>
                <w:szCs w:val="22"/>
              </w:rPr>
              <w:t>20811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残疾人事业</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86</w:t>
            </w:r>
            <w:r>
              <w:rPr>
                <w:rFonts w:hint="eastAsia" w:ascii="Calibri" w:hAnsi="Calibri" w:eastAsia="宋体"/>
                <w:sz w:val="22"/>
                <w:szCs w:val="22"/>
                <w:lang w:val="en-US" w:eastAsia="zh-CN"/>
              </w:rPr>
              <w:t>0.00</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0</w:t>
            </w:r>
            <w:r>
              <w:rPr>
                <w:rFonts w:hint="eastAsia" w:ascii="Calibri" w:hAnsi="Calibri" w:eastAsia="宋体"/>
                <w:sz w:val="22"/>
                <w:szCs w:val="22"/>
                <w:lang w:val="en-US" w:eastAsia="zh-CN"/>
              </w:rPr>
              <w:t>.00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86</w:t>
            </w:r>
            <w:r>
              <w:rPr>
                <w:rFonts w:hint="eastAsia" w:ascii="Calibri" w:hAnsi="Calibri" w:eastAsia="宋体"/>
                <w:sz w:val="22"/>
                <w:szCs w:val="22"/>
                <w:lang w:val="en-US"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15</w:t>
            </w:r>
          </w:p>
        </w:tc>
        <w:tc>
          <w:tcPr>
            <w:tcW w:w="1191" w:type="dxa"/>
            <w:vAlign w:val="center"/>
          </w:tcPr>
          <w:p>
            <w:pPr>
              <w:rPr>
                <w:rFonts w:ascii="Calibri" w:hAnsi="Calibri" w:eastAsia="Calibri"/>
                <w:color w:val="000000"/>
                <w:sz w:val="22"/>
              </w:rPr>
            </w:pPr>
            <w:r>
              <w:rPr>
                <w:rFonts w:hint="eastAsia"/>
                <w:sz w:val="22"/>
                <w:szCs w:val="22"/>
              </w:rPr>
              <w:t>2081107</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残疾人生活和护理补贴</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86</w:t>
            </w: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Theme="minorEastAsia"/>
                <w:color w:val="000000"/>
                <w:sz w:val="22"/>
                <w:lang w:eastAsia="zh-CN"/>
              </w:rPr>
            </w:pPr>
            <w:r>
              <w:rPr>
                <w:rFonts w:ascii="Calibri" w:hAnsi="Calibri"/>
                <w:sz w:val="22"/>
                <w:szCs w:val="22"/>
              </w:rPr>
              <w:t>86</w:t>
            </w: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16</w:t>
            </w:r>
          </w:p>
        </w:tc>
        <w:tc>
          <w:tcPr>
            <w:tcW w:w="1191" w:type="dxa"/>
            <w:vAlign w:val="center"/>
          </w:tcPr>
          <w:p>
            <w:pPr>
              <w:rPr>
                <w:rFonts w:ascii="Calibri" w:hAnsi="Calibri" w:eastAsia="Calibri"/>
                <w:color w:val="000000"/>
                <w:sz w:val="22"/>
              </w:rPr>
            </w:pPr>
            <w:r>
              <w:rPr>
                <w:rFonts w:hint="eastAsia"/>
                <w:sz w:val="22"/>
                <w:szCs w:val="22"/>
              </w:rPr>
              <w:t>20819</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最低生活保障</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5433.00</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0</w:t>
            </w:r>
            <w:r>
              <w:rPr>
                <w:rFonts w:hint="eastAsia" w:ascii="Calibri" w:hAnsi="Calibri" w:eastAsia="宋体"/>
                <w:sz w:val="22"/>
                <w:szCs w:val="22"/>
                <w:lang w:val="en-US" w:eastAsia="zh-CN"/>
              </w:rPr>
              <w:t>.00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5433.00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17</w:t>
            </w:r>
          </w:p>
        </w:tc>
        <w:tc>
          <w:tcPr>
            <w:tcW w:w="1191" w:type="dxa"/>
            <w:vAlign w:val="center"/>
          </w:tcPr>
          <w:p>
            <w:pPr>
              <w:rPr>
                <w:rFonts w:ascii="Calibri" w:hAnsi="Calibri" w:eastAsia="Calibri"/>
                <w:color w:val="000000"/>
                <w:sz w:val="22"/>
              </w:rPr>
            </w:pPr>
            <w:r>
              <w:rPr>
                <w:rFonts w:hint="eastAsia"/>
                <w:sz w:val="22"/>
                <w:szCs w:val="22"/>
              </w:rPr>
              <w:t>2081901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城市最低生活保障金支出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390.00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390.00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18</w:t>
            </w:r>
          </w:p>
        </w:tc>
        <w:tc>
          <w:tcPr>
            <w:tcW w:w="1191" w:type="dxa"/>
            <w:vAlign w:val="center"/>
          </w:tcPr>
          <w:p>
            <w:pPr>
              <w:rPr>
                <w:rFonts w:ascii="Calibri" w:hAnsi="Calibri" w:eastAsia="Calibri"/>
                <w:color w:val="000000"/>
                <w:sz w:val="22"/>
              </w:rPr>
            </w:pPr>
            <w:r>
              <w:rPr>
                <w:rFonts w:hint="eastAsia"/>
                <w:sz w:val="22"/>
                <w:szCs w:val="22"/>
              </w:rPr>
              <w:t>2081902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农村最低生活保障金支出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5043.00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5043.00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19</w:t>
            </w:r>
          </w:p>
        </w:tc>
        <w:tc>
          <w:tcPr>
            <w:tcW w:w="1191" w:type="dxa"/>
            <w:vAlign w:val="center"/>
          </w:tcPr>
          <w:p>
            <w:pPr>
              <w:rPr>
                <w:rFonts w:ascii="Calibri" w:hAnsi="Calibri" w:eastAsia="Calibri"/>
                <w:color w:val="000000"/>
                <w:sz w:val="22"/>
              </w:rPr>
            </w:pPr>
            <w:r>
              <w:rPr>
                <w:rFonts w:hint="eastAsia"/>
                <w:sz w:val="22"/>
                <w:szCs w:val="22"/>
              </w:rPr>
              <w:t>20820</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临时救助</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602.00</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0</w:t>
            </w:r>
            <w:r>
              <w:rPr>
                <w:rFonts w:hint="eastAsia" w:ascii="Calibri" w:hAnsi="Calibri" w:eastAsia="宋体"/>
                <w:sz w:val="22"/>
                <w:szCs w:val="22"/>
                <w:lang w:val="en-US" w:eastAsia="zh-CN"/>
              </w:rPr>
              <w:t>.00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602.00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20</w:t>
            </w:r>
          </w:p>
        </w:tc>
        <w:tc>
          <w:tcPr>
            <w:tcW w:w="1191" w:type="dxa"/>
            <w:vAlign w:val="center"/>
          </w:tcPr>
          <w:p>
            <w:pPr>
              <w:rPr>
                <w:rFonts w:ascii="Calibri" w:hAnsi="Calibri" w:eastAsia="Calibri"/>
                <w:color w:val="000000"/>
                <w:sz w:val="22"/>
              </w:rPr>
            </w:pPr>
            <w:r>
              <w:rPr>
                <w:rFonts w:hint="eastAsia"/>
                <w:sz w:val="22"/>
                <w:szCs w:val="22"/>
              </w:rPr>
              <w:t>2082001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临时救助支出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600.00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21</w:t>
            </w:r>
          </w:p>
        </w:tc>
        <w:tc>
          <w:tcPr>
            <w:tcW w:w="1191" w:type="dxa"/>
            <w:vAlign w:val="center"/>
          </w:tcPr>
          <w:p>
            <w:pPr>
              <w:rPr>
                <w:rFonts w:ascii="Calibri" w:hAnsi="Calibri" w:eastAsia="Calibri"/>
                <w:color w:val="000000"/>
                <w:sz w:val="22"/>
              </w:rPr>
            </w:pPr>
            <w:r>
              <w:rPr>
                <w:rFonts w:hint="eastAsia" w:eastAsia="宋体"/>
                <w:sz w:val="22"/>
                <w:szCs w:val="22"/>
                <w:lang w:val="en-US" w:eastAsia="zh-CN"/>
              </w:rPr>
              <w:t>2082002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lang w:val="en-US" w:eastAsia="zh-CN"/>
              </w:rPr>
              <w:t>流浪乞讨人员救助支出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2.00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22</w:t>
            </w:r>
          </w:p>
        </w:tc>
        <w:tc>
          <w:tcPr>
            <w:tcW w:w="1191" w:type="dxa"/>
            <w:vAlign w:val="center"/>
          </w:tcPr>
          <w:p>
            <w:pPr>
              <w:rPr>
                <w:rFonts w:ascii="Calibri" w:hAnsi="Calibri" w:eastAsia="Calibri"/>
                <w:color w:val="000000"/>
                <w:sz w:val="22"/>
              </w:rPr>
            </w:pPr>
            <w:r>
              <w:rPr>
                <w:rFonts w:hint="eastAsia"/>
                <w:sz w:val="22"/>
                <w:szCs w:val="22"/>
              </w:rPr>
              <w:t>20821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特困人员救助供养</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1381.00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23</w:t>
            </w:r>
          </w:p>
        </w:tc>
        <w:tc>
          <w:tcPr>
            <w:tcW w:w="1191" w:type="dxa"/>
            <w:vAlign w:val="center"/>
          </w:tcPr>
          <w:p>
            <w:pPr>
              <w:rPr>
                <w:rFonts w:ascii="Calibri" w:hAnsi="Calibri" w:eastAsia="Calibri"/>
                <w:color w:val="000000"/>
                <w:sz w:val="22"/>
              </w:rPr>
            </w:pPr>
            <w:r>
              <w:rPr>
                <w:rFonts w:hint="eastAsia"/>
                <w:sz w:val="22"/>
                <w:szCs w:val="22"/>
              </w:rPr>
              <w:t>2082101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城市特困人员救助供养支出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190.00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24</w:t>
            </w:r>
          </w:p>
        </w:tc>
        <w:tc>
          <w:tcPr>
            <w:tcW w:w="1191" w:type="dxa"/>
            <w:vAlign w:val="center"/>
          </w:tcPr>
          <w:p>
            <w:pPr>
              <w:rPr>
                <w:rFonts w:ascii="Calibri" w:hAnsi="Calibri" w:eastAsia="Calibri"/>
                <w:color w:val="000000"/>
                <w:sz w:val="22"/>
              </w:rPr>
            </w:pPr>
            <w:r>
              <w:rPr>
                <w:rFonts w:hint="eastAsia"/>
                <w:sz w:val="22"/>
                <w:szCs w:val="22"/>
              </w:rPr>
              <w:t>2082102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农村特困人员救助供养支出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1191.00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1191.00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25</w:t>
            </w:r>
          </w:p>
        </w:tc>
        <w:tc>
          <w:tcPr>
            <w:tcW w:w="1191" w:type="dxa"/>
            <w:vAlign w:val="center"/>
          </w:tcPr>
          <w:p>
            <w:pPr>
              <w:rPr>
                <w:rFonts w:ascii="Calibri" w:hAnsi="Calibri" w:eastAsia="Calibri"/>
                <w:color w:val="000000"/>
                <w:sz w:val="22"/>
              </w:rPr>
            </w:pPr>
            <w:r>
              <w:rPr>
                <w:rFonts w:hint="eastAsia"/>
                <w:sz w:val="22"/>
                <w:szCs w:val="22"/>
              </w:rPr>
              <w:t>210</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卫生健康支出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18.8</w:t>
            </w:r>
            <w:r>
              <w:rPr>
                <w:rFonts w:hint="eastAsia" w:ascii="Calibri" w:hAnsi="Calibri" w:eastAsia="宋体"/>
                <w:sz w:val="22"/>
                <w:szCs w:val="22"/>
                <w:lang w:val="en-US" w:eastAsia="zh-CN"/>
              </w:rPr>
              <w:t>8</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18.8</w:t>
            </w:r>
            <w:r>
              <w:rPr>
                <w:rFonts w:hint="eastAsia" w:ascii="Calibri" w:hAnsi="Calibri" w:eastAsia="宋体"/>
                <w:sz w:val="22"/>
                <w:szCs w:val="22"/>
                <w:lang w:val="en-US" w:eastAsia="zh-CN"/>
              </w:rPr>
              <w:t>8</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0</w:t>
            </w:r>
            <w:r>
              <w:rPr>
                <w:rFonts w:hint="eastAsia" w:ascii="Calibri" w:hAnsi="Calibri" w:eastAsia="宋体"/>
                <w:sz w:val="22"/>
                <w:szCs w:val="22"/>
                <w:lang w:val="en-US"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26</w:t>
            </w:r>
          </w:p>
        </w:tc>
        <w:tc>
          <w:tcPr>
            <w:tcW w:w="1191" w:type="dxa"/>
            <w:vAlign w:val="center"/>
          </w:tcPr>
          <w:p>
            <w:pPr>
              <w:rPr>
                <w:rFonts w:ascii="Calibri" w:hAnsi="Calibri" w:eastAsia="Calibri"/>
                <w:color w:val="000000"/>
                <w:sz w:val="22"/>
              </w:rPr>
            </w:pPr>
            <w:r>
              <w:rPr>
                <w:rFonts w:hint="eastAsia"/>
                <w:sz w:val="22"/>
                <w:szCs w:val="22"/>
              </w:rPr>
              <w:t>21011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行政事业单位医疗</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18.</w:t>
            </w:r>
            <w:r>
              <w:rPr>
                <w:rFonts w:hint="eastAsia" w:ascii="Calibri" w:hAnsi="Calibri" w:eastAsia="宋体"/>
                <w:sz w:val="22"/>
                <w:szCs w:val="22"/>
                <w:lang w:val="en-US" w:eastAsia="zh-CN"/>
              </w:rPr>
              <w:t>88</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18.</w:t>
            </w:r>
            <w:r>
              <w:rPr>
                <w:rFonts w:hint="eastAsia" w:ascii="Calibri" w:hAnsi="Calibri" w:eastAsia="宋体"/>
                <w:sz w:val="22"/>
                <w:szCs w:val="22"/>
                <w:lang w:val="en-US" w:eastAsia="zh-CN"/>
              </w:rPr>
              <w:t>88</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r>
              <w:rPr>
                <w:rFonts w:hint="eastAsia" w:ascii="Calibri" w:hAnsi="Calibri" w:eastAsia="Calibri"/>
                <w:color w:val="000000"/>
                <w:sz w:val="22"/>
              </w:rPr>
              <w:t>27</w:t>
            </w:r>
          </w:p>
        </w:tc>
        <w:tc>
          <w:tcPr>
            <w:tcW w:w="1191" w:type="dxa"/>
            <w:vAlign w:val="center"/>
          </w:tcPr>
          <w:p>
            <w:pPr>
              <w:rPr>
                <w:rFonts w:ascii="Calibri" w:hAnsi="Calibri" w:eastAsia="Calibri"/>
                <w:color w:val="000000"/>
                <w:sz w:val="22"/>
              </w:rPr>
            </w:pPr>
            <w:r>
              <w:rPr>
                <w:rFonts w:hint="eastAsia"/>
                <w:sz w:val="22"/>
                <w:szCs w:val="22"/>
              </w:rPr>
              <w:t>2101101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行政单位医疗</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5.40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5.4</w:t>
            </w:r>
            <w:r>
              <w:rPr>
                <w:rFonts w:hint="eastAsia" w:ascii="Calibri" w:hAnsi="Calibri" w:eastAsia="宋体"/>
                <w:sz w:val="22"/>
                <w:szCs w:val="22"/>
                <w:lang w:val="en-US" w:eastAsia="zh-CN"/>
              </w:rPr>
              <w:t>0</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jc w:val="center"/>
              <w:rPr>
                <w:rFonts w:hint="eastAsia" w:ascii="Calibri" w:hAnsi="Calibri" w:eastAsia="Calibri" w:cs="Times New Roman"/>
                <w:color w:val="000000"/>
                <w:sz w:val="22"/>
                <w:szCs w:val="24"/>
                <w:lang w:val="en-US" w:eastAsia="uk-UA" w:bidi="ar-SA"/>
              </w:rPr>
            </w:pPr>
            <w:r>
              <w:rPr>
                <w:rFonts w:hint="eastAsia" w:ascii="Calibri" w:hAnsi="Calibri" w:eastAsia="Calibri"/>
                <w:color w:val="000000"/>
                <w:sz w:val="22"/>
              </w:rPr>
              <w:t>28</w:t>
            </w:r>
          </w:p>
        </w:tc>
        <w:tc>
          <w:tcPr>
            <w:tcW w:w="1191" w:type="dxa"/>
            <w:vAlign w:val="center"/>
          </w:tcPr>
          <w:p>
            <w:pPr>
              <w:rPr>
                <w:rFonts w:hint="eastAsia" w:ascii="宋体" w:hAnsi="宋体" w:eastAsia="宋体" w:cs="宋体"/>
                <w:sz w:val="22"/>
                <w:szCs w:val="22"/>
                <w:lang w:val="en-US" w:eastAsia="uk-UA" w:bidi="ar-SA"/>
              </w:rPr>
            </w:pPr>
            <w:r>
              <w:rPr>
                <w:rFonts w:hint="eastAsia"/>
                <w:sz w:val="22"/>
                <w:szCs w:val="22"/>
              </w:rPr>
              <w:t>212</w:t>
            </w:r>
          </w:p>
        </w:tc>
        <w:tc>
          <w:tcPr>
            <w:tcW w:w="4535" w:type="dxa"/>
            <w:vAlign w:val="center"/>
          </w:tcPr>
          <w:p>
            <w:pPr>
              <w:rPr>
                <w:rFonts w:hint="eastAsia" w:ascii="宋体" w:hAnsi="宋体" w:eastAsia="宋体" w:cs="宋体"/>
                <w:sz w:val="22"/>
                <w:szCs w:val="22"/>
                <w:lang w:val="en-US" w:eastAsia="uk-UA" w:bidi="ar-SA"/>
              </w:rPr>
            </w:pPr>
            <w:r>
              <w:rPr>
                <w:rFonts w:hint="eastAsia" w:ascii="宋体" w:hAnsi="宋体" w:eastAsia="宋体" w:cs="宋体"/>
                <w:sz w:val="22"/>
                <w:szCs w:val="22"/>
              </w:rPr>
              <w:t>城乡社区支出</w:t>
            </w:r>
          </w:p>
        </w:tc>
        <w:tc>
          <w:tcPr>
            <w:tcW w:w="255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174.48</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1" w:type="dxa"/>
            <w:vAlign w:val="top"/>
          </w:tcPr>
          <w:p>
            <w:pPr>
              <w:jc w:val="right"/>
              <w:rPr>
                <w:rFonts w:hint="eastAsia" w:ascii="Calibri" w:hAnsi="Calibri" w:eastAsia="宋体" w:cs="宋体"/>
                <w:sz w:val="22"/>
                <w:szCs w:val="22"/>
                <w:lang w:val="en-US" w:eastAsia="zh-CN" w:bidi="ar-SA"/>
              </w:rPr>
            </w:pPr>
            <w:r>
              <w:rPr>
                <w:rFonts w:hint="eastAsia" w:ascii="Calibri" w:hAnsi="Calibri" w:eastAsia="宋体"/>
                <w:sz w:val="22"/>
                <w:szCs w:val="22"/>
                <w:lang w:val="en-US" w:eastAsia="zh-CN"/>
              </w:rPr>
              <w:t>174.48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jc w:val="center"/>
              <w:rPr>
                <w:rFonts w:hint="eastAsia" w:ascii="Calibri" w:hAnsi="Calibri" w:eastAsia="Calibri" w:cs="Times New Roman"/>
                <w:color w:val="000000"/>
                <w:sz w:val="22"/>
                <w:szCs w:val="24"/>
                <w:lang w:val="en-US" w:eastAsia="uk-UA" w:bidi="ar-SA"/>
              </w:rPr>
            </w:pPr>
            <w:r>
              <w:rPr>
                <w:rFonts w:hint="eastAsia" w:ascii="Calibri" w:hAnsi="Calibri" w:eastAsia="Calibri"/>
                <w:color w:val="000000"/>
                <w:sz w:val="22"/>
              </w:rPr>
              <w:t>29</w:t>
            </w:r>
          </w:p>
        </w:tc>
        <w:tc>
          <w:tcPr>
            <w:tcW w:w="1191" w:type="dxa"/>
            <w:vAlign w:val="center"/>
          </w:tcPr>
          <w:p>
            <w:pPr>
              <w:rPr>
                <w:rFonts w:hint="eastAsia" w:ascii="宋体" w:hAnsi="宋体" w:eastAsia="宋体" w:cs="宋体"/>
                <w:sz w:val="22"/>
                <w:szCs w:val="22"/>
                <w:lang w:val="en-US" w:eastAsia="uk-UA" w:bidi="ar-SA"/>
              </w:rPr>
            </w:pPr>
            <w:r>
              <w:rPr>
                <w:rFonts w:hint="eastAsia"/>
                <w:sz w:val="22"/>
                <w:szCs w:val="22"/>
              </w:rPr>
              <w:t>21201</w:t>
            </w:r>
          </w:p>
        </w:tc>
        <w:tc>
          <w:tcPr>
            <w:tcW w:w="4535" w:type="dxa"/>
            <w:vAlign w:val="center"/>
          </w:tcPr>
          <w:p>
            <w:pPr>
              <w:rPr>
                <w:rFonts w:hint="eastAsia" w:ascii="宋体" w:hAnsi="宋体" w:eastAsia="宋体" w:cs="宋体"/>
                <w:sz w:val="22"/>
                <w:szCs w:val="22"/>
                <w:lang w:val="en-US" w:eastAsia="uk-UA" w:bidi="ar-SA"/>
              </w:rPr>
            </w:pPr>
            <w:r>
              <w:rPr>
                <w:rFonts w:hint="eastAsia" w:ascii="宋体" w:hAnsi="宋体" w:eastAsia="宋体" w:cs="宋体"/>
                <w:sz w:val="22"/>
                <w:szCs w:val="22"/>
              </w:rPr>
              <w:t>城乡社区管理事务</w:t>
            </w:r>
          </w:p>
        </w:tc>
        <w:tc>
          <w:tcPr>
            <w:tcW w:w="2551" w:type="dxa"/>
            <w:vAlign w:val="top"/>
          </w:tcPr>
          <w:p>
            <w:pPr>
              <w:jc w:val="right"/>
              <w:rPr>
                <w:rFonts w:hint="default" w:ascii="Calibri" w:hAnsi="Calibri" w:eastAsia="宋体" w:cs="宋体"/>
                <w:sz w:val="22"/>
                <w:szCs w:val="22"/>
                <w:lang w:val="en-US" w:eastAsia="zh-CN" w:bidi="ar-SA"/>
              </w:rPr>
            </w:pPr>
            <w:r>
              <w:rPr>
                <w:rFonts w:ascii="Calibri" w:hAnsi="Calibri"/>
                <w:sz w:val="22"/>
                <w:szCs w:val="22"/>
              </w:rPr>
              <w:t>174.48</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1" w:type="dxa"/>
            <w:vAlign w:val="top"/>
          </w:tcPr>
          <w:p>
            <w:pPr>
              <w:jc w:val="right"/>
              <w:rPr>
                <w:rFonts w:hint="eastAsia" w:ascii="Calibri" w:hAnsi="Calibri" w:eastAsia="宋体" w:cs="宋体"/>
                <w:sz w:val="22"/>
                <w:szCs w:val="22"/>
                <w:lang w:val="en-US" w:eastAsia="zh-CN" w:bidi="ar-SA"/>
              </w:rPr>
            </w:pPr>
            <w:r>
              <w:rPr>
                <w:rFonts w:ascii="Calibri" w:hAnsi="Calibri"/>
                <w:sz w:val="22"/>
                <w:szCs w:val="22"/>
              </w:rPr>
              <w:t>174.48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jc w:val="center"/>
              <w:rPr>
                <w:rFonts w:hint="eastAsia" w:ascii="Calibri" w:hAnsi="Calibri" w:eastAsia="Calibri" w:cs="Times New Roman"/>
                <w:color w:val="000000"/>
                <w:sz w:val="22"/>
                <w:szCs w:val="24"/>
                <w:lang w:val="en-US" w:eastAsia="uk-UA" w:bidi="ar-SA"/>
              </w:rPr>
            </w:pPr>
            <w:r>
              <w:rPr>
                <w:rFonts w:hint="eastAsia" w:ascii="Calibri" w:hAnsi="Calibri" w:eastAsia="Calibri"/>
                <w:color w:val="000000"/>
                <w:sz w:val="22"/>
              </w:rPr>
              <w:t>30</w:t>
            </w:r>
          </w:p>
        </w:tc>
        <w:tc>
          <w:tcPr>
            <w:tcW w:w="1191" w:type="dxa"/>
            <w:vAlign w:val="center"/>
          </w:tcPr>
          <w:p>
            <w:pPr>
              <w:rPr>
                <w:rFonts w:hint="eastAsia" w:ascii="宋体" w:hAnsi="宋体" w:eastAsia="宋体" w:cs="宋体"/>
                <w:sz w:val="22"/>
                <w:szCs w:val="22"/>
                <w:lang w:val="en-US" w:eastAsia="zh-CN" w:bidi="ar-SA"/>
              </w:rPr>
            </w:pPr>
            <w:r>
              <w:rPr>
                <w:rFonts w:hint="eastAsia"/>
                <w:sz w:val="22"/>
                <w:szCs w:val="22"/>
              </w:rPr>
              <w:t>212010</w:t>
            </w:r>
            <w:r>
              <w:rPr>
                <w:rFonts w:hint="eastAsia" w:eastAsia="宋体"/>
                <w:sz w:val="22"/>
                <w:szCs w:val="22"/>
                <w:lang w:val="en-US" w:eastAsia="zh-CN"/>
              </w:rPr>
              <w:t>2</w:t>
            </w:r>
          </w:p>
        </w:tc>
        <w:tc>
          <w:tcPr>
            <w:tcW w:w="4535" w:type="dxa"/>
            <w:vAlign w:val="center"/>
          </w:tcPr>
          <w:p>
            <w:pPr>
              <w:rPr>
                <w:rFonts w:hint="eastAsia" w:ascii="宋体" w:hAnsi="宋体" w:eastAsia="宋体" w:cs="宋体"/>
                <w:sz w:val="22"/>
                <w:szCs w:val="22"/>
                <w:lang w:val="en-US" w:eastAsia="zh-CN" w:bidi="ar-SA"/>
              </w:rPr>
            </w:pPr>
            <w:r>
              <w:rPr>
                <w:rFonts w:hint="eastAsia" w:ascii="宋体" w:hAnsi="宋体" w:eastAsia="宋体" w:cs="宋体"/>
                <w:sz w:val="22"/>
                <w:szCs w:val="22"/>
                <w:lang w:val="en-US" w:eastAsia="zh-CN"/>
              </w:rPr>
              <w:t>一般行政管理事务</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174.48</w:t>
            </w:r>
          </w:p>
        </w:tc>
        <w:tc>
          <w:tcPr>
            <w:tcW w:w="2551"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cs="宋体"/>
                <w:sz w:val="22"/>
                <w:szCs w:val="22"/>
                <w:lang w:val="en-US" w:eastAsia="zh-CN"/>
              </w:rPr>
              <w:t>0.00</w:t>
            </w:r>
          </w:p>
        </w:tc>
        <w:tc>
          <w:tcPr>
            <w:tcW w:w="2551" w:type="dxa"/>
            <w:vAlign w:val="top"/>
          </w:tcPr>
          <w:p>
            <w:pPr>
              <w:jc w:val="right"/>
              <w:rPr>
                <w:rFonts w:hint="eastAsia" w:ascii="Calibri" w:hAnsi="Calibri" w:eastAsia="宋体" w:cs="宋体"/>
                <w:sz w:val="22"/>
                <w:szCs w:val="22"/>
                <w:lang w:val="en-US" w:eastAsia="zh-CN" w:bidi="ar-SA"/>
              </w:rPr>
            </w:pPr>
            <w:r>
              <w:rPr>
                <w:rFonts w:hint="eastAsia" w:ascii="Calibri" w:hAnsi="Calibri" w:eastAsia="宋体"/>
                <w:sz w:val="22"/>
                <w:szCs w:val="22"/>
                <w:lang w:val="en-US" w:eastAsia="zh-CN"/>
              </w:rPr>
              <w:t>174.48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jc w:val="center"/>
              <w:rPr>
                <w:rFonts w:ascii="Calibri" w:hAnsi="Calibri" w:eastAsia="Calibri" w:cs="Times New Roman"/>
                <w:color w:val="000000"/>
                <w:sz w:val="22"/>
                <w:szCs w:val="24"/>
                <w:lang w:val="en-US" w:eastAsia="uk-UA" w:bidi="ar-SA"/>
              </w:rPr>
            </w:pPr>
            <w:r>
              <w:rPr>
                <w:rFonts w:hint="eastAsia" w:ascii="Calibri" w:hAnsi="Calibri" w:eastAsia="Calibri"/>
                <w:color w:val="000000"/>
                <w:sz w:val="22"/>
              </w:rPr>
              <w:t>31</w:t>
            </w:r>
          </w:p>
        </w:tc>
        <w:tc>
          <w:tcPr>
            <w:tcW w:w="1191" w:type="dxa"/>
            <w:vAlign w:val="center"/>
          </w:tcPr>
          <w:p>
            <w:pPr>
              <w:rPr>
                <w:rFonts w:ascii="Calibri" w:hAnsi="Calibri" w:eastAsia="Calibri"/>
                <w:color w:val="000000"/>
                <w:sz w:val="22"/>
              </w:rPr>
            </w:pPr>
            <w:r>
              <w:rPr>
                <w:rFonts w:hint="eastAsia"/>
                <w:sz w:val="22"/>
                <w:szCs w:val="22"/>
              </w:rPr>
              <w:t>221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住房保障支出</w:t>
            </w:r>
          </w:p>
        </w:tc>
        <w:tc>
          <w:tcPr>
            <w:tcW w:w="2551" w:type="dxa"/>
            <w:vAlign w:val="top"/>
          </w:tcPr>
          <w:p>
            <w:pPr>
              <w:tabs>
                <w:tab w:val="left" w:pos="2310"/>
              </w:tabs>
              <w:jc w:val="right"/>
              <w:rPr>
                <w:rFonts w:ascii="Calibri" w:hAnsi="Calibri" w:eastAsia="宋体" w:cs="宋体"/>
                <w:color w:val="000000"/>
                <w:sz w:val="22"/>
                <w:szCs w:val="22"/>
              </w:rPr>
            </w:pPr>
            <w:r>
              <w:rPr>
                <w:rFonts w:ascii="Calibri" w:hAnsi="Calibri"/>
                <w:sz w:val="22"/>
                <w:szCs w:val="22"/>
              </w:rPr>
              <w:t>26.97</w:t>
            </w:r>
          </w:p>
        </w:tc>
        <w:tc>
          <w:tcPr>
            <w:tcW w:w="2551" w:type="dxa"/>
            <w:vAlign w:val="top"/>
          </w:tcPr>
          <w:p>
            <w:pPr>
              <w:tabs>
                <w:tab w:val="left" w:pos="2310"/>
              </w:tabs>
              <w:jc w:val="right"/>
              <w:rPr>
                <w:rFonts w:ascii="Calibri" w:hAnsi="Calibri" w:eastAsia="宋体" w:cs="宋体"/>
                <w:color w:val="000000"/>
                <w:sz w:val="22"/>
                <w:szCs w:val="22"/>
              </w:rPr>
            </w:pPr>
            <w:r>
              <w:rPr>
                <w:rFonts w:ascii="Calibri" w:hAnsi="Calibri"/>
                <w:sz w:val="22"/>
                <w:szCs w:val="22"/>
              </w:rPr>
              <w:t>26.97</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hint="default" w:ascii="Calibri" w:hAnsi="Calibri" w:eastAsia="宋体"/>
                <w:color w:val="000000"/>
                <w:sz w:val="22"/>
                <w:lang w:val="en-US" w:eastAsia="zh-CN"/>
              </w:rPr>
            </w:pPr>
            <w:r>
              <w:rPr>
                <w:rFonts w:hint="eastAsia" w:ascii="Calibri" w:hAnsi="Calibri" w:eastAsia="宋体"/>
                <w:color w:val="000000"/>
                <w:sz w:val="22"/>
                <w:lang w:val="en-US" w:eastAsia="zh-CN"/>
              </w:rPr>
              <w:t>32</w:t>
            </w:r>
          </w:p>
        </w:tc>
        <w:tc>
          <w:tcPr>
            <w:tcW w:w="1191" w:type="dxa"/>
            <w:vAlign w:val="center"/>
          </w:tcPr>
          <w:p>
            <w:pPr>
              <w:rPr>
                <w:rFonts w:ascii="Calibri" w:hAnsi="Calibri" w:eastAsia="Calibri"/>
                <w:color w:val="000000"/>
                <w:sz w:val="22"/>
              </w:rPr>
            </w:pPr>
            <w:r>
              <w:rPr>
                <w:rFonts w:hint="eastAsia"/>
                <w:sz w:val="22"/>
                <w:szCs w:val="22"/>
              </w:rPr>
              <w:t>22102</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住房改革支出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26.97</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26.97</w:t>
            </w:r>
          </w:p>
        </w:tc>
        <w:tc>
          <w:tcPr>
            <w:tcW w:w="2551" w:type="dxa"/>
            <w:vAlign w:val="top"/>
          </w:tcPr>
          <w:p>
            <w:pPr>
              <w:jc w:val="right"/>
              <w:rPr>
                <w:rFonts w:ascii="Calibri" w:hAnsi="Calibri" w:eastAsia="Calibri"/>
                <w:color w:val="000000"/>
                <w:sz w:val="22"/>
                <w:lang w:eastAsia="zh-CN"/>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hint="default" w:ascii="Calibri" w:hAnsi="Calibri" w:eastAsia="宋体"/>
                <w:color w:val="000000"/>
                <w:sz w:val="22"/>
                <w:lang w:val="en-US" w:eastAsia="zh-CN"/>
              </w:rPr>
            </w:pPr>
            <w:r>
              <w:rPr>
                <w:rFonts w:hint="eastAsia" w:ascii="Calibri" w:hAnsi="Calibri" w:eastAsia="宋体"/>
                <w:color w:val="000000"/>
                <w:sz w:val="22"/>
                <w:lang w:val="en-US" w:eastAsia="zh-CN"/>
              </w:rPr>
              <w:t>33</w:t>
            </w:r>
          </w:p>
        </w:tc>
        <w:tc>
          <w:tcPr>
            <w:tcW w:w="1191" w:type="dxa"/>
            <w:vAlign w:val="center"/>
          </w:tcPr>
          <w:p>
            <w:pPr>
              <w:rPr>
                <w:rFonts w:ascii="Calibri" w:hAnsi="Calibri" w:eastAsia="Calibri"/>
                <w:color w:val="000000"/>
                <w:sz w:val="22"/>
              </w:rPr>
            </w:pPr>
            <w:r>
              <w:rPr>
                <w:rFonts w:hint="eastAsia"/>
                <w:sz w:val="22"/>
                <w:szCs w:val="22"/>
              </w:rPr>
              <w:t>2210201</w:t>
            </w:r>
          </w:p>
        </w:tc>
        <w:tc>
          <w:tcPr>
            <w:tcW w:w="4535" w:type="dxa"/>
            <w:vAlign w:val="center"/>
          </w:tcPr>
          <w:p>
            <w:pPr>
              <w:rPr>
                <w:rFonts w:ascii="Calibri" w:hAnsi="Calibri" w:eastAsia="Calibri"/>
                <w:color w:val="000000"/>
                <w:sz w:val="22"/>
              </w:rPr>
            </w:pPr>
            <w:r>
              <w:rPr>
                <w:rFonts w:hint="eastAsia" w:ascii="宋体" w:hAnsi="宋体" w:eastAsia="宋体" w:cs="宋体"/>
                <w:sz w:val="22"/>
                <w:szCs w:val="22"/>
              </w:rPr>
              <w:t>住房公积金</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26.97</w:t>
            </w:r>
          </w:p>
        </w:tc>
        <w:tc>
          <w:tcPr>
            <w:tcW w:w="2551" w:type="dxa"/>
            <w:vAlign w:val="top"/>
          </w:tcPr>
          <w:p>
            <w:pPr>
              <w:jc w:val="right"/>
              <w:rPr>
                <w:rFonts w:ascii="Calibri" w:hAnsi="Calibri" w:eastAsia="Calibri"/>
                <w:color w:val="000000"/>
                <w:sz w:val="22"/>
                <w:lang w:eastAsia="zh-CN"/>
              </w:rPr>
            </w:pPr>
            <w:r>
              <w:rPr>
                <w:rFonts w:ascii="Calibri" w:hAnsi="Calibri"/>
                <w:sz w:val="22"/>
                <w:szCs w:val="22"/>
              </w:rPr>
              <w:t>26.97</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0.0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Calibri"/>
                <w:color w:val="000000"/>
                <w:sz w:val="22"/>
              </w:rPr>
            </w:pPr>
          </w:p>
        </w:tc>
        <w:tc>
          <w:tcPr>
            <w:tcW w:w="1191" w:type="dxa"/>
            <w:vAlign w:val="center"/>
          </w:tcPr>
          <w:p>
            <w:pPr>
              <w:pStyle w:val="21"/>
              <w:rPr>
                <w:rFonts w:ascii="Calibri" w:hAnsi="Calibri" w:eastAsia="Calibri"/>
                <w:color w:val="000000"/>
                <w:sz w:val="22"/>
              </w:rPr>
            </w:pPr>
          </w:p>
        </w:tc>
        <w:tc>
          <w:tcPr>
            <w:tcW w:w="4535" w:type="dxa"/>
            <w:vAlign w:val="center"/>
          </w:tcPr>
          <w:p>
            <w:pPr>
              <w:pStyle w:val="19"/>
              <w:rPr>
                <w:rFonts w:ascii="Calibri" w:hAnsi="Calibri" w:eastAsia="Calibri"/>
                <w:color w:val="000000"/>
                <w:sz w:val="22"/>
              </w:rPr>
            </w:pPr>
            <w:r>
              <w:t>合计</w:t>
            </w:r>
          </w:p>
        </w:tc>
        <w:tc>
          <w:tcPr>
            <w:tcW w:w="2551" w:type="dxa"/>
            <w:vAlign w:val="top"/>
          </w:tcPr>
          <w:p>
            <w:pPr>
              <w:jc w:val="right"/>
              <w:rPr>
                <w:rFonts w:hint="default" w:ascii="Calibri" w:hAnsi="Calibri" w:eastAsia="宋体" w:cs="宋体"/>
                <w:color w:val="000000"/>
                <w:sz w:val="22"/>
                <w:szCs w:val="22"/>
                <w:lang w:val="en-US"/>
              </w:rPr>
            </w:pPr>
            <w:r>
              <w:rPr>
                <w:rFonts w:hint="eastAsia" w:ascii="Calibri" w:hAnsi="Calibri" w:eastAsia="宋体"/>
                <w:sz w:val="22"/>
                <w:szCs w:val="22"/>
                <w:lang w:val="en-US" w:eastAsia="zh-CN"/>
              </w:rPr>
              <w:t>10369.72</w:t>
            </w:r>
          </w:p>
        </w:tc>
        <w:tc>
          <w:tcPr>
            <w:tcW w:w="2551" w:type="dxa"/>
            <w:vAlign w:val="top"/>
          </w:tcPr>
          <w:p>
            <w:pPr>
              <w:jc w:val="right"/>
              <w:rPr>
                <w:rFonts w:hint="default" w:ascii="Calibri" w:hAnsi="Calibri" w:eastAsia="Calibri"/>
                <w:color w:val="000000"/>
                <w:sz w:val="22"/>
                <w:lang w:val="en-US" w:eastAsia="zh-CN"/>
              </w:rPr>
            </w:pPr>
            <w:r>
              <w:rPr>
                <w:rFonts w:hint="eastAsia" w:ascii="Calibri" w:hAnsi="Calibri" w:eastAsia="宋体"/>
                <w:sz w:val="22"/>
                <w:szCs w:val="22"/>
                <w:lang w:val="en-US" w:eastAsia="zh-CN"/>
              </w:rPr>
              <w:t>533.24</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9836.48</w:t>
            </w:r>
            <w:r>
              <w:rPr>
                <w:rFonts w:ascii="Calibri" w:hAnsi="Calibri"/>
                <w:sz w:val="22"/>
                <w:szCs w:val="22"/>
              </w:rPr>
              <w:t xml:space="preserve"> </w:t>
            </w:r>
          </w:p>
        </w:tc>
      </w:tr>
    </w:tbl>
    <w:p>
      <w:pPr>
        <w:jc w:val="center"/>
        <w:outlineLvl w:val="1"/>
        <w:rPr>
          <w:rFonts w:ascii="方正小标宋_GBK" w:hAnsi="方正小标宋_GBK" w:eastAsia="方正小标宋_GBK" w:cs="方正小标宋_GBK"/>
          <w:color w:val="000000"/>
          <w:sz w:val="36"/>
          <w:lang w:eastAsia="zh-CN"/>
        </w:rPr>
      </w:pPr>
      <w:bookmarkStart w:id="5" w:name="_Toc_2_2_0000000006"/>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rPr>
                <w:rFonts w:ascii="方正书宋_GBK" w:hAnsi="方正书宋_GBK" w:eastAsia="方正书宋_GBK" w:cs="方正书宋_GBK"/>
                <w:b/>
                <w:sz w:val="21"/>
                <w:szCs w:val="24"/>
                <w:lang w:val="en-US" w:eastAsia="uk-UA" w:bidi="ar-SA"/>
              </w:rPr>
            </w:pPr>
          </w:p>
        </w:tc>
        <w:tc>
          <w:tcPr>
            <w:tcW w:w="4535" w:type="dxa"/>
            <w:vAlign w:val="center"/>
          </w:tcPr>
          <w:p>
            <w:pPr>
              <w:pStyle w:val="19"/>
              <w:rPr>
                <w:rFonts w:ascii="方正书宋_GBK" w:hAnsi="方正书宋_GBK" w:eastAsia="方正书宋_GBK" w:cs="方正书宋_GBK"/>
                <w:b/>
                <w:sz w:val="21"/>
                <w:szCs w:val="24"/>
                <w:lang w:val="en-US" w:eastAsia="uk-UA" w:bidi="ar-SA"/>
              </w:rPr>
            </w:pPr>
            <w:r>
              <w:t>合计</w:t>
            </w:r>
          </w:p>
        </w:tc>
        <w:tc>
          <w:tcPr>
            <w:tcW w:w="2551"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533.24</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440.77</w:t>
            </w:r>
            <w:r>
              <w:rPr>
                <w:rFonts w:ascii="Calibri" w:hAnsi="Calibri"/>
                <w:sz w:val="22"/>
                <w:szCs w:val="22"/>
              </w:rPr>
              <w:t xml:space="preserve"> </w:t>
            </w:r>
          </w:p>
        </w:tc>
        <w:tc>
          <w:tcPr>
            <w:tcW w:w="2552"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92.47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rPr>
                <w:rFonts w:ascii="宋体" w:hAnsi="宋体" w:eastAsia="宋体" w:cs="宋体"/>
                <w:sz w:val="22"/>
                <w:szCs w:val="22"/>
                <w:lang w:val="en-US" w:eastAsia="uk-UA" w:bidi="ar-SA"/>
              </w:rPr>
            </w:pPr>
            <w:r>
              <w:rPr>
                <w:rFonts w:hint="eastAsia"/>
                <w:sz w:val="22"/>
                <w:szCs w:val="22"/>
              </w:rPr>
              <w:t>301</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工资福利支出</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363.08</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363.08</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rPr>
                <w:rFonts w:ascii="宋体" w:hAnsi="宋体" w:eastAsia="宋体" w:cs="宋体"/>
                <w:sz w:val="22"/>
                <w:szCs w:val="22"/>
                <w:lang w:val="en-US" w:eastAsia="uk-UA" w:bidi="ar-SA"/>
              </w:rPr>
            </w:pPr>
            <w:r>
              <w:rPr>
                <w:rFonts w:hint="eastAsia"/>
                <w:sz w:val="22"/>
                <w:szCs w:val="22"/>
              </w:rPr>
              <w:t>30101</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基本工资</w:t>
            </w:r>
          </w:p>
        </w:tc>
        <w:tc>
          <w:tcPr>
            <w:tcW w:w="2551" w:type="dxa"/>
            <w:vAlign w:val="top"/>
          </w:tcPr>
          <w:p>
            <w:pPr>
              <w:jc w:val="right"/>
              <w:rPr>
                <w:rFonts w:ascii="Calibri" w:hAnsi="Calibri" w:cs="宋体" w:eastAsiaTheme="minorEastAsia"/>
                <w:sz w:val="22"/>
                <w:szCs w:val="22"/>
                <w:lang w:val="en-US" w:eastAsia="uk-UA" w:bidi="ar-SA"/>
              </w:rPr>
            </w:pPr>
            <w:r>
              <w:rPr>
                <w:rFonts w:hint="eastAsia" w:ascii="Calibri" w:hAnsi="Calibri" w:eastAsia="宋体"/>
                <w:sz w:val="22"/>
                <w:szCs w:val="22"/>
                <w:lang w:val="en-US" w:eastAsia="zh-CN"/>
              </w:rPr>
              <w:t>82.59</w:t>
            </w:r>
            <w:r>
              <w:rPr>
                <w:rFonts w:ascii="Calibri" w:hAnsi="Calibri"/>
                <w:sz w:val="22"/>
                <w:szCs w:val="22"/>
              </w:rPr>
              <w:t xml:space="preserve"> </w:t>
            </w:r>
          </w:p>
        </w:tc>
        <w:tc>
          <w:tcPr>
            <w:tcW w:w="2551" w:type="dxa"/>
            <w:vAlign w:val="top"/>
          </w:tcPr>
          <w:p>
            <w:pPr>
              <w:jc w:val="right"/>
              <w:rPr>
                <w:rFonts w:ascii="Calibri" w:hAnsi="Calibri" w:cs="宋体" w:eastAsiaTheme="minorEastAsia"/>
                <w:sz w:val="22"/>
                <w:szCs w:val="22"/>
                <w:lang w:val="en-US" w:eastAsia="uk-UA" w:bidi="ar-SA"/>
              </w:rPr>
            </w:pPr>
            <w:r>
              <w:rPr>
                <w:rFonts w:hint="eastAsia" w:ascii="Calibri" w:hAnsi="Calibri" w:eastAsia="宋体"/>
                <w:sz w:val="22"/>
                <w:szCs w:val="22"/>
                <w:lang w:val="en-US" w:eastAsia="zh-CN"/>
              </w:rPr>
              <w:t>82.59</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rPr>
                <w:rFonts w:ascii="宋体" w:hAnsi="宋体" w:eastAsia="宋体" w:cs="宋体"/>
                <w:sz w:val="22"/>
                <w:szCs w:val="22"/>
                <w:lang w:val="en-US" w:eastAsia="uk-UA" w:bidi="ar-SA"/>
              </w:rPr>
            </w:pPr>
            <w:r>
              <w:rPr>
                <w:rFonts w:hint="eastAsia"/>
                <w:sz w:val="22"/>
                <w:szCs w:val="22"/>
              </w:rPr>
              <w:t>30102</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津贴补贴</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16.00</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16.00</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rPr>
                <w:rFonts w:ascii="宋体" w:hAnsi="宋体" w:eastAsia="宋体" w:cs="宋体"/>
                <w:sz w:val="22"/>
                <w:szCs w:val="22"/>
                <w:lang w:val="en-US" w:eastAsia="uk-UA" w:bidi="ar-SA"/>
              </w:rPr>
            </w:pPr>
            <w:r>
              <w:rPr>
                <w:rFonts w:hint="eastAsia"/>
                <w:sz w:val="22"/>
                <w:szCs w:val="22"/>
              </w:rPr>
              <w:t>30103</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奖金</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7.36</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7.36</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rPr>
                <w:rFonts w:ascii="宋体" w:hAnsi="宋体" w:eastAsia="宋体" w:cs="宋体"/>
                <w:sz w:val="22"/>
                <w:szCs w:val="22"/>
                <w:lang w:val="en-US" w:eastAsia="uk-UA" w:bidi="ar-SA"/>
              </w:rPr>
            </w:pPr>
            <w:r>
              <w:rPr>
                <w:rFonts w:hint="eastAsia"/>
                <w:sz w:val="22"/>
                <w:szCs w:val="22"/>
              </w:rPr>
              <w:t>30107</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绩效工资</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35.16</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35.16</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rPr>
                <w:rFonts w:ascii="宋体" w:hAnsi="宋体" w:eastAsia="宋体" w:cs="宋体"/>
                <w:sz w:val="22"/>
                <w:szCs w:val="22"/>
                <w:lang w:val="en-US" w:eastAsia="uk-UA" w:bidi="ar-SA"/>
              </w:rPr>
            </w:pPr>
            <w:r>
              <w:rPr>
                <w:rFonts w:hint="eastAsia"/>
                <w:sz w:val="22"/>
                <w:szCs w:val="22"/>
              </w:rPr>
              <w:t>30108</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机关事业单位基本养老保险缴费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35.96</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35.96</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rPr>
                <w:rFonts w:ascii="宋体" w:hAnsi="宋体" w:eastAsia="宋体" w:cs="宋体"/>
                <w:sz w:val="22"/>
                <w:szCs w:val="22"/>
                <w:lang w:val="en-US" w:eastAsia="uk-UA" w:bidi="ar-SA"/>
              </w:rPr>
            </w:pPr>
            <w:r>
              <w:rPr>
                <w:rFonts w:hint="eastAsia"/>
                <w:sz w:val="22"/>
                <w:szCs w:val="22"/>
              </w:rPr>
              <w:t>30110</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城镇职工基本医疗保险缴费</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18.88</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18.88</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rPr>
                <w:rFonts w:ascii="宋体" w:hAnsi="宋体" w:eastAsia="宋体" w:cs="宋体"/>
                <w:sz w:val="22"/>
                <w:szCs w:val="22"/>
                <w:lang w:val="en-US" w:eastAsia="uk-UA" w:bidi="ar-SA"/>
              </w:rPr>
            </w:pPr>
            <w:r>
              <w:rPr>
                <w:rFonts w:hint="eastAsia"/>
                <w:sz w:val="22"/>
                <w:szCs w:val="22"/>
              </w:rPr>
              <w:t>30112</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其他社会保障缴费</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0.23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0.23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rPr>
                <w:rFonts w:ascii="宋体" w:hAnsi="宋体" w:eastAsia="宋体" w:cs="宋体"/>
                <w:sz w:val="22"/>
                <w:szCs w:val="22"/>
                <w:lang w:val="en-US" w:eastAsia="uk-UA" w:bidi="ar-SA"/>
              </w:rPr>
            </w:pPr>
            <w:r>
              <w:rPr>
                <w:rFonts w:hint="eastAsia"/>
                <w:sz w:val="22"/>
                <w:szCs w:val="22"/>
              </w:rPr>
              <w:t>30113</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住房公积金</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26.97</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26.97</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rPr>
                <w:rFonts w:ascii="宋体" w:hAnsi="宋体" w:eastAsia="宋体" w:cs="宋体"/>
                <w:sz w:val="22"/>
                <w:szCs w:val="22"/>
                <w:lang w:val="en-US" w:eastAsia="uk-UA" w:bidi="ar-SA"/>
              </w:rPr>
            </w:pPr>
            <w:r>
              <w:rPr>
                <w:rFonts w:hint="eastAsia"/>
                <w:sz w:val="22"/>
                <w:szCs w:val="22"/>
              </w:rPr>
              <w:t>30199</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其他工资福利支出</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1</w:t>
            </w:r>
            <w:r>
              <w:rPr>
                <w:rFonts w:hint="eastAsia" w:ascii="Calibri" w:hAnsi="Calibri" w:eastAsia="宋体"/>
                <w:sz w:val="22"/>
                <w:szCs w:val="22"/>
                <w:lang w:val="en-US" w:eastAsia="zh-CN"/>
              </w:rPr>
              <w:t>39.93</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1</w:t>
            </w:r>
            <w:r>
              <w:rPr>
                <w:rFonts w:hint="eastAsia" w:ascii="Calibri" w:hAnsi="Calibri" w:eastAsia="宋体"/>
                <w:sz w:val="22"/>
                <w:szCs w:val="22"/>
                <w:lang w:val="en-US" w:eastAsia="zh-CN"/>
              </w:rPr>
              <w:t>39.93</w:t>
            </w:r>
            <w:r>
              <w:rPr>
                <w:rFonts w:ascii="Calibri" w:hAnsi="Calibri"/>
                <w:sz w:val="22"/>
                <w:szCs w:val="22"/>
              </w:rPr>
              <w:t xml:space="preserve"> </w:t>
            </w:r>
          </w:p>
        </w:tc>
        <w:tc>
          <w:tcPr>
            <w:tcW w:w="2552"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rPr>
                <w:rFonts w:ascii="宋体" w:hAnsi="宋体" w:eastAsia="宋体" w:cs="宋体"/>
                <w:sz w:val="22"/>
                <w:szCs w:val="22"/>
                <w:lang w:val="en-US" w:eastAsia="uk-UA" w:bidi="ar-SA"/>
              </w:rPr>
            </w:pPr>
            <w:r>
              <w:rPr>
                <w:rFonts w:hint="eastAsia"/>
                <w:sz w:val="22"/>
                <w:szCs w:val="22"/>
              </w:rPr>
              <w:t>302</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商品和服务支出</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92.07</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92.07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13</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30201</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办公费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21.37</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zh-CN" w:bidi="ar-SA"/>
              </w:rPr>
            </w:pPr>
            <w:r>
              <w:rPr>
                <w:rFonts w:hint="eastAsia" w:ascii="Calibri" w:hAnsi="Calibri" w:eastAsia="宋体"/>
                <w:sz w:val="22"/>
                <w:szCs w:val="22"/>
                <w:lang w:val="en-US" w:eastAsia="zh-CN"/>
              </w:rPr>
              <w:t>21.37</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30202</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印刷费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11.20</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11.20</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30205</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水费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1.67</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1.67</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30206</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电费</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5.86</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5.86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30207</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邮电费</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7.66</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7.66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30208</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取暖费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10.8</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10.8</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rPr>
                <w:rFonts w:ascii="宋体" w:hAnsi="宋体" w:eastAsia="宋体" w:cs="宋体"/>
                <w:sz w:val="22"/>
                <w:szCs w:val="22"/>
                <w:lang w:val="en-US" w:eastAsia="uk-UA" w:bidi="ar-SA"/>
              </w:rPr>
            </w:pPr>
            <w:r>
              <w:rPr>
                <w:rFonts w:hint="eastAsia"/>
                <w:sz w:val="22"/>
                <w:szCs w:val="22"/>
              </w:rPr>
              <w:t>30209</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物业管理费</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8</w:t>
            </w:r>
            <w:r>
              <w:rPr>
                <w:rFonts w:ascii="Calibri" w:hAnsi="Calibri"/>
                <w:sz w:val="22"/>
                <w:szCs w:val="22"/>
              </w:rPr>
              <w:t xml:space="preserve">.10 </w:t>
            </w:r>
          </w:p>
        </w:tc>
        <w:tc>
          <w:tcPr>
            <w:tcW w:w="2551"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8</w:t>
            </w:r>
            <w:r>
              <w:rPr>
                <w:rFonts w:ascii="Calibri" w:hAnsi="Calibri"/>
                <w:sz w:val="22"/>
                <w:szCs w:val="22"/>
              </w:rPr>
              <w:t xml:space="preserve">.10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pPr>
            <w:r>
              <w:t>20</w:t>
            </w:r>
          </w:p>
        </w:tc>
        <w:tc>
          <w:tcPr>
            <w:tcW w:w="1191" w:type="dxa"/>
            <w:vAlign w:val="center"/>
          </w:tcPr>
          <w:p>
            <w:pPr>
              <w:rPr>
                <w:rFonts w:ascii="宋体" w:hAnsi="宋体" w:eastAsia="宋体" w:cs="宋体"/>
                <w:sz w:val="22"/>
                <w:szCs w:val="22"/>
                <w:lang w:val="en-US" w:eastAsia="uk-UA" w:bidi="ar-SA"/>
              </w:rPr>
            </w:pPr>
            <w:r>
              <w:rPr>
                <w:rFonts w:hint="eastAsia"/>
                <w:sz w:val="22"/>
                <w:szCs w:val="22"/>
              </w:rPr>
              <w:t>30211</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差旅费</w:t>
            </w:r>
          </w:p>
        </w:tc>
        <w:tc>
          <w:tcPr>
            <w:tcW w:w="2551" w:type="dxa"/>
            <w:vAlign w:val="top"/>
          </w:tcPr>
          <w:p>
            <w:pPr>
              <w:jc w:val="right"/>
              <w:rPr>
                <w:rFonts w:hint="default" w:ascii="Calibri" w:hAnsi="Calibri" w:eastAsia="宋体" w:cs="宋体"/>
                <w:sz w:val="22"/>
                <w:szCs w:val="22"/>
                <w:lang w:val="en-US" w:eastAsia="uk-UA" w:bidi="ar-SA"/>
              </w:rPr>
            </w:pPr>
            <w:r>
              <w:rPr>
                <w:rFonts w:hint="eastAsia" w:ascii="Calibri" w:hAnsi="Calibri" w:eastAsia="宋体"/>
                <w:sz w:val="22"/>
                <w:szCs w:val="22"/>
                <w:lang w:val="en-US" w:eastAsia="zh-CN"/>
              </w:rPr>
              <w:t>2.50</w:t>
            </w:r>
          </w:p>
        </w:tc>
        <w:tc>
          <w:tcPr>
            <w:tcW w:w="2551"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0.00 </w:t>
            </w:r>
          </w:p>
        </w:tc>
        <w:tc>
          <w:tcPr>
            <w:tcW w:w="2552" w:type="dxa"/>
            <w:vAlign w:val="top"/>
          </w:tcPr>
          <w:p>
            <w:pPr>
              <w:jc w:val="right"/>
              <w:rPr>
                <w:rFonts w:hint="default" w:ascii="Calibri" w:hAnsi="Calibri" w:eastAsia="宋体" w:cs="宋体"/>
                <w:sz w:val="22"/>
                <w:szCs w:val="22"/>
                <w:lang w:val="en-US" w:eastAsia="zh-CN" w:bidi="ar-SA"/>
              </w:rPr>
            </w:pPr>
            <w:r>
              <w:rPr>
                <w:rFonts w:hint="eastAsia" w:ascii="Calibri" w:hAnsi="Calibri" w:eastAsia="宋体"/>
                <w:sz w:val="22"/>
                <w:szCs w:val="22"/>
                <w:lang w:val="en-US"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uk-UA" w:bidi="ar-SA"/>
              </w:rPr>
            </w:pPr>
            <w:r>
              <w:t>21</w:t>
            </w:r>
          </w:p>
        </w:tc>
        <w:tc>
          <w:tcPr>
            <w:tcW w:w="1191" w:type="dxa"/>
            <w:vAlign w:val="center"/>
          </w:tcPr>
          <w:p>
            <w:pPr>
              <w:rPr>
                <w:rFonts w:hint="default" w:eastAsia="宋体"/>
                <w:sz w:val="22"/>
                <w:szCs w:val="22"/>
                <w:lang w:val="en-US" w:eastAsia="zh-CN"/>
              </w:rPr>
            </w:pPr>
            <w:r>
              <w:rPr>
                <w:rFonts w:hint="eastAsia" w:eastAsia="宋体"/>
                <w:sz w:val="22"/>
                <w:szCs w:val="22"/>
                <w:lang w:val="en-US" w:eastAsia="zh-CN"/>
              </w:rPr>
              <w:t>30213</w:t>
            </w:r>
          </w:p>
        </w:tc>
        <w:tc>
          <w:tcPr>
            <w:tcW w:w="4535" w:type="dxa"/>
            <w:vAlign w:val="center"/>
          </w:tcPr>
          <w:p>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维修（护）费</w:t>
            </w:r>
          </w:p>
        </w:tc>
        <w:tc>
          <w:tcPr>
            <w:tcW w:w="2551" w:type="dxa"/>
            <w:vAlign w:val="top"/>
          </w:tcPr>
          <w:p>
            <w:pPr>
              <w:jc w:val="right"/>
              <w:rPr>
                <w:rFonts w:hint="default" w:ascii="Calibri" w:hAnsi="Calibri" w:eastAsia="宋体" w:cs="Times New Roman"/>
                <w:sz w:val="22"/>
                <w:szCs w:val="22"/>
                <w:lang w:val="en-US" w:eastAsia="zh-CN" w:bidi="ar-SA"/>
              </w:rPr>
            </w:pPr>
            <w:r>
              <w:rPr>
                <w:rFonts w:hint="eastAsia" w:ascii="Calibri" w:hAnsi="Calibri" w:eastAsia="宋体"/>
                <w:sz w:val="22"/>
                <w:szCs w:val="22"/>
                <w:lang w:val="en-US" w:eastAsia="zh-CN"/>
              </w:rPr>
              <w:t>3.00</w:t>
            </w:r>
          </w:p>
        </w:tc>
        <w:tc>
          <w:tcPr>
            <w:tcW w:w="2551"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0.00</w:t>
            </w:r>
          </w:p>
        </w:tc>
        <w:tc>
          <w:tcPr>
            <w:tcW w:w="2552"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uk-UA" w:bidi="ar-SA"/>
              </w:rPr>
            </w:pPr>
            <w:r>
              <w:t>22</w:t>
            </w:r>
          </w:p>
        </w:tc>
        <w:tc>
          <w:tcPr>
            <w:tcW w:w="1191" w:type="dxa"/>
            <w:vAlign w:val="center"/>
          </w:tcPr>
          <w:p>
            <w:pPr>
              <w:rPr>
                <w:rFonts w:ascii="宋体" w:hAnsi="宋体" w:eastAsia="宋体" w:cs="宋体"/>
                <w:sz w:val="22"/>
                <w:szCs w:val="22"/>
                <w:lang w:val="en-US" w:eastAsia="uk-UA" w:bidi="ar-SA"/>
              </w:rPr>
            </w:pPr>
            <w:r>
              <w:rPr>
                <w:rFonts w:hint="eastAsia"/>
                <w:sz w:val="22"/>
                <w:szCs w:val="22"/>
              </w:rPr>
              <w:t>30228</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工会经费</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1.07 </w:t>
            </w:r>
          </w:p>
        </w:tc>
        <w:tc>
          <w:tcPr>
            <w:tcW w:w="2551"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1.07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uk-UA" w:bidi="ar-SA"/>
              </w:rPr>
            </w:pPr>
            <w:r>
              <w:t>23</w:t>
            </w:r>
          </w:p>
        </w:tc>
        <w:tc>
          <w:tcPr>
            <w:tcW w:w="1191" w:type="dxa"/>
            <w:vAlign w:val="center"/>
          </w:tcPr>
          <w:p>
            <w:pPr>
              <w:rPr>
                <w:rFonts w:ascii="宋体" w:hAnsi="宋体" w:eastAsia="宋体" w:cs="宋体"/>
                <w:sz w:val="22"/>
                <w:szCs w:val="22"/>
                <w:lang w:val="en-US" w:eastAsia="uk-UA" w:bidi="ar-SA"/>
              </w:rPr>
            </w:pPr>
            <w:r>
              <w:rPr>
                <w:rFonts w:hint="eastAsia"/>
                <w:sz w:val="22"/>
                <w:szCs w:val="22"/>
              </w:rPr>
              <w:t>30231</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公务用车运行维护费</w:t>
            </w:r>
          </w:p>
        </w:tc>
        <w:tc>
          <w:tcPr>
            <w:tcW w:w="2551"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8.00 </w:t>
            </w:r>
          </w:p>
        </w:tc>
        <w:tc>
          <w:tcPr>
            <w:tcW w:w="2551" w:type="dxa"/>
            <w:vAlign w:val="top"/>
          </w:tcPr>
          <w:p>
            <w:pPr>
              <w:jc w:val="right"/>
              <w:rPr>
                <w:rFonts w:ascii="Calibri" w:hAnsi="Calibri" w:eastAsia="宋体" w:cs="宋体"/>
                <w:sz w:val="22"/>
                <w:szCs w:val="22"/>
                <w:lang w:val="en-US" w:eastAsia="zh-CN"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24</w:t>
            </w:r>
          </w:p>
        </w:tc>
        <w:tc>
          <w:tcPr>
            <w:tcW w:w="1191" w:type="dxa"/>
            <w:vAlign w:val="center"/>
          </w:tcPr>
          <w:p>
            <w:pPr>
              <w:rPr>
                <w:rFonts w:ascii="宋体" w:hAnsi="宋体" w:eastAsia="宋体" w:cs="宋体"/>
                <w:sz w:val="22"/>
                <w:szCs w:val="22"/>
                <w:lang w:val="en-US" w:eastAsia="uk-UA" w:bidi="ar-SA"/>
              </w:rPr>
            </w:pPr>
            <w:r>
              <w:rPr>
                <w:rFonts w:hint="eastAsia"/>
                <w:sz w:val="22"/>
                <w:szCs w:val="22"/>
              </w:rPr>
              <w:t>30239</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其他交通费用</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7.98</w:t>
            </w:r>
            <w:r>
              <w:rPr>
                <w:rFonts w:ascii="Calibri" w:hAnsi="Calibri"/>
                <w:sz w:val="22"/>
                <w:szCs w:val="22"/>
              </w:rPr>
              <w:t xml:space="preserve">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7.98</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25</w:t>
            </w:r>
          </w:p>
        </w:tc>
        <w:tc>
          <w:tcPr>
            <w:tcW w:w="1191" w:type="dxa"/>
            <w:vAlign w:val="center"/>
          </w:tcPr>
          <w:p>
            <w:pPr>
              <w:rPr>
                <w:rFonts w:ascii="宋体" w:hAnsi="宋体" w:eastAsia="宋体" w:cs="宋体"/>
                <w:sz w:val="22"/>
                <w:szCs w:val="22"/>
                <w:lang w:val="en-US" w:eastAsia="uk-UA" w:bidi="ar-SA"/>
              </w:rPr>
            </w:pPr>
            <w:r>
              <w:rPr>
                <w:rFonts w:hint="eastAsia"/>
                <w:sz w:val="22"/>
                <w:szCs w:val="22"/>
              </w:rPr>
              <w:t>30299</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其他商品和服务支出</w:t>
            </w:r>
          </w:p>
        </w:tc>
        <w:tc>
          <w:tcPr>
            <w:tcW w:w="2551"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2.86</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c>
          <w:tcPr>
            <w:tcW w:w="2552" w:type="dxa"/>
            <w:vAlign w:val="top"/>
          </w:tcPr>
          <w:p>
            <w:pPr>
              <w:jc w:val="right"/>
              <w:rPr>
                <w:rFonts w:ascii="Calibri" w:hAnsi="Calibri" w:eastAsia="宋体" w:cs="宋体"/>
                <w:sz w:val="22"/>
                <w:szCs w:val="22"/>
                <w:lang w:val="en-US" w:eastAsia="uk-UA" w:bidi="ar-SA"/>
              </w:rPr>
            </w:pPr>
            <w:r>
              <w:rPr>
                <w:rFonts w:hint="eastAsia" w:ascii="Calibri" w:hAnsi="Calibri" w:eastAsia="宋体"/>
                <w:sz w:val="22"/>
                <w:szCs w:val="22"/>
                <w:lang w:val="en-US" w:eastAsia="zh-CN"/>
              </w:rPr>
              <w:t>2.86</w:t>
            </w:r>
            <w:r>
              <w:rPr>
                <w:rFonts w:ascii="Calibri" w:hAnsi="Calibri"/>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26</w:t>
            </w:r>
          </w:p>
        </w:tc>
        <w:tc>
          <w:tcPr>
            <w:tcW w:w="1191" w:type="dxa"/>
            <w:vAlign w:val="center"/>
          </w:tcPr>
          <w:p>
            <w:pPr>
              <w:rPr>
                <w:rFonts w:ascii="宋体" w:hAnsi="宋体" w:eastAsia="宋体" w:cs="宋体"/>
                <w:sz w:val="22"/>
                <w:szCs w:val="22"/>
                <w:lang w:val="en-US" w:eastAsia="uk-UA" w:bidi="ar-SA"/>
              </w:rPr>
            </w:pPr>
            <w:r>
              <w:rPr>
                <w:rFonts w:hint="eastAsia"/>
                <w:sz w:val="22"/>
                <w:szCs w:val="22"/>
              </w:rPr>
              <w:t>303</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对个人和家庭的补助</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22.15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22.15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27</w:t>
            </w:r>
          </w:p>
        </w:tc>
        <w:tc>
          <w:tcPr>
            <w:tcW w:w="1191" w:type="dxa"/>
            <w:vAlign w:val="center"/>
          </w:tcPr>
          <w:p>
            <w:pPr>
              <w:rPr>
                <w:rFonts w:ascii="宋体" w:hAnsi="宋体" w:eastAsia="宋体" w:cs="宋体"/>
                <w:sz w:val="22"/>
                <w:szCs w:val="22"/>
                <w:lang w:val="en-US" w:eastAsia="uk-UA" w:bidi="ar-SA"/>
              </w:rPr>
            </w:pPr>
            <w:r>
              <w:rPr>
                <w:rFonts w:hint="eastAsia"/>
                <w:sz w:val="22"/>
                <w:szCs w:val="22"/>
              </w:rPr>
              <w:t>30302</w:t>
            </w:r>
          </w:p>
        </w:tc>
        <w:tc>
          <w:tcPr>
            <w:tcW w:w="4535" w:type="dxa"/>
            <w:vAlign w:val="center"/>
          </w:tcPr>
          <w:p>
            <w:pPr>
              <w:rPr>
                <w:rFonts w:ascii="宋体" w:hAnsi="宋体" w:eastAsia="宋体" w:cs="宋体"/>
                <w:sz w:val="22"/>
                <w:szCs w:val="22"/>
                <w:lang w:val="en-US" w:eastAsia="uk-UA" w:bidi="ar-SA"/>
              </w:rPr>
            </w:pPr>
            <w:r>
              <w:rPr>
                <w:rFonts w:hint="eastAsia" w:ascii="宋体" w:hAnsi="宋体" w:eastAsia="宋体" w:cs="宋体"/>
                <w:sz w:val="22"/>
                <w:szCs w:val="22"/>
              </w:rPr>
              <w:t>退休费</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22.15 </w:t>
            </w:r>
          </w:p>
        </w:tc>
        <w:tc>
          <w:tcPr>
            <w:tcW w:w="2551"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22.15 </w:t>
            </w:r>
          </w:p>
        </w:tc>
        <w:tc>
          <w:tcPr>
            <w:tcW w:w="2552" w:type="dxa"/>
            <w:vAlign w:val="top"/>
          </w:tcPr>
          <w:p>
            <w:pPr>
              <w:jc w:val="right"/>
              <w:rPr>
                <w:rFonts w:ascii="Calibri" w:hAnsi="Calibri" w:eastAsia="宋体" w:cs="宋体"/>
                <w:sz w:val="22"/>
                <w:szCs w:val="22"/>
                <w:lang w:val="en-US" w:eastAsia="uk-UA" w:bidi="ar-SA"/>
              </w:rPr>
            </w:pPr>
            <w:r>
              <w:rPr>
                <w:rFonts w:ascii="Calibri" w:hAnsi="Calibri"/>
                <w:sz w:val="22"/>
                <w:szCs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28</w:t>
            </w:r>
          </w:p>
        </w:tc>
        <w:tc>
          <w:tcPr>
            <w:tcW w:w="1191" w:type="dxa"/>
            <w:vAlign w:val="center"/>
          </w:tcPr>
          <w:p>
            <w:pPr>
              <w:rPr>
                <w:rFonts w:hint="default" w:eastAsia="宋体"/>
                <w:sz w:val="22"/>
                <w:szCs w:val="22"/>
                <w:lang w:val="en-US" w:eastAsia="zh-CN"/>
              </w:rPr>
            </w:pPr>
            <w:r>
              <w:rPr>
                <w:rFonts w:hint="eastAsia" w:eastAsia="宋体"/>
                <w:sz w:val="22"/>
                <w:szCs w:val="22"/>
                <w:lang w:val="en-US" w:eastAsia="zh-CN"/>
              </w:rPr>
              <w:t>310</w:t>
            </w:r>
          </w:p>
        </w:tc>
        <w:tc>
          <w:tcPr>
            <w:tcW w:w="4535" w:type="dxa"/>
            <w:vAlign w:val="center"/>
          </w:tcPr>
          <w:p>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资本性支出</w:t>
            </w:r>
          </w:p>
        </w:tc>
        <w:tc>
          <w:tcPr>
            <w:tcW w:w="2551"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0.40</w:t>
            </w:r>
          </w:p>
        </w:tc>
        <w:tc>
          <w:tcPr>
            <w:tcW w:w="2551"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0.00</w:t>
            </w:r>
          </w:p>
        </w:tc>
        <w:tc>
          <w:tcPr>
            <w:tcW w:w="2552"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29</w:t>
            </w:r>
          </w:p>
        </w:tc>
        <w:tc>
          <w:tcPr>
            <w:tcW w:w="1191" w:type="dxa"/>
            <w:vAlign w:val="center"/>
          </w:tcPr>
          <w:p>
            <w:pPr>
              <w:rPr>
                <w:rFonts w:hint="default" w:eastAsia="宋体"/>
                <w:sz w:val="22"/>
                <w:szCs w:val="22"/>
                <w:lang w:val="en-US" w:eastAsia="zh-CN"/>
              </w:rPr>
            </w:pPr>
            <w:r>
              <w:rPr>
                <w:rFonts w:hint="eastAsia" w:eastAsia="宋体"/>
                <w:sz w:val="22"/>
                <w:szCs w:val="22"/>
                <w:lang w:val="en-US" w:eastAsia="zh-CN"/>
              </w:rPr>
              <w:t>31002</w:t>
            </w:r>
          </w:p>
        </w:tc>
        <w:tc>
          <w:tcPr>
            <w:tcW w:w="4535" w:type="dxa"/>
            <w:vAlign w:val="center"/>
          </w:tcPr>
          <w:p>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办公设备购置</w:t>
            </w:r>
          </w:p>
        </w:tc>
        <w:tc>
          <w:tcPr>
            <w:tcW w:w="2551"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0.40</w:t>
            </w:r>
          </w:p>
        </w:tc>
        <w:tc>
          <w:tcPr>
            <w:tcW w:w="2551"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0.00</w:t>
            </w:r>
          </w:p>
        </w:tc>
        <w:tc>
          <w:tcPr>
            <w:tcW w:w="2552" w:type="dxa"/>
            <w:vAlign w:val="top"/>
          </w:tcPr>
          <w:p>
            <w:pPr>
              <w:jc w:val="right"/>
              <w:rPr>
                <w:rFonts w:hint="default" w:ascii="Calibri" w:hAnsi="Calibri" w:eastAsia="宋体"/>
                <w:sz w:val="22"/>
                <w:szCs w:val="22"/>
                <w:lang w:val="en-US" w:eastAsia="zh-CN"/>
              </w:rPr>
            </w:pPr>
            <w:r>
              <w:rPr>
                <w:rFonts w:hint="eastAsia" w:ascii="Calibri" w:hAnsi="Calibri" w:eastAsia="宋体"/>
                <w:sz w:val="22"/>
                <w:szCs w:val="22"/>
                <w:lang w:val="en-US" w:eastAsia="zh-CN"/>
              </w:rPr>
              <w:t>0.40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rPr>
              <w:t>合计</w:t>
            </w:r>
          </w:p>
        </w:tc>
        <w:tc>
          <w:tcPr>
            <w:tcW w:w="2551" w:type="dxa"/>
            <w:vAlign w:val="center"/>
          </w:tcPr>
          <w:p>
            <w:pPr>
              <w:pStyle w:val="15"/>
            </w:pPr>
            <w:r>
              <w:rPr>
                <w:rFonts w:hint="eastAsia" w:ascii="Calibri" w:hAnsi="Calibri" w:eastAsiaTheme="minorEastAsia"/>
                <w:sz w:val="22"/>
                <w:lang w:val="en-US" w:eastAsia="zh-CN"/>
              </w:rPr>
              <w:t>209.00</w:t>
            </w:r>
          </w:p>
        </w:tc>
        <w:tc>
          <w:tcPr>
            <w:tcW w:w="2551" w:type="dxa"/>
            <w:vAlign w:val="center"/>
          </w:tcPr>
          <w:p>
            <w:pPr>
              <w:pStyle w:val="15"/>
            </w:pPr>
          </w:p>
        </w:tc>
        <w:tc>
          <w:tcPr>
            <w:tcW w:w="2551" w:type="dxa"/>
            <w:vAlign w:val="center"/>
          </w:tcPr>
          <w:p>
            <w:pPr>
              <w:pStyle w:val="15"/>
            </w:pPr>
            <w:r>
              <w:rPr>
                <w:rFonts w:hint="eastAsia" w:ascii="Calibri" w:hAnsi="Calibri" w:eastAsiaTheme="minorEastAsia"/>
                <w:sz w:val="22"/>
                <w:lang w:val="en-US" w:eastAsia="zh-CN"/>
              </w:rPr>
              <w:t>209.00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rPr>
                <w:rFonts w:ascii="宋体" w:hAnsi="宋体"/>
                <w:color w:val="000000"/>
                <w:sz w:val="22"/>
              </w:rPr>
            </w:pPr>
            <w:r>
              <w:rPr>
                <w:rFonts w:hint="eastAsia"/>
                <w:sz w:val="22"/>
                <w:szCs w:val="22"/>
              </w:rPr>
              <w:t>212</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城乡社区支出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w:t>
            </w:r>
            <w:r>
              <w:rPr>
                <w:rFonts w:hint="eastAsia" w:ascii="Calibri" w:hAnsi="Calibri" w:eastAsia="宋体"/>
                <w:sz w:val="22"/>
                <w:szCs w:val="22"/>
                <w:lang w:val="en-US" w:eastAsia="zh-CN"/>
              </w:rPr>
              <w:t>00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rPr>
                <w:rFonts w:ascii="宋体" w:hAnsi="宋体"/>
                <w:color w:val="000000"/>
                <w:sz w:val="22"/>
              </w:rPr>
            </w:pPr>
            <w:r>
              <w:rPr>
                <w:rFonts w:hint="eastAsia"/>
                <w:sz w:val="22"/>
                <w:szCs w:val="22"/>
              </w:rPr>
              <w:t>21208</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国有土地使用权出让收入安排的支出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70.00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rPr>
                <w:rFonts w:ascii="宋体" w:hAnsi="宋体"/>
                <w:color w:val="000000"/>
                <w:sz w:val="22"/>
              </w:rPr>
            </w:pPr>
            <w:r>
              <w:rPr>
                <w:rFonts w:hint="eastAsia"/>
                <w:sz w:val="22"/>
                <w:szCs w:val="22"/>
              </w:rPr>
              <w:t>2120899</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其他国有土地使用权出让收入安排的支出</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70.00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ascii="Calibri" w:hAnsi="Calibri"/>
                <w:sz w:val="22"/>
                <w:szCs w:val="22"/>
              </w:rP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rPr>
                <w:rFonts w:ascii="宋体" w:hAnsi="宋体"/>
                <w:color w:val="000000"/>
                <w:sz w:val="22"/>
              </w:rPr>
            </w:pPr>
            <w:r>
              <w:rPr>
                <w:rFonts w:hint="eastAsia"/>
                <w:sz w:val="22"/>
                <w:szCs w:val="22"/>
              </w:rPr>
              <w:t>229</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其他支出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w:t>
            </w:r>
            <w:r>
              <w:rPr>
                <w:rFonts w:ascii="Calibri" w:hAnsi="Calibri"/>
                <w:sz w:val="22"/>
                <w:szCs w:val="22"/>
              </w:rPr>
              <w:t>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w:t>
            </w:r>
            <w:r>
              <w:rPr>
                <w:rFonts w:ascii="Calibri" w:hAnsi="Calibri"/>
                <w:sz w:val="22"/>
                <w:szCs w:val="22"/>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rPr>
                <w:rFonts w:ascii="宋体" w:hAnsi="宋体"/>
                <w:color w:val="000000"/>
                <w:sz w:val="22"/>
              </w:rPr>
            </w:pPr>
            <w:r>
              <w:rPr>
                <w:rFonts w:hint="eastAsia"/>
                <w:sz w:val="22"/>
                <w:szCs w:val="22"/>
              </w:rPr>
              <w:t>22960</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彩票公益金安排的支出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vAlign w:val="center"/>
          </w:tcPr>
          <w:p>
            <w:pPr>
              <w:rPr>
                <w:rFonts w:ascii="宋体" w:hAnsi="宋体"/>
                <w:color w:val="000000"/>
                <w:sz w:val="22"/>
              </w:rPr>
            </w:pPr>
            <w:r>
              <w:rPr>
                <w:rFonts w:hint="eastAsia"/>
                <w:sz w:val="22"/>
                <w:szCs w:val="22"/>
              </w:rPr>
              <w:t>2296002</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用于社会福利的彩票公益金支出</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139.00</w:t>
            </w:r>
          </w:p>
        </w:tc>
        <w:tc>
          <w:tcPr>
            <w:tcW w:w="2551" w:type="dxa"/>
            <w:vAlign w:val="top"/>
          </w:tcPr>
          <w:p>
            <w:pPr>
              <w:jc w:val="right"/>
            </w:pPr>
            <w:r>
              <w:rPr>
                <w:rFonts w:ascii="Calibri" w:hAnsi="Calibri"/>
                <w:sz w:val="22"/>
                <w:szCs w:val="22"/>
              </w:rPr>
              <w:t>0</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sz w:val="22"/>
                <w:szCs w:val="22"/>
                <w:lang w:val="en-US" w:eastAsia="zh-CN"/>
              </w:rPr>
              <w:t>139.00</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预算年度：202</w:t>
            </w:r>
            <w:r>
              <w:rPr>
                <w:rFonts w:hint="eastAsia" w:eastAsiaTheme="minor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lang w:eastAsia="zh-CN"/>
              </w:rPr>
              <w:t>合计</w:t>
            </w:r>
          </w:p>
        </w:tc>
        <w:tc>
          <w:tcPr>
            <w:tcW w:w="2551" w:type="dxa"/>
            <w:vAlign w:val="center"/>
          </w:tcPr>
          <w:p>
            <w:pPr>
              <w:pStyle w:val="16"/>
              <w:rPr>
                <w:rFonts w:hint="default" w:eastAsia="方正书宋_GBK"/>
                <w:lang w:val="en-US" w:eastAsia="zh-CN"/>
              </w:rPr>
            </w:pPr>
            <w:r>
              <w:rPr>
                <w:rFonts w:hint="eastAsia" w:ascii="Calibri" w:hAnsi="Calibri"/>
                <w:color w:val="000000"/>
                <w:sz w:val="22"/>
                <w:szCs w:val="22"/>
                <w:lang w:val="en-US" w:eastAsia="zh-CN"/>
              </w:rPr>
              <w:t>5.00</w:t>
            </w:r>
          </w:p>
        </w:tc>
        <w:tc>
          <w:tcPr>
            <w:tcW w:w="2551" w:type="dxa"/>
            <w:vAlign w:val="center"/>
          </w:tcPr>
          <w:p>
            <w:pPr>
              <w:pStyle w:val="16"/>
            </w:pPr>
          </w:p>
        </w:tc>
        <w:tc>
          <w:tcPr>
            <w:tcW w:w="2551" w:type="dxa"/>
            <w:vAlign w:val="center"/>
          </w:tcPr>
          <w:p>
            <w:pPr>
              <w:pStyle w:val="16"/>
              <w:rPr>
                <w:lang w:eastAsia="zh-CN"/>
              </w:rPr>
            </w:pPr>
            <w:r>
              <w:rPr>
                <w:rFonts w:hint="eastAsia" w:ascii="Calibri" w:hAnsi="Calibri"/>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bookmarkStart w:id="8" w:name="_Toc_2_2_0000000009"/>
            <w:r>
              <w:rPr>
                <w:rFonts w:hint="eastAsia"/>
                <w:lang w:eastAsia="zh-CN"/>
              </w:rPr>
              <w:t>2</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国有资本经营预算支出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5.00</w:t>
            </w:r>
          </w:p>
        </w:tc>
        <w:tc>
          <w:tcPr>
            <w:tcW w:w="2551" w:type="dxa"/>
            <w:vAlign w:val="center"/>
          </w:tcPr>
          <w:p>
            <w:pPr>
              <w:pStyle w:val="16"/>
            </w:pP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22301</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解决历史遗留问题及改革成本支出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5.00</w:t>
            </w:r>
          </w:p>
        </w:tc>
        <w:tc>
          <w:tcPr>
            <w:tcW w:w="2551" w:type="dxa"/>
            <w:vAlign w:val="center"/>
          </w:tcPr>
          <w:p>
            <w:pPr>
              <w:pStyle w:val="16"/>
            </w:pP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2230105</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国有企业退休人员社会化管理补助支出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5.00</w:t>
            </w:r>
          </w:p>
        </w:tc>
        <w:tc>
          <w:tcPr>
            <w:tcW w:w="2551" w:type="dxa"/>
            <w:vAlign w:val="center"/>
          </w:tcPr>
          <w:p>
            <w:pPr>
              <w:pStyle w:val="16"/>
            </w:pP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5.00</w:t>
            </w: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381" w:type="dxa"/>
            <w:tcBorders>
              <w:top w:val="single" w:color="FFFFFF" w:sz="6" w:space="0"/>
              <w:left w:val="single" w:color="FFFFFF" w:sz="6" w:space="0"/>
              <w:right w:val="single" w:color="FFFFFF" w:sz="6" w:space="0"/>
            </w:tcBorders>
            <w:vAlign w:val="center"/>
          </w:tcPr>
          <w:p>
            <w:pPr>
              <w:pStyle w:val="13"/>
              <w:rPr>
                <w:rFonts w:hint="eastAsia" w:eastAsiaTheme="minorEastAsia"/>
                <w:lang w:eastAsia="zh-CN"/>
              </w:rPr>
            </w:pPr>
            <w:r>
              <w:t>预算年度：20</w:t>
            </w:r>
            <w:r>
              <w:rPr>
                <w:rFonts w:hint="eastAsia" w:eastAsiaTheme="minorEastAsia"/>
                <w:lang w:eastAsia="zh-CN"/>
              </w:rPr>
              <w:t>23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16"/>
            </w:pPr>
            <w:r>
              <w:rPr>
                <w:rFonts w:hint="eastAsia"/>
                <w:lang w:eastAsia="zh-CN"/>
              </w:rPr>
              <w:t>8.00</w:t>
            </w:r>
          </w:p>
        </w:tc>
        <w:tc>
          <w:tcPr>
            <w:tcW w:w="2381" w:type="dxa"/>
            <w:vAlign w:val="center"/>
          </w:tcPr>
          <w:p>
            <w:pPr>
              <w:pStyle w:val="16"/>
            </w:pPr>
            <w:r>
              <w:rPr>
                <w:rFonts w:hint="eastAsia"/>
                <w:lang w:eastAsia="zh-CN"/>
              </w:rPr>
              <w:t>8.00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8.00</w:t>
            </w:r>
          </w:p>
        </w:tc>
        <w:tc>
          <w:tcPr>
            <w:tcW w:w="2381" w:type="dxa"/>
            <w:vAlign w:val="center"/>
          </w:tcPr>
          <w:p>
            <w:pPr>
              <w:pStyle w:val="16"/>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8.00</w:t>
            </w:r>
          </w:p>
        </w:tc>
        <w:tc>
          <w:tcPr>
            <w:tcW w:w="2381" w:type="dxa"/>
            <w:vAlign w:val="center"/>
          </w:tcPr>
          <w:p>
            <w:pPr>
              <w:pStyle w:val="16"/>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阜平县民政局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w:t>
      </w:r>
    </w:p>
    <w:p>
      <w:pPr>
        <w:jc w:val="center"/>
      </w:pPr>
      <w:r>
        <w:rPr>
          <w:rFonts w:ascii="方正小标宋_GBK" w:hAnsi="方正小标宋_GBK" w:eastAsia="方正小标宋_GBK" w:cs="方正小标宋_GBK"/>
          <w:color w:val="000000"/>
          <w:sz w:val="44"/>
        </w:rPr>
        <w:t>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阜平县民政局</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firstLineChars="200"/>
        <w:rPr>
          <w:rFonts w:eastAsia="方正仿宋_GBK"/>
          <w:sz w:val="28"/>
        </w:rPr>
      </w:pPr>
      <w:r>
        <w:rPr>
          <w:rFonts w:eastAsia="方正仿宋_GBK"/>
          <w:sz w:val="28"/>
        </w:rPr>
        <w:t>（一）贯彻执行国家、省、市民政事业发展法律法规、政策、规划，拟订全县民政事业发展规定、规划并组织实施。</w:t>
      </w:r>
    </w:p>
    <w:p>
      <w:pPr>
        <w:spacing w:line="500" w:lineRule="exact"/>
        <w:ind w:firstLine="560" w:firstLineChars="200"/>
        <w:rPr>
          <w:rFonts w:eastAsia="方正仿宋_GBK"/>
          <w:sz w:val="28"/>
        </w:rPr>
      </w:pPr>
      <w:r>
        <w:rPr>
          <w:rFonts w:eastAsia="方正仿宋_GBK"/>
          <w:sz w:val="28"/>
        </w:rPr>
        <w:t>（二）拟订全县社会团体、基金会、社会服务等社会组织管理办法并组织实施，依法对全县社会组织进行管理和监督检查，负责省民政厅、市民政局委托管理的社会组织日常管理工作。承担县社会组织党委日常工作。</w:t>
      </w:r>
    </w:p>
    <w:p>
      <w:pPr>
        <w:spacing w:line="500" w:lineRule="exact"/>
        <w:ind w:firstLine="560" w:firstLineChars="200"/>
        <w:rPr>
          <w:rFonts w:eastAsia="方正仿宋_GBK"/>
          <w:sz w:val="28"/>
        </w:rPr>
      </w:pPr>
      <w:r>
        <w:rPr>
          <w:rFonts w:eastAsia="方正仿宋_GBK"/>
          <w:sz w:val="28"/>
        </w:rPr>
        <w:t>（三）拟订全县社会求助办法、标准，统筹社会求助体系建设。负责城乡居民最低生活保障、特困人员求助供养、临时救助、生活不着流浪乞讨人员救助工作。</w:t>
      </w:r>
    </w:p>
    <w:p>
      <w:pPr>
        <w:spacing w:line="500" w:lineRule="exact"/>
        <w:ind w:firstLine="560" w:firstLineChars="200"/>
        <w:rPr>
          <w:rFonts w:eastAsia="方正仿宋_GBK"/>
          <w:sz w:val="28"/>
        </w:rPr>
      </w:pPr>
      <w:r>
        <w:rPr>
          <w:rFonts w:eastAsia="方正仿宋_GBK"/>
          <w:sz w:val="28"/>
        </w:rPr>
        <w:t>（四）拟订全县基层群众自治和城乡社区治理措施。指导全县城乡社区治理体系和能力建设，提出加强和改进基层政权建设的建议，推动基层民主政治建设。</w:t>
      </w:r>
    </w:p>
    <w:p>
      <w:pPr>
        <w:spacing w:line="500" w:lineRule="exact"/>
        <w:ind w:firstLine="560" w:firstLineChars="200"/>
        <w:rPr>
          <w:rFonts w:eastAsia="方正仿宋_GBK"/>
          <w:sz w:val="28"/>
        </w:rPr>
      </w:pPr>
      <w:r>
        <w:rPr>
          <w:rFonts w:eastAsia="方正仿宋_GBK"/>
          <w:sz w:val="28"/>
        </w:rPr>
        <w:t>（五）拟定全县行政区划、行政区域界线管理和地名管理规定 。负责乡镇、街道办事处、社区的设立、命名、变更和政府驻地迁移的调查认证、管理工作。组织、指导乡镇行政区城界的勘定和管理工作。负责重要自然地理实体命名、更名的管理工作。</w:t>
      </w:r>
    </w:p>
    <w:p>
      <w:pPr>
        <w:spacing w:line="500" w:lineRule="exact"/>
        <w:ind w:firstLine="560" w:firstLineChars="200"/>
        <w:rPr>
          <w:rFonts w:eastAsia="方正仿宋_GBK"/>
          <w:sz w:val="28"/>
        </w:rPr>
      </w:pPr>
      <w:r>
        <w:rPr>
          <w:rFonts w:eastAsia="方正仿宋_GBK"/>
          <w:sz w:val="28"/>
        </w:rPr>
        <w:t>（六）落实婚姻管理政策并组织实施，推进婚俗改革，指导婚姻服务机构管理工作。</w:t>
      </w:r>
    </w:p>
    <w:p>
      <w:pPr>
        <w:spacing w:line="500" w:lineRule="exact"/>
        <w:ind w:firstLine="560" w:firstLineChars="200"/>
        <w:rPr>
          <w:rFonts w:eastAsia="方正仿宋_GBK"/>
          <w:sz w:val="28"/>
        </w:rPr>
      </w:pPr>
      <w:r>
        <w:rPr>
          <w:rFonts w:eastAsia="方正仿宋_GBK"/>
          <w:sz w:val="28"/>
        </w:rPr>
        <w:t>（七）拟定全县殡葬管理规定、服务规范并组织实施，推进殡葬改革，指导殡葬服务机构管理工作</w:t>
      </w:r>
    </w:p>
    <w:p>
      <w:pPr>
        <w:spacing w:line="500" w:lineRule="exact"/>
        <w:ind w:firstLine="560" w:firstLineChars="200"/>
        <w:rPr>
          <w:rFonts w:eastAsia="方正仿宋_GBK"/>
          <w:sz w:val="28"/>
        </w:rPr>
      </w:pPr>
      <w:r>
        <w:rPr>
          <w:rFonts w:eastAsia="方正仿宋_GBK"/>
          <w:sz w:val="28"/>
        </w:rPr>
        <w:t>（八）统筹推进、督促指导、监督管理全县养老服务工作。拟定全县养老服务体系一、标准并组织实施，承担老年人福利和特殊困难老年人救助工作。</w:t>
      </w:r>
    </w:p>
    <w:p>
      <w:pPr>
        <w:spacing w:line="500" w:lineRule="exact"/>
        <w:ind w:firstLine="560" w:firstLineChars="200"/>
        <w:rPr>
          <w:rFonts w:eastAsia="方正仿宋_GBK"/>
          <w:sz w:val="28"/>
        </w:rPr>
      </w:pPr>
      <w:r>
        <w:rPr>
          <w:rFonts w:eastAsia="方正仿宋_GBK"/>
          <w:sz w:val="28"/>
        </w:rPr>
        <w:t>（九）拟定全县残疾人权益保护规定并组织实施，统筹推进残疾人福利制度建设和康复辅助器具产业发展。</w:t>
      </w:r>
    </w:p>
    <w:p>
      <w:pPr>
        <w:spacing w:line="500" w:lineRule="exact"/>
        <w:ind w:firstLine="560" w:firstLineChars="200"/>
        <w:rPr>
          <w:rFonts w:eastAsia="方正仿宋_GBK"/>
          <w:sz w:val="28"/>
        </w:rPr>
      </w:pPr>
      <w:r>
        <w:rPr>
          <w:rFonts w:eastAsia="方正仿宋_GBK"/>
          <w:sz w:val="28"/>
        </w:rPr>
        <w:t>（十）落实儿童福利、儿童保障、儿童收养、儿童救助保护政策、标准。健全农村儿童关爱服务体系和困境儿童保障制度。</w:t>
      </w:r>
    </w:p>
    <w:p>
      <w:pPr>
        <w:spacing w:line="500" w:lineRule="exact"/>
        <w:ind w:firstLine="560" w:firstLineChars="200"/>
        <w:rPr>
          <w:rFonts w:eastAsia="方正仿宋_GBK"/>
          <w:sz w:val="28"/>
        </w:rPr>
      </w:pPr>
      <w:r>
        <w:rPr>
          <w:rFonts w:eastAsia="方正仿宋_GBK"/>
          <w:sz w:val="28"/>
        </w:rPr>
        <w:t>（十一）组织拟定促进全县慈善事业发展规定，指导社会捐助工作，负责福利彩票管理工作。</w:t>
      </w:r>
    </w:p>
    <w:p>
      <w:pPr>
        <w:spacing w:line="500" w:lineRule="exact"/>
        <w:ind w:firstLine="560" w:firstLineChars="200"/>
        <w:rPr>
          <w:rFonts w:eastAsia="方正仿宋_GBK"/>
          <w:sz w:val="28"/>
        </w:rPr>
      </w:pPr>
      <w:r>
        <w:rPr>
          <w:rFonts w:eastAsia="方正仿宋_GBK"/>
          <w:sz w:val="28"/>
        </w:rPr>
        <w:t>（十二）拟定全县社会工作、志愿服务规定和标准，会同有关部门推进社会工作人才队伍建设和志愿者队伍建设。</w:t>
      </w:r>
    </w:p>
    <w:p>
      <w:pPr>
        <w:spacing w:line="520" w:lineRule="exact"/>
        <w:ind w:firstLine="640"/>
        <w:rPr>
          <w:rFonts w:ascii="仿宋_GB2312" w:hAnsi="仿宋" w:eastAsia="仿宋_GB2312" w:cs="仿宋_GB2312"/>
          <w:color w:val="000000"/>
          <w:sz w:val="32"/>
          <w:szCs w:val="32"/>
        </w:rPr>
      </w:pPr>
      <w:r>
        <w:rPr>
          <w:rFonts w:eastAsia="方正仿宋_GBK"/>
          <w:sz w:val="28"/>
        </w:rPr>
        <w:t xml:space="preserve"> （十三）完成县委、县政府交办的其他任务。</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阜平县民政局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阜平县民政事业服务中心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阜平县社区服务中心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b w:val="0"/>
              </w:rPr>
              <w:t>财政性资金基本保证</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阜平县民政局</w:t>
      </w:r>
      <w:r>
        <w:rPr>
          <w:rFonts w:eastAsia="方正仿宋_GBK"/>
          <w:color w:val="000000"/>
          <w:sz w:val="28"/>
        </w:rPr>
        <w:t>机关及所属事业单位的收支包含在部门预算中。</w:t>
      </w:r>
    </w:p>
    <w:p>
      <w:pPr>
        <w:pStyle w:val="23"/>
      </w:pPr>
      <w:r>
        <w:t>1、收入说明</w:t>
      </w:r>
    </w:p>
    <w:p>
      <w:pPr>
        <w:pStyle w:val="23"/>
        <w:rPr>
          <w:rFonts w:eastAsiaTheme="minorEastAsia"/>
          <w:lang w:eastAsia="zh-CN"/>
        </w:rPr>
      </w:pPr>
      <w:r>
        <w:t>反映本部门当年全部收入。202</w:t>
      </w:r>
      <w:r>
        <w:rPr>
          <w:rFonts w:hint="eastAsia" w:eastAsiaTheme="minorEastAsia"/>
          <w:lang w:eastAsia="zh-CN"/>
        </w:rPr>
        <w:t>3</w:t>
      </w:r>
      <w:r>
        <w:t>年预算收入</w:t>
      </w:r>
      <w:r>
        <w:rPr>
          <w:rFonts w:hint="eastAsia" w:eastAsiaTheme="minorEastAsia"/>
          <w:lang w:val="en-US" w:eastAsia="zh-CN"/>
        </w:rPr>
        <w:t>10583.72</w:t>
      </w:r>
      <w:r>
        <w:t>万元，其中：一般公共预算收入</w:t>
      </w:r>
      <w:r>
        <w:rPr>
          <w:rFonts w:hint="eastAsia" w:eastAsiaTheme="minorEastAsia"/>
          <w:lang w:val="en-US" w:eastAsia="zh-CN"/>
        </w:rPr>
        <w:t>10369.72</w:t>
      </w:r>
      <w:r>
        <w:rPr>
          <w:rFonts w:hint="eastAsia"/>
        </w:rPr>
        <w:t xml:space="preserve"> </w:t>
      </w:r>
      <w:r>
        <w:t>万元，基金预算收入</w:t>
      </w:r>
      <w:r>
        <w:rPr>
          <w:rFonts w:hint="eastAsia" w:eastAsiaTheme="minorEastAsia"/>
          <w:lang w:eastAsia="zh-CN"/>
        </w:rPr>
        <w:t>209.00</w:t>
      </w:r>
      <w:r>
        <w:t>万元，国有资本经营预算收入</w:t>
      </w:r>
      <w:r>
        <w:rPr>
          <w:rFonts w:hint="eastAsia"/>
        </w:rPr>
        <w:t xml:space="preserve">5.00 </w:t>
      </w:r>
      <w:r>
        <w:t>万元，财政专户核拨收入0万元，单位资金其他收入</w:t>
      </w:r>
      <w:r>
        <w:rPr>
          <w:rFonts w:hint="eastAsia"/>
          <w:lang w:eastAsia="zh-CN"/>
        </w:rPr>
        <w:t>0</w:t>
      </w:r>
      <w:r>
        <w:t>万元，上年结转结余0万元。</w:t>
      </w:r>
    </w:p>
    <w:p>
      <w:pPr>
        <w:pStyle w:val="23"/>
      </w:pPr>
      <w:r>
        <w:t>2、支出说明</w:t>
      </w:r>
    </w:p>
    <w:p>
      <w:pPr>
        <w:pStyle w:val="23"/>
        <w:rPr>
          <w:lang w:eastAsia="zh-CN"/>
        </w:rPr>
      </w:pPr>
      <w:r>
        <w:rPr>
          <w:rFonts w:hint="eastAsia"/>
          <w:lang w:eastAsia="zh-CN"/>
        </w:rPr>
        <w:t>收支预算总表支出栏、基本支出表、项目支出表按经济分类和支出功能分类科目编制，反映阜平县民政局年度部门预算中支出预算的总体情况。202</w:t>
      </w:r>
      <w:r>
        <w:rPr>
          <w:rFonts w:hint="eastAsia" w:eastAsiaTheme="minorEastAsia"/>
          <w:lang w:eastAsia="zh-CN"/>
        </w:rPr>
        <w:t>3</w:t>
      </w:r>
      <w:r>
        <w:rPr>
          <w:rFonts w:hint="eastAsia"/>
          <w:lang w:eastAsia="zh-CN"/>
        </w:rPr>
        <w:t>年支出预算</w:t>
      </w:r>
      <w:r>
        <w:rPr>
          <w:rFonts w:hint="eastAsia" w:eastAsiaTheme="minorEastAsia"/>
          <w:lang w:val="en-US" w:eastAsia="zh-CN"/>
        </w:rPr>
        <w:t>10583.72</w:t>
      </w:r>
      <w:r>
        <w:rPr>
          <w:rFonts w:hint="eastAsia"/>
          <w:lang w:eastAsia="zh-CN"/>
        </w:rPr>
        <w:t>万元，其中基本支出</w:t>
      </w:r>
      <w:r>
        <w:rPr>
          <w:rFonts w:hint="eastAsia" w:eastAsiaTheme="minorEastAsia"/>
          <w:lang w:val="en-US" w:eastAsia="zh-CN"/>
        </w:rPr>
        <w:t>533.24</w:t>
      </w:r>
      <w:r>
        <w:rPr>
          <w:rFonts w:hint="eastAsia"/>
          <w:lang w:eastAsia="zh-CN"/>
        </w:rPr>
        <w:t>万元，包括人员经费</w:t>
      </w:r>
      <w:r>
        <w:rPr>
          <w:rFonts w:hint="eastAsia"/>
          <w:lang w:val="en-US" w:eastAsia="zh-CN"/>
        </w:rPr>
        <w:t>440.77</w:t>
      </w:r>
      <w:r>
        <w:rPr>
          <w:rFonts w:hint="eastAsia"/>
          <w:lang w:eastAsia="zh-CN"/>
        </w:rPr>
        <w:t>万元和日常公用经费</w:t>
      </w:r>
      <w:r>
        <w:rPr>
          <w:rFonts w:hint="eastAsia" w:eastAsiaTheme="minorEastAsia"/>
          <w:lang w:eastAsia="zh-CN"/>
        </w:rPr>
        <w:t>92.4</w:t>
      </w:r>
      <w:r>
        <w:rPr>
          <w:rFonts w:hint="eastAsia" w:eastAsiaTheme="minorEastAsia"/>
          <w:lang w:val="en-US" w:eastAsia="zh-CN"/>
        </w:rPr>
        <w:t>7</w:t>
      </w:r>
      <w:r>
        <w:rPr>
          <w:rFonts w:hint="eastAsia"/>
          <w:lang w:eastAsia="zh-CN"/>
        </w:rPr>
        <w:t xml:space="preserve"> 万元；项目支出</w:t>
      </w:r>
      <w:r>
        <w:rPr>
          <w:rFonts w:hint="eastAsia" w:eastAsiaTheme="minorEastAsia"/>
          <w:lang w:val="en-US" w:eastAsia="zh-CN"/>
        </w:rPr>
        <w:t>10050.48</w:t>
      </w:r>
      <w:r>
        <w:rPr>
          <w:rFonts w:hint="eastAsia"/>
          <w:lang w:eastAsia="zh-CN"/>
        </w:rPr>
        <w:t>万元，主要为城镇低保、农村低保、孤儿保障金</w:t>
      </w:r>
      <w:r>
        <w:rPr>
          <w:rFonts w:hint="eastAsia"/>
          <w:lang w:val="en-US" w:eastAsia="zh-CN"/>
        </w:rPr>
        <w:t>等</w:t>
      </w:r>
      <w:r>
        <w:rPr>
          <w:rFonts w:hint="eastAsia"/>
          <w:lang w:eastAsia="zh-CN"/>
        </w:rPr>
        <w:t>社会救助。</w:t>
      </w:r>
    </w:p>
    <w:p>
      <w:pPr>
        <w:pStyle w:val="23"/>
        <w:rPr>
          <w:lang w:eastAsia="zh-CN"/>
        </w:rPr>
      </w:pPr>
      <w:r>
        <w:t>3、比上年增减情况</w:t>
      </w:r>
    </w:p>
    <w:p>
      <w:pPr>
        <w:pStyle w:val="23"/>
      </w:pPr>
      <w:r>
        <w:t>202</w:t>
      </w:r>
      <w:r>
        <w:rPr>
          <w:rFonts w:hint="eastAsia" w:eastAsiaTheme="minorEastAsia"/>
          <w:lang w:eastAsia="zh-CN"/>
        </w:rPr>
        <w:t>3</w:t>
      </w:r>
      <w:r>
        <w:t>年预算收支安排</w:t>
      </w:r>
      <w:r>
        <w:rPr>
          <w:rFonts w:hint="eastAsia" w:eastAsiaTheme="minorEastAsia"/>
          <w:lang w:val="en-US" w:eastAsia="zh-CN"/>
        </w:rPr>
        <w:t>10583.72</w:t>
      </w:r>
      <w:r>
        <w:t>万元，较202</w:t>
      </w:r>
      <w:r>
        <w:rPr>
          <w:rFonts w:hint="eastAsia" w:eastAsiaTheme="minorEastAsia"/>
          <w:lang w:eastAsia="zh-CN"/>
        </w:rPr>
        <w:t>2</w:t>
      </w:r>
      <w:r>
        <w:t>年预算</w:t>
      </w:r>
      <w:r>
        <w:rPr>
          <w:lang w:eastAsia="zh-CN"/>
        </w:rPr>
        <w:t>12247.44</w:t>
      </w:r>
      <w:r>
        <w:rPr>
          <w:rFonts w:hint="eastAsia"/>
          <w:lang w:eastAsia="zh-CN"/>
        </w:rPr>
        <w:t>万元，</w:t>
      </w:r>
      <w:r>
        <w:rPr>
          <w:rFonts w:hint="eastAsia" w:eastAsiaTheme="minorEastAsia"/>
          <w:lang w:eastAsia="zh-CN"/>
        </w:rPr>
        <w:t>减少1</w:t>
      </w:r>
      <w:r>
        <w:rPr>
          <w:rFonts w:hint="eastAsia" w:eastAsiaTheme="minorEastAsia"/>
          <w:lang w:val="en-US" w:eastAsia="zh-CN"/>
        </w:rPr>
        <w:t>663.72</w:t>
      </w:r>
      <w:r>
        <w:t>万元，其中：基本支出</w:t>
      </w:r>
      <w:r>
        <w:rPr>
          <w:rFonts w:hint="eastAsia" w:eastAsiaTheme="minorEastAsia"/>
          <w:lang w:eastAsia="zh-CN"/>
        </w:rPr>
        <w:t>减少</w:t>
      </w:r>
      <w:r>
        <w:rPr>
          <w:rFonts w:hint="eastAsia" w:eastAsiaTheme="minorEastAsia"/>
          <w:lang w:val="en-US" w:eastAsia="zh-CN"/>
        </w:rPr>
        <w:t>367.60</w:t>
      </w:r>
      <w:r>
        <w:t>万元，主要是</w:t>
      </w:r>
      <w:r>
        <w:rPr>
          <w:rFonts w:hint="eastAsia" w:eastAsiaTheme="minorEastAsia"/>
          <w:lang w:eastAsia="zh-CN"/>
        </w:rPr>
        <w:t>减少</w:t>
      </w:r>
      <w:r>
        <w:t>人员经费和日常经费支出；项目支出</w:t>
      </w:r>
      <w:r>
        <w:rPr>
          <w:rFonts w:hint="eastAsia" w:eastAsiaTheme="minorEastAsia"/>
          <w:lang w:eastAsia="zh-CN"/>
        </w:rPr>
        <w:t>减少</w:t>
      </w:r>
      <w:r>
        <w:rPr>
          <w:rFonts w:hint="eastAsia" w:eastAsiaTheme="minorEastAsia"/>
          <w:lang w:val="en-US" w:eastAsia="zh-CN"/>
        </w:rPr>
        <w:t>1296.12</w:t>
      </w:r>
      <w:r>
        <w:rPr>
          <w:rFonts w:hint="eastAsia"/>
          <w:lang w:eastAsia="zh-CN"/>
        </w:rPr>
        <w:t>万元</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4"/>
      </w:pPr>
      <w:r>
        <w:t>202</w:t>
      </w:r>
      <w:r>
        <w:rPr>
          <w:rFonts w:hint="eastAsia" w:eastAsiaTheme="minorEastAsia"/>
          <w:lang w:eastAsia="zh-CN"/>
        </w:rPr>
        <w:t>3</w:t>
      </w:r>
      <w:r>
        <w:t>年，我部门运行经费共计安排</w:t>
      </w:r>
      <w:r>
        <w:rPr>
          <w:rFonts w:hint="eastAsia" w:eastAsiaTheme="minorEastAsia"/>
          <w:lang w:eastAsia="zh-CN"/>
        </w:rPr>
        <w:t>92.4</w:t>
      </w:r>
      <w:r>
        <w:rPr>
          <w:rFonts w:hint="eastAsia" w:eastAsiaTheme="minorEastAsia"/>
          <w:lang w:val="en-US" w:eastAsia="zh-CN"/>
        </w:rPr>
        <w:t>7</w:t>
      </w:r>
      <w:r>
        <w:rPr>
          <w:rFonts w:hint="eastAsia" w:ascii="Calibri" w:hAnsi="Calibri" w:eastAsia="Calibri"/>
          <w:color w:val="000000"/>
          <w:sz w:val="22"/>
        </w:rPr>
        <w:t xml:space="preserve"> </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pPr>
      <w:r>
        <w:t>202</w:t>
      </w:r>
      <w:r>
        <w:rPr>
          <w:rFonts w:hint="eastAsia" w:eastAsiaTheme="minorEastAsia"/>
          <w:lang w:eastAsia="zh-CN"/>
        </w:rPr>
        <w:t>3</w:t>
      </w:r>
      <w:r>
        <w:t>年，我部门财政拨款“三公”经费预算安排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t>万元。与202</w:t>
      </w:r>
      <w:r>
        <w:rPr>
          <w:rFonts w:hint="eastAsia"/>
          <w:lang w:eastAsia="zh-CN"/>
        </w:rPr>
        <w:t>2</w:t>
      </w:r>
      <w:r>
        <w:t>年相比减少0.</w:t>
      </w:r>
      <w:r>
        <w:rPr>
          <w:rFonts w:hint="eastAsia"/>
          <w:lang w:eastAsia="zh-CN"/>
        </w:rPr>
        <w:t>4</w:t>
      </w:r>
      <w:r>
        <w:t>0万元，减少的主要原因是：根据实际情况减少</w:t>
      </w:r>
      <w:r>
        <w:rPr>
          <w:rFonts w:hint="eastAsia"/>
          <w:lang w:eastAsia="zh-CN"/>
        </w:rPr>
        <w:t>公务接待</w:t>
      </w:r>
      <w:r>
        <w:t>预算。</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第一部分 部门整体绩效目标</w:t>
      </w:r>
    </w:p>
    <w:p>
      <w:pPr>
        <w:ind w:firstLine="640"/>
        <w:rPr>
          <w:rFonts w:eastAsia="方正仿宋_GBK"/>
          <w:sz w:val="32"/>
          <w:szCs w:val="32"/>
          <w:lang w:eastAsia="zh-CN"/>
        </w:rPr>
      </w:pPr>
      <w:r>
        <w:rPr>
          <w:rFonts w:hint="eastAsia" w:hAnsi="宋体" w:eastAsia="方正仿宋_GBK" w:cs="宋体"/>
          <w:sz w:val="28"/>
          <w:lang w:eastAsia="zh-CN"/>
        </w:rPr>
        <w:t>(一)总体绩效目标</w:t>
      </w:r>
    </w:p>
    <w:p>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hint="eastAsia" w:hAnsi="宋体" w:eastAsia="方正仿宋_GBK" w:cs="宋体"/>
          <w:sz w:val="28"/>
        </w:rPr>
        <w:t>年全县民政工作要以党的</w:t>
      </w:r>
      <w:r>
        <w:rPr>
          <w:rFonts w:hint="eastAsia" w:hAnsi="宋体" w:eastAsia="方正仿宋_GBK" w:cs="宋体"/>
          <w:sz w:val="28"/>
          <w:lang w:eastAsia="zh-CN"/>
        </w:rPr>
        <w:t>十九大精神</w:t>
      </w:r>
      <w:r>
        <w:rPr>
          <w:rFonts w:hint="eastAsia" w:hAnsi="宋体" w:eastAsia="方正仿宋_GBK" w:cs="宋体"/>
          <w:sz w:val="28"/>
        </w:rPr>
        <w:t>为指导，深入贯彻落实科学发展观，围绕县委、县政府工作大局，紧扣构建和谐社会这个主线，不断强化</w:t>
      </w:r>
      <w:r>
        <w:rPr>
          <w:rFonts w:eastAsia="方正仿宋_GBK"/>
          <w:sz w:val="28"/>
        </w:rPr>
        <w:t>“</w:t>
      </w:r>
      <w:r>
        <w:rPr>
          <w:rFonts w:hint="eastAsia" w:hAnsi="宋体" w:eastAsia="方正仿宋_GBK" w:cs="宋体"/>
          <w:sz w:val="28"/>
        </w:rPr>
        <w:t>以民为本、为民解困、为民服务</w:t>
      </w:r>
      <w:r>
        <w:rPr>
          <w:rFonts w:eastAsia="方正仿宋_GBK"/>
          <w:sz w:val="28"/>
        </w:rPr>
        <w:t>”</w:t>
      </w:r>
      <w:r>
        <w:rPr>
          <w:rFonts w:hint="eastAsia" w:hAnsi="宋体" w:eastAsia="方正仿宋_GBK" w:cs="宋体"/>
          <w:sz w:val="28"/>
        </w:rPr>
        <w:t>理念，深化</w:t>
      </w:r>
      <w:r>
        <w:rPr>
          <w:rFonts w:eastAsia="方正仿宋_GBK"/>
          <w:sz w:val="28"/>
        </w:rPr>
        <w:t>“</w:t>
      </w:r>
      <w:r>
        <w:rPr>
          <w:rFonts w:hint="eastAsia" w:hAnsi="宋体" w:eastAsia="方正仿宋_GBK" w:cs="宋体"/>
          <w:sz w:val="28"/>
        </w:rPr>
        <w:t>亲民、利民、为民</w:t>
      </w:r>
      <w:r>
        <w:rPr>
          <w:rFonts w:eastAsia="方正仿宋_GBK"/>
          <w:sz w:val="28"/>
        </w:rPr>
        <w:t>”</w:t>
      </w:r>
      <w:r>
        <w:rPr>
          <w:rFonts w:hint="eastAsia" w:hAnsi="宋体" w:eastAsia="方正仿宋_GBK" w:cs="宋体"/>
          <w:sz w:val="28"/>
        </w:rPr>
        <w:t>实践，着力改善民生，推进基层民主，加强社会管理，优化民政公共服务，努力铸造社会平衡稳定机制，切实保障困难群众、特困群体的基本权益，充分发挥民政在构建</w:t>
      </w:r>
      <w:r>
        <w:fldChar w:fldCharType="begin"/>
      </w:r>
      <w:r>
        <w:instrText xml:space="preserve"> HYPERLINK "http://www.gkstk.com/article/66149116.html" </w:instrText>
      </w:r>
      <w:r>
        <w:fldChar w:fldCharType="separate"/>
      </w:r>
      <w:r>
        <w:rPr>
          <w:rStyle w:val="11"/>
          <w:rFonts w:eastAsia="方正仿宋_GBK"/>
          <w:sz w:val="28"/>
        </w:rPr>
        <w:t>l</w:t>
      </w:r>
      <w:r>
        <w:rPr>
          <w:rStyle w:val="11"/>
          <w:rFonts w:eastAsia="方正仿宋_GBK"/>
          <w:sz w:val="28"/>
        </w:rPr>
        <w:fldChar w:fldCharType="end"/>
      </w:r>
      <w:r>
        <w:rPr>
          <w:rFonts w:hint="eastAsia" w:hAnsi="宋体" w:eastAsia="方正仿宋_GBK" w:cs="宋体"/>
          <w:sz w:val="28"/>
        </w:rPr>
        <w:t>和谐社会中的基础作用，为我县在全省率先进入全国先进县县行列、率先实现全面小康目标作出新贡献。按照上述要求，重点做好以下工作</w:t>
      </w:r>
    </w:p>
    <w:p>
      <w:pPr>
        <w:spacing w:line="500" w:lineRule="exact"/>
        <w:ind w:firstLine="560" w:firstLineChars="200"/>
        <w:rPr>
          <w:rFonts w:eastAsia="方正仿宋_GBK"/>
          <w:sz w:val="28"/>
        </w:rPr>
      </w:pPr>
      <w:r>
        <w:rPr>
          <w:rFonts w:hint="eastAsia" w:hAnsi="宋体" w:eastAsia="方正仿宋_GBK" w:cs="宋体"/>
          <w:sz w:val="28"/>
          <w:lang w:eastAsia="zh-CN"/>
        </w:rPr>
        <w:t>1、</w:t>
      </w:r>
      <w:r>
        <w:rPr>
          <w:rFonts w:hint="eastAsia" w:hAnsi="宋体" w:eastAsia="方正仿宋_GBK" w:cs="宋体"/>
          <w:sz w:val="28"/>
        </w:rPr>
        <w:t>完善城乡低保制度。城乡低保工作以加强规范化管理和争创全国基层低保工作规范化建设先进单位为重点，进一步完善低保申请、入户调查、民主评议、审核审批程序。强化家庭收入核算，倡导诚信求助，加强动态管理，切实做到公平施保，应保尽保，应退即退。扎实推进分类施保，对重点保障对象实行重点保障。密切关注生活必需品价格变动对困难群众生活的影响，建立与经济增长和物价水平相适应的保障标准增长机制，适时调整提高保障标准、发放临时补助。协调配合有关部门落实水电、住房、医疗、教育等配套救助政策。组织低保对象参加职业技能培训，促进再就业。不断创新救助机制，完善救助政策，规范救助行为，形成以城乡低保为基础，以其它社会救助和社会帮扶为补充的社会救助方式，实现城乡社会救助一体化、组织网络化、管理社会化，最大限度保障城乡困难群众基本生活。</w:t>
      </w:r>
    </w:p>
    <w:p>
      <w:pPr>
        <w:spacing w:line="500" w:lineRule="exact"/>
        <w:ind w:firstLine="560" w:firstLineChars="200"/>
        <w:rPr>
          <w:rFonts w:eastAsia="方正仿宋_GBK"/>
          <w:sz w:val="28"/>
        </w:rPr>
      </w:pPr>
      <w:r>
        <w:rPr>
          <w:rFonts w:hint="eastAsia" w:hAnsi="宋体" w:eastAsia="方正仿宋_GBK" w:cs="宋体"/>
          <w:sz w:val="28"/>
          <w:lang w:eastAsia="zh-CN"/>
        </w:rPr>
        <w:t>2、</w:t>
      </w:r>
      <w:r>
        <w:rPr>
          <w:rFonts w:hint="eastAsia" w:hAnsi="宋体" w:eastAsia="方正仿宋_GBK" w:cs="宋体"/>
          <w:sz w:val="28"/>
        </w:rPr>
        <w:t>提高五保供养水平。认真贯彻落实《农村五保供养工作条例》，完善五保供养配套政策，严格审批条件和程序，落实供养责任和待遇。建立五保供养标准自然增长机制。强化服务理念，优化管理服务机制和制度。大力开展模范福利院创建和提档升级活动，提高农村福利院的管理和服务水平。</w:t>
      </w:r>
    </w:p>
    <w:p>
      <w:pPr>
        <w:spacing w:line="500" w:lineRule="exact"/>
        <w:ind w:firstLine="560" w:firstLineChars="200"/>
        <w:rPr>
          <w:rFonts w:eastAsia="方正仿宋_GBK"/>
          <w:sz w:val="28"/>
        </w:rPr>
      </w:pPr>
      <w:r>
        <w:rPr>
          <w:rFonts w:hint="eastAsia" w:hAnsi="宋体" w:eastAsia="方正仿宋_GBK" w:cs="宋体"/>
          <w:sz w:val="28"/>
          <w:lang w:eastAsia="zh-CN"/>
        </w:rPr>
        <w:t>3、</w:t>
      </w:r>
      <w:r>
        <w:rPr>
          <w:rFonts w:hint="eastAsia" w:hAnsi="宋体" w:eastAsia="方正仿宋_GBK" w:cs="宋体"/>
          <w:sz w:val="28"/>
        </w:rPr>
        <w:t>完善城乡居民临时救助制度。对因病、因残、因灾等各种特殊原因造成基本生活出现暂时困难的家庭，给予非定期、非定量的临时救助，着力缓解城乡困难群众突发性、临时性生活困难。</w:t>
      </w:r>
    </w:p>
    <w:p>
      <w:pPr>
        <w:spacing w:line="500" w:lineRule="exact"/>
        <w:ind w:firstLine="560" w:firstLineChars="200"/>
        <w:rPr>
          <w:rFonts w:eastAsia="方正仿宋_GBK"/>
          <w:sz w:val="28"/>
        </w:rPr>
      </w:pPr>
      <w:r>
        <w:rPr>
          <w:rFonts w:hint="eastAsia" w:hAnsi="宋体" w:eastAsia="方正仿宋_GBK" w:cs="宋体"/>
          <w:sz w:val="28"/>
          <w:lang w:eastAsia="zh-CN"/>
        </w:rPr>
        <w:t>4、</w:t>
      </w:r>
      <w:r>
        <w:rPr>
          <w:rFonts w:hint="eastAsia" w:hAnsi="宋体" w:eastAsia="方正仿宋_GBK" w:cs="宋体"/>
          <w:sz w:val="28"/>
        </w:rPr>
        <w:t>做好我县慈善事业工作，促进我县慈善事业有序开展。</w:t>
      </w:r>
    </w:p>
    <w:p>
      <w:pPr>
        <w:spacing w:line="500" w:lineRule="exact"/>
        <w:ind w:firstLine="560" w:firstLineChars="200"/>
        <w:outlineLvl w:val="1"/>
        <w:rPr>
          <w:rFonts w:hAnsi="宋体" w:eastAsia="方正仿宋_GBK" w:cs="宋体"/>
          <w:sz w:val="28"/>
        </w:rPr>
      </w:pPr>
      <w:r>
        <w:rPr>
          <w:rFonts w:hint="eastAsia" w:hAnsi="宋体" w:eastAsia="方正仿宋_GBK" w:cs="宋体"/>
          <w:sz w:val="28"/>
          <w:lang w:eastAsia="zh-CN"/>
        </w:rPr>
        <w:t>5、</w:t>
      </w:r>
      <w:r>
        <w:rPr>
          <w:rFonts w:hint="eastAsia" w:hAnsi="宋体" w:eastAsia="方正仿宋_GBK" w:cs="宋体"/>
          <w:sz w:val="28"/>
        </w:rPr>
        <w:t>加快我县养老服务体系建设，完善相关设施设备。</w:t>
      </w:r>
    </w:p>
    <w:p>
      <w:pPr>
        <w:spacing w:line="500" w:lineRule="exact"/>
        <w:ind w:firstLine="840" w:firstLineChars="300"/>
        <w:rPr>
          <w:rFonts w:hAnsi="宋体" w:eastAsia="方正仿宋_GBK" w:cs="宋体"/>
          <w:sz w:val="28"/>
          <w:lang w:eastAsia="zh-CN"/>
        </w:rPr>
      </w:pPr>
      <w:r>
        <w:rPr>
          <w:rFonts w:hint="eastAsia" w:hAnsi="宋体" w:eastAsia="方正仿宋_GBK" w:cs="宋体"/>
          <w:sz w:val="28"/>
          <w:lang w:eastAsia="zh-CN"/>
        </w:rPr>
        <w:t>(二)分项绩效目标</w:t>
      </w:r>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贯彻执行民政工作的方针政策和法律法规，研究制定我县民政事业发展规划；负责全县民政工作的方针和政策的组织实施；负责全县民政信息、宣传、政策研究和全县民政行政执法监督检查、行政复议、民政对象的信访等工作。</w:t>
      </w:r>
    </w:p>
    <w:p>
      <w:pPr>
        <w:spacing w:line="500" w:lineRule="exact"/>
        <w:ind w:firstLine="560" w:firstLineChars="200"/>
        <w:rPr>
          <w:rFonts w:eastAsia="方正仿宋_GBK"/>
          <w:sz w:val="28"/>
        </w:rPr>
      </w:pPr>
      <w:r>
        <w:rPr>
          <w:rFonts w:hint="eastAsia" w:eastAsia="方正仿宋_GBK"/>
          <w:sz w:val="28"/>
          <w:lang w:eastAsia="zh-CN"/>
        </w:rPr>
        <w:t>2、</w:t>
      </w:r>
      <w:r>
        <w:rPr>
          <w:rFonts w:eastAsia="方正仿宋_GBK"/>
          <w:sz w:val="28"/>
        </w:rPr>
        <w:t xml:space="preserve">贯彻执行党中央、国务院、省委、省政府、市委、市政府和县委、县政府关于民族宗教工作的方针、政策和法律、法规，拟订有关民族宗教问题的具体政策并组织实施和监督。 </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负责依法对县级社会团体、跨地区社会团体和驻阜省市直单位社会团体登记管理和执法监察；负责依法对县级民办非企业单位、驻阜省市直单位所属和挂靠民办非企业单位登记管理和执法监察；研究制定有关财务、收费管理等规定办法并组织实施。</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负责全县城乡居民最低生活保障、五保供养、临时救助和城市低收入家庭认定的指导管理工作；承担中央、省、市和县级各项社会救助资金的分配和监管工作，负责全县五保供养服务机构的建设与管理工作。</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协调、指导村民委员会开展民主选举、民主决策、民主管理、民主监督和民主议政工作，推进村民自治活动的开展；指导城乡社区建设，完善居民自治制度，加强社区服务管理；负责全县的婚姻登记工作；承担对全县村务公开和民主管理工作的综合协调、总体谋划、组织指导和督促检查。</w:t>
      </w:r>
    </w:p>
    <w:p>
      <w:pPr>
        <w:spacing w:line="500" w:lineRule="exact"/>
        <w:ind w:firstLine="560" w:firstLineChars="200"/>
        <w:rPr>
          <w:rFonts w:eastAsia="方正仿宋_GBK"/>
          <w:sz w:val="28"/>
        </w:rPr>
      </w:pPr>
      <w:r>
        <w:rPr>
          <w:rFonts w:hint="eastAsia" w:eastAsia="方正仿宋_GBK"/>
          <w:sz w:val="28"/>
          <w:lang w:eastAsia="zh-CN"/>
        </w:rPr>
        <w:t>6、</w:t>
      </w:r>
      <w:r>
        <w:rPr>
          <w:rFonts w:eastAsia="方正仿宋_GBK"/>
          <w:sz w:val="28"/>
        </w:rPr>
        <w:t>负责全县乡镇、街道办事处的行政区划调整及管理的各项日常工作，代县政府调研和审核报批村、民族村的设立、撤销、驻地迁移的具体工作。</w:t>
      </w:r>
    </w:p>
    <w:p>
      <w:pPr>
        <w:spacing w:line="500" w:lineRule="exact"/>
        <w:ind w:firstLine="560" w:firstLineChars="200"/>
        <w:rPr>
          <w:rFonts w:eastAsia="方正仿宋_GBK"/>
          <w:sz w:val="28"/>
        </w:rPr>
      </w:pPr>
      <w:r>
        <w:rPr>
          <w:rFonts w:hint="eastAsia" w:eastAsia="方正仿宋_GBK"/>
          <w:sz w:val="28"/>
          <w:lang w:eastAsia="zh-CN"/>
        </w:rPr>
        <w:t>7、</w:t>
      </w:r>
      <w:r>
        <w:rPr>
          <w:rFonts w:eastAsia="方正仿宋_GBK"/>
          <w:sz w:val="28"/>
        </w:rPr>
        <w:t>拟定全县行政区划总体规划，负责全县行政区域及村、社区居委会的设立、命名、变更和驻地迁移的调查论证、审核报批有关工作；承办全县重要自然、人文地理实体命名、更名的申报、审批工作；负责全县地名管理工作，依法规范全县城乡地名标志设置和管理，组织实施地名公共服务工程；负责编辑和审定全县行政区划和标准地名书图资料；负责处理区界的勘察和边界纠纷的调处工作。</w:t>
      </w:r>
    </w:p>
    <w:p>
      <w:pPr>
        <w:spacing w:line="500" w:lineRule="exact"/>
        <w:ind w:firstLine="560" w:firstLineChars="200"/>
        <w:rPr>
          <w:rFonts w:eastAsia="方正仿宋_GBK"/>
          <w:sz w:val="28"/>
        </w:rPr>
      </w:pPr>
      <w:r>
        <w:rPr>
          <w:rFonts w:hint="eastAsia" w:eastAsia="方正仿宋_GBK"/>
          <w:sz w:val="28"/>
          <w:lang w:eastAsia="zh-CN"/>
        </w:rPr>
        <w:t>8、</w:t>
      </w:r>
      <w:r>
        <w:rPr>
          <w:rFonts w:eastAsia="方正仿宋_GBK"/>
          <w:sz w:val="28"/>
        </w:rPr>
        <w:t>制定全县社会福利事业发展规划，各类福利机构认定上报审批和管理工作；组织和指导社区福利机构建设；组织实施全县社会福利企业的认定审报、宏观管理、检查，协助落实国家的各项扶持保护政策；负责全县保障老年人、残疾人、孤儿等特殊困难群体和社会福利救济的指导实施；促进全县慈善事业发展，组织指导社会慈善捐助工作。</w:t>
      </w:r>
    </w:p>
    <w:p>
      <w:pPr>
        <w:spacing w:line="500" w:lineRule="exact"/>
        <w:ind w:firstLine="560" w:firstLineChars="200"/>
        <w:rPr>
          <w:rFonts w:eastAsia="方正仿宋_GBK"/>
          <w:sz w:val="28"/>
        </w:rPr>
      </w:pPr>
      <w:r>
        <w:rPr>
          <w:rFonts w:hint="eastAsia" w:eastAsia="方正仿宋_GBK"/>
          <w:sz w:val="28"/>
          <w:lang w:eastAsia="zh-CN"/>
        </w:rPr>
        <w:t>9、</w:t>
      </w:r>
      <w:r>
        <w:rPr>
          <w:rFonts w:eastAsia="方正仿宋_GBK"/>
          <w:sz w:val="28"/>
        </w:rPr>
        <w:t>负责全县殡葬管理，推动殡葬改革；指导殡葬设备修缮、购置和更新以及殡葬事业单位的管理。</w:t>
      </w:r>
    </w:p>
    <w:p>
      <w:pPr>
        <w:spacing w:line="500" w:lineRule="exact"/>
        <w:ind w:firstLine="560" w:firstLineChars="200"/>
        <w:rPr>
          <w:rFonts w:eastAsia="方正仿宋_GBK"/>
          <w:sz w:val="28"/>
        </w:rPr>
      </w:pPr>
      <w:r>
        <w:rPr>
          <w:rFonts w:hint="eastAsia" w:eastAsia="方正仿宋_GBK"/>
          <w:sz w:val="28"/>
          <w:lang w:eastAsia="zh-CN"/>
        </w:rPr>
        <w:t>10、</w:t>
      </w:r>
      <w:r>
        <w:rPr>
          <w:rFonts w:eastAsia="方正仿宋_GBK"/>
          <w:sz w:val="28"/>
        </w:rPr>
        <w:t>负责全县儿童收养管理工作。</w:t>
      </w:r>
    </w:p>
    <w:p>
      <w:pPr>
        <w:spacing w:line="500" w:lineRule="exact"/>
        <w:ind w:firstLine="560" w:firstLineChars="200"/>
        <w:rPr>
          <w:rFonts w:eastAsia="方正仿宋_GBK"/>
          <w:sz w:val="28"/>
        </w:rPr>
      </w:pPr>
      <w:r>
        <w:rPr>
          <w:rFonts w:hint="eastAsia" w:eastAsia="方正仿宋_GBK"/>
          <w:sz w:val="28"/>
          <w:lang w:eastAsia="zh-CN"/>
        </w:rPr>
        <w:t>11、</w:t>
      </w:r>
      <w:r>
        <w:rPr>
          <w:rFonts w:eastAsia="方正仿宋_GBK"/>
          <w:sz w:val="28"/>
        </w:rPr>
        <w:t>负责全县流浪乞讨人员的救助管理工作。</w:t>
      </w:r>
    </w:p>
    <w:p>
      <w:pPr>
        <w:spacing w:line="500" w:lineRule="exact"/>
        <w:ind w:firstLine="560" w:firstLineChars="200"/>
        <w:rPr>
          <w:rFonts w:eastAsia="方正仿宋_GBK"/>
          <w:sz w:val="28"/>
        </w:rPr>
      </w:pPr>
      <w:r>
        <w:rPr>
          <w:rFonts w:hint="eastAsia" w:eastAsia="方正仿宋_GBK"/>
          <w:sz w:val="28"/>
          <w:lang w:eastAsia="zh-CN"/>
        </w:rPr>
        <w:t>12、</w:t>
      </w:r>
      <w:r>
        <w:rPr>
          <w:rFonts w:eastAsia="方正仿宋_GBK"/>
          <w:sz w:val="28"/>
        </w:rPr>
        <w:t>负责安排并组织实施全县民政干部职工的民政业务教育培训计划；负责局直属事业单位技术工人考工和专业技术人员的职务考评等工作；指导全县基层民政组织建设。</w:t>
      </w:r>
    </w:p>
    <w:p>
      <w:pPr>
        <w:spacing w:line="500" w:lineRule="exact"/>
        <w:ind w:firstLine="560" w:firstLineChars="200"/>
        <w:rPr>
          <w:rFonts w:eastAsia="方正仿宋_GBK"/>
          <w:sz w:val="28"/>
        </w:rPr>
      </w:pPr>
      <w:r>
        <w:rPr>
          <w:rFonts w:hint="eastAsia" w:eastAsia="方正仿宋_GBK"/>
          <w:sz w:val="28"/>
          <w:lang w:eastAsia="zh-CN"/>
        </w:rPr>
        <w:t>13、</w:t>
      </w:r>
      <w:r>
        <w:rPr>
          <w:rFonts w:eastAsia="方正仿宋_GBK"/>
          <w:sz w:val="28"/>
        </w:rPr>
        <w:t>会同有关部门拟定社会发展规划；推进全县社会工作人才队伍建设和相关志愿者队伍建设。</w:t>
      </w:r>
    </w:p>
    <w:p>
      <w:pPr>
        <w:spacing w:line="500" w:lineRule="exact"/>
        <w:ind w:firstLine="560" w:firstLineChars="200"/>
        <w:rPr>
          <w:rFonts w:eastAsia="方正仿宋_GBK"/>
          <w:sz w:val="28"/>
        </w:rPr>
      </w:pPr>
      <w:r>
        <w:rPr>
          <w:rFonts w:hint="eastAsia" w:eastAsia="方正仿宋_GBK"/>
          <w:sz w:val="28"/>
          <w:lang w:eastAsia="zh-CN"/>
        </w:rPr>
        <w:t>14、</w:t>
      </w:r>
      <w:r>
        <w:rPr>
          <w:rFonts w:eastAsia="方正仿宋_GBK"/>
          <w:sz w:val="28"/>
        </w:rPr>
        <w:t>负责全县民政事业财务和审计工作，指导监督民政事业费的使用和管理。</w:t>
      </w:r>
    </w:p>
    <w:p>
      <w:pPr>
        <w:spacing w:line="500" w:lineRule="exact"/>
        <w:ind w:firstLine="560" w:firstLineChars="200"/>
        <w:rPr>
          <w:rFonts w:eastAsia="方正仿宋_GBK"/>
          <w:sz w:val="28"/>
        </w:rPr>
      </w:pPr>
      <w:r>
        <w:rPr>
          <w:rFonts w:hint="eastAsia" w:eastAsia="方正仿宋_GBK"/>
          <w:sz w:val="28"/>
          <w:lang w:eastAsia="zh-CN"/>
        </w:rPr>
        <w:t>15、</w:t>
      </w:r>
      <w:r>
        <w:rPr>
          <w:rFonts w:eastAsia="方正仿宋_GBK"/>
          <w:sz w:val="28"/>
        </w:rPr>
        <w:t>负责全县老年人社会优待政策的落实；负责全县老年人权益保护行政管理工作。</w:t>
      </w:r>
    </w:p>
    <w:p>
      <w:pPr>
        <w:spacing w:line="500" w:lineRule="exact"/>
        <w:ind w:firstLine="560" w:firstLineChars="200"/>
        <w:rPr>
          <w:rFonts w:eastAsia="方正仿宋_GBK"/>
          <w:sz w:val="28"/>
        </w:rPr>
      </w:pPr>
      <w:r>
        <w:rPr>
          <w:rFonts w:hint="eastAsia" w:eastAsia="方正仿宋_GBK"/>
          <w:sz w:val="28"/>
          <w:lang w:eastAsia="zh-CN"/>
        </w:rPr>
        <w:t>16、</w:t>
      </w:r>
      <w:r>
        <w:rPr>
          <w:rFonts w:eastAsia="方正仿宋_GBK"/>
          <w:sz w:val="28"/>
        </w:rPr>
        <w:t>负责组织开展民族宗教理论、民族宗教政策和民族宗教问题等方面重大课题的调查研究，提出政策性建议和意见；负责开展民族宗教政策和民族宗教法制宣传教育工作。</w:t>
      </w:r>
    </w:p>
    <w:p>
      <w:pPr>
        <w:spacing w:line="500" w:lineRule="exact"/>
        <w:ind w:firstLine="560" w:firstLineChars="200"/>
        <w:rPr>
          <w:rFonts w:eastAsia="方正仿宋_GBK"/>
          <w:sz w:val="28"/>
        </w:rPr>
      </w:pPr>
      <w:r>
        <w:rPr>
          <w:rFonts w:hint="eastAsia" w:eastAsia="方正仿宋_GBK"/>
          <w:sz w:val="28"/>
          <w:lang w:eastAsia="zh-CN"/>
        </w:rPr>
        <w:t>17、</w:t>
      </w:r>
      <w:r>
        <w:rPr>
          <w:rFonts w:eastAsia="方正仿宋_GBK"/>
          <w:sz w:val="28"/>
        </w:rPr>
        <w:t>协调处理涉及民族关系的有关事宜，监督办理少数民族权益保障事宜；负责民族团结进步表彰活动。</w:t>
      </w:r>
    </w:p>
    <w:p>
      <w:pPr>
        <w:spacing w:line="500" w:lineRule="exact"/>
        <w:ind w:firstLine="560" w:firstLineChars="200"/>
        <w:rPr>
          <w:rFonts w:eastAsia="方正仿宋_GBK"/>
          <w:sz w:val="28"/>
        </w:rPr>
      </w:pPr>
      <w:r>
        <w:rPr>
          <w:rFonts w:hint="eastAsia" w:eastAsia="方正仿宋_GBK"/>
          <w:sz w:val="28"/>
          <w:lang w:eastAsia="zh-CN"/>
        </w:rPr>
        <w:t>18、</w:t>
      </w:r>
      <w:r>
        <w:rPr>
          <w:rFonts w:eastAsia="方正仿宋_GBK"/>
          <w:sz w:val="28"/>
        </w:rPr>
        <w:t>贯彻执行国家、省、市各项扶贫开发方针政策和法律法规，落实县委、县政府工作部署。</w:t>
      </w:r>
    </w:p>
    <w:p>
      <w:pPr>
        <w:spacing w:line="500" w:lineRule="exact"/>
        <w:ind w:firstLine="560" w:firstLineChars="200"/>
        <w:rPr>
          <w:rFonts w:eastAsia="方正仿宋_GBK"/>
          <w:sz w:val="28"/>
        </w:rPr>
      </w:pPr>
      <w:r>
        <w:rPr>
          <w:rFonts w:hint="eastAsia" w:eastAsia="方正仿宋_GBK"/>
          <w:sz w:val="28"/>
          <w:lang w:eastAsia="zh-CN"/>
        </w:rPr>
        <w:t>19、</w:t>
      </w:r>
      <w:r>
        <w:rPr>
          <w:rFonts w:eastAsia="方正仿宋_GBK"/>
          <w:sz w:val="28"/>
        </w:rPr>
        <w:t>协调社会各界参与扶贫开发，负责联络中央国家机关、省直机关、市直机关、民主党派、工商联、群众团体、部队、大专院校、企业定点帮扶我县贫困乡镇、村；负责社会各界扶贫捐赠资金、物资的接收和管理工作。</w:t>
      </w:r>
    </w:p>
    <w:p>
      <w:pPr>
        <w:spacing w:line="500" w:lineRule="exact"/>
        <w:ind w:firstLine="560" w:firstLineChars="200"/>
        <w:rPr>
          <w:rFonts w:eastAsia="方正仿宋_GBK"/>
          <w:sz w:val="28"/>
        </w:rPr>
      </w:pPr>
      <w:r>
        <w:rPr>
          <w:rFonts w:hint="eastAsia" w:eastAsia="方正仿宋_GBK"/>
          <w:sz w:val="28"/>
          <w:lang w:eastAsia="zh-CN"/>
        </w:rPr>
        <w:t>20、</w:t>
      </w:r>
      <w:r>
        <w:rPr>
          <w:rFonts w:eastAsia="方正仿宋_GBK"/>
          <w:sz w:val="28"/>
        </w:rPr>
        <w:t>承办县政府交办的其它工作</w:t>
      </w:r>
    </w:p>
    <w:p>
      <w:pPr>
        <w:spacing w:line="500" w:lineRule="exact"/>
        <w:ind w:firstLine="560" w:firstLineChars="200"/>
        <w:outlineLvl w:val="1"/>
        <w:rPr>
          <w:rFonts w:hAnsi="宋体"/>
          <w:sz w:val="28"/>
        </w:rPr>
      </w:pPr>
      <w:r>
        <w:rPr>
          <w:rFonts w:hint="eastAsia" w:eastAsia="方正仿宋_GBK"/>
          <w:sz w:val="28"/>
          <w:lang w:eastAsia="zh-CN"/>
        </w:rPr>
        <w:t>（三）</w:t>
      </w:r>
      <w:r>
        <w:rPr>
          <w:rFonts w:hint="eastAsia" w:ascii="黑体" w:hAnsi="黑体" w:eastAsia="黑体"/>
          <w:sz w:val="32"/>
          <w:szCs w:val="32"/>
        </w:rPr>
        <w:t>工作保障措施</w:t>
      </w:r>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w:instrText>
      </w:r>
      <w:bookmarkStart w:id="14" w:name="_Toc32830346"/>
      <w:r>
        <w:rPr>
          <w:rFonts w:hint="eastAsia" w:ascii="方正黑体_GBK" w:eastAsia="方正黑体_GBK"/>
          <w:sz w:val="28"/>
        </w:rPr>
        <w:instrText xml:space="preserve">工作保障措施</w:instrText>
      </w:r>
      <w:bookmarkEnd w:id="14"/>
      <w:r>
        <w:rPr>
          <w:rFonts w:hint="eastAsia" w:ascii="方正黑体_GBK" w:eastAsia="方正黑体_GBK"/>
          <w:sz w:val="28"/>
        </w:rPr>
        <w:instrText xml:space="preserve"> \f A \l 1</w:instrText>
      </w:r>
      <w:r>
        <w:rPr>
          <w:rFonts w:ascii="方正黑体_GBK" w:eastAsia="方正黑体_GBK"/>
          <w:sz w:val="28"/>
        </w:rPr>
        <w:instrText xml:space="preserve"> </w:instrText>
      </w:r>
      <w:r>
        <w:rPr>
          <w:rFonts w:ascii="方正黑体_GBK" w:eastAsia="方正黑体_GBK"/>
          <w:sz w:val="28"/>
        </w:rPr>
        <w:fldChar w:fldCharType="end"/>
      </w:r>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推进民政法制建设。按照依法行政、建设法治政府的要求，全面加强民政法制建设。重点推动社会福利、社会组织管理、社会救助、基层政权与社区建设、志愿服务、社会工作、行政区划、地名管理、婚姻收养殡葬、慈善公益事业等方面行政法规、规章的制定修改工作，做好相关政策法规的统筹衔接，依法依规保障和改善民生。完善民政标准化建设，深化行政审批制度改革，健全法律顾问制度，加强行政决策监督、责任追究和反馈纠偏制度，推进民政综合执法。加强法制学习培训和宣传教育，提高运用法治思维和法治方式深化改革、推动发展、化解矛盾、维护稳定的能力。</w:t>
      </w:r>
    </w:p>
    <w:p>
      <w:pPr>
        <w:spacing w:line="500" w:lineRule="exact"/>
        <w:ind w:firstLine="560" w:firstLineChars="200"/>
        <w:rPr>
          <w:rFonts w:eastAsia="方正仿宋_GBK"/>
          <w:sz w:val="28"/>
        </w:rPr>
      </w:pPr>
      <w:r>
        <w:rPr>
          <w:rFonts w:hint="eastAsia" w:eastAsia="方正仿宋_GBK"/>
          <w:sz w:val="28"/>
          <w:lang w:eastAsia="zh-CN"/>
        </w:rPr>
        <w:t>2、</w:t>
      </w:r>
      <w:r>
        <w:rPr>
          <w:rFonts w:eastAsia="方正仿宋_GBK"/>
          <w:sz w:val="28"/>
        </w:rPr>
        <w:t>健全社会参与机制。创新经费保障机制，建立健全以公共财政为主导，彩票公益金、社会资本、银行信贷、慈善捐赠相结合的民政事业筹资机制，为民政事业发展提供资金保障。鼓励社会广泛参与，充分发挥市场机制作用，按照“市场准入”、“非禁即入”的原则，破除各种障碍，引导和规范基层自治组织、社会组织、企事业单位进入法律法规允许的民政公共服务领域。建立健全以群众需求为导向的政府购买服务机制，由政府购买服务的费用列入同级财政预算，实现行政职能和社会力量的有效结合与良性互动。建立健全政府与社会资本合作（PPP）机制，鼓励社会力量通过独资、参股、合作、租赁、并购等方式发展民政公共服务，形成有序竞争、多元并存、共同发展的民政公共服务供给格局，改变民政自建、自管、自办服务设施的局面。加强民政资金监管和绩效评估，防范资金风险，提高资金使用效率。</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加强基层能力建设。优化政府内部资源配置，把人、财、物更多引向基层。积极争取地方党政领导和编制、财政等部门对基层民政人才队伍建设支持，合理调整人员结构和比例，切实缓解基层人员数量不足、素质不高等问题。落实乡镇（街道）民政工作经费，按照预算编制规定将乡镇（街道）民政工作经费列入同级财政预算，保障基层民政工作顺利开展。加强干部培养培训，提高服务能力和政策水平。</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推进民政信息化建设。以民政业务需求为导向，建设基于统一运行监控和安全管理的民政数据中心，为各项业务系统运行提供可靠的支撑。构建统一的民政信息处理平台，为民政部门、社会机构、公众事务处理和服务提供平台支持。积极实施“互联网+”民政服务模式，推动互联网在民政事业创新发展中广泛应用。建设统一架构和标准的基础设施，为民政业务系统互联互通、资源共享、业务协同提供有效保障，全面推进覆盖民政服务数据中心、便民服务网等民政信息化建设，为社会公众提供咨询、查询、实体等多样式基本服务。</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健全规划落实机制。加强工作协调和相关政策衔接，切实提高民政规划实施效能。区县民政部门要加强党组织建设，充分发挥领导核心作用，为实现“十三五”规划提供坚强保证；积极发挥职能作用，推动部门协作，形成规划落实合力；抓好权力清单、责任清单制度的落实，加强事中事后监管；坚持规划先行、分类指导、梯次推进，制定总体实施方案和年度推进计划，确保规划目标任务顺利实施。</w:t>
      </w:r>
    </w:p>
    <w:p>
      <w:pPr>
        <w:spacing w:line="500" w:lineRule="exact"/>
        <w:ind w:firstLine="560" w:firstLineChars="200"/>
        <w:rPr>
          <w:rFonts w:eastAsia="方正仿宋_GBK"/>
          <w:sz w:val="28"/>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rPr>
          <w:rFonts w:hint="eastAsia" w:ascii="方正楷体_GBK" w:hAnsi="方正楷体_GBK" w:cs="方正楷体_GBK" w:eastAsiaTheme="minorEastAsia"/>
          <w:b/>
          <w:color w:val="000000"/>
          <w:sz w:val="32"/>
          <w:lang w:eastAsia="zh-CN"/>
        </w:rPr>
      </w:pPr>
    </w:p>
    <w:p>
      <w:pPr>
        <w:ind w:firstLine="640"/>
        <w:jc w:val="cente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
      <w:pPr>
        <w:ind w:firstLine="560"/>
        <w:outlineLvl w:val="3"/>
      </w:pPr>
      <w:bookmarkStart w:id="15" w:name="_Toc_4_4_0000000023"/>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.2023年省级财政城乡社区建设补助资金（冀财社【2022】189号）绩效目标表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13062423P00011710001M</w:t>
            </w:r>
          </w:p>
        </w:tc>
        <w:tc>
          <w:tcPr>
            <w:tcW w:w="1587" w:type="dxa"/>
            <w:vAlign w:val="center"/>
          </w:tcPr>
          <w:p>
            <w:pPr>
              <w:pStyle w:val="15"/>
            </w:pPr>
            <w:r>
              <w:t>项目名称</w:t>
            </w:r>
          </w:p>
        </w:tc>
        <w:tc>
          <w:tcPr>
            <w:tcW w:w="4422" w:type="dxa"/>
            <w:gridSpan w:val="3"/>
            <w:vAlign w:val="center"/>
          </w:tcPr>
          <w:p>
            <w:pPr>
              <w:pStyle w:val="17"/>
            </w:pPr>
            <w:r>
              <w:t>2023年省级财政城乡社区建设补助资金（冀财社【2022】189号）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保障村委会日常工作运转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1.目标内容1保障村委会日常工作运转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建设村委会数量</w:t>
            </w:r>
          </w:p>
        </w:tc>
        <w:tc>
          <w:tcPr>
            <w:tcW w:w="2891" w:type="dxa"/>
            <w:vAlign w:val="center"/>
          </w:tcPr>
          <w:p>
            <w:pPr>
              <w:pStyle w:val="17"/>
            </w:pPr>
            <w:r>
              <w:t>建设村委会数量</w:t>
            </w:r>
          </w:p>
        </w:tc>
        <w:tc>
          <w:tcPr>
            <w:tcW w:w="1276" w:type="dxa"/>
            <w:vAlign w:val="center"/>
          </w:tcPr>
          <w:p>
            <w:pPr>
              <w:pStyle w:val="17"/>
            </w:pPr>
            <w:r>
              <w:t>≥1个</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村委会建设合规率</w:t>
            </w:r>
          </w:p>
        </w:tc>
        <w:tc>
          <w:tcPr>
            <w:tcW w:w="2891" w:type="dxa"/>
            <w:vAlign w:val="center"/>
          </w:tcPr>
          <w:p>
            <w:pPr>
              <w:pStyle w:val="17"/>
            </w:pPr>
            <w:r>
              <w:t>村委会建设合规率</w:t>
            </w:r>
          </w:p>
        </w:tc>
        <w:tc>
          <w:tcPr>
            <w:tcW w:w="1276" w:type="dxa"/>
            <w:vAlign w:val="center"/>
          </w:tcPr>
          <w:p>
            <w:pPr>
              <w:pStyle w:val="17"/>
            </w:pPr>
            <w:r>
              <w:t>100%</w:t>
            </w:r>
          </w:p>
        </w:tc>
        <w:tc>
          <w:tcPr>
            <w:tcW w:w="1843" w:type="dxa"/>
            <w:vAlign w:val="center"/>
          </w:tcPr>
          <w:p>
            <w:pPr>
              <w:pStyle w:val="17"/>
            </w:pPr>
            <w:r>
              <w:t>国家相关质量规定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资金发放及时率</w:t>
            </w:r>
          </w:p>
        </w:tc>
        <w:tc>
          <w:tcPr>
            <w:tcW w:w="2891" w:type="dxa"/>
            <w:vAlign w:val="center"/>
          </w:tcPr>
          <w:p>
            <w:pPr>
              <w:pStyle w:val="17"/>
            </w:pPr>
            <w:r>
              <w:t>资金发放及时率</w:t>
            </w:r>
          </w:p>
        </w:tc>
        <w:tc>
          <w:tcPr>
            <w:tcW w:w="1276" w:type="dxa"/>
            <w:vAlign w:val="center"/>
          </w:tcPr>
          <w:p>
            <w:pPr>
              <w:pStyle w:val="17"/>
            </w:pPr>
            <w:r>
              <w:t>≥90%</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30万元</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保障村委会日常工作运转</w:t>
            </w:r>
          </w:p>
        </w:tc>
        <w:tc>
          <w:tcPr>
            <w:tcW w:w="2891" w:type="dxa"/>
            <w:vAlign w:val="center"/>
          </w:tcPr>
          <w:p>
            <w:pPr>
              <w:pStyle w:val="17"/>
            </w:pPr>
            <w:r>
              <w:t>保障村委会日常工作运转</w:t>
            </w:r>
          </w:p>
        </w:tc>
        <w:tc>
          <w:tcPr>
            <w:tcW w:w="1276" w:type="dxa"/>
            <w:vAlign w:val="center"/>
          </w:tcPr>
          <w:p>
            <w:pPr>
              <w:pStyle w:val="17"/>
            </w:pPr>
            <w:r>
              <w:t>有效保障</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提升乡村办公效率</w:t>
            </w:r>
          </w:p>
        </w:tc>
        <w:tc>
          <w:tcPr>
            <w:tcW w:w="2891" w:type="dxa"/>
            <w:vAlign w:val="center"/>
          </w:tcPr>
          <w:p>
            <w:pPr>
              <w:pStyle w:val="17"/>
            </w:pPr>
            <w:r>
              <w:t>提升乡村办公效率</w:t>
            </w:r>
          </w:p>
        </w:tc>
        <w:tc>
          <w:tcPr>
            <w:tcW w:w="1276" w:type="dxa"/>
            <w:vAlign w:val="center"/>
          </w:tcPr>
          <w:p>
            <w:pPr>
              <w:pStyle w:val="17"/>
            </w:pPr>
            <w:r>
              <w:t>有效提高</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提升乡村风貌</w:t>
            </w:r>
          </w:p>
        </w:tc>
        <w:tc>
          <w:tcPr>
            <w:tcW w:w="2891" w:type="dxa"/>
            <w:vAlign w:val="center"/>
          </w:tcPr>
          <w:p>
            <w:pPr>
              <w:pStyle w:val="17"/>
            </w:pPr>
            <w:r>
              <w:t>提升乡村风貌</w:t>
            </w:r>
          </w:p>
        </w:tc>
        <w:tc>
          <w:tcPr>
            <w:tcW w:w="1276" w:type="dxa"/>
            <w:vAlign w:val="center"/>
          </w:tcPr>
          <w:p>
            <w:pPr>
              <w:pStyle w:val="17"/>
            </w:pPr>
            <w:r>
              <w:t>有效提高</w:t>
            </w:r>
          </w:p>
        </w:tc>
        <w:tc>
          <w:tcPr>
            <w:tcW w:w="1843" w:type="dxa"/>
            <w:vAlign w:val="center"/>
          </w:tcPr>
          <w:p>
            <w:pPr>
              <w:pStyle w:val="17"/>
            </w:pPr>
            <w:r>
              <w:t>冀财社【2022】189号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24"/>
      <w:r>
        <w:rPr>
          <w:rFonts w:ascii="方正仿宋_GBK" w:hAnsi="方正仿宋_GBK" w:eastAsia="方正仿宋_GBK" w:cs="方正仿宋_GBK"/>
          <w:color w:val="000000"/>
          <w:sz w:val="28"/>
        </w:rPr>
        <w:t>2.2023年省级财政困难群众基本生活补助资金（冀财社【2022】175号）（残疾人）绩效目标表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13062423P00012210003P</w:t>
            </w:r>
          </w:p>
        </w:tc>
        <w:tc>
          <w:tcPr>
            <w:tcW w:w="1587" w:type="dxa"/>
            <w:vAlign w:val="center"/>
          </w:tcPr>
          <w:p>
            <w:pPr>
              <w:pStyle w:val="15"/>
            </w:pPr>
            <w:r>
              <w:t>项目名称</w:t>
            </w:r>
          </w:p>
        </w:tc>
        <w:tc>
          <w:tcPr>
            <w:tcW w:w="4422" w:type="dxa"/>
            <w:gridSpan w:val="3"/>
            <w:vAlign w:val="center"/>
          </w:tcPr>
          <w:p>
            <w:pPr>
              <w:pStyle w:val="17"/>
            </w:pPr>
            <w:r>
              <w:t>2023年省级财政困难群众基本生活补助资金（冀财社【2022】175号）（残疾人）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650.00</w:t>
            </w:r>
          </w:p>
        </w:tc>
        <w:tc>
          <w:tcPr>
            <w:tcW w:w="1587" w:type="dxa"/>
            <w:vAlign w:val="center"/>
          </w:tcPr>
          <w:p>
            <w:pPr>
              <w:pStyle w:val="15"/>
            </w:pPr>
            <w:r>
              <w:t>其中：财政    资金</w:t>
            </w:r>
          </w:p>
        </w:tc>
        <w:tc>
          <w:tcPr>
            <w:tcW w:w="1304" w:type="dxa"/>
            <w:vAlign w:val="center"/>
          </w:tcPr>
          <w:p>
            <w:pPr>
              <w:pStyle w:val="17"/>
            </w:pPr>
            <w:r>
              <w:t>650.00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162.50</w:t>
            </w:r>
          </w:p>
        </w:tc>
        <w:tc>
          <w:tcPr>
            <w:tcW w:w="1587" w:type="dxa"/>
            <w:vAlign w:val="center"/>
          </w:tcPr>
          <w:p>
            <w:pPr>
              <w:pStyle w:val="18"/>
            </w:pPr>
            <w:r>
              <w:t>325.00</w:t>
            </w:r>
          </w:p>
        </w:tc>
        <w:tc>
          <w:tcPr>
            <w:tcW w:w="1304" w:type="dxa"/>
            <w:vAlign w:val="center"/>
          </w:tcPr>
          <w:p>
            <w:pPr>
              <w:pStyle w:val="18"/>
            </w:pPr>
            <w:r>
              <w:t>487.50</w:t>
            </w:r>
          </w:p>
        </w:tc>
        <w:tc>
          <w:tcPr>
            <w:tcW w:w="3118" w:type="dxa"/>
            <w:gridSpan w:val="2"/>
            <w:vAlign w:val="center"/>
          </w:tcPr>
          <w:p>
            <w:pPr>
              <w:pStyle w:val="18"/>
            </w:pPr>
            <w:r>
              <w:t>650.00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≥6000人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残疾人生活补贴保障标准</w:t>
            </w:r>
          </w:p>
        </w:tc>
        <w:tc>
          <w:tcPr>
            <w:tcW w:w="2891" w:type="dxa"/>
            <w:vAlign w:val="center"/>
          </w:tcPr>
          <w:p>
            <w:pPr>
              <w:pStyle w:val="17"/>
            </w:pPr>
            <w:r>
              <w:t>残疾人生活补贴保障标准</w:t>
            </w:r>
          </w:p>
        </w:tc>
        <w:tc>
          <w:tcPr>
            <w:tcW w:w="1276" w:type="dxa"/>
            <w:vAlign w:val="center"/>
          </w:tcPr>
          <w:p>
            <w:pPr>
              <w:pStyle w:val="17"/>
            </w:pPr>
            <w:r>
              <w:t>≥86元/人、月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残疾人护理补贴保障标准</w:t>
            </w:r>
          </w:p>
        </w:tc>
        <w:tc>
          <w:tcPr>
            <w:tcW w:w="2891" w:type="dxa"/>
            <w:vAlign w:val="center"/>
          </w:tcPr>
          <w:p>
            <w:pPr>
              <w:pStyle w:val="17"/>
            </w:pPr>
            <w:r>
              <w:t>残疾人护理补贴保障标准</w:t>
            </w:r>
          </w:p>
        </w:tc>
        <w:tc>
          <w:tcPr>
            <w:tcW w:w="1276" w:type="dxa"/>
            <w:vAlign w:val="center"/>
          </w:tcPr>
          <w:p>
            <w:pPr>
              <w:pStyle w:val="17"/>
            </w:pPr>
            <w:r>
              <w:t>≥80元/人、月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25"/>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.2023年省级财政困难群众基本生活补助资金（冀财社【2022】175号）（临时救助）绩效目标表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13062423P000122100024</w:t>
            </w:r>
          </w:p>
        </w:tc>
        <w:tc>
          <w:tcPr>
            <w:tcW w:w="1587" w:type="dxa"/>
            <w:vAlign w:val="center"/>
          </w:tcPr>
          <w:p>
            <w:pPr>
              <w:pStyle w:val="15"/>
            </w:pPr>
            <w:r>
              <w:t>项目名称</w:t>
            </w:r>
          </w:p>
        </w:tc>
        <w:tc>
          <w:tcPr>
            <w:tcW w:w="4422" w:type="dxa"/>
            <w:gridSpan w:val="3"/>
            <w:vAlign w:val="center"/>
          </w:tcPr>
          <w:p>
            <w:pPr>
              <w:pStyle w:val="17"/>
            </w:pPr>
            <w:r>
              <w:t>2023年省级财政困难群众基本生活补助资金（冀财社【2022】175号）（临时救助）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500.00</w:t>
            </w:r>
          </w:p>
        </w:tc>
        <w:tc>
          <w:tcPr>
            <w:tcW w:w="1587" w:type="dxa"/>
            <w:vAlign w:val="center"/>
          </w:tcPr>
          <w:p>
            <w:pPr>
              <w:pStyle w:val="15"/>
            </w:pPr>
            <w:r>
              <w:t>其中：财政    资金</w:t>
            </w:r>
          </w:p>
        </w:tc>
        <w:tc>
          <w:tcPr>
            <w:tcW w:w="1304" w:type="dxa"/>
            <w:vAlign w:val="center"/>
          </w:tcPr>
          <w:p>
            <w:pPr>
              <w:pStyle w:val="17"/>
            </w:pPr>
            <w:r>
              <w:t>500.00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100.00</w:t>
            </w:r>
          </w:p>
        </w:tc>
        <w:tc>
          <w:tcPr>
            <w:tcW w:w="1304" w:type="dxa"/>
            <w:vAlign w:val="center"/>
          </w:tcPr>
          <w:p>
            <w:pPr>
              <w:pStyle w:val="18"/>
            </w:pPr>
            <w:r>
              <w:t>300.00</w:t>
            </w:r>
          </w:p>
        </w:tc>
        <w:tc>
          <w:tcPr>
            <w:tcW w:w="3118" w:type="dxa"/>
            <w:gridSpan w:val="2"/>
            <w:vAlign w:val="center"/>
          </w:tcPr>
          <w:p>
            <w:pPr>
              <w:pStyle w:val="18"/>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享受救助政策合规率</w:t>
            </w:r>
          </w:p>
        </w:tc>
        <w:tc>
          <w:tcPr>
            <w:tcW w:w="2891" w:type="dxa"/>
            <w:vAlign w:val="center"/>
          </w:tcPr>
          <w:p>
            <w:pPr>
              <w:pStyle w:val="17"/>
            </w:pPr>
            <w:r>
              <w:t>享受救助政策合规率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临时救助保障标准</w:t>
            </w:r>
          </w:p>
        </w:tc>
        <w:tc>
          <w:tcPr>
            <w:tcW w:w="2891" w:type="dxa"/>
            <w:vAlign w:val="center"/>
          </w:tcPr>
          <w:p>
            <w:pPr>
              <w:pStyle w:val="17"/>
            </w:pPr>
            <w:r>
              <w:t>临时救助保障标准</w:t>
            </w:r>
          </w:p>
        </w:tc>
        <w:tc>
          <w:tcPr>
            <w:tcW w:w="1276" w:type="dxa"/>
            <w:vAlign w:val="center"/>
          </w:tcPr>
          <w:p>
            <w:pPr>
              <w:pStyle w:val="17"/>
            </w:pPr>
            <w:r>
              <w:t>不超过12月城镇低保标准</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救助困难群众数量</w:t>
            </w:r>
          </w:p>
        </w:tc>
        <w:tc>
          <w:tcPr>
            <w:tcW w:w="2891" w:type="dxa"/>
            <w:vAlign w:val="center"/>
          </w:tcPr>
          <w:p>
            <w:pPr>
              <w:pStyle w:val="17"/>
            </w:pPr>
            <w:r>
              <w:t>救助困难群众数量</w:t>
            </w:r>
          </w:p>
        </w:tc>
        <w:tc>
          <w:tcPr>
            <w:tcW w:w="1276" w:type="dxa"/>
            <w:vAlign w:val="center"/>
          </w:tcPr>
          <w:p>
            <w:pPr>
              <w:pStyle w:val="17"/>
            </w:pPr>
            <w:r>
              <w:t>≥500人</w:t>
            </w:r>
          </w:p>
        </w:tc>
        <w:tc>
          <w:tcPr>
            <w:tcW w:w="1843" w:type="dxa"/>
            <w:vAlign w:val="center"/>
          </w:tcPr>
          <w:p>
            <w:pPr>
              <w:pStyle w:val="17"/>
            </w:pPr>
            <w:r>
              <w:t>救助困难群众数量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阜民发【2022】32号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乡镇对相关工作满意度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26"/>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.2023年省级财政困难群众基本生活补助资金（冀财社【2022】175号）（农村低保）绩效目标表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13062423P00012210004B</w:t>
            </w:r>
          </w:p>
        </w:tc>
        <w:tc>
          <w:tcPr>
            <w:tcW w:w="1587" w:type="dxa"/>
            <w:vAlign w:val="center"/>
          </w:tcPr>
          <w:p>
            <w:pPr>
              <w:pStyle w:val="15"/>
            </w:pPr>
            <w:r>
              <w:t>项目名称</w:t>
            </w:r>
          </w:p>
        </w:tc>
        <w:tc>
          <w:tcPr>
            <w:tcW w:w="4422" w:type="dxa"/>
            <w:gridSpan w:val="3"/>
            <w:vAlign w:val="center"/>
          </w:tcPr>
          <w:p>
            <w:pPr>
              <w:pStyle w:val="17"/>
            </w:pPr>
            <w:r>
              <w:t>2023年省级财政困难群众基本生活补助资金（冀财社【2022】175号）（农村低保）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522.00</w:t>
            </w:r>
          </w:p>
        </w:tc>
        <w:tc>
          <w:tcPr>
            <w:tcW w:w="1587" w:type="dxa"/>
            <w:vAlign w:val="center"/>
          </w:tcPr>
          <w:p>
            <w:pPr>
              <w:pStyle w:val="15"/>
            </w:pPr>
            <w:r>
              <w:t>其中：财政    资金</w:t>
            </w:r>
          </w:p>
        </w:tc>
        <w:tc>
          <w:tcPr>
            <w:tcW w:w="1304" w:type="dxa"/>
            <w:vAlign w:val="center"/>
          </w:tcPr>
          <w:p>
            <w:pPr>
              <w:pStyle w:val="17"/>
            </w:pPr>
            <w:r>
              <w:t>522.00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提升困难群众救助水平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300.00</w:t>
            </w:r>
          </w:p>
        </w:tc>
        <w:tc>
          <w:tcPr>
            <w:tcW w:w="3118" w:type="dxa"/>
            <w:gridSpan w:val="2"/>
            <w:vAlign w:val="center"/>
          </w:tcPr>
          <w:p>
            <w:pPr>
              <w:pStyle w:val="18"/>
            </w:pPr>
            <w:r>
              <w:t>522.00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1.目标内容1提升困难群众救助水平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农村低保保障标准</w:t>
            </w:r>
          </w:p>
        </w:tc>
        <w:tc>
          <w:tcPr>
            <w:tcW w:w="2891" w:type="dxa"/>
            <w:vAlign w:val="center"/>
          </w:tcPr>
          <w:p>
            <w:pPr>
              <w:pStyle w:val="17"/>
            </w:pPr>
            <w:r>
              <w:t>农村低保保障标准</w:t>
            </w:r>
          </w:p>
        </w:tc>
        <w:tc>
          <w:tcPr>
            <w:tcW w:w="1276" w:type="dxa"/>
            <w:vAlign w:val="center"/>
          </w:tcPr>
          <w:p>
            <w:pPr>
              <w:pStyle w:val="17"/>
            </w:pPr>
            <w:r>
              <w:t>5640元/人、年</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27"/>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.2023年省级财政养老服务体系建设经费（冀财社【2022】176号)（失能半失能）绩效目标表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13062423P000119100011</w:t>
            </w:r>
          </w:p>
        </w:tc>
        <w:tc>
          <w:tcPr>
            <w:tcW w:w="1587" w:type="dxa"/>
            <w:vAlign w:val="center"/>
          </w:tcPr>
          <w:p>
            <w:pPr>
              <w:pStyle w:val="15"/>
            </w:pPr>
            <w:r>
              <w:t>项目名称</w:t>
            </w:r>
          </w:p>
        </w:tc>
        <w:tc>
          <w:tcPr>
            <w:tcW w:w="4422" w:type="dxa"/>
            <w:gridSpan w:val="3"/>
            <w:vAlign w:val="center"/>
          </w:tcPr>
          <w:p>
            <w:pPr>
              <w:pStyle w:val="17"/>
            </w:pPr>
            <w:r>
              <w:t>2023年省级财政养老服务体系建设经费（冀财社【2022】176号)（失能半失能）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34.00</w:t>
            </w:r>
          </w:p>
        </w:tc>
        <w:tc>
          <w:tcPr>
            <w:tcW w:w="1587" w:type="dxa"/>
            <w:vAlign w:val="center"/>
          </w:tcPr>
          <w:p>
            <w:pPr>
              <w:pStyle w:val="15"/>
            </w:pPr>
            <w:r>
              <w:t>其中：财政    资金</w:t>
            </w:r>
          </w:p>
        </w:tc>
        <w:tc>
          <w:tcPr>
            <w:tcW w:w="1304" w:type="dxa"/>
            <w:vAlign w:val="center"/>
          </w:tcPr>
          <w:p>
            <w:pPr>
              <w:pStyle w:val="17"/>
            </w:pPr>
            <w:r>
              <w:t>34.00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提高失能半失能老人生活质量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20.00</w:t>
            </w:r>
          </w:p>
        </w:tc>
        <w:tc>
          <w:tcPr>
            <w:tcW w:w="1587" w:type="dxa"/>
            <w:vAlign w:val="center"/>
          </w:tcPr>
          <w:p>
            <w:pPr>
              <w:pStyle w:val="18"/>
            </w:pPr>
            <w:r>
              <w:t>34.00</w:t>
            </w:r>
          </w:p>
        </w:tc>
        <w:tc>
          <w:tcPr>
            <w:tcW w:w="1304" w:type="dxa"/>
            <w:vAlign w:val="center"/>
          </w:tcPr>
          <w:p>
            <w:pPr>
              <w:pStyle w:val="18"/>
            </w:pPr>
            <w:r>
              <w:t>34.00</w:t>
            </w:r>
          </w:p>
        </w:tc>
        <w:tc>
          <w:tcPr>
            <w:tcW w:w="3118" w:type="dxa"/>
            <w:gridSpan w:val="2"/>
            <w:vAlign w:val="center"/>
          </w:tcPr>
          <w:p>
            <w:pPr>
              <w:pStyle w:val="18"/>
            </w:pPr>
            <w:r>
              <w:t>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1.目标内容1提高失能半失能老人生活质量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经济困难失能半失能对象人数（按月平均）</w:t>
            </w:r>
          </w:p>
        </w:tc>
        <w:tc>
          <w:tcPr>
            <w:tcW w:w="2891" w:type="dxa"/>
            <w:vAlign w:val="center"/>
          </w:tcPr>
          <w:p>
            <w:pPr>
              <w:pStyle w:val="17"/>
            </w:pPr>
            <w:r>
              <w:t>享受经济困难失能半失能补贴政策人员数量</w:t>
            </w:r>
          </w:p>
        </w:tc>
        <w:tc>
          <w:tcPr>
            <w:tcW w:w="1276" w:type="dxa"/>
            <w:vAlign w:val="center"/>
          </w:tcPr>
          <w:p>
            <w:pPr>
              <w:pStyle w:val="17"/>
            </w:pPr>
            <w:r>
              <w:t>≥1000人</w:t>
            </w:r>
          </w:p>
        </w:tc>
        <w:tc>
          <w:tcPr>
            <w:tcW w:w="1843" w:type="dxa"/>
            <w:vAlign w:val="center"/>
          </w:tcPr>
          <w:p>
            <w:pPr>
              <w:pStyle w:val="17"/>
            </w:pPr>
            <w:r>
              <w:t>2022年12月保障人数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提升困难失能半失能老人生活质量</w:t>
            </w:r>
          </w:p>
        </w:tc>
        <w:tc>
          <w:tcPr>
            <w:tcW w:w="2891" w:type="dxa"/>
            <w:vAlign w:val="center"/>
          </w:tcPr>
          <w:p>
            <w:pPr>
              <w:pStyle w:val="17"/>
            </w:pPr>
            <w:r>
              <w:t>提升困难失能半失能老人生活质量</w:t>
            </w:r>
          </w:p>
        </w:tc>
        <w:tc>
          <w:tcPr>
            <w:tcW w:w="1276" w:type="dxa"/>
            <w:vAlign w:val="center"/>
          </w:tcPr>
          <w:p>
            <w:pPr>
              <w:pStyle w:val="17"/>
            </w:pPr>
            <w:r>
              <w:t>稳步提高</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补助标准</w:t>
            </w:r>
          </w:p>
        </w:tc>
        <w:tc>
          <w:tcPr>
            <w:tcW w:w="2891" w:type="dxa"/>
            <w:vAlign w:val="center"/>
          </w:tcPr>
          <w:p>
            <w:pPr>
              <w:pStyle w:val="17"/>
            </w:pPr>
            <w:r>
              <w:t>经济困难失能半失能补助发放标准</w:t>
            </w:r>
          </w:p>
        </w:tc>
        <w:tc>
          <w:tcPr>
            <w:tcW w:w="1276" w:type="dxa"/>
            <w:vAlign w:val="center"/>
          </w:tcPr>
          <w:p>
            <w:pPr>
              <w:pStyle w:val="17"/>
            </w:pPr>
            <w:r>
              <w:t>100元/月.人</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补助资金及时发放率</w:t>
            </w:r>
          </w:p>
        </w:tc>
        <w:tc>
          <w:tcPr>
            <w:tcW w:w="2891" w:type="dxa"/>
            <w:vAlign w:val="center"/>
          </w:tcPr>
          <w:p>
            <w:pPr>
              <w:pStyle w:val="17"/>
            </w:pPr>
            <w:r>
              <w:t>失能半失能补贴发放及时程度</w:t>
            </w:r>
          </w:p>
        </w:tc>
        <w:tc>
          <w:tcPr>
            <w:tcW w:w="1276" w:type="dxa"/>
            <w:vAlign w:val="center"/>
          </w:tcPr>
          <w:p>
            <w:pPr>
              <w:pStyle w:val="17"/>
            </w:pPr>
            <w:r>
              <w:t>≥90%</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政策知晓率</w:t>
            </w:r>
          </w:p>
        </w:tc>
        <w:tc>
          <w:tcPr>
            <w:tcW w:w="2891" w:type="dxa"/>
            <w:vAlign w:val="center"/>
          </w:tcPr>
          <w:p>
            <w:pPr>
              <w:pStyle w:val="17"/>
            </w:pPr>
            <w:r>
              <w:t>我县困难群众对失能半失能政策知晓率</w:t>
            </w:r>
          </w:p>
        </w:tc>
        <w:tc>
          <w:tcPr>
            <w:tcW w:w="1276" w:type="dxa"/>
            <w:vAlign w:val="center"/>
          </w:tcPr>
          <w:p>
            <w:pPr>
              <w:pStyle w:val="17"/>
            </w:pPr>
            <w:r>
              <w:t>≥95%</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失能半失能老人生活水平提升情况</w:t>
            </w:r>
          </w:p>
        </w:tc>
        <w:tc>
          <w:tcPr>
            <w:tcW w:w="2891" w:type="dxa"/>
            <w:vAlign w:val="center"/>
          </w:tcPr>
          <w:p>
            <w:pPr>
              <w:pStyle w:val="17"/>
            </w:pPr>
            <w:r>
              <w:t>经济困难失能半失能人员生活水平实际提升情况</w:t>
            </w:r>
          </w:p>
        </w:tc>
        <w:tc>
          <w:tcPr>
            <w:tcW w:w="1276" w:type="dxa"/>
            <w:vAlign w:val="center"/>
          </w:tcPr>
          <w:p>
            <w:pPr>
              <w:pStyle w:val="17"/>
            </w:pPr>
            <w:r>
              <w:t>稳步提升</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提升政府服务满意度</w:t>
            </w:r>
          </w:p>
        </w:tc>
        <w:tc>
          <w:tcPr>
            <w:tcW w:w="2891" w:type="dxa"/>
            <w:vAlign w:val="center"/>
          </w:tcPr>
          <w:p>
            <w:pPr>
              <w:pStyle w:val="17"/>
            </w:pPr>
            <w:r>
              <w:t>提升政府服务满意度</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失能半失能老人满意度</w:t>
            </w:r>
          </w:p>
        </w:tc>
        <w:tc>
          <w:tcPr>
            <w:tcW w:w="2891" w:type="dxa"/>
            <w:vAlign w:val="center"/>
          </w:tcPr>
          <w:p>
            <w:pPr>
              <w:pStyle w:val="17"/>
            </w:pPr>
            <w:r>
              <w:t>高龄失能半失能经济困难老人对相关工作满意度</w:t>
            </w:r>
          </w:p>
        </w:tc>
        <w:tc>
          <w:tcPr>
            <w:tcW w:w="1276" w:type="dxa"/>
            <w:vAlign w:val="center"/>
          </w:tcPr>
          <w:p>
            <w:pPr>
              <w:pStyle w:val="17"/>
            </w:pPr>
            <w:r>
              <w:t>≥95%</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28"/>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.2023年省级财政养老服务体系建设经费（冀财社【2022】176号）绩效目标表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13062423P00012010002Q</w:t>
            </w:r>
          </w:p>
        </w:tc>
        <w:tc>
          <w:tcPr>
            <w:tcW w:w="1587" w:type="dxa"/>
            <w:vAlign w:val="center"/>
          </w:tcPr>
          <w:p>
            <w:pPr>
              <w:pStyle w:val="15"/>
            </w:pPr>
            <w:r>
              <w:t>项目名称</w:t>
            </w:r>
          </w:p>
        </w:tc>
        <w:tc>
          <w:tcPr>
            <w:tcW w:w="4422" w:type="dxa"/>
            <w:gridSpan w:val="3"/>
            <w:vAlign w:val="center"/>
          </w:tcPr>
          <w:p>
            <w:pPr>
              <w:pStyle w:val="17"/>
            </w:pPr>
            <w:r>
              <w:t>2023年省级财政养老服务体系建设经费（冀财社【2022】176号）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43.00</w:t>
            </w:r>
          </w:p>
        </w:tc>
        <w:tc>
          <w:tcPr>
            <w:tcW w:w="1587" w:type="dxa"/>
            <w:vAlign w:val="center"/>
          </w:tcPr>
          <w:p>
            <w:pPr>
              <w:pStyle w:val="15"/>
            </w:pPr>
            <w:r>
              <w:t>其中：财政    资金</w:t>
            </w:r>
          </w:p>
        </w:tc>
        <w:tc>
          <w:tcPr>
            <w:tcW w:w="1304" w:type="dxa"/>
            <w:vAlign w:val="center"/>
          </w:tcPr>
          <w:p>
            <w:pPr>
              <w:pStyle w:val="17"/>
            </w:pPr>
            <w:r>
              <w:t>43.00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提高入住老人生活水平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25.00</w:t>
            </w:r>
          </w:p>
        </w:tc>
        <w:tc>
          <w:tcPr>
            <w:tcW w:w="3118" w:type="dxa"/>
            <w:gridSpan w:val="2"/>
            <w:vAlign w:val="center"/>
          </w:tcPr>
          <w:p>
            <w:pPr>
              <w:pStyle w:val="18"/>
            </w:pPr>
            <w:r>
              <w:t>43.00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1.目标内容1提高入住老人生活水平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受益人数</w:t>
            </w:r>
          </w:p>
        </w:tc>
        <w:tc>
          <w:tcPr>
            <w:tcW w:w="2891" w:type="dxa"/>
            <w:vAlign w:val="center"/>
          </w:tcPr>
          <w:p>
            <w:pPr>
              <w:pStyle w:val="17"/>
            </w:pPr>
            <w:r>
              <w:t>民政事业服务中心入住人数</w:t>
            </w:r>
          </w:p>
        </w:tc>
        <w:tc>
          <w:tcPr>
            <w:tcW w:w="1276" w:type="dxa"/>
            <w:vAlign w:val="center"/>
          </w:tcPr>
          <w:p>
            <w:pPr>
              <w:pStyle w:val="17"/>
            </w:pPr>
            <w:r>
              <w:t>≥100人</w:t>
            </w:r>
          </w:p>
        </w:tc>
        <w:tc>
          <w:tcPr>
            <w:tcW w:w="1843" w:type="dxa"/>
            <w:vAlign w:val="center"/>
          </w:tcPr>
          <w:p>
            <w:pPr>
              <w:pStyle w:val="17"/>
            </w:pPr>
            <w:r>
              <w:t>12月入住人数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入住老人生活水平提升情况</w:t>
            </w:r>
          </w:p>
        </w:tc>
        <w:tc>
          <w:tcPr>
            <w:tcW w:w="2891" w:type="dxa"/>
            <w:vAlign w:val="center"/>
          </w:tcPr>
          <w:p>
            <w:pPr>
              <w:pStyle w:val="17"/>
            </w:pPr>
            <w:r>
              <w:t>入住老人生活水平提升情况</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以前年度养老服务体系支出情况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资金到位情况</w:t>
            </w:r>
          </w:p>
        </w:tc>
        <w:tc>
          <w:tcPr>
            <w:tcW w:w="2891" w:type="dxa"/>
            <w:vAlign w:val="center"/>
          </w:tcPr>
          <w:p>
            <w:pPr>
              <w:pStyle w:val="17"/>
            </w:pPr>
            <w:r>
              <w:t>资金到位情况</w:t>
            </w:r>
          </w:p>
        </w:tc>
        <w:tc>
          <w:tcPr>
            <w:tcW w:w="1276" w:type="dxa"/>
            <w:vAlign w:val="center"/>
          </w:tcPr>
          <w:p>
            <w:pPr>
              <w:pStyle w:val="17"/>
            </w:pPr>
            <w:r>
              <w:t>43万元</w:t>
            </w:r>
          </w:p>
        </w:tc>
        <w:tc>
          <w:tcPr>
            <w:tcW w:w="1843" w:type="dxa"/>
            <w:vAlign w:val="center"/>
          </w:tcPr>
          <w:p>
            <w:pPr>
              <w:pStyle w:val="17"/>
            </w:pPr>
            <w:r>
              <w:t>冀财社【2022】176号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提升入住老人生活水平</w:t>
            </w:r>
          </w:p>
        </w:tc>
        <w:tc>
          <w:tcPr>
            <w:tcW w:w="2891" w:type="dxa"/>
            <w:vAlign w:val="center"/>
          </w:tcPr>
          <w:p>
            <w:pPr>
              <w:pStyle w:val="17"/>
            </w:pPr>
            <w:r>
              <w:t>提升入住老人生活水平</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服务体系改善情况</w:t>
            </w:r>
          </w:p>
        </w:tc>
        <w:tc>
          <w:tcPr>
            <w:tcW w:w="2891" w:type="dxa"/>
            <w:vAlign w:val="center"/>
          </w:tcPr>
          <w:p>
            <w:pPr>
              <w:pStyle w:val="17"/>
            </w:pPr>
            <w:r>
              <w:t>我县养老服务体系建设改善情况</w:t>
            </w:r>
          </w:p>
        </w:tc>
        <w:tc>
          <w:tcPr>
            <w:tcW w:w="1276" w:type="dxa"/>
            <w:vAlign w:val="center"/>
          </w:tcPr>
          <w:p>
            <w:pPr>
              <w:pStyle w:val="17"/>
            </w:pPr>
            <w:r>
              <w:t>有所改善</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提升服务中心老人入住率</w:t>
            </w:r>
          </w:p>
        </w:tc>
        <w:tc>
          <w:tcPr>
            <w:tcW w:w="2891" w:type="dxa"/>
            <w:vAlign w:val="center"/>
          </w:tcPr>
          <w:p>
            <w:pPr>
              <w:pStyle w:val="17"/>
            </w:pPr>
            <w:r>
              <w:t>提升服务中心老人入住率</w:t>
            </w:r>
          </w:p>
        </w:tc>
        <w:tc>
          <w:tcPr>
            <w:tcW w:w="1276" w:type="dxa"/>
            <w:vAlign w:val="center"/>
          </w:tcPr>
          <w:p>
            <w:pPr>
              <w:pStyle w:val="17"/>
            </w:pPr>
            <w:r>
              <w:t>≥90%</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入住老人满意度</w:t>
            </w:r>
          </w:p>
        </w:tc>
        <w:tc>
          <w:tcPr>
            <w:tcW w:w="2891" w:type="dxa"/>
            <w:vAlign w:val="center"/>
          </w:tcPr>
          <w:p>
            <w:pPr>
              <w:pStyle w:val="17"/>
            </w:pPr>
            <w:r>
              <w:t>入住老人满意度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29"/>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.2023年省级专项福利彩票公益金（冀财社【2022】173号）（农村公益性公墓）绩效目标表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13062423P00011610002K</w:t>
            </w:r>
          </w:p>
        </w:tc>
        <w:tc>
          <w:tcPr>
            <w:tcW w:w="1587" w:type="dxa"/>
            <w:vAlign w:val="center"/>
          </w:tcPr>
          <w:p>
            <w:pPr>
              <w:pStyle w:val="15"/>
            </w:pPr>
            <w:r>
              <w:t>项目名称</w:t>
            </w:r>
          </w:p>
        </w:tc>
        <w:tc>
          <w:tcPr>
            <w:tcW w:w="4422" w:type="dxa"/>
            <w:gridSpan w:val="3"/>
            <w:vAlign w:val="center"/>
          </w:tcPr>
          <w:p>
            <w:pPr>
              <w:pStyle w:val="17"/>
            </w:pPr>
            <w:r>
              <w:t>2023年省级专项福利彩票公益金（冀财社【2022】173号）（农村公益性公墓）</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基本满足农村群众安葬服务需求</w:t>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1.目标内容1基本满足农村群众安葬服务需求</w:t>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补助公墓数量</w:t>
            </w:r>
          </w:p>
        </w:tc>
        <w:tc>
          <w:tcPr>
            <w:tcW w:w="2891" w:type="dxa"/>
            <w:vAlign w:val="center"/>
          </w:tcPr>
          <w:p>
            <w:pPr>
              <w:pStyle w:val="17"/>
            </w:pPr>
            <w:r>
              <w:t>对我县农村公益性公墓补贴数量</w:t>
            </w:r>
          </w:p>
        </w:tc>
        <w:tc>
          <w:tcPr>
            <w:tcW w:w="1276" w:type="dxa"/>
            <w:vAlign w:val="center"/>
          </w:tcPr>
          <w:p>
            <w:pPr>
              <w:pStyle w:val="17"/>
            </w:pPr>
            <w:r>
              <w:t>≥1个</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公墓建设合格率</w:t>
            </w:r>
          </w:p>
        </w:tc>
        <w:tc>
          <w:tcPr>
            <w:tcW w:w="2891" w:type="dxa"/>
            <w:vAlign w:val="center"/>
          </w:tcPr>
          <w:p>
            <w:pPr>
              <w:pStyle w:val="17"/>
            </w:pPr>
            <w:r>
              <w:t>我县农村公益性公墓建设的合格率</w:t>
            </w:r>
          </w:p>
        </w:tc>
        <w:tc>
          <w:tcPr>
            <w:tcW w:w="1276" w:type="dxa"/>
            <w:vAlign w:val="center"/>
          </w:tcPr>
          <w:p>
            <w:pPr>
              <w:pStyle w:val="17"/>
            </w:pPr>
            <w:r>
              <w:t>100%</w:t>
            </w:r>
          </w:p>
        </w:tc>
        <w:tc>
          <w:tcPr>
            <w:tcW w:w="1843" w:type="dxa"/>
            <w:vAlign w:val="center"/>
          </w:tcPr>
          <w:p>
            <w:pPr>
              <w:pStyle w:val="17"/>
            </w:pPr>
            <w:r>
              <w:t>国家相关质量规定</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资金发放及时率</w:t>
            </w:r>
          </w:p>
        </w:tc>
        <w:tc>
          <w:tcPr>
            <w:tcW w:w="2891" w:type="dxa"/>
            <w:vAlign w:val="center"/>
          </w:tcPr>
          <w:p>
            <w:pPr>
              <w:pStyle w:val="17"/>
            </w:pPr>
            <w:r>
              <w:t>资金发放及时率</w:t>
            </w:r>
          </w:p>
        </w:tc>
        <w:tc>
          <w:tcPr>
            <w:tcW w:w="1276" w:type="dxa"/>
            <w:vAlign w:val="center"/>
          </w:tcPr>
          <w:p>
            <w:pPr>
              <w:pStyle w:val="17"/>
            </w:pPr>
            <w:r>
              <w:t>≥90%</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30万元</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基本满足农村群众安葬服务需求</w:t>
            </w:r>
          </w:p>
        </w:tc>
        <w:tc>
          <w:tcPr>
            <w:tcW w:w="2891" w:type="dxa"/>
            <w:vAlign w:val="center"/>
          </w:tcPr>
          <w:p>
            <w:pPr>
              <w:pStyle w:val="17"/>
            </w:pPr>
            <w:r>
              <w:t>基本满足农村群众安葬服务需求</w:t>
            </w:r>
          </w:p>
        </w:tc>
        <w:tc>
          <w:tcPr>
            <w:tcW w:w="1276" w:type="dxa"/>
            <w:vAlign w:val="center"/>
          </w:tcPr>
          <w:p>
            <w:pPr>
              <w:pStyle w:val="17"/>
            </w:pPr>
            <w:r>
              <w:t>基本满足</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殡葬建设改善情况</w:t>
            </w:r>
          </w:p>
        </w:tc>
        <w:tc>
          <w:tcPr>
            <w:tcW w:w="2891" w:type="dxa"/>
            <w:vAlign w:val="center"/>
          </w:tcPr>
          <w:p>
            <w:pPr>
              <w:pStyle w:val="17"/>
            </w:pPr>
            <w:r>
              <w:t>我县殡葬管理建设工作改善情况</w:t>
            </w:r>
          </w:p>
        </w:tc>
        <w:tc>
          <w:tcPr>
            <w:tcW w:w="1276" w:type="dxa"/>
            <w:vAlign w:val="center"/>
          </w:tcPr>
          <w:p>
            <w:pPr>
              <w:pStyle w:val="17"/>
            </w:pPr>
            <w:r>
              <w:t>稳步提高</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提高群众认可度</w:t>
            </w:r>
          </w:p>
        </w:tc>
        <w:tc>
          <w:tcPr>
            <w:tcW w:w="2891" w:type="dxa"/>
            <w:vAlign w:val="center"/>
          </w:tcPr>
          <w:p>
            <w:pPr>
              <w:pStyle w:val="17"/>
            </w:pPr>
            <w:r>
              <w:t>逐步提升群众对殡葬工作的认可程度</w:t>
            </w:r>
          </w:p>
        </w:tc>
        <w:tc>
          <w:tcPr>
            <w:tcW w:w="1276" w:type="dxa"/>
            <w:vAlign w:val="center"/>
          </w:tcPr>
          <w:p>
            <w:pPr>
              <w:pStyle w:val="17"/>
            </w:pPr>
            <w:r>
              <w:t>显著提高</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受益群众满意度</w:t>
            </w:r>
          </w:p>
        </w:tc>
        <w:tc>
          <w:tcPr>
            <w:tcW w:w="2891" w:type="dxa"/>
            <w:vAlign w:val="center"/>
          </w:tcPr>
          <w:p>
            <w:pPr>
              <w:pStyle w:val="17"/>
            </w:pPr>
            <w:r>
              <w:t>我县群众对公墓建设的满意度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30"/>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2023年省级专项福利彩票公益金（冀财社【2022】173号）（适老化改造）绩效目标表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13062423P000116100010</w:t>
            </w:r>
          </w:p>
        </w:tc>
        <w:tc>
          <w:tcPr>
            <w:tcW w:w="1587" w:type="dxa"/>
            <w:vAlign w:val="center"/>
          </w:tcPr>
          <w:p>
            <w:pPr>
              <w:pStyle w:val="15"/>
            </w:pPr>
            <w:r>
              <w:t>项目名称</w:t>
            </w:r>
          </w:p>
        </w:tc>
        <w:tc>
          <w:tcPr>
            <w:tcW w:w="4422" w:type="dxa"/>
            <w:gridSpan w:val="3"/>
            <w:vAlign w:val="center"/>
          </w:tcPr>
          <w:p>
            <w:pPr>
              <w:pStyle w:val="17"/>
            </w:pPr>
            <w:r>
              <w:t>2023年省级专项福利彩票公益金（冀财社【2022】173号）（适老化改造）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提升老人生活环境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30.00</w:t>
            </w:r>
          </w:p>
        </w:tc>
      </w:tr>
      <w:tr>
        <w:tblPrEx>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1.目标内容1提升老人生活环境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改造户数</w:t>
            </w:r>
          </w:p>
        </w:tc>
        <w:tc>
          <w:tcPr>
            <w:tcW w:w="2891" w:type="dxa"/>
            <w:vAlign w:val="center"/>
          </w:tcPr>
          <w:p>
            <w:pPr>
              <w:pStyle w:val="17"/>
            </w:pPr>
            <w:r>
              <w:t>改造户数</w:t>
            </w:r>
          </w:p>
        </w:tc>
        <w:tc>
          <w:tcPr>
            <w:tcW w:w="1276" w:type="dxa"/>
            <w:vAlign w:val="center"/>
          </w:tcPr>
          <w:p>
            <w:pPr>
              <w:pStyle w:val="17"/>
            </w:pPr>
            <w:r>
              <w:t>≥10户</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改造老人生活环境</w:t>
            </w:r>
          </w:p>
        </w:tc>
        <w:tc>
          <w:tcPr>
            <w:tcW w:w="2891" w:type="dxa"/>
            <w:vAlign w:val="center"/>
          </w:tcPr>
          <w:p>
            <w:pPr>
              <w:pStyle w:val="17"/>
            </w:pPr>
            <w:r>
              <w:t>改造老人生活环境</w:t>
            </w:r>
          </w:p>
        </w:tc>
        <w:tc>
          <w:tcPr>
            <w:tcW w:w="1276" w:type="dxa"/>
            <w:vAlign w:val="center"/>
          </w:tcPr>
          <w:p>
            <w:pPr>
              <w:pStyle w:val="17"/>
            </w:pPr>
            <w:r>
              <w:t>有效改造</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资金发放及时率</w:t>
            </w:r>
          </w:p>
        </w:tc>
        <w:tc>
          <w:tcPr>
            <w:tcW w:w="2891" w:type="dxa"/>
            <w:vAlign w:val="center"/>
          </w:tcPr>
          <w:p>
            <w:pPr>
              <w:pStyle w:val="17"/>
            </w:pPr>
            <w:r>
              <w:t>资金发放及时率</w:t>
            </w:r>
          </w:p>
        </w:tc>
        <w:tc>
          <w:tcPr>
            <w:tcW w:w="1276" w:type="dxa"/>
            <w:vAlign w:val="center"/>
          </w:tcPr>
          <w:p>
            <w:pPr>
              <w:pStyle w:val="17"/>
            </w:pPr>
            <w:r>
              <w:t>≥90%</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30万元</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补贴标准</w:t>
            </w:r>
          </w:p>
        </w:tc>
        <w:tc>
          <w:tcPr>
            <w:tcW w:w="2891" w:type="dxa"/>
            <w:vAlign w:val="center"/>
          </w:tcPr>
          <w:p>
            <w:pPr>
              <w:pStyle w:val="17"/>
            </w:pPr>
            <w:r>
              <w:t>补贴标准</w:t>
            </w:r>
          </w:p>
        </w:tc>
        <w:tc>
          <w:tcPr>
            <w:tcW w:w="1276" w:type="dxa"/>
            <w:vAlign w:val="center"/>
          </w:tcPr>
          <w:p>
            <w:pPr>
              <w:pStyle w:val="17"/>
            </w:pPr>
            <w:r>
              <w:t>≤2000元/户</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提升居家养老服务品质</w:t>
            </w:r>
          </w:p>
        </w:tc>
        <w:tc>
          <w:tcPr>
            <w:tcW w:w="2891" w:type="dxa"/>
            <w:vAlign w:val="center"/>
          </w:tcPr>
          <w:p>
            <w:pPr>
              <w:pStyle w:val="17"/>
            </w:pPr>
            <w:r>
              <w:t>提升居家养老服务品质</w:t>
            </w:r>
          </w:p>
        </w:tc>
        <w:tc>
          <w:tcPr>
            <w:tcW w:w="1276" w:type="dxa"/>
            <w:vAlign w:val="center"/>
          </w:tcPr>
          <w:p>
            <w:pPr>
              <w:pStyle w:val="17"/>
            </w:pPr>
            <w:r>
              <w:t>稳步提升</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有效满足城乡老年人家庭的居家养老需求</w:t>
            </w:r>
          </w:p>
        </w:tc>
        <w:tc>
          <w:tcPr>
            <w:tcW w:w="2891" w:type="dxa"/>
            <w:vAlign w:val="center"/>
          </w:tcPr>
          <w:p>
            <w:pPr>
              <w:pStyle w:val="17"/>
            </w:pPr>
            <w:r>
              <w:t>有效满足城乡老年人家庭的居家养老需求</w:t>
            </w:r>
          </w:p>
        </w:tc>
        <w:tc>
          <w:tcPr>
            <w:tcW w:w="1276" w:type="dxa"/>
            <w:vAlign w:val="center"/>
          </w:tcPr>
          <w:p>
            <w:pPr>
              <w:pStyle w:val="17"/>
            </w:pPr>
            <w:r>
              <w:t>基本满足</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31"/>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.2023年中央财政困难群众救助补助资金（冀财社【2022】187号)（流浪乞讨）绩效目标表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13062423P00011510006C</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2023年中央财政困难群众救助补助资金（冀财社【2022】187号)（流浪乞讨）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1.00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政策合规率</w:t>
            </w:r>
          </w:p>
        </w:tc>
        <w:tc>
          <w:tcPr>
            <w:tcW w:w="2891" w:type="dxa"/>
            <w:vAlign w:val="center"/>
          </w:tcPr>
          <w:p>
            <w:pPr>
              <w:pStyle w:val="17"/>
            </w:pPr>
            <w:r>
              <w:t>政策合规率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保障标准</w:t>
            </w:r>
          </w:p>
        </w:tc>
        <w:tc>
          <w:tcPr>
            <w:tcW w:w="2891" w:type="dxa"/>
            <w:vAlign w:val="center"/>
          </w:tcPr>
          <w:p>
            <w:pPr>
              <w:pStyle w:val="17"/>
            </w:pPr>
            <w:r>
              <w:t>保障标准</w:t>
            </w:r>
          </w:p>
        </w:tc>
        <w:tc>
          <w:tcPr>
            <w:tcW w:w="1276" w:type="dxa"/>
            <w:vAlign w:val="center"/>
          </w:tcPr>
          <w:p>
            <w:pPr>
              <w:pStyle w:val="17"/>
            </w:pPr>
            <w:r>
              <w:t>实际情况</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32"/>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.2023年中央财政困难群众救助补助资金（冀财社【2022】187号）（城镇低保）绩效目标表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13062423P00011510002X</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2023年中央财政困难群众救助补助资金（冀财社【2022】187号）（城镇低保）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300.00</w:t>
            </w:r>
          </w:p>
        </w:tc>
        <w:tc>
          <w:tcPr>
            <w:tcW w:w="1587" w:type="dxa"/>
            <w:vAlign w:val="center"/>
          </w:tcPr>
          <w:p>
            <w:pPr>
              <w:pStyle w:val="15"/>
            </w:pPr>
            <w:r>
              <w:t>其中：财政    资金</w:t>
            </w:r>
          </w:p>
        </w:tc>
        <w:tc>
          <w:tcPr>
            <w:tcW w:w="1304" w:type="dxa"/>
            <w:vAlign w:val="center"/>
          </w:tcPr>
          <w:p>
            <w:pPr>
              <w:pStyle w:val="17"/>
            </w:pPr>
            <w:r>
              <w:t>300.00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75.00</w:t>
            </w:r>
          </w:p>
        </w:tc>
        <w:tc>
          <w:tcPr>
            <w:tcW w:w="1587" w:type="dxa"/>
            <w:vAlign w:val="center"/>
          </w:tcPr>
          <w:p>
            <w:pPr>
              <w:pStyle w:val="18"/>
            </w:pPr>
            <w:r>
              <w:t>150.00</w:t>
            </w:r>
          </w:p>
        </w:tc>
        <w:tc>
          <w:tcPr>
            <w:tcW w:w="1304" w:type="dxa"/>
            <w:vAlign w:val="center"/>
          </w:tcPr>
          <w:p>
            <w:pPr>
              <w:pStyle w:val="18"/>
            </w:pPr>
            <w:r>
              <w:t>225.00</w:t>
            </w:r>
          </w:p>
        </w:tc>
        <w:tc>
          <w:tcPr>
            <w:tcW w:w="3118" w:type="dxa"/>
            <w:gridSpan w:val="2"/>
            <w:vAlign w:val="center"/>
          </w:tcPr>
          <w:p>
            <w:pPr>
              <w:pStyle w:val="18"/>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城镇低保保障标准</w:t>
            </w:r>
          </w:p>
        </w:tc>
        <w:tc>
          <w:tcPr>
            <w:tcW w:w="2891" w:type="dxa"/>
            <w:vAlign w:val="center"/>
          </w:tcPr>
          <w:p>
            <w:pPr>
              <w:pStyle w:val="17"/>
            </w:pPr>
            <w:r>
              <w:t>城镇低保保障标准</w:t>
            </w:r>
          </w:p>
        </w:tc>
        <w:tc>
          <w:tcPr>
            <w:tcW w:w="1276" w:type="dxa"/>
            <w:vAlign w:val="center"/>
          </w:tcPr>
          <w:p>
            <w:pPr>
              <w:pStyle w:val="17"/>
            </w:pPr>
            <w:r>
              <w:t>7992元/人、年</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享受服务影响力增强</w:t>
            </w:r>
          </w:p>
        </w:tc>
        <w:tc>
          <w:tcPr>
            <w:tcW w:w="2891" w:type="dxa"/>
            <w:vAlign w:val="center"/>
          </w:tcPr>
          <w:p>
            <w:pPr>
              <w:pStyle w:val="17"/>
            </w:pPr>
            <w:r>
              <w:t>享受服务影响力增强</w:t>
            </w:r>
          </w:p>
        </w:tc>
        <w:tc>
          <w:tcPr>
            <w:tcW w:w="1276" w:type="dxa"/>
            <w:vAlign w:val="center"/>
          </w:tcPr>
          <w:p>
            <w:pPr>
              <w:pStyle w:val="17"/>
            </w:pPr>
            <w:r>
              <w:t>明显增强</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33"/>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.2023年中央财政困难群众救助补助资金（冀财社【2022】187号）（城镇特困）绩效目标表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13062423P000115100045</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2023年中央财政困难群众救助补助资金（冀财社【2022】187号）（城镇特困）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150.00</w:t>
            </w:r>
          </w:p>
        </w:tc>
        <w:tc>
          <w:tcPr>
            <w:tcW w:w="1587" w:type="dxa"/>
            <w:vAlign w:val="center"/>
          </w:tcPr>
          <w:p>
            <w:pPr>
              <w:pStyle w:val="15"/>
            </w:pPr>
            <w:r>
              <w:t>其中：财政    资金</w:t>
            </w:r>
          </w:p>
        </w:tc>
        <w:tc>
          <w:tcPr>
            <w:tcW w:w="1304" w:type="dxa"/>
            <w:vAlign w:val="center"/>
          </w:tcPr>
          <w:p>
            <w:pPr>
              <w:pStyle w:val="17"/>
            </w:pPr>
            <w:r>
              <w:t>150.00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37.50</w:t>
            </w:r>
          </w:p>
        </w:tc>
        <w:tc>
          <w:tcPr>
            <w:tcW w:w="1587" w:type="dxa"/>
            <w:vAlign w:val="center"/>
          </w:tcPr>
          <w:p>
            <w:pPr>
              <w:pStyle w:val="18"/>
            </w:pPr>
            <w:r>
              <w:t>75.00</w:t>
            </w:r>
          </w:p>
        </w:tc>
        <w:tc>
          <w:tcPr>
            <w:tcW w:w="1304" w:type="dxa"/>
            <w:vAlign w:val="center"/>
          </w:tcPr>
          <w:p>
            <w:pPr>
              <w:pStyle w:val="18"/>
            </w:pPr>
            <w:r>
              <w:t>112.50</w:t>
            </w:r>
          </w:p>
        </w:tc>
        <w:tc>
          <w:tcPr>
            <w:tcW w:w="3118" w:type="dxa"/>
            <w:gridSpan w:val="2"/>
            <w:vAlign w:val="center"/>
          </w:tcPr>
          <w:p>
            <w:pPr>
              <w:pStyle w:val="18"/>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城镇特困保障标准</w:t>
            </w:r>
          </w:p>
        </w:tc>
        <w:tc>
          <w:tcPr>
            <w:tcW w:w="2891" w:type="dxa"/>
            <w:vAlign w:val="center"/>
          </w:tcPr>
          <w:p>
            <w:pPr>
              <w:pStyle w:val="17"/>
            </w:pPr>
            <w:r>
              <w:t>城镇特困保障标准</w:t>
            </w:r>
          </w:p>
        </w:tc>
        <w:tc>
          <w:tcPr>
            <w:tcW w:w="1276" w:type="dxa"/>
            <w:vAlign w:val="center"/>
          </w:tcPr>
          <w:p>
            <w:pPr>
              <w:pStyle w:val="17"/>
            </w:pPr>
            <w:r>
              <w:t>≥10392元/人、年</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34"/>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.2023年中央财政困难群众救助补助资金（冀财社【2022】187号）（孤儿）绩效目标表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13062423P00011510005Q</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2023年中央财政困难群众救助补助资金（冀财社【2022】187号）（孤儿）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120.00</w:t>
            </w:r>
          </w:p>
        </w:tc>
        <w:tc>
          <w:tcPr>
            <w:tcW w:w="1587" w:type="dxa"/>
            <w:vAlign w:val="center"/>
          </w:tcPr>
          <w:p>
            <w:pPr>
              <w:pStyle w:val="15"/>
            </w:pPr>
            <w:r>
              <w:t>其中：财政    资金</w:t>
            </w:r>
          </w:p>
        </w:tc>
        <w:tc>
          <w:tcPr>
            <w:tcW w:w="1304" w:type="dxa"/>
            <w:vAlign w:val="center"/>
          </w:tcPr>
          <w:p>
            <w:pPr>
              <w:pStyle w:val="17"/>
            </w:pPr>
            <w:r>
              <w:t>120.00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30.00</w:t>
            </w:r>
          </w:p>
        </w:tc>
        <w:tc>
          <w:tcPr>
            <w:tcW w:w="1587" w:type="dxa"/>
            <w:vAlign w:val="center"/>
          </w:tcPr>
          <w:p>
            <w:pPr>
              <w:pStyle w:val="18"/>
            </w:pPr>
            <w:r>
              <w:t>60.00</w:t>
            </w:r>
          </w:p>
        </w:tc>
        <w:tc>
          <w:tcPr>
            <w:tcW w:w="1304" w:type="dxa"/>
            <w:vAlign w:val="center"/>
          </w:tcPr>
          <w:p>
            <w:pPr>
              <w:pStyle w:val="18"/>
            </w:pPr>
            <w:r>
              <w:t>90.00</w:t>
            </w:r>
          </w:p>
        </w:tc>
        <w:tc>
          <w:tcPr>
            <w:tcW w:w="3118" w:type="dxa"/>
            <w:gridSpan w:val="2"/>
            <w:vAlign w:val="center"/>
          </w:tcPr>
          <w:p>
            <w:pPr>
              <w:pStyle w:val="18"/>
            </w:pPr>
            <w:r>
              <w:t>120.00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享受孤儿保障政策合规率</w:t>
            </w:r>
          </w:p>
        </w:tc>
        <w:tc>
          <w:tcPr>
            <w:tcW w:w="2891" w:type="dxa"/>
            <w:vAlign w:val="center"/>
          </w:tcPr>
          <w:p>
            <w:pPr>
              <w:pStyle w:val="17"/>
            </w:pPr>
            <w:r>
              <w:t>享受孤儿保障政策合规率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孤儿保障金保障标准</w:t>
            </w:r>
          </w:p>
        </w:tc>
        <w:tc>
          <w:tcPr>
            <w:tcW w:w="2891" w:type="dxa"/>
            <w:vAlign w:val="center"/>
          </w:tcPr>
          <w:p>
            <w:pPr>
              <w:pStyle w:val="17"/>
            </w:pPr>
            <w:r>
              <w:t>孤儿保障金集中供养保障标准</w:t>
            </w:r>
          </w:p>
        </w:tc>
        <w:tc>
          <w:tcPr>
            <w:tcW w:w="1276" w:type="dxa"/>
            <w:vAlign w:val="center"/>
          </w:tcPr>
          <w:p>
            <w:pPr>
              <w:pStyle w:val="17"/>
            </w:pPr>
            <w:r>
              <w:t>≥1750元/人、月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孤儿保障金保障标准</w:t>
            </w:r>
          </w:p>
        </w:tc>
        <w:tc>
          <w:tcPr>
            <w:tcW w:w="2891" w:type="dxa"/>
            <w:vAlign w:val="center"/>
          </w:tcPr>
          <w:p>
            <w:pPr>
              <w:pStyle w:val="17"/>
            </w:pPr>
            <w:r>
              <w:t>孤儿保障金社会散居保障标准</w:t>
            </w:r>
          </w:p>
        </w:tc>
        <w:tc>
          <w:tcPr>
            <w:tcW w:w="1276" w:type="dxa"/>
            <w:vAlign w:val="center"/>
          </w:tcPr>
          <w:p>
            <w:pPr>
              <w:pStyle w:val="17"/>
            </w:pPr>
            <w:r>
              <w:t>≥1300元/人、月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≥80人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35"/>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.2023年中央财政困难群众救助补助资金（冀财社【2022】187号）（农村低保）绩效目标表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13062423P00011510001A</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2023年中央财政困难群众救助补助资金（冀财社【2022】187号）（农村低保）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3600.00</w:t>
            </w:r>
          </w:p>
        </w:tc>
        <w:tc>
          <w:tcPr>
            <w:tcW w:w="1587" w:type="dxa"/>
            <w:vAlign w:val="center"/>
          </w:tcPr>
          <w:p>
            <w:pPr>
              <w:pStyle w:val="15"/>
            </w:pPr>
            <w:r>
              <w:t>其中：财政    资金</w:t>
            </w:r>
          </w:p>
        </w:tc>
        <w:tc>
          <w:tcPr>
            <w:tcW w:w="1304" w:type="dxa"/>
            <w:vAlign w:val="center"/>
          </w:tcPr>
          <w:p>
            <w:pPr>
              <w:pStyle w:val="17"/>
            </w:pPr>
            <w:r>
              <w:t>3600.00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900.00</w:t>
            </w:r>
          </w:p>
        </w:tc>
        <w:tc>
          <w:tcPr>
            <w:tcW w:w="1587" w:type="dxa"/>
            <w:vAlign w:val="center"/>
          </w:tcPr>
          <w:p>
            <w:pPr>
              <w:pStyle w:val="18"/>
            </w:pPr>
            <w:r>
              <w:t>1800.00</w:t>
            </w:r>
          </w:p>
        </w:tc>
        <w:tc>
          <w:tcPr>
            <w:tcW w:w="1304" w:type="dxa"/>
            <w:vAlign w:val="center"/>
          </w:tcPr>
          <w:p>
            <w:pPr>
              <w:pStyle w:val="18"/>
            </w:pPr>
            <w:r>
              <w:t>2700.00</w:t>
            </w:r>
          </w:p>
        </w:tc>
        <w:tc>
          <w:tcPr>
            <w:tcW w:w="3118" w:type="dxa"/>
            <w:gridSpan w:val="2"/>
            <w:vAlign w:val="center"/>
          </w:tcPr>
          <w:p>
            <w:pPr>
              <w:pStyle w:val="18"/>
            </w:pPr>
            <w:r>
              <w:t>3600.00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农村低保保障标准</w:t>
            </w:r>
          </w:p>
        </w:tc>
        <w:tc>
          <w:tcPr>
            <w:tcW w:w="2891" w:type="dxa"/>
            <w:vAlign w:val="center"/>
          </w:tcPr>
          <w:p>
            <w:pPr>
              <w:pStyle w:val="17"/>
            </w:pPr>
            <w:r>
              <w:t>农村低保保障标准</w:t>
            </w:r>
          </w:p>
        </w:tc>
        <w:tc>
          <w:tcPr>
            <w:tcW w:w="1276" w:type="dxa"/>
            <w:vAlign w:val="center"/>
          </w:tcPr>
          <w:p>
            <w:pPr>
              <w:pStyle w:val="17"/>
            </w:pPr>
            <w:r>
              <w:t>5640元/人、年</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36"/>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.2023年中央财政困难群众救助补助资金（冀财社【2022】187号）（农村特困）绩效目标表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13062423P00011510003H</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2023年中央财政困难群众救助补助资金（冀财社【2022】187号）（农村特困）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906.00</w:t>
            </w:r>
          </w:p>
        </w:tc>
        <w:tc>
          <w:tcPr>
            <w:tcW w:w="1587" w:type="dxa"/>
            <w:vAlign w:val="center"/>
          </w:tcPr>
          <w:p>
            <w:pPr>
              <w:pStyle w:val="15"/>
            </w:pPr>
            <w:r>
              <w:t>其中：财政    资金</w:t>
            </w:r>
          </w:p>
        </w:tc>
        <w:tc>
          <w:tcPr>
            <w:tcW w:w="1304" w:type="dxa"/>
            <w:vAlign w:val="center"/>
          </w:tcPr>
          <w:p>
            <w:pPr>
              <w:pStyle w:val="17"/>
            </w:pPr>
            <w:r>
              <w:t>906.00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226.50</w:t>
            </w:r>
          </w:p>
        </w:tc>
        <w:tc>
          <w:tcPr>
            <w:tcW w:w="1587" w:type="dxa"/>
            <w:vAlign w:val="center"/>
          </w:tcPr>
          <w:p>
            <w:pPr>
              <w:pStyle w:val="18"/>
            </w:pPr>
            <w:r>
              <w:t>453.00</w:t>
            </w:r>
          </w:p>
        </w:tc>
        <w:tc>
          <w:tcPr>
            <w:tcW w:w="1304" w:type="dxa"/>
            <w:vAlign w:val="center"/>
          </w:tcPr>
          <w:p>
            <w:pPr>
              <w:pStyle w:val="18"/>
            </w:pPr>
            <w:r>
              <w:t>679.50</w:t>
            </w:r>
          </w:p>
        </w:tc>
        <w:tc>
          <w:tcPr>
            <w:tcW w:w="3118" w:type="dxa"/>
            <w:gridSpan w:val="2"/>
            <w:vAlign w:val="center"/>
          </w:tcPr>
          <w:p>
            <w:pPr>
              <w:pStyle w:val="18"/>
            </w:pPr>
            <w:r>
              <w:t>906.00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农村特困保障标准</w:t>
            </w:r>
          </w:p>
        </w:tc>
        <w:tc>
          <w:tcPr>
            <w:tcW w:w="2891" w:type="dxa"/>
            <w:vAlign w:val="center"/>
          </w:tcPr>
          <w:p>
            <w:pPr>
              <w:pStyle w:val="17"/>
            </w:pPr>
            <w:r>
              <w:t>农村特困保障标准</w:t>
            </w:r>
          </w:p>
        </w:tc>
        <w:tc>
          <w:tcPr>
            <w:tcW w:w="1276" w:type="dxa"/>
            <w:vAlign w:val="center"/>
          </w:tcPr>
          <w:p>
            <w:pPr>
              <w:pStyle w:val="17"/>
            </w:pPr>
            <w:r>
              <w:t>7356元/人、年</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≥1000人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37"/>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.2023年中央集中彩票公益金支持社会福利事业专项资金（冀财社【2022】203号）（孤儿助学）绩效目标表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13062423P00011810001B</w:t>
            </w:r>
          </w:p>
        </w:tc>
        <w:tc>
          <w:tcPr>
            <w:tcW w:w="1587" w:type="dxa"/>
            <w:vAlign w:val="center"/>
          </w:tcPr>
          <w:p>
            <w:pPr>
              <w:pStyle w:val="15"/>
            </w:pPr>
            <w:r>
              <w:t>项目名称</w:t>
            </w:r>
          </w:p>
        </w:tc>
        <w:tc>
          <w:tcPr>
            <w:tcW w:w="4422" w:type="dxa"/>
            <w:gridSpan w:val="3"/>
            <w:vAlign w:val="center"/>
          </w:tcPr>
          <w:p>
            <w:pPr>
              <w:pStyle w:val="17"/>
            </w:pPr>
            <w:r>
              <w:t>2023年中央集中彩票公益金支持社会福利事业专项资金（冀财社【2022】203号）（孤儿助学）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21.00</w:t>
            </w:r>
          </w:p>
        </w:tc>
        <w:tc>
          <w:tcPr>
            <w:tcW w:w="1587" w:type="dxa"/>
            <w:vAlign w:val="center"/>
          </w:tcPr>
          <w:p>
            <w:pPr>
              <w:pStyle w:val="15"/>
            </w:pPr>
            <w:r>
              <w:t>其中：财政    资金</w:t>
            </w:r>
          </w:p>
        </w:tc>
        <w:tc>
          <w:tcPr>
            <w:tcW w:w="1304" w:type="dxa"/>
            <w:vAlign w:val="center"/>
          </w:tcPr>
          <w:p>
            <w:pPr>
              <w:pStyle w:val="17"/>
            </w:pPr>
            <w:r>
              <w:t>21.00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提升孤儿生活水平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6.00</w:t>
            </w:r>
          </w:p>
        </w:tc>
        <w:tc>
          <w:tcPr>
            <w:tcW w:w="1587" w:type="dxa"/>
            <w:vAlign w:val="center"/>
          </w:tcPr>
          <w:p>
            <w:pPr>
              <w:pStyle w:val="18"/>
            </w:pPr>
            <w:r>
              <w:t>10.00</w:t>
            </w:r>
          </w:p>
        </w:tc>
        <w:tc>
          <w:tcPr>
            <w:tcW w:w="1304" w:type="dxa"/>
            <w:vAlign w:val="center"/>
          </w:tcPr>
          <w:p>
            <w:pPr>
              <w:pStyle w:val="18"/>
            </w:pPr>
            <w:r>
              <w:t>15.00</w:t>
            </w:r>
          </w:p>
        </w:tc>
        <w:tc>
          <w:tcPr>
            <w:tcW w:w="3118" w:type="dxa"/>
            <w:gridSpan w:val="2"/>
            <w:vAlign w:val="center"/>
          </w:tcPr>
          <w:p>
            <w:pPr>
              <w:pStyle w:val="18"/>
            </w:pPr>
            <w:r>
              <w:t>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1.目标内容1提升孤儿生活水平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享受孤儿助学政策人数</w:t>
            </w:r>
          </w:p>
        </w:tc>
        <w:tc>
          <w:tcPr>
            <w:tcW w:w="2891" w:type="dxa"/>
            <w:vAlign w:val="center"/>
          </w:tcPr>
          <w:p>
            <w:pPr>
              <w:pStyle w:val="17"/>
            </w:pPr>
            <w:r>
              <w:t>享受孤儿助学政策人数</w:t>
            </w:r>
          </w:p>
        </w:tc>
        <w:tc>
          <w:tcPr>
            <w:tcW w:w="1276" w:type="dxa"/>
            <w:vAlign w:val="center"/>
          </w:tcPr>
          <w:p>
            <w:pPr>
              <w:pStyle w:val="17"/>
            </w:pPr>
            <w:r>
              <w:t>≥10人</w:t>
            </w:r>
          </w:p>
        </w:tc>
        <w:tc>
          <w:tcPr>
            <w:tcW w:w="1843" w:type="dxa"/>
            <w:vAlign w:val="center"/>
          </w:tcPr>
          <w:p>
            <w:pPr>
              <w:pStyle w:val="17"/>
            </w:pPr>
            <w:r>
              <w:t>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保障孤儿正常入学</w:t>
            </w:r>
          </w:p>
        </w:tc>
        <w:tc>
          <w:tcPr>
            <w:tcW w:w="2891" w:type="dxa"/>
            <w:vAlign w:val="center"/>
          </w:tcPr>
          <w:p>
            <w:pPr>
              <w:pStyle w:val="17"/>
            </w:pPr>
            <w:r>
              <w:t>保障孤儿正常入学</w:t>
            </w:r>
          </w:p>
        </w:tc>
        <w:tc>
          <w:tcPr>
            <w:tcW w:w="1276" w:type="dxa"/>
            <w:vAlign w:val="center"/>
          </w:tcPr>
          <w:p>
            <w:pPr>
              <w:pStyle w:val="17"/>
            </w:pPr>
            <w:r>
              <w:t>有效保障</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w:t>
            </w:r>
          </w:p>
        </w:tc>
        <w:tc>
          <w:tcPr>
            <w:tcW w:w="2891" w:type="dxa"/>
            <w:vAlign w:val="center"/>
          </w:tcPr>
          <w:p>
            <w:pPr>
              <w:pStyle w:val="17"/>
            </w:pPr>
            <w:r>
              <w:t>孤儿助学资金需求</w:t>
            </w:r>
          </w:p>
        </w:tc>
        <w:tc>
          <w:tcPr>
            <w:tcW w:w="1276" w:type="dxa"/>
            <w:vAlign w:val="center"/>
          </w:tcPr>
          <w:p>
            <w:pPr>
              <w:pStyle w:val="17"/>
            </w:pPr>
            <w:r>
              <w:t>21万元</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提升孤儿生活水平</w:t>
            </w:r>
          </w:p>
        </w:tc>
        <w:tc>
          <w:tcPr>
            <w:tcW w:w="2891" w:type="dxa"/>
            <w:vAlign w:val="center"/>
          </w:tcPr>
          <w:p>
            <w:pPr>
              <w:pStyle w:val="17"/>
            </w:pPr>
            <w:r>
              <w:t>提升孤儿生活水平</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享受孤儿助学政策知晓率</w:t>
            </w:r>
          </w:p>
        </w:tc>
        <w:tc>
          <w:tcPr>
            <w:tcW w:w="1276" w:type="dxa"/>
            <w:vAlign w:val="center"/>
          </w:tcPr>
          <w:p>
            <w:pPr>
              <w:pStyle w:val="17"/>
            </w:pPr>
            <w:r>
              <w:t>≥90%</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孤儿助学生活质量提升情况</w:t>
            </w:r>
          </w:p>
        </w:tc>
        <w:tc>
          <w:tcPr>
            <w:tcW w:w="2891" w:type="dxa"/>
            <w:vAlign w:val="center"/>
          </w:tcPr>
          <w:p>
            <w:pPr>
              <w:pStyle w:val="17"/>
            </w:pPr>
            <w:r>
              <w:t>孤儿助学生活质量提升情况</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享受孤儿助学对象满意度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38"/>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.2023年中央集中彩票公益金支持社会福利事业专项资金（冀财社【2022】203号）（社工）绩效目标表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13062423P00011810002Y</w:t>
            </w:r>
          </w:p>
        </w:tc>
        <w:tc>
          <w:tcPr>
            <w:tcW w:w="1587" w:type="dxa"/>
            <w:vAlign w:val="center"/>
          </w:tcPr>
          <w:p>
            <w:pPr>
              <w:pStyle w:val="15"/>
            </w:pPr>
            <w:r>
              <w:t>项目名称</w:t>
            </w:r>
          </w:p>
        </w:tc>
        <w:tc>
          <w:tcPr>
            <w:tcW w:w="4422" w:type="dxa"/>
            <w:gridSpan w:val="3"/>
            <w:vAlign w:val="center"/>
          </w:tcPr>
          <w:p>
            <w:pPr>
              <w:pStyle w:val="17"/>
            </w:pPr>
            <w:r>
              <w:t>2023年中央集中彩票公益金支持社会福利事业专项资金（冀财社【2022】203号）（社工）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15.00</w:t>
            </w:r>
          </w:p>
        </w:tc>
        <w:tc>
          <w:tcPr>
            <w:tcW w:w="1587" w:type="dxa"/>
            <w:vAlign w:val="center"/>
          </w:tcPr>
          <w:p>
            <w:pPr>
              <w:pStyle w:val="15"/>
            </w:pPr>
            <w:r>
              <w:t>其中：财政    资金</w:t>
            </w:r>
          </w:p>
        </w:tc>
        <w:tc>
          <w:tcPr>
            <w:tcW w:w="1304" w:type="dxa"/>
            <w:vAlign w:val="center"/>
          </w:tcPr>
          <w:p>
            <w:pPr>
              <w:pStyle w:val="17"/>
            </w:pPr>
            <w:r>
              <w:t>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稳步推进社工站建设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1.目标内容1稳步推进社工站建设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建设社工站数量</w:t>
            </w:r>
          </w:p>
        </w:tc>
        <w:tc>
          <w:tcPr>
            <w:tcW w:w="2891" w:type="dxa"/>
            <w:vAlign w:val="center"/>
          </w:tcPr>
          <w:p>
            <w:pPr>
              <w:pStyle w:val="17"/>
            </w:pPr>
            <w:r>
              <w:t>建设社工站数量</w:t>
            </w:r>
          </w:p>
        </w:tc>
        <w:tc>
          <w:tcPr>
            <w:tcW w:w="1276" w:type="dxa"/>
            <w:vAlign w:val="center"/>
          </w:tcPr>
          <w:p>
            <w:pPr>
              <w:pStyle w:val="17"/>
            </w:pPr>
            <w:r>
              <w:t>≥1个</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稳步推进社工站建设</w:t>
            </w:r>
          </w:p>
        </w:tc>
        <w:tc>
          <w:tcPr>
            <w:tcW w:w="2891" w:type="dxa"/>
            <w:vAlign w:val="center"/>
          </w:tcPr>
          <w:p>
            <w:pPr>
              <w:pStyle w:val="17"/>
            </w:pPr>
            <w:r>
              <w:t>稳步推进社工站建设</w:t>
            </w:r>
          </w:p>
        </w:tc>
        <w:tc>
          <w:tcPr>
            <w:tcW w:w="1276" w:type="dxa"/>
            <w:vAlign w:val="center"/>
          </w:tcPr>
          <w:p>
            <w:pPr>
              <w:pStyle w:val="17"/>
            </w:pPr>
            <w:r>
              <w:t>稳步推进</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资金拨付及时程度</w:t>
            </w:r>
          </w:p>
        </w:tc>
        <w:tc>
          <w:tcPr>
            <w:tcW w:w="2891" w:type="dxa"/>
            <w:vAlign w:val="center"/>
          </w:tcPr>
          <w:p>
            <w:pPr>
              <w:pStyle w:val="17"/>
            </w:pPr>
            <w:r>
              <w:t>资金拨付及时程度</w:t>
            </w:r>
          </w:p>
        </w:tc>
        <w:tc>
          <w:tcPr>
            <w:tcW w:w="1276" w:type="dxa"/>
            <w:vAlign w:val="center"/>
          </w:tcPr>
          <w:p>
            <w:pPr>
              <w:pStyle w:val="17"/>
            </w:pPr>
            <w:r>
              <w:t>≥90%</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15万元</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节约成本开支</w:t>
            </w:r>
          </w:p>
        </w:tc>
        <w:tc>
          <w:tcPr>
            <w:tcW w:w="2891" w:type="dxa"/>
            <w:vAlign w:val="center"/>
          </w:tcPr>
          <w:p>
            <w:pPr>
              <w:pStyle w:val="17"/>
            </w:pPr>
            <w:r>
              <w:t>节约成本开支</w:t>
            </w:r>
          </w:p>
        </w:tc>
        <w:tc>
          <w:tcPr>
            <w:tcW w:w="1276" w:type="dxa"/>
            <w:vAlign w:val="center"/>
          </w:tcPr>
          <w:p>
            <w:pPr>
              <w:pStyle w:val="17"/>
            </w:pPr>
            <w:r>
              <w:t>有效节约</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提升民生服务效能</w:t>
            </w:r>
          </w:p>
        </w:tc>
        <w:tc>
          <w:tcPr>
            <w:tcW w:w="2891" w:type="dxa"/>
            <w:vAlign w:val="center"/>
          </w:tcPr>
          <w:p>
            <w:pPr>
              <w:pStyle w:val="17"/>
            </w:pPr>
            <w:r>
              <w:t>提升民生服务效能</w:t>
            </w:r>
          </w:p>
        </w:tc>
        <w:tc>
          <w:tcPr>
            <w:tcW w:w="1276" w:type="dxa"/>
            <w:vAlign w:val="center"/>
          </w:tcPr>
          <w:p>
            <w:pPr>
              <w:pStyle w:val="17"/>
            </w:pPr>
            <w:r>
              <w:t>有效提升</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提高基层服务能力</w:t>
            </w:r>
          </w:p>
        </w:tc>
        <w:tc>
          <w:tcPr>
            <w:tcW w:w="2891" w:type="dxa"/>
            <w:vAlign w:val="center"/>
          </w:tcPr>
          <w:p>
            <w:pPr>
              <w:pStyle w:val="17"/>
            </w:pPr>
            <w:r>
              <w:t>提高基层服务能力</w:t>
            </w:r>
          </w:p>
        </w:tc>
        <w:tc>
          <w:tcPr>
            <w:tcW w:w="1276" w:type="dxa"/>
            <w:vAlign w:val="center"/>
          </w:tcPr>
          <w:p>
            <w:pPr>
              <w:pStyle w:val="17"/>
            </w:pPr>
            <w:r>
              <w:t>有效提升</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39"/>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.低保核查经费绩效目标表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13062423P00562510002Q</w:t>
            </w:r>
          </w:p>
        </w:tc>
        <w:tc>
          <w:tcPr>
            <w:tcW w:w="1587" w:type="dxa"/>
            <w:vAlign w:val="center"/>
          </w:tcPr>
          <w:p>
            <w:pPr>
              <w:pStyle w:val="15"/>
            </w:pPr>
            <w:r>
              <w:t>项目名称</w:t>
            </w:r>
          </w:p>
        </w:tc>
        <w:tc>
          <w:tcPr>
            <w:tcW w:w="4422" w:type="dxa"/>
            <w:gridSpan w:val="3"/>
            <w:vAlign w:val="center"/>
          </w:tcPr>
          <w:p>
            <w:pPr>
              <w:pStyle w:val="17"/>
            </w:pPr>
            <w:r>
              <w:t>低保核查经费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提高群众政策知晓率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5.00</w:t>
            </w:r>
          </w:p>
        </w:tc>
        <w:tc>
          <w:tcPr>
            <w:tcW w:w="1304" w:type="dxa"/>
            <w:vAlign w:val="center"/>
          </w:tcPr>
          <w:p>
            <w:pPr>
              <w:pStyle w:val="18"/>
            </w:pPr>
            <w:r>
              <w:t>15.00</w:t>
            </w:r>
          </w:p>
        </w:tc>
        <w:tc>
          <w:tcPr>
            <w:tcW w:w="3118" w:type="dxa"/>
            <w:gridSpan w:val="2"/>
            <w:vAlign w:val="center"/>
          </w:tcPr>
          <w:p>
            <w:pPr>
              <w:pStyle w:val="1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1.目标内容1提高群众政策知晓率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核查人数</w:t>
            </w:r>
          </w:p>
        </w:tc>
        <w:tc>
          <w:tcPr>
            <w:tcW w:w="2891" w:type="dxa"/>
            <w:vAlign w:val="center"/>
          </w:tcPr>
          <w:p>
            <w:pPr>
              <w:pStyle w:val="17"/>
            </w:pPr>
            <w:r>
              <w:t>我县开展低保核查工作中核查对象人数</w:t>
            </w:r>
          </w:p>
        </w:tc>
        <w:tc>
          <w:tcPr>
            <w:tcW w:w="1276" w:type="dxa"/>
            <w:vAlign w:val="center"/>
          </w:tcPr>
          <w:p>
            <w:pPr>
              <w:pStyle w:val="17"/>
            </w:pPr>
            <w:r>
              <w:t>≥10000人</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核查覆盖率</w:t>
            </w:r>
          </w:p>
        </w:tc>
        <w:tc>
          <w:tcPr>
            <w:tcW w:w="2891" w:type="dxa"/>
            <w:vAlign w:val="center"/>
          </w:tcPr>
          <w:p>
            <w:pPr>
              <w:pStyle w:val="17"/>
            </w:pPr>
            <w:r>
              <w:t>开展低保核查占低保人数的比率</w:t>
            </w:r>
          </w:p>
        </w:tc>
        <w:tc>
          <w:tcPr>
            <w:tcW w:w="1276" w:type="dxa"/>
            <w:vAlign w:val="center"/>
          </w:tcPr>
          <w:p>
            <w:pPr>
              <w:pStyle w:val="17"/>
            </w:pPr>
            <w:r>
              <w:t>≥98百分比</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资金拨付时效性</w:t>
            </w:r>
          </w:p>
        </w:tc>
        <w:tc>
          <w:tcPr>
            <w:tcW w:w="2891" w:type="dxa"/>
            <w:vAlign w:val="center"/>
          </w:tcPr>
          <w:p>
            <w:pPr>
              <w:pStyle w:val="17"/>
            </w:pPr>
            <w:r>
              <w:t>资金拨付时效性</w:t>
            </w:r>
          </w:p>
        </w:tc>
        <w:tc>
          <w:tcPr>
            <w:tcW w:w="1276" w:type="dxa"/>
            <w:vAlign w:val="center"/>
          </w:tcPr>
          <w:p>
            <w:pPr>
              <w:pStyle w:val="17"/>
            </w:pPr>
            <w:r>
              <w:t>≥96稳定提升</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20万元</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提升资金发放准确率</w:t>
            </w:r>
          </w:p>
        </w:tc>
        <w:tc>
          <w:tcPr>
            <w:tcW w:w="2891" w:type="dxa"/>
            <w:vAlign w:val="center"/>
          </w:tcPr>
          <w:p>
            <w:pPr>
              <w:pStyle w:val="17"/>
            </w:pPr>
            <w:r>
              <w:t>及时入保、及时退保，确保资金准确发放到符合政策人员手中</w:t>
            </w:r>
          </w:p>
        </w:tc>
        <w:tc>
          <w:tcPr>
            <w:tcW w:w="1276" w:type="dxa"/>
            <w:vAlign w:val="center"/>
          </w:tcPr>
          <w:p>
            <w:pPr>
              <w:pStyle w:val="17"/>
            </w:pPr>
            <w:r>
              <w:t>≥98稳定提升</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≥96百分比</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提高群众政策知晓率</w:t>
            </w:r>
          </w:p>
        </w:tc>
        <w:tc>
          <w:tcPr>
            <w:tcW w:w="2891" w:type="dxa"/>
            <w:vAlign w:val="center"/>
          </w:tcPr>
          <w:p>
            <w:pPr>
              <w:pStyle w:val="17"/>
            </w:pPr>
            <w:r>
              <w:t>提高群众政策知晓率</w:t>
            </w:r>
          </w:p>
        </w:tc>
        <w:tc>
          <w:tcPr>
            <w:tcW w:w="1276" w:type="dxa"/>
            <w:vAlign w:val="center"/>
          </w:tcPr>
          <w:p>
            <w:pPr>
              <w:pStyle w:val="17"/>
            </w:pPr>
            <w:r>
              <w:t>100%</w:t>
            </w:r>
          </w:p>
        </w:tc>
        <w:tc>
          <w:tcPr>
            <w:tcW w:w="1843" w:type="dxa"/>
            <w:vAlign w:val="center"/>
          </w:tcPr>
          <w:p>
            <w:pPr>
              <w:pStyle w:val="17"/>
            </w:pPr>
            <w:r>
              <w:t>保民发[2021]136号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40"/>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.地名勘界经费绩效目标表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13062423P00562910002F</w:t>
            </w:r>
          </w:p>
        </w:tc>
        <w:tc>
          <w:tcPr>
            <w:tcW w:w="1587" w:type="dxa"/>
            <w:vAlign w:val="center"/>
          </w:tcPr>
          <w:p>
            <w:pPr>
              <w:pStyle w:val="15"/>
            </w:pPr>
            <w:r>
              <w:t>项目名称</w:t>
            </w:r>
          </w:p>
        </w:tc>
        <w:tc>
          <w:tcPr>
            <w:tcW w:w="4422" w:type="dxa"/>
            <w:gridSpan w:val="3"/>
            <w:vAlign w:val="center"/>
          </w:tcPr>
          <w:p>
            <w:pPr>
              <w:pStyle w:val="17"/>
            </w:pPr>
            <w:r>
              <w:t>地名勘界经费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w:t>
            </w:r>
          </w:p>
        </w:tc>
        <w:tc>
          <w:tcPr>
            <w:tcW w:w="1587" w:type="dxa"/>
            <w:vAlign w:val="center"/>
          </w:tcPr>
          <w:p>
            <w:pPr>
              <w:pStyle w:val="15"/>
            </w:pPr>
            <w:r>
              <w:t>其中：财政    资金</w:t>
            </w:r>
          </w:p>
        </w:tc>
        <w:tc>
          <w:tcPr>
            <w:tcW w:w="1304" w:type="dxa"/>
            <w:vAlign w:val="center"/>
          </w:tcPr>
          <w:p>
            <w:pPr>
              <w:pStyle w:val="17"/>
            </w:pPr>
            <w:r>
              <w:t>1.50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维护行政区域稳定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1.目标内容1维护行政区域稳定</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勘查公里数</w:t>
            </w:r>
          </w:p>
        </w:tc>
        <w:tc>
          <w:tcPr>
            <w:tcW w:w="2891" w:type="dxa"/>
            <w:vAlign w:val="center"/>
          </w:tcPr>
          <w:p>
            <w:pPr>
              <w:pStyle w:val="17"/>
            </w:pPr>
            <w:r>
              <w:t>勘查公里数</w:t>
            </w:r>
          </w:p>
        </w:tc>
        <w:tc>
          <w:tcPr>
            <w:tcW w:w="1276" w:type="dxa"/>
            <w:vAlign w:val="center"/>
          </w:tcPr>
          <w:p>
            <w:pPr>
              <w:pStyle w:val="17"/>
            </w:pPr>
            <w:r>
              <w:t>84.2公里</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行政区划档案归档率</w:t>
            </w:r>
          </w:p>
        </w:tc>
        <w:tc>
          <w:tcPr>
            <w:tcW w:w="2891" w:type="dxa"/>
            <w:vAlign w:val="center"/>
          </w:tcPr>
          <w:p>
            <w:pPr>
              <w:pStyle w:val="17"/>
            </w:pPr>
            <w:r>
              <w:t>行政区划档案归档率</w:t>
            </w:r>
          </w:p>
        </w:tc>
        <w:tc>
          <w:tcPr>
            <w:tcW w:w="1276" w:type="dxa"/>
            <w:vAlign w:val="center"/>
          </w:tcPr>
          <w:p>
            <w:pPr>
              <w:pStyle w:val="17"/>
            </w:pPr>
            <w:r>
              <w:t>≥90%</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勘界完成时间节点</w:t>
            </w:r>
          </w:p>
        </w:tc>
        <w:tc>
          <w:tcPr>
            <w:tcW w:w="2891" w:type="dxa"/>
            <w:vAlign w:val="center"/>
          </w:tcPr>
          <w:p>
            <w:pPr>
              <w:pStyle w:val="17"/>
            </w:pPr>
            <w:r>
              <w:t>勘界完成时间节点</w:t>
            </w:r>
          </w:p>
        </w:tc>
        <w:tc>
          <w:tcPr>
            <w:tcW w:w="1276" w:type="dxa"/>
            <w:vAlign w:val="center"/>
          </w:tcPr>
          <w:p>
            <w:pPr>
              <w:pStyle w:val="17"/>
            </w:pPr>
            <w:r>
              <w:t>十月底前</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1.5万元</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边界勘查完成率</w:t>
            </w:r>
          </w:p>
        </w:tc>
        <w:tc>
          <w:tcPr>
            <w:tcW w:w="2891" w:type="dxa"/>
            <w:vAlign w:val="center"/>
          </w:tcPr>
          <w:p>
            <w:pPr>
              <w:pStyle w:val="17"/>
            </w:pPr>
            <w:r>
              <w:t>边界勘查完成率</w:t>
            </w:r>
          </w:p>
        </w:tc>
        <w:tc>
          <w:tcPr>
            <w:tcW w:w="1276" w:type="dxa"/>
            <w:vAlign w:val="center"/>
          </w:tcPr>
          <w:p>
            <w:pPr>
              <w:pStyle w:val="17"/>
            </w:pPr>
            <w:r>
              <w:t>≥90%</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维护行政区域稳定</w:t>
            </w:r>
          </w:p>
        </w:tc>
        <w:tc>
          <w:tcPr>
            <w:tcW w:w="2891" w:type="dxa"/>
            <w:vAlign w:val="center"/>
          </w:tcPr>
          <w:p>
            <w:pPr>
              <w:pStyle w:val="17"/>
            </w:pPr>
            <w:r>
              <w:t>维护行政区域稳定</w:t>
            </w:r>
          </w:p>
        </w:tc>
        <w:tc>
          <w:tcPr>
            <w:tcW w:w="1276" w:type="dxa"/>
            <w:vAlign w:val="center"/>
          </w:tcPr>
          <w:p>
            <w:pPr>
              <w:pStyle w:val="17"/>
            </w:pPr>
            <w:r>
              <w:t>有效维护</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政策落实到位率</w:t>
            </w:r>
          </w:p>
        </w:tc>
        <w:tc>
          <w:tcPr>
            <w:tcW w:w="2891" w:type="dxa"/>
            <w:vAlign w:val="center"/>
          </w:tcPr>
          <w:p>
            <w:pPr>
              <w:pStyle w:val="17"/>
            </w:pPr>
            <w:r>
              <w:t>政策落实到位率</w:t>
            </w:r>
          </w:p>
        </w:tc>
        <w:tc>
          <w:tcPr>
            <w:tcW w:w="1276" w:type="dxa"/>
            <w:vAlign w:val="center"/>
          </w:tcPr>
          <w:p>
            <w:pPr>
              <w:pStyle w:val="17"/>
            </w:pPr>
            <w:r>
              <w:t>≥90%</w:t>
            </w:r>
          </w:p>
        </w:tc>
        <w:tc>
          <w:tcPr>
            <w:tcW w:w="1843" w:type="dxa"/>
            <w:vAlign w:val="center"/>
          </w:tcPr>
          <w:p>
            <w:pPr>
              <w:pStyle w:val="17"/>
            </w:pPr>
            <w:r>
              <w:t>保民[2018]35号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41"/>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.阜平县民政局办公场所维修项目绩效目标表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13062423P00614410002D</w:t>
            </w:r>
          </w:p>
        </w:tc>
        <w:tc>
          <w:tcPr>
            <w:tcW w:w="1587" w:type="dxa"/>
            <w:vAlign w:val="center"/>
          </w:tcPr>
          <w:p>
            <w:pPr>
              <w:pStyle w:val="15"/>
            </w:pPr>
            <w:r>
              <w:t>项目名称</w:t>
            </w:r>
          </w:p>
        </w:tc>
        <w:tc>
          <w:tcPr>
            <w:tcW w:w="4422" w:type="dxa"/>
            <w:gridSpan w:val="3"/>
            <w:vAlign w:val="center"/>
          </w:tcPr>
          <w:p>
            <w:pPr>
              <w:pStyle w:val="17"/>
            </w:pPr>
            <w:r>
              <w:t>阜平县民政局办公场所维修项目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为提供良好的工作环境，提高工作效率。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w:t>
            </w:r>
          </w:p>
        </w:tc>
        <w:tc>
          <w:tcPr>
            <w:tcW w:w="1587" w:type="dxa"/>
            <w:vAlign w:val="center"/>
          </w:tcPr>
          <w:p>
            <w:pPr>
              <w:pStyle w:val="18"/>
            </w:pPr>
            <w:r>
              <w:t>2.00</w:t>
            </w:r>
          </w:p>
        </w:tc>
        <w:tc>
          <w:tcPr>
            <w:tcW w:w="1304" w:type="dxa"/>
            <w:vAlign w:val="center"/>
          </w:tcPr>
          <w:p>
            <w:pPr>
              <w:pStyle w:val="18"/>
            </w:pPr>
            <w:r>
              <w:t>3.50</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维修改造平米数</w:t>
            </w:r>
          </w:p>
        </w:tc>
        <w:tc>
          <w:tcPr>
            <w:tcW w:w="2891" w:type="dxa"/>
            <w:vAlign w:val="center"/>
          </w:tcPr>
          <w:p>
            <w:pPr>
              <w:pStyle w:val="17"/>
            </w:pPr>
            <w:r>
              <w:t>维修改造平米数</w:t>
            </w:r>
          </w:p>
        </w:tc>
        <w:tc>
          <w:tcPr>
            <w:tcW w:w="1276" w:type="dxa"/>
            <w:vAlign w:val="center"/>
          </w:tcPr>
          <w:p>
            <w:pPr>
              <w:pStyle w:val="17"/>
            </w:pPr>
            <w:r>
              <w:t>≥540平米</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验收合格</w:t>
            </w:r>
          </w:p>
        </w:tc>
        <w:tc>
          <w:tcPr>
            <w:tcW w:w="2891" w:type="dxa"/>
            <w:vAlign w:val="center"/>
          </w:tcPr>
          <w:p>
            <w:pPr>
              <w:pStyle w:val="17"/>
            </w:pPr>
            <w:r>
              <w:t>验收合格</w:t>
            </w:r>
          </w:p>
        </w:tc>
        <w:tc>
          <w:tcPr>
            <w:tcW w:w="1276" w:type="dxa"/>
            <w:vAlign w:val="center"/>
          </w:tcPr>
          <w:p>
            <w:pPr>
              <w:pStyle w:val="17"/>
            </w:pPr>
            <w:r>
              <w:t>合格</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按照规定的时间完成修缮</w:t>
            </w:r>
          </w:p>
        </w:tc>
        <w:tc>
          <w:tcPr>
            <w:tcW w:w="2891" w:type="dxa"/>
            <w:vAlign w:val="center"/>
          </w:tcPr>
          <w:p>
            <w:pPr>
              <w:pStyle w:val="17"/>
            </w:pPr>
            <w:r>
              <w:t>按照规定的时间完成修缮</w:t>
            </w:r>
          </w:p>
        </w:tc>
        <w:tc>
          <w:tcPr>
            <w:tcW w:w="1276" w:type="dxa"/>
            <w:vAlign w:val="center"/>
          </w:tcPr>
          <w:p>
            <w:pPr>
              <w:pStyle w:val="17"/>
            </w:pPr>
            <w:r>
              <w:t>按时完成</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节约办公用房修缮资金</w:t>
            </w:r>
          </w:p>
        </w:tc>
        <w:tc>
          <w:tcPr>
            <w:tcW w:w="2891" w:type="dxa"/>
            <w:vAlign w:val="center"/>
          </w:tcPr>
          <w:p>
            <w:pPr>
              <w:pStyle w:val="17"/>
            </w:pPr>
            <w:r>
              <w:t>节约办公用房修缮资金</w:t>
            </w:r>
          </w:p>
        </w:tc>
        <w:tc>
          <w:tcPr>
            <w:tcW w:w="1276" w:type="dxa"/>
            <w:vAlign w:val="center"/>
          </w:tcPr>
          <w:p>
            <w:pPr>
              <w:pStyle w:val="17"/>
            </w:pPr>
            <w:r>
              <w:t>节约</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打造高效节能的办公环境，维护保障单位用房安全</w:t>
            </w:r>
          </w:p>
        </w:tc>
        <w:tc>
          <w:tcPr>
            <w:tcW w:w="2891" w:type="dxa"/>
            <w:vAlign w:val="center"/>
          </w:tcPr>
          <w:p>
            <w:pPr>
              <w:pStyle w:val="17"/>
            </w:pPr>
            <w:r>
              <w:t>打造高效节能的办公环境，维护保障单位用房安全</w:t>
            </w:r>
          </w:p>
        </w:tc>
        <w:tc>
          <w:tcPr>
            <w:tcW w:w="1276" w:type="dxa"/>
            <w:vAlign w:val="center"/>
          </w:tcPr>
          <w:p>
            <w:pPr>
              <w:pStyle w:val="17"/>
            </w:pPr>
            <w:r>
              <w:t>≥95%</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建立政府事业单位良好形象</w:t>
            </w:r>
          </w:p>
        </w:tc>
        <w:tc>
          <w:tcPr>
            <w:tcW w:w="2891" w:type="dxa"/>
            <w:vAlign w:val="center"/>
          </w:tcPr>
          <w:p>
            <w:pPr>
              <w:pStyle w:val="17"/>
            </w:pPr>
            <w:r>
              <w:t>建立政府事业单位良好形象</w:t>
            </w:r>
          </w:p>
        </w:tc>
        <w:tc>
          <w:tcPr>
            <w:tcW w:w="1276" w:type="dxa"/>
            <w:vAlign w:val="center"/>
          </w:tcPr>
          <w:p>
            <w:pPr>
              <w:pStyle w:val="17"/>
            </w:pPr>
            <w:r>
              <w:t>效果明显</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打造安全、文明、整洁、高效、节能的良好状态</w:t>
            </w:r>
          </w:p>
        </w:tc>
        <w:tc>
          <w:tcPr>
            <w:tcW w:w="2891" w:type="dxa"/>
            <w:vAlign w:val="center"/>
          </w:tcPr>
          <w:p>
            <w:pPr>
              <w:pStyle w:val="17"/>
            </w:pPr>
            <w:r>
              <w:t>打造安全、文明、整洁、高效、节能的良好状态</w:t>
            </w:r>
          </w:p>
        </w:tc>
        <w:tc>
          <w:tcPr>
            <w:tcW w:w="1276" w:type="dxa"/>
            <w:vAlign w:val="center"/>
          </w:tcPr>
          <w:p>
            <w:pPr>
              <w:pStyle w:val="17"/>
            </w:pPr>
            <w:r>
              <w:t>≥95%</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提供良好的工作环境，提高工作积极性</w:t>
            </w:r>
          </w:p>
        </w:tc>
        <w:tc>
          <w:tcPr>
            <w:tcW w:w="2891" w:type="dxa"/>
            <w:vAlign w:val="center"/>
          </w:tcPr>
          <w:p>
            <w:pPr>
              <w:pStyle w:val="17"/>
            </w:pPr>
            <w:r>
              <w:t>提供良好的工作环境，提高工作积极性</w:t>
            </w:r>
          </w:p>
        </w:tc>
        <w:tc>
          <w:tcPr>
            <w:tcW w:w="1276" w:type="dxa"/>
            <w:vAlign w:val="center"/>
          </w:tcPr>
          <w:p>
            <w:pPr>
              <w:pStyle w:val="17"/>
            </w:pPr>
            <w:r>
              <w:t>≥95%</w:t>
            </w:r>
          </w:p>
        </w:tc>
        <w:tc>
          <w:tcPr>
            <w:tcW w:w="1843" w:type="dxa"/>
            <w:vAlign w:val="center"/>
          </w:tcPr>
          <w:p>
            <w:pPr>
              <w:pStyle w:val="17"/>
            </w:pPr>
            <w:r>
              <w:t>申请办公用房修缮资金请示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工作人员与群众满意度</w:t>
            </w:r>
          </w:p>
        </w:tc>
        <w:tc>
          <w:tcPr>
            <w:tcW w:w="2891" w:type="dxa"/>
            <w:vAlign w:val="center"/>
          </w:tcPr>
          <w:p>
            <w:pPr>
              <w:pStyle w:val="17"/>
            </w:pPr>
            <w:r>
              <w:t>工作人员与群众满意度</w:t>
            </w:r>
          </w:p>
        </w:tc>
        <w:tc>
          <w:tcPr>
            <w:tcW w:w="1276" w:type="dxa"/>
            <w:vAlign w:val="center"/>
          </w:tcPr>
          <w:p>
            <w:pPr>
              <w:pStyle w:val="17"/>
            </w:pPr>
            <w:r>
              <w:t>≥95%</w:t>
            </w:r>
          </w:p>
        </w:tc>
        <w:tc>
          <w:tcPr>
            <w:tcW w:w="1843" w:type="dxa"/>
            <w:vAlign w:val="center"/>
          </w:tcPr>
          <w:p>
            <w:pPr>
              <w:pStyle w:val="17"/>
            </w:pPr>
            <w:r>
              <w:t>申请办公用房修缮资金请示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42"/>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.阜平县民政局办公设备购置项目绩效目标表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13062423P00614310002P</w:t>
            </w:r>
          </w:p>
        </w:tc>
        <w:tc>
          <w:tcPr>
            <w:tcW w:w="1587" w:type="dxa"/>
            <w:vAlign w:val="center"/>
          </w:tcPr>
          <w:p>
            <w:pPr>
              <w:pStyle w:val="15"/>
            </w:pPr>
            <w:r>
              <w:t>项目名称</w:t>
            </w:r>
          </w:p>
        </w:tc>
        <w:tc>
          <w:tcPr>
            <w:tcW w:w="4422" w:type="dxa"/>
            <w:gridSpan w:val="3"/>
            <w:vAlign w:val="center"/>
          </w:tcPr>
          <w:p>
            <w:pPr>
              <w:pStyle w:val="17"/>
            </w:pPr>
            <w:r>
              <w:t>阜平县民政局办公设备购置项目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w:t>
            </w:r>
          </w:p>
        </w:tc>
        <w:tc>
          <w:tcPr>
            <w:tcW w:w="1587" w:type="dxa"/>
            <w:vAlign w:val="center"/>
          </w:tcPr>
          <w:p>
            <w:pPr>
              <w:pStyle w:val="18"/>
            </w:pPr>
            <w:r>
              <w:t>2.00</w:t>
            </w:r>
          </w:p>
        </w:tc>
        <w:tc>
          <w:tcPr>
            <w:tcW w:w="1304" w:type="dxa"/>
            <w:vAlign w:val="center"/>
          </w:tcPr>
          <w:p>
            <w:pPr>
              <w:pStyle w:val="18"/>
            </w:pPr>
            <w:r>
              <w:t>3.50</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申请数量与购买数量相等</w:t>
            </w:r>
          </w:p>
        </w:tc>
        <w:tc>
          <w:tcPr>
            <w:tcW w:w="2891" w:type="dxa"/>
            <w:vAlign w:val="center"/>
          </w:tcPr>
          <w:p>
            <w:pPr>
              <w:pStyle w:val="17"/>
            </w:pPr>
            <w:r>
              <w:t>申请数量与购买数量相等</w:t>
            </w:r>
          </w:p>
        </w:tc>
        <w:tc>
          <w:tcPr>
            <w:tcW w:w="1276" w:type="dxa"/>
            <w:vAlign w:val="center"/>
          </w:tcPr>
          <w:p>
            <w:pPr>
              <w:pStyle w:val="17"/>
            </w:pPr>
            <w:r>
              <w:t>相符</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设备质量合格</w:t>
            </w:r>
          </w:p>
        </w:tc>
        <w:tc>
          <w:tcPr>
            <w:tcW w:w="2891" w:type="dxa"/>
            <w:vAlign w:val="center"/>
          </w:tcPr>
          <w:p>
            <w:pPr>
              <w:pStyle w:val="17"/>
            </w:pPr>
            <w:r>
              <w:t>设备质量合格</w:t>
            </w:r>
          </w:p>
        </w:tc>
        <w:tc>
          <w:tcPr>
            <w:tcW w:w="1276" w:type="dxa"/>
            <w:vAlign w:val="center"/>
          </w:tcPr>
          <w:p>
            <w:pPr>
              <w:pStyle w:val="17"/>
            </w:pPr>
            <w:r>
              <w:t>合格</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设备及时购买</w:t>
            </w:r>
          </w:p>
        </w:tc>
        <w:tc>
          <w:tcPr>
            <w:tcW w:w="2891" w:type="dxa"/>
            <w:vAlign w:val="center"/>
          </w:tcPr>
          <w:p>
            <w:pPr>
              <w:pStyle w:val="17"/>
            </w:pPr>
            <w:r>
              <w:t>设备及时购买</w:t>
            </w:r>
          </w:p>
        </w:tc>
        <w:tc>
          <w:tcPr>
            <w:tcW w:w="1276" w:type="dxa"/>
            <w:vAlign w:val="center"/>
          </w:tcPr>
          <w:p>
            <w:pPr>
              <w:pStyle w:val="17"/>
            </w:pPr>
            <w:r>
              <w:t>及时购买</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节约购买资金成本</w:t>
            </w:r>
          </w:p>
        </w:tc>
        <w:tc>
          <w:tcPr>
            <w:tcW w:w="2891" w:type="dxa"/>
            <w:vAlign w:val="center"/>
          </w:tcPr>
          <w:p>
            <w:pPr>
              <w:pStyle w:val="17"/>
            </w:pPr>
            <w:r>
              <w:t>节约购买资金成本</w:t>
            </w:r>
          </w:p>
        </w:tc>
        <w:tc>
          <w:tcPr>
            <w:tcW w:w="1276" w:type="dxa"/>
            <w:vAlign w:val="center"/>
          </w:tcPr>
          <w:p>
            <w:pPr>
              <w:pStyle w:val="17"/>
            </w:pPr>
            <w:r>
              <w:t>节约</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购买时节约节俭实用</w:t>
            </w:r>
          </w:p>
        </w:tc>
        <w:tc>
          <w:tcPr>
            <w:tcW w:w="2891" w:type="dxa"/>
            <w:vAlign w:val="center"/>
          </w:tcPr>
          <w:p>
            <w:pPr>
              <w:pStyle w:val="17"/>
            </w:pPr>
            <w:r>
              <w:t>购买时节约节俭实用</w:t>
            </w:r>
          </w:p>
        </w:tc>
        <w:tc>
          <w:tcPr>
            <w:tcW w:w="1276" w:type="dxa"/>
            <w:vAlign w:val="center"/>
          </w:tcPr>
          <w:p>
            <w:pPr>
              <w:pStyle w:val="17"/>
            </w:pPr>
            <w:r>
              <w:t>≥95%</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服务人员数量</w:t>
            </w:r>
          </w:p>
        </w:tc>
        <w:tc>
          <w:tcPr>
            <w:tcW w:w="2891" w:type="dxa"/>
            <w:vAlign w:val="center"/>
          </w:tcPr>
          <w:p>
            <w:pPr>
              <w:pStyle w:val="17"/>
            </w:pPr>
            <w:r>
              <w:t>服务人员数量</w:t>
            </w:r>
          </w:p>
        </w:tc>
        <w:tc>
          <w:tcPr>
            <w:tcW w:w="1276" w:type="dxa"/>
            <w:vAlign w:val="center"/>
          </w:tcPr>
          <w:p>
            <w:pPr>
              <w:pStyle w:val="17"/>
            </w:pPr>
            <w:r>
              <w:t>≥40人</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节能环保</w:t>
            </w:r>
          </w:p>
        </w:tc>
        <w:tc>
          <w:tcPr>
            <w:tcW w:w="2891" w:type="dxa"/>
            <w:vAlign w:val="center"/>
          </w:tcPr>
          <w:p>
            <w:pPr>
              <w:pStyle w:val="17"/>
            </w:pPr>
            <w:r>
              <w:t>节能环保</w:t>
            </w:r>
          </w:p>
        </w:tc>
        <w:tc>
          <w:tcPr>
            <w:tcW w:w="1276" w:type="dxa"/>
            <w:vAlign w:val="center"/>
          </w:tcPr>
          <w:p>
            <w:pPr>
              <w:pStyle w:val="17"/>
            </w:pPr>
            <w:r>
              <w:t>≥95%</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保障本单位各项工作正常开展</w:t>
            </w:r>
          </w:p>
        </w:tc>
        <w:tc>
          <w:tcPr>
            <w:tcW w:w="2891" w:type="dxa"/>
            <w:vAlign w:val="center"/>
          </w:tcPr>
          <w:p>
            <w:pPr>
              <w:pStyle w:val="17"/>
            </w:pPr>
            <w:r>
              <w:t>保障本单位各项工作正常开展</w:t>
            </w:r>
          </w:p>
        </w:tc>
        <w:tc>
          <w:tcPr>
            <w:tcW w:w="1276" w:type="dxa"/>
            <w:vAlign w:val="center"/>
          </w:tcPr>
          <w:p>
            <w:pPr>
              <w:pStyle w:val="17"/>
            </w:pPr>
            <w:r>
              <w:t>≥95%</w:t>
            </w:r>
          </w:p>
        </w:tc>
        <w:tc>
          <w:tcPr>
            <w:tcW w:w="1843" w:type="dxa"/>
            <w:vAlign w:val="center"/>
          </w:tcPr>
          <w:p>
            <w:pPr>
              <w:pStyle w:val="17"/>
            </w:pPr>
            <w:r>
              <w:t>依据县政府批复请示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使用人员满意度</w:t>
            </w:r>
          </w:p>
        </w:tc>
        <w:tc>
          <w:tcPr>
            <w:tcW w:w="2891" w:type="dxa"/>
            <w:vAlign w:val="center"/>
          </w:tcPr>
          <w:p>
            <w:pPr>
              <w:pStyle w:val="17"/>
            </w:pPr>
            <w:r>
              <w:t>使用人员满意度</w:t>
            </w:r>
          </w:p>
        </w:tc>
        <w:tc>
          <w:tcPr>
            <w:tcW w:w="1276" w:type="dxa"/>
            <w:vAlign w:val="center"/>
          </w:tcPr>
          <w:p>
            <w:pPr>
              <w:pStyle w:val="17"/>
            </w:pPr>
            <w:r>
              <w:t>≥95%</w:t>
            </w:r>
          </w:p>
        </w:tc>
        <w:tc>
          <w:tcPr>
            <w:tcW w:w="1843" w:type="dxa"/>
            <w:vAlign w:val="center"/>
          </w:tcPr>
          <w:p>
            <w:pPr>
              <w:pStyle w:val="17"/>
            </w:pPr>
            <w:r>
              <w:t>依据县政府批复请示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43"/>
      <w:r>
        <w:rPr>
          <w:rFonts w:hint="eastAsia" w:ascii="方正仿宋_GBK" w:hAnsi="方正仿宋_GBK" w:eastAsia="方正仿宋_GBK" w:cs="方正仿宋_GBK"/>
          <w:color w:val="000000"/>
          <w:sz w:val="28"/>
          <w:lang w:val="en-US" w:eastAsia="zh-CN"/>
        </w:rPr>
        <w:t>21</w:t>
      </w:r>
      <w:r>
        <w:rPr>
          <w:rFonts w:ascii="方正仿宋_GBK" w:hAnsi="方正仿宋_GBK" w:eastAsia="方正仿宋_GBK" w:cs="方正仿宋_GBK"/>
          <w:color w:val="000000"/>
          <w:sz w:val="28"/>
        </w:rPr>
        <w:t>.阜平县殡仪馆建设项目资金绩效目标表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13062423P00697410001D</w:t>
            </w:r>
          </w:p>
        </w:tc>
        <w:tc>
          <w:tcPr>
            <w:tcW w:w="1587" w:type="dxa"/>
            <w:vAlign w:val="center"/>
          </w:tcPr>
          <w:p>
            <w:pPr>
              <w:pStyle w:val="15"/>
            </w:pPr>
            <w:r>
              <w:t>项目名称</w:t>
            </w:r>
          </w:p>
        </w:tc>
        <w:tc>
          <w:tcPr>
            <w:tcW w:w="4422" w:type="dxa"/>
            <w:gridSpan w:val="3"/>
            <w:vAlign w:val="center"/>
          </w:tcPr>
          <w:p>
            <w:pPr>
              <w:pStyle w:val="17"/>
            </w:pPr>
            <w:r>
              <w:t>阜平县殡仪馆建设项目资金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60.00</w:t>
            </w:r>
          </w:p>
        </w:tc>
        <w:tc>
          <w:tcPr>
            <w:tcW w:w="1587" w:type="dxa"/>
            <w:vAlign w:val="center"/>
          </w:tcPr>
          <w:p>
            <w:pPr>
              <w:pStyle w:val="15"/>
            </w:pPr>
            <w:r>
              <w:t>其中：财政    资金</w:t>
            </w:r>
          </w:p>
        </w:tc>
        <w:tc>
          <w:tcPr>
            <w:tcW w:w="1304" w:type="dxa"/>
            <w:vAlign w:val="center"/>
          </w:tcPr>
          <w:p>
            <w:pPr>
              <w:pStyle w:val="17"/>
            </w:pPr>
            <w:r>
              <w:t>60.00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用于殡仪馆建设项目顺利推进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15.00</w:t>
            </w:r>
          </w:p>
        </w:tc>
        <w:tc>
          <w:tcPr>
            <w:tcW w:w="1587" w:type="dxa"/>
            <w:vAlign w:val="center"/>
          </w:tcPr>
          <w:p>
            <w:pPr>
              <w:pStyle w:val="18"/>
            </w:pPr>
            <w:r>
              <w:t>30.00</w:t>
            </w:r>
          </w:p>
        </w:tc>
        <w:tc>
          <w:tcPr>
            <w:tcW w:w="1304" w:type="dxa"/>
            <w:vAlign w:val="center"/>
          </w:tcPr>
          <w:p>
            <w:pPr>
              <w:pStyle w:val="18"/>
            </w:pPr>
            <w:r>
              <w:t>45.00</w:t>
            </w:r>
          </w:p>
        </w:tc>
        <w:tc>
          <w:tcPr>
            <w:tcW w:w="3118" w:type="dxa"/>
            <w:gridSpan w:val="2"/>
            <w:vAlign w:val="center"/>
          </w:tcPr>
          <w:p>
            <w:pPr>
              <w:pStyle w:val="18"/>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执行公开率(%)</w:t>
            </w:r>
          </w:p>
        </w:tc>
        <w:tc>
          <w:tcPr>
            <w:tcW w:w="2891" w:type="dxa"/>
            <w:vAlign w:val="center"/>
          </w:tcPr>
          <w:p>
            <w:pPr>
              <w:pStyle w:val="17"/>
            </w:pPr>
            <w:r>
              <w:t>执行公开率(%)</w:t>
            </w:r>
          </w:p>
        </w:tc>
        <w:tc>
          <w:tcPr>
            <w:tcW w:w="1276" w:type="dxa"/>
            <w:vAlign w:val="center"/>
          </w:tcPr>
          <w:p>
            <w:pPr>
              <w:pStyle w:val="17"/>
            </w:pPr>
            <w:r>
              <w:t>≥100百分比</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指导工作全面覆盖率</w:t>
            </w:r>
          </w:p>
        </w:tc>
        <w:tc>
          <w:tcPr>
            <w:tcW w:w="2891" w:type="dxa"/>
            <w:vAlign w:val="center"/>
          </w:tcPr>
          <w:p>
            <w:pPr>
              <w:pStyle w:val="17"/>
            </w:pPr>
            <w:r>
              <w:t>依据政策正确督导</w:t>
            </w:r>
          </w:p>
        </w:tc>
        <w:tc>
          <w:tcPr>
            <w:tcW w:w="1276" w:type="dxa"/>
            <w:vAlign w:val="center"/>
          </w:tcPr>
          <w:p>
            <w:pPr>
              <w:pStyle w:val="17"/>
            </w:pPr>
            <w:r>
              <w:t>≥98百分比</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资金到位及时合理运行</w:t>
            </w:r>
          </w:p>
        </w:tc>
        <w:tc>
          <w:tcPr>
            <w:tcW w:w="2891" w:type="dxa"/>
            <w:vAlign w:val="center"/>
          </w:tcPr>
          <w:p>
            <w:pPr>
              <w:pStyle w:val="17"/>
            </w:pPr>
            <w:r>
              <w:t>资金到位后项目顺利推进</w:t>
            </w:r>
          </w:p>
        </w:tc>
        <w:tc>
          <w:tcPr>
            <w:tcW w:w="1276" w:type="dxa"/>
            <w:vAlign w:val="center"/>
          </w:tcPr>
          <w:p>
            <w:pPr>
              <w:pStyle w:val="17"/>
            </w:pPr>
            <w:r>
              <w:t>资金顺利到位</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需支付前期相关费用</w:t>
            </w:r>
          </w:p>
        </w:tc>
        <w:tc>
          <w:tcPr>
            <w:tcW w:w="2891" w:type="dxa"/>
            <w:vAlign w:val="center"/>
          </w:tcPr>
          <w:p>
            <w:pPr>
              <w:pStyle w:val="17"/>
            </w:pPr>
            <w:r>
              <w:t>需要支付前期相关费用</w:t>
            </w:r>
          </w:p>
        </w:tc>
        <w:tc>
          <w:tcPr>
            <w:tcW w:w="1276" w:type="dxa"/>
            <w:vAlign w:val="center"/>
          </w:tcPr>
          <w:p>
            <w:pPr>
              <w:pStyle w:val="17"/>
            </w:pPr>
            <w:r>
              <w:t>60万元</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提高工程进度效率</w:t>
            </w:r>
          </w:p>
        </w:tc>
        <w:tc>
          <w:tcPr>
            <w:tcW w:w="2891" w:type="dxa"/>
            <w:vAlign w:val="center"/>
          </w:tcPr>
          <w:p>
            <w:pPr>
              <w:pStyle w:val="17"/>
            </w:pPr>
            <w:r>
              <w:t>提高工程进度效率</w:t>
            </w:r>
          </w:p>
        </w:tc>
        <w:tc>
          <w:tcPr>
            <w:tcW w:w="1276" w:type="dxa"/>
            <w:vAlign w:val="center"/>
          </w:tcPr>
          <w:p>
            <w:pPr>
              <w:pStyle w:val="17"/>
            </w:pPr>
            <w:r>
              <w:t>≥99百分比</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引导社会资金投入能力</w:t>
            </w:r>
          </w:p>
        </w:tc>
        <w:tc>
          <w:tcPr>
            <w:tcW w:w="2891" w:type="dxa"/>
            <w:vAlign w:val="center"/>
          </w:tcPr>
          <w:p>
            <w:pPr>
              <w:pStyle w:val="17"/>
            </w:pPr>
            <w:r>
              <w:t>引导社会资金投入能力</w:t>
            </w:r>
          </w:p>
        </w:tc>
        <w:tc>
          <w:tcPr>
            <w:tcW w:w="1276" w:type="dxa"/>
            <w:vAlign w:val="center"/>
          </w:tcPr>
          <w:p>
            <w:pPr>
              <w:pStyle w:val="17"/>
            </w:pPr>
            <w:r>
              <w:t>社会效益明显提高</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建设项目环评执行率（%）</w:t>
            </w:r>
          </w:p>
        </w:tc>
        <w:tc>
          <w:tcPr>
            <w:tcW w:w="2891" w:type="dxa"/>
            <w:vAlign w:val="center"/>
          </w:tcPr>
          <w:p>
            <w:pPr>
              <w:pStyle w:val="17"/>
            </w:pPr>
            <w:r>
              <w:t>建设项目环评执行率（%）</w:t>
            </w:r>
          </w:p>
        </w:tc>
        <w:tc>
          <w:tcPr>
            <w:tcW w:w="1276" w:type="dxa"/>
            <w:vAlign w:val="center"/>
          </w:tcPr>
          <w:p>
            <w:pPr>
              <w:pStyle w:val="17"/>
            </w:pPr>
            <w:r>
              <w:t>≥95百分比</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项目建成效果</w:t>
            </w:r>
          </w:p>
        </w:tc>
        <w:tc>
          <w:tcPr>
            <w:tcW w:w="2891" w:type="dxa"/>
            <w:vAlign w:val="center"/>
          </w:tcPr>
          <w:p>
            <w:pPr>
              <w:pStyle w:val="17"/>
            </w:pPr>
            <w:r>
              <w:t>项目建成效果</w:t>
            </w:r>
          </w:p>
        </w:tc>
        <w:tc>
          <w:tcPr>
            <w:tcW w:w="1276" w:type="dxa"/>
            <w:vAlign w:val="center"/>
          </w:tcPr>
          <w:p>
            <w:pPr>
              <w:pStyle w:val="17"/>
            </w:pPr>
            <w:r>
              <w:t>≥98百分比</w:t>
            </w:r>
          </w:p>
        </w:tc>
        <w:tc>
          <w:tcPr>
            <w:tcW w:w="1843" w:type="dxa"/>
            <w:vAlign w:val="center"/>
          </w:tcPr>
          <w:p>
            <w:pPr>
              <w:pStyle w:val="17"/>
            </w:pPr>
            <w:r>
              <w:t>依据县级政府批复请示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信访群众满意度</w:t>
            </w:r>
          </w:p>
        </w:tc>
        <w:tc>
          <w:tcPr>
            <w:tcW w:w="2891" w:type="dxa"/>
            <w:vAlign w:val="center"/>
          </w:tcPr>
          <w:p>
            <w:pPr>
              <w:pStyle w:val="17"/>
            </w:pPr>
            <w:r>
              <w:t>信访群众满意度</w:t>
            </w:r>
          </w:p>
        </w:tc>
        <w:tc>
          <w:tcPr>
            <w:tcW w:w="1276" w:type="dxa"/>
            <w:vAlign w:val="center"/>
          </w:tcPr>
          <w:p>
            <w:pPr>
              <w:pStyle w:val="17"/>
            </w:pPr>
            <w:r>
              <w:t>≥96百分比</w:t>
            </w:r>
          </w:p>
        </w:tc>
        <w:tc>
          <w:tcPr>
            <w:tcW w:w="1843" w:type="dxa"/>
            <w:vAlign w:val="center"/>
          </w:tcPr>
          <w:p>
            <w:pPr>
              <w:pStyle w:val="17"/>
            </w:pPr>
            <w:r>
              <w:t>依据县级政府批复请示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44"/>
      <w:r>
        <w:rPr>
          <w:rFonts w:hint="eastAsia" w:ascii="方正仿宋_GBK" w:hAnsi="方正仿宋_GBK" w:eastAsia="方正仿宋_GBK" w:cs="方正仿宋_GBK"/>
          <w:color w:val="000000"/>
          <w:sz w:val="28"/>
          <w:lang w:val="en-US" w:eastAsia="zh-CN"/>
        </w:rPr>
        <w:t>22</w:t>
      </w:r>
      <w:r>
        <w:rPr>
          <w:rFonts w:ascii="方正仿宋_GBK" w:hAnsi="方正仿宋_GBK" w:eastAsia="方正仿宋_GBK" w:cs="方正仿宋_GBK"/>
          <w:color w:val="000000"/>
          <w:sz w:val="28"/>
        </w:rPr>
        <w:t>.高龄补助专项人员经费绩效目标表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13062423P00003610003X</w:t>
            </w:r>
          </w:p>
        </w:tc>
        <w:tc>
          <w:tcPr>
            <w:tcW w:w="1587" w:type="dxa"/>
            <w:vAlign w:val="center"/>
          </w:tcPr>
          <w:p>
            <w:pPr>
              <w:pStyle w:val="15"/>
            </w:pPr>
            <w:r>
              <w:t>项目名称</w:t>
            </w:r>
          </w:p>
        </w:tc>
        <w:tc>
          <w:tcPr>
            <w:tcW w:w="4422" w:type="dxa"/>
            <w:gridSpan w:val="3"/>
            <w:vAlign w:val="center"/>
          </w:tcPr>
          <w:p>
            <w:pPr>
              <w:pStyle w:val="17"/>
            </w:pPr>
            <w:r>
              <w:t>高龄补助专项人员经费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189.00</w:t>
            </w:r>
          </w:p>
        </w:tc>
        <w:tc>
          <w:tcPr>
            <w:tcW w:w="1587" w:type="dxa"/>
            <w:vAlign w:val="center"/>
          </w:tcPr>
          <w:p>
            <w:pPr>
              <w:pStyle w:val="15"/>
            </w:pPr>
            <w:r>
              <w:t>其中：财政    资金</w:t>
            </w:r>
          </w:p>
        </w:tc>
        <w:tc>
          <w:tcPr>
            <w:tcW w:w="1304" w:type="dxa"/>
            <w:vAlign w:val="center"/>
          </w:tcPr>
          <w:p>
            <w:pPr>
              <w:pStyle w:val="17"/>
            </w:pPr>
            <w:r>
              <w:t>189.00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提升高龄老人生活水平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47.25</w:t>
            </w:r>
          </w:p>
        </w:tc>
        <w:tc>
          <w:tcPr>
            <w:tcW w:w="1587" w:type="dxa"/>
            <w:vAlign w:val="center"/>
          </w:tcPr>
          <w:p>
            <w:pPr>
              <w:pStyle w:val="18"/>
            </w:pPr>
            <w:r>
              <w:t>94.50</w:t>
            </w:r>
          </w:p>
        </w:tc>
        <w:tc>
          <w:tcPr>
            <w:tcW w:w="1304" w:type="dxa"/>
            <w:vAlign w:val="center"/>
          </w:tcPr>
          <w:p>
            <w:pPr>
              <w:pStyle w:val="18"/>
            </w:pPr>
            <w:r>
              <w:t>141.75</w:t>
            </w:r>
          </w:p>
        </w:tc>
        <w:tc>
          <w:tcPr>
            <w:tcW w:w="3118" w:type="dxa"/>
            <w:gridSpan w:val="2"/>
            <w:vAlign w:val="center"/>
          </w:tcPr>
          <w:p>
            <w:pPr>
              <w:pStyle w:val="18"/>
            </w:pPr>
            <w:r>
              <w:t>189.00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1.目标内容1提升高龄老人生活水平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享受高龄补助政策人数</w:t>
            </w:r>
          </w:p>
        </w:tc>
        <w:tc>
          <w:tcPr>
            <w:tcW w:w="2891" w:type="dxa"/>
            <w:vAlign w:val="center"/>
          </w:tcPr>
          <w:p>
            <w:pPr>
              <w:pStyle w:val="17"/>
            </w:pPr>
            <w:r>
              <w:t>享受高龄补助政策人数</w:t>
            </w:r>
          </w:p>
        </w:tc>
        <w:tc>
          <w:tcPr>
            <w:tcW w:w="1276" w:type="dxa"/>
            <w:vAlign w:val="center"/>
          </w:tcPr>
          <w:p>
            <w:pPr>
              <w:pStyle w:val="17"/>
            </w:pPr>
            <w:r>
              <w:t>≥2000人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提升高龄老人生活水平</w:t>
            </w:r>
          </w:p>
        </w:tc>
        <w:tc>
          <w:tcPr>
            <w:tcW w:w="2891" w:type="dxa"/>
            <w:vAlign w:val="center"/>
          </w:tcPr>
          <w:p>
            <w:pPr>
              <w:pStyle w:val="17"/>
            </w:pPr>
            <w:r>
              <w:t>提升高龄老人生活水平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189万元</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政策知晓率</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提升高龄老人生活质量</w:t>
            </w:r>
          </w:p>
        </w:tc>
        <w:tc>
          <w:tcPr>
            <w:tcW w:w="2891" w:type="dxa"/>
            <w:vAlign w:val="center"/>
          </w:tcPr>
          <w:p>
            <w:pPr>
              <w:pStyle w:val="17"/>
            </w:pPr>
            <w:r>
              <w:t>提升高龄老人生活质量</w:t>
            </w:r>
          </w:p>
        </w:tc>
        <w:tc>
          <w:tcPr>
            <w:tcW w:w="1276" w:type="dxa"/>
            <w:vAlign w:val="center"/>
          </w:tcPr>
          <w:p>
            <w:pPr>
              <w:pStyle w:val="17"/>
            </w:pPr>
            <w:r>
              <w:t>稳步提高</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45"/>
      <w:r>
        <w:rPr>
          <w:rFonts w:hint="eastAsia" w:ascii="方正仿宋_GBK" w:hAnsi="方正仿宋_GBK" w:eastAsia="方正仿宋_GBK" w:cs="方正仿宋_GBK"/>
          <w:color w:val="000000"/>
          <w:sz w:val="28"/>
          <w:lang w:val="en-US" w:eastAsia="zh-CN"/>
        </w:rPr>
        <w:t>23</w:t>
      </w:r>
      <w:r>
        <w:rPr>
          <w:rFonts w:ascii="方正仿宋_GBK" w:hAnsi="方正仿宋_GBK" w:eastAsia="方正仿宋_GBK" w:cs="方正仿宋_GBK"/>
          <w:color w:val="000000"/>
          <w:sz w:val="28"/>
        </w:rPr>
        <w:t>.高龄失能半失能补贴专项人员经费绩效目标表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13062423P00004210002T</w:t>
            </w:r>
          </w:p>
        </w:tc>
        <w:tc>
          <w:tcPr>
            <w:tcW w:w="1587" w:type="dxa"/>
            <w:vAlign w:val="center"/>
          </w:tcPr>
          <w:p>
            <w:pPr>
              <w:pStyle w:val="15"/>
            </w:pPr>
            <w:r>
              <w:t>项目名称</w:t>
            </w:r>
          </w:p>
        </w:tc>
        <w:tc>
          <w:tcPr>
            <w:tcW w:w="4422" w:type="dxa"/>
            <w:gridSpan w:val="3"/>
            <w:vAlign w:val="center"/>
          </w:tcPr>
          <w:p>
            <w:pPr>
              <w:pStyle w:val="17"/>
            </w:pPr>
            <w:r>
              <w:t>高龄失能半失能补贴专项人员经费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252.36</w:t>
            </w:r>
          </w:p>
        </w:tc>
        <w:tc>
          <w:tcPr>
            <w:tcW w:w="1587" w:type="dxa"/>
            <w:vAlign w:val="center"/>
          </w:tcPr>
          <w:p>
            <w:pPr>
              <w:pStyle w:val="15"/>
            </w:pPr>
            <w:r>
              <w:t>其中：财政    资金</w:t>
            </w:r>
          </w:p>
        </w:tc>
        <w:tc>
          <w:tcPr>
            <w:tcW w:w="1304" w:type="dxa"/>
            <w:vAlign w:val="center"/>
          </w:tcPr>
          <w:p>
            <w:pPr>
              <w:pStyle w:val="17"/>
            </w:pPr>
            <w:r>
              <w:t>252.36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提升高龄失能半失能生活水平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63.09</w:t>
            </w:r>
          </w:p>
        </w:tc>
        <w:tc>
          <w:tcPr>
            <w:tcW w:w="1587" w:type="dxa"/>
            <w:vAlign w:val="center"/>
          </w:tcPr>
          <w:p>
            <w:pPr>
              <w:pStyle w:val="18"/>
            </w:pPr>
            <w:r>
              <w:t>126.18</w:t>
            </w:r>
          </w:p>
        </w:tc>
        <w:tc>
          <w:tcPr>
            <w:tcW w:w="1304" w:type="dxa"/>
            <w:vAlign w:val="center"/>
          </w:tcPr>
          <w:p>
            <w:pPr>
              <w:pStyle w:val="18"/>
            </w:pPr>
            <w:r>
              <w:t>189.27</w:t>
            </w:r>
          </w:p>
        </w:tc>
        <w:tc>
          <w:tcPr>
            <w:tcW w:w="3118" w:type="dxa"/>
            <w:gridSpan w:val="2"/>
            <w:vAlign w:val="center"/>
          </w:tcPr>
          <w:p>
            <w:pPr>
              <w:pStyle w:val="18"/>
            </w:pPr>
            <w:r>
              <w:t>252.36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1.目标内容1提升高龄失能半失能生活水平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经济困难失能半失能对象人数（按月平均）</w:t>
            </w:r>
          </w:p>
        </w:tc>
        <w:tc>
          <w:tcPr>
            <w:tcW w:w="2891" w:type="dxa"/>
            <w:vAlign w:val="center"/>
          </w:tcPr>
          <w:p>
            <w:pPr>
              <w:pStyle w:val="17"/>
            </w:pPr>
            <w:r>
              <w:t>享受经济困难失能半失能补贴政策人员数量</w:t>
            </w:r>
          </w:p>
        </w:tc>
        <w:tc>
          <w:tcPr>
            <w:tcW w:w="1276" w:type="dxa"/>
            <w:vAlign w:val="center"/>
          </w:tcPr>
          <w:p>
            <w:pPr>
              <w:pStyle w:val="17"/>
            </w:pPr>
            <w:r>
              <w:t>≥1000人</w:t>
            </w:r>
          </w:p>
        </w:tc>
        <w:tc>
          <w:tcPr>
            <w:tcW w:w="1843" w:type="dxa"/>
            <w:vAlign w:val="center"/>
          </w:tcPr>
          <w:p>
            <w:pPr>
              <w:pStyle w:val="17"/>
            </w:pPr>
            <w:r>
              <w:t>2022年12月保障人数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提升困难失能半失能老人生活质量</w:t>
            </w:r>
          </w:p>
        </w:tc>
        <w:tc>
          <w:tcPr>
            <w:tcW w:w="2891" w:type="dxa"/>
            <w:vAlign w:val="center"/>
          </w:tcPr>
          <w:p>
            <w:pPr>
              <w:pStyle w:val="17"/>
            </w:pPr>
            <w:r>
              <w:t>提升困难失能半失能老人生活质量</w:t>
            </w:r>
          </w:p>
        </w:tc>
        <w:tc>
          <w:tcPr>
            <w:tcW w:w="1276" w:type="dxa"/>
            <w:vAlign w:val="center"/>
          </w:tcPr>
          <w:p>
            <w:pPr>
              <w:pStyle w:val="17"/>
            </w:pPr>
            <w:r>
              <w:t>稳步提高</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补助标准</w:t>
            </w:r>
          </w:p>
        </w:tc>
        <w:tc>
          <w:tcPr>
            <w:tcW w:w="2891" w:type="dxa"/>
            <w:vAlign w:val="center"/>
          </w:tcPr>
          <w:p>
            <w:pPr>
              <w:pStyle w:val="17"/>
            </w:pPr>
            <w:r>
              <w:t>经济困难失能半失能补助发放标准</w:t>
            </w:r>
          </w:p>
        </w:tc>
        <w:tc>
          <w:tcPr>
            <w:tcW w:w="1276" w:type="dxa"/>
            <w:vAlign w:val="center"/>
          </w:tcPr>
          <w:p>
            <w:pPr>
              <w:pStyle w:val="17"/>
            </w:pPr>
            <w:r>
              <w:t>100元/月.人</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补助资金及时发放率</w:t>
            </w:r>
          </w:p>
        </w:tc>
        <w:tc>
          <w:tcPr>
            <w:tcW w:w="2891" w:type="dxa"/>
            <w:vAlign w:val="center"/>
          </w:tcPr>
          <w:p>
            <w:pPr>
              <w:pStyle w:val="17"/>
            </w:pPr>
            <w:r>
              <w:t>失能半失能补贴发放及时程度</w:t>
            </w:r>
          </w:p>
        </w:tc>
        <w:tc>
          <w:tcPr>
            <w:tcW w:w="1276" w:type="dxa"/>
            <w:vAlign w:val="center"/>
          </w:tcPr>
          <w:p>
            <w:pPr>
              <w:pStyle w:val="17"/>
            </w:pPr>
            <w:r>
              <w:t>≥90%</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政策知晓率</w:t>
            </w:r>
          </w:p>
        </w:tc>
        <w:tc>
          <w:tcPr>
            <w:tcW w:w="2891" w:type="dxa"/>
            <w:vAlign w:val="center"/>
          </w:tcPr>
          <w:p>
            <w:pPr>
              <w:pStyle w:val="17"/>
            </w:pPr>
            <w:r>
              <w:t>我县困难群众对失能半失能政策知晓率</w:t>
            </w:r>
          </w:p>
        </w:tc>
        <w:tc>
          <w:tcPr>
            <w:tcW w:w="1276" w:type="dxa"/>
            <w:vAlign w:val="center"/>
          </w:tcPr>
          <w:p>
            <w:pPr>
              <w:pStyle w:val="17"/>
            </w:pPr>
            <w:r>
              <w:t>≥95%</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失能半失能老人生活水平提升情况</w:t>
            </w:r>
          </w:p>
        </w:tc>
        <w:tc>
          <w:tcPr>
            <w:tcW w:w="2891" w:type="dxa"/>
            <w:vAlign w:val="center"/>
          </w:tcPr>
          <w:p>
            <w:pPr>
              <w:pStyle w:val="17"/>
            </w:pPr>
            <w:r>
              <w:t>经济困难失能半失能人员生活水平实际提升情况</w:t>
            </w:r>
          </w:p>
        </w:tc>
        <w:tc>
          <w:tcPr>
            <w:tcW w:w="1276" w:type="dxa"/>
            <w:vAlign w:val="center"/>
          </w:tcPr>
          <w:p>
            <w:pPr>
              <w:pStyle w:val="17"/>
            </w:pPr>
            <w:r>
              <w:t>稳步提升</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提升政府服务满意度</w:t>
            </w:r>
          </w:p>
        </w:tc>
        <w:tc>
          <w:tcPr>
            <w:tcW w:w="2891" w:type="dxa"/>
            <w:vAlign w:val="center"/>
          </w:tcPr>
          <w:p>
            <w:pPr>
              <w:pStyle w:val="17"/>
            </w:pPr>
            <w:r>
              <w:t>提升政府服务满意度</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失能半失能老人满意度</w:t>
            </w:r>
          </w:p>
        </w:tc>
        <w:tc>
          <w:tcPr>
            <w:tcW w:w="2891" w:type="dxa"/>
            <w:vAlign w:val="center"/>
          </w:tcPr>
          <w:p>
            <w:pPr>
              <w:pStyle w:val="17"/>
            </w:pPr>
            <w:r>
              <w:t>高龄失能半失能经济困难老人对相关工作满意度</w:t>
            </w:r>
          </w:p>
        </w:tc>
        <w:tc>
          <w:tcPr>
            <w:tcW w:w="1276" w:type="dxa"/>
            <w:vAlign w:val="center"/>
          </w:tcPr>
          <w:p>
            <w:pPr>
              <w:pStyle w:val="17"/>
            </w:pPr>
            <w:r>
              <w:t>≥95%</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46"/>
      <w:r>
        <w:rPr>
          <w:rFonts w:hint="eastAsia" w:ascii="方正仿宋_GBK" w:hAnsi="方正仿宋_GBK" w:eastAsia="方正仿宋_GBK" w:cs="方正仿宋_GBK"/>
          <w:color w:val="000000"/>
          <w:sz w:val="28"/>
          <w:lang w:val="en-US" w:eastAsia="zh-CN"/>
        </w:rPr>
        <w:t>24</w:t>
      </w:r>
      <w:r>
        <w:rPr>
          <w:rFonts w:ascii="方正仿宋_GBK" w:hAnsi="方正仿宋_GBK" w:eastAsia="方正仿宋_GBK" w:cs="方正仿宋_GBK"/>
          <w:color w:val="000000"/>
          <w:sz w:val="28"/>
        </w:rPr>
        <w:t>.婚姻登记处工作经费绩效目标表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13062423P00561810002J</w:t>
            </w:r>
          </w:p>
        </w:tc>
        <w:tc>
          <w:tcPr>
            <w:tcW w:w="1587" w:type="dxa"/>
            <w:vAlign w:val="center"/>
          </w:tcPr>
          <w:p>
            <w:pPr>
              <w:pStyle w:val="15"/>
            </w:pPr>
            <w:r>
              <w:t>项目名称</w:t>
            </w:r>
          </w:p>
        </w:tc>
        <w:tc>
          <w:tcPr>
            <w:tcW w:w="4422" w:type="dxa"/>
            <w:gridSpan w:val="3"/>
            <w:vAlign w:val="center"/>
          </w:tcPr>
          <w:p>
            <w:pPr>
              <w:pStyle w:val="17"/>
            </w:pPr>
            <w:r>
              <w:t>婚姻登记处工作经费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提升业务能力，群众满意度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1.00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1.目标内容1提升业务能力，群众满意度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办理人数</w:t>
            </w:r>
          </w:p>
        </w:tc>
        <w:tc>
          <w:tcPr>
            <w:tcW w:w="2891" w:type="dxa"/>
            <w:vAlign w:val="center"/>
          </w:tcPr>
          <w:p>
            <w:pPr>
              <w:pStyle w:val="17"/>
            </w:pPr>
            <w:r>
              <w:t>我县结婚、离婚登记人数</w:t>
            </w:r>
          </w:p>
        </w:tc>
        <w:tc>
          <w:tcPr>
            <w:tcW w:w="1276" w:type="dxa"/>
            <w:vAlign w:val="center"/>
          </w:tcPr>
          <w:p>
            <w:pPr>
              <w:pStyle w:val="17"/>
            </w:pPr>
            <w:r>
              <w:t>≥200人</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群众来访接待率</w:t>
            </w:r>
          </w:p>
        </w:tc>
        <w:tc>
          <w:tcPr>
            <w:tcW w:w="2891" w:type="dxa"/>
            <w:vAlign w:val="center"/>
          </w:tcPr>
          <w:p>
            <w:pPr>
              <w:pStyle w:val="17"/>
            </w:pPr>
            <w:r>
              <w:t>群众来访接待率</w:t>
            </w:r>
          </w:p>
        </w:tc>
        <w:tc>
          <w:tcPr>
            <w:tcW w:w="1276" w:type="dxa"/>
            <w:vAlign w:val="center"/>
          </w:tcPr>
          <w:p>
            <w:pPr>
              <w:pStyle w:val="17"/>
            </w:pPr>
            <w:r>
              <w:t>≥96%</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时效指标</w:t>
            </w:r>
          </w:p>
        </w:tc>
        <w:tc>
          <w:tcPr>
            <w:tcW w:w="2891" w:type="dxa"/>
            <w:vAlign w:val="center"/>
          </w:tcPr>
          <w:p>
            <w:pPr>
              <w:pStyle w:val="17"/>
            </w:pPr>
            <w:r>
              <w:t>办理及时率</w:t>
            </w:r>
          </w:p>
        </w:tc>
        <w:tc>
          <w:tcPr>
            <w:tcW w:w="1276" w:type="dxa"/>
            <w:vAlign w:val="center"/>
          </w:tcPr>
          <w:p>
            <w:pPr>
              <w:pStyle w:val="17"/>
            </w:pPr>
            <w:r>
              <w:t>≥98办理结婚、离婚相关手续及时率</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2万元</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≥95%</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完善婚姻登记体系</w:t>
            </w:r>
          </w:p>
        </w:tc>
        <w:tc>
          <w:tcPr>
            <w:tcW w:w="2891" w:type="dxa"/>
            <w:vAlign w:val="center"/>
          </w:tcPr>
          <w:p>
            <w:pPr>
              <w:pStyle w:val="17"/>
            </w:pPr>
            <w:r>
              <w:t>提升我县人员对婚姻登记工作的认可度</w:t>
            </w:r>
          </w:p>
        </w:tc>
        <w:tc>
          <w:tcPr>
            <w:tcW w:w="1276" w:type="dxa"/>
            <w:vAlign w:val="center"/>
          </w:tcPr>
          <w:p>
            <w:pPr>
              <w:pStyle w:val="17"/>
            </w:pPr>
            <w:r>
              <w:t>≥95文字描述</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业务能力增强</w:t>
            </w:r>
          </w:p>
        </w:tc>
        <w:tc>
          <w:tcPr>
            <w:tcW w:w="2891" w:type="dxa"/>
            <w:vAlign w:val="center"/>
          </w:tcPr>
          <w:p>
            <w:pPr>
              <w:pStyle w:val="17"/>
            </w:pPr>
            <w:r>
              <w:t>业务能力增强</w:t>
            </w:r>
          </w:p>
        </w:tc>
        <w:tc>
          <w:tcPr>
            <w:tcW w:w="1276" w:type="dxa"/>
            <w:vAlign w:val="center"/>
          </w:tcPr>
          <w:p>
            <w:pPr>
              <w:pStyle w:val="17"/>
            </w:pPr>
            <w:r>
              <w:t>显著增强</w:t>
            </w:r>
          </w:p>
        </w:tc>
        <w:tc>
          <w:tcPr>
            <w:tcW w:w="1843" w:type="dxa"/>
            <w:vAlign w:val="center"/>
          </w:tcPr>
          <w:p>
            <w:pPr>
              <w:pStyle w:val="17"/>
            </w:pPr>
            <w:r>
              <w:t>保市民【2005】1号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47"/>
      <w:r>
        <w:rPr>
          <w:rFonts w:hint="eastAsia" w:ascii="方正仿宋_GBK" w:hAnsi="方正仿宋_GBK" w:eastAsia="方正仿宋_GBK" w:cs="方正仿宋_GBK"/>
          <w:color w:val="000000"/>
          <w:sz w:val="28"/>
          <w:lang w:val="en-US" w:eastAsia="zh-CN"/>
        </w:rPr>
        <w:t>25</w:t>
      </w:r>
      <w:r>
        <w:rPr>
          <w:rFonts w:ascii="方正仿宋_GBK" w:hAnsi="方正仿宋_GBK" w:eastAsia="方正仿宋_GBK" w:cs="方正仿宋_GBK"/>
          <w:color w:val="000000"/>
          <w:sz w:val="28"/>
        </w:rPr>
        <w:t>.困难群众救助补助资金专项人员经费（残疾人）绩效目标表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13062423P000034100071</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困难群众救助补助资金专项人员经费（残疾人）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210.00</w:t>
            </w:r>
          </w:p>
        </w:tc>
        <w:tc>
          <w:tcPr>
            <w:tcW w:w="1587" w:type="dxa"/>
            <w:vAlign w:val="center"/>
          </w:tcPr>
          <w:p>
            <w:pPr>
              <w:pStyle w:val="15"/>
            </w:pPr>
            <w:r>
              <w:t>其中：财政    资金</w:t>
            </w:r>
          </w:p>
        </w:tc>
        <w:tc>
          <w:tcPr>
            <w:tcW w:w="1304" w:type="dxa"/>
            <w:vAlign w:val="center"/>
          </w:tcPr>
          <w:p>
            <w:pPr>
              <w:pStyle w:val="17"/>
            </w:pPr>
            <w:r>
              <w:t>210.00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52.50</w:t>
            </w:r>
          </w:p>
        </w:tc>
        <w:tc>
          <w:tcPr>
            <w:tcW w:w="1587" w:type="dxa"/>
            <w:vAlign w:val="center"/>
          </w:tcPr>
          <w:p>
            <w:pPr>
              <w:pStyle w:val="18"/>
            </w:pPr>
            <w:r>
              <w:t>105.00</w:t>
            </w:r>
          </w:p>
        </w:tc>
        <w:tc>
          <w:tcPr>
            <w:tcW w:w="1304" w:type="dxa"/>
            <w:vAlign w:val="center"/>
          </w:tcPr>
          <w:p>
            <w:pPr>
              <w:pStyle w:val="18"/>
            </w:pPr>
            <w:r>
              <w:t>157.50</w:t>
            </w:r>
          </w:p>
        </w:tc>
        <w:tc>
          <w:tcPr>
            <w:tcW w:w="3118" w:type="dxa"/>
            <w:gridSpan w:val="2"/>
            <w:vAlign w:val="center"/>
          </w:tcPr>
          <w:p>
            <w:pPr>
              <w:pStyle w:val="18"/>
            </w:pPr>
            <w:r>
              <w:t>210.00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≥6000人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残疾人生活补贴保障标准</w:t>
            </w:r>
          </w:p>
        </w:tc>
        <w:tc>
          <w:tcPr>
            <w:tcW w:w="2891" w:type="dxa"/>
            <w:vAlign w:val="center"/>
          </w:tcPr>
          <w:p>
            <w:pPr>
              <w:pStyle w:val="17"/>
            </w:pPr>
            <w:r>
              <w:t>残疾人生活补贴保障标准</w:t>
            </w:r>
          </w:p>
        </w:tc>
        <w:tc>
          <w:tcPr>
            <w:tcW w:w="1276" w:type="dxa"/>
            <w:vAlign w:val="center"/>
          </w:tcPr>
          <w:p>
            <w:pPr>
              <w:pStyle w:val="17"/>
            </w:pPr>
            <w:r>
              <w:t>≥86元/人、月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残疾人护理补贴保障标准</w:t>
            </w:r>
          </w:p>
        </w:tc>
        <w:tc>
          <w:tcPr>
            <w:tcW w:w="2891" w:type="dxa"/>
            <w:vAlign w:val="center"/>
          </w:tcPr>
          <w:p>
            <w:pPr>
              <w:pStyle w:val="17"/>
            </w:pPr>
            <w:r>
              <w:t>残疾人护理补贴保障标准</w:t>
            </w:r>
          </w:p>
        </w:tc>
        <w:tc>
          <w:tcPr>
            <w:tcW w:w="1276" w:type="dxa"/>
            <w:vAlign w:val="center"/>
          </w:tcPr>
          <w:p>
            <w:pPr>
              <w:pStyle w:val="17"/>
            </w:pPr>
            <w:r>
              <w:t>≥80元/人、月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48"/>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.困难群众救助补助资金专项人员经费（城镇低保）绩效目标表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13062423P000034100046</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困难群众救助补助资金专项人员经费（城镇低保）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90.00</w:t>
            </w:r>
          </w:p>
        </w:tc>
        <w:tc>
          <w:tcPr>
            <w:tcW w:w="1587" w:type="dxa"/>
            <w:vAlign w:val="center"/>
          </w:tcPr>
          <w:p>
            <w:pPr>
              <w:pStyle w:val="15"/>
            </w:pPr>
            <w:r>
              <w:t>其中：财政    资金</w:t>
            </w:r>
          </w:p>
        </w:tc>
        <w:tc>
          <w:tcPr>
            <w:tcW w:w="1304" w:type="dxa"/>
            <w:vAlign w:val="center"/>
          </w:tcPr>
          <w:p>
            <w:pPr>
              <w:pStyle w:val="17"/>
            </w:pPr>
            <w:r>
              <w:t>90.00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30.00</w:t>
            </w:r>
          </w:p>
        </w:tc>
        <w:tc>
          <w:tcPr>
            <w:tcW w:w="3118" w:type="dxa"/>
            <w:gridSpan w:val="2"/>
            <w:vAlign w:val="center"/>
          </w:tcPr>
          <w:p>
            <w:pPr>
              <w:pStyle w:val="18"/>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城镇低保保障标准</w:t>
            </w:r>
          </w:p>
        </w:tc>
        <w:tc>
          <w:tcPr>
            <w:tcW w:w="2891" w:type="dxa"/>
            <w:vAlign w:val="center"/>
          </w:tcPr>
          <w:p>
            <w:pPr>
              <w:pStyle w:val="17"/>
            </w:pPr>
            <w:r>
              <w:t>城镇低保保障标准</w:t>
            </w:r>
          </w:p>
        </w:tc>
        <w:tc>
          <w:tcPr>
            <w:tcW w:w="1276" w:type="dxa"/>
            <w:vAlign w:val="center"/>
          </w:tcPr>
          <w:p>
            <w:pPr>
              <w:pStyle w:val="17"/>
            </w:pPr>
            <w:r>
              <w:t>7992元/人、年</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享受服务影响力增强</w:t>
            </w:r>
          </w:p>
        </w:tc>
        <w:tc>
          <w:tcPr>
            <w:tcW w:w="2891" w:type="dxa"/>
            <w:vAlign w:val="center"/>
          </w:tcPr>
          <w:p>
            <w:pPr>
              <w:pStyle w:val="17"/>
            </w:pPr>
            <w:r>
              <w:t>享受服务影响力增强</w:t>
            </w:r>
          </w:p>
        </w:tc>
        <w:tc>
          <w:tcPr>
            <w:tcW w:w="1276" w:type="dxa"/>
            <w:vAlign w:val="center"/>
          </w:tcPr>
          <w:p>
            <w:pPr>
              <w:pStyle w:val="17"/>
            </w:pPr>
            <w:r>
              <w:t>明显增强</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49"/>
      <w:r>
        <w:rPr>
          <w:rFonts w:hint="eastAsia" w:ascii="方正仿宋_GBK" w:hAnsi="方正仿宋_GBK" w:eastAsia="方正仿宋_GBK" w:cs="方正仿宋_GBK"/>
          <w:color w:val="000000"/>
          <w:sz w:val="28"/>
          <w:lang w:val="en-US" w:eastAsia="zh-CN"/>
        </w:rPr>
        <w:t>27</w:t>
      </w:r>
      <w:r>
        <w:rPr>
          <w:rFonts w:ascii="方正仿宋_GBK" w:hAnsi="方正仿宋_GBK" w:eastAsia="方正仿宋_GBK" w:cs="方正仿宋_GBK"/>
          <w:color w:val="000000"/>
          <w:sz w:val="28"/>
        </w:rPr>
        <w:t>.困难群众救助补助资金专项人员经费（城镇特困）绩效目标表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13062423P00003410006D</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困难群众救助补助资金专项人员经费（城镇特困）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40.00</w:t>
            </w:r>
          </w:p>
        </w:tc>
        <w:tc>
          <w:tcPr>
            <w:tcW w:w="1587" w:type="dxa"/>
            <w:vAlign w:val="center"/>
          </w:tcPr>
          <w:p>
            <w:pPr>
              <w:pStyle w:val="15"/>
            </w:pPr>
            <w:r>
              <w:t>其中：财政    资金</w:t>
            </w:r>
          </w:p>
        </w:tc>
        <w:tc>
          <w:tcPr>
            <w:tcW w:w="1304" w:type="dxa"/>
            <w:vAlign w:val="center"/>
          </w:tcPr>
          <w:p>
            <w:pPr>
              <w:pStyle w:val="17"/>
            </w:pPr>
            <w:r>
              <w:t>40.00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15.00</w:t>
            </w:r>
          </w:p>
        </w:tc>
        <w:tc>
          <w:tcPr>
            <w:tcW w:w="3118" w:type="dxa"/>
            <w:gridSpan w:val="2"/>
            <w:vAlign w:val="center"/>
          </w:tcPr>
          <w:p>
            <w:pPr>
              <w:pStyle w:val="18"/>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城镇特困保障标准</w:t>
            </w:r>
          </w:p>
        </w:tc>
        <w:tc>
          <w:tcPr>
            <w:tcW w:w="2891" w:type="dxa"/>
            <w:vAlign w:val="center"/>
          </w:tcPr>
          <w:p>
            <w:pPr>
              <w:pStyle w:val="17"/>
            </w:pPr>
            <w:r>
              <w:t>城镇特困保障标准</w:t>
            </w:r>
          </w:p>
        </w:tc>
        <w:tc>
          <w:tcPr>
            <w:tcW w:w="1276" w:type="dxa"/>
            <w:vAlign w:val="center"/>
          </w:tcPr>
          <w:p>
            <w:pPr>
              <w:pStyle w:val="17"/>
            </w:pPr>
            <w:r>
              <w:t>≥10392元/人、年</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50"/>
      <w:r>
        <w:rPr>
          <w:rFonts w:hint="eastAsia" w:ascii="方正仿宋_GBK" w:hAnsi="方正仿宋_GBK" w:eastAsia="方正仿宋_GBK" w:cs="方正仿宋_GBK"/>
          <w:color w:val="000000"/>
          <w:sz w:val="28"/>
          <w:lang w:val="en-US" w:eastAsia="zh-CN"/>
        </w:rPr>
        <w:t>28</w:t>
      </w:r>
      <w:r>
        <w:rPr>
          <w:rFonts w:ascii="方正仿宋_GBK" w:hAnsi="方正仿宋_GBK" w:eastAsia="方正仿宋_GBK" w:cs="方正仿宋_GBK"/>
          <w:color w:val="000000"/>
          <w:sz w:val="28"/>
        </w:rPr>
        <w:t>.困难群众救助补助资金专项人员经费（临时救助）绩效目标表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13062423P00003410008L</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困难群众救助补助资金专项人员经费（临时救助）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100.00</w:t>
            </w:r>
          </w:p>
        </w:tc>
        <w:tc>
          <w:tcPr>
            <w:tcW w:w="1587" w:type="dxa"/>
            <w:vAlign w:val="center"/>
          </w:tcPr>
          <w:p>
            <w:pPr>
              <w:pStyle w:val="15"/>
            </w:pPr>
            <w:r>
              <w:t>其中：财政    资金</w:t>
            </w:r>
          </w:p>
        </w:tc>
        <w:tc>
          <w:tcPr>
            <w:tcW w:w="1304" w:type="dxa"/>
            <w:vAlign w:val="center"/>
          </w:tcPr>
          <w:p>
            <w:pPr>
              <w:pStyle w:val="17"/>
            </w:pPr>
            <w:r>
              <w:t>100.00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50.00</w:t>
            </w:r>
          </w:p>
        </w:tc>
        <w:tc>
          <w:tcPr>
            <w:tcW w:w="1304" w:type="dxa"/>
            <w:vAlign w:val="center"/>
          </w:tcPr>
          <w:p>
            <w:pPr>
              <w:pStyle w:val="18"/>
            </w:pPr>
            <w:r>
              <w:t>50.00</w:t>
            </w:r>
          </w:p>
        </w:tc>
        <w:tc>
          <w:tcPr>
            <w:tcW w:w="3118" w:type="dxa"/>
            <w:gridSpan w:val="2"/>
            <w:vAlign w:val="center"/>
          </w:tcPr>
          <w:p>
            <w:pPr>
              <w:pStyle w:val="18"/>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享受救助政策合规率</w:t>
            </w:r>
          </w:p>
        </w:tc>
        <w:tc>
          <w:tcPr>
            <w:tcW w:w="2891" w:type="dxa"/>
            <w:vAlign w:val="center"/>
          </w:tcPr>
          <w:p>
            <w:pPr>
              <w:pStyle w:val="17"/>
            </w:pPr>
            <w:r>
              <w:t>享受救助政策合规率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临时救助保障标准</w:t>
            </w:r>
          </w:p>
        </w:tc>
        <w:tc>
          <w:tcPr>
            <w:tcW w:w="2891" w:type="dxa"/>
            <w:vAlign w:val="center"/>
          </w:tcPr>
          <w:p>
            <w:pPr>
              <w:pStyle w:val="17"/>
            </w:pPr>
            <w:r>
              <w:t>临时救助保障标准</w:t>
            </w:r>
          </w:p>
        </w:tc>
        <w:tc>
          <w:tcPr>
            <w:tcW w:w="1276" w:type="dxa"/>
            <w:vAlign w:val="center"/>
          </w:tcPr>
          <w:p>
            <w:pPr>
              <w:pStyle w:val="17"/>
            </w:pPr>
            <w:r>
              <w:t>不超过12月城镇低保标准</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乡镇数量</w:t>
            </w:r>
          </w:p>
        </w:tc>
        <w:tc>
          <w:tcPr>
            <w:tcW w:w="2891" w:type="dxa"/>
            <w:vAlign w:val="center"/>
          </w:tcPr>
          <w:p>
            <w:pPr>
              <w:pStyle w:val="17"/>
            </w:pPr>
            <w:r>
              <w:t>乡镇数量</w:t>
            </w:r>
          </w:p>
        </w:tc>
        <w:tc>
          <w:tcPr>
            <w:tcW w:w="1276" w:type="dxa"/>
            <w:vAlign w:val="center"/>
          </w:tcPr>
          <w:p>
            <w:pPr>
              <w:pStyle w:val="17"/>
            </w:pPr>
            <w:r>
              <w:t>≥5个</w:t>
            </w:r>
          </w:p>
        </w:tc>
        <w:tc>
          <w:tcPr>
            <w:tcW w:w="1843" w:type="dxa"/>
            <w:vAlign w:val="center"/>
          </w:tcPr>
          <w:p>
            <w:pPr>
              <w:pStyle w:val="17"/>
            </w:pPr>
            <w:r>
              <w:t>乡镇数量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阜民发【2022】32号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乡镇对相关工作满意度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51"/>
      <w:r>
        <w:rPr>
          <w:rFonts w:hint="eastAsia" w:ascii="方正仿宋_GBK" w:hAnsi="方正仿宋_GBK" w:eastAsia="方正仿宋_GBK" w:cs="方正仿宋_GBK"/>
          <w:color w:val="000000"/>
          <w:sz w:val="28"/>
          <w:lang w:val="en-US" w:eastAsia="zh-CN"/>
        </w:rPr>
        <w:t>29</w:t>
      </w:r>
      <w:r>
        <w:rPr>
          <w:rFonts w:ascii="方正仿宋_GBK" w:hAnsi="方正仿宋_GBK" w:eastAsia="方正仿宋_GBK" w:cs="方正仿宋_GBK"/>
          <w:color w:val="000000"/>
          <w:sz w:val="28"/>
        </w:rPr>
        <w:t>.困难群众救助补助资金专项人员经费（农村低保）绩效目标表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13062423P00003410003J</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困难群众救助补助资金专项人员经费（农村低保）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921.00</w:t>
            </w:r>
          </w:p>
        </w:tc>
        <w:tc>
          <w:tcPr>
            <w:tcW w:w="1587" w:type="dxa"/>
            <w:vAlign w:val="center"/>
          </w:tcPr>
          <w:p>
            <w:pPr>
              <w:pStyle w:val="15"/>
            </w:pPr>
            <w:r>
              <w:t>其中：财政    资金</w:t>
            </w:r>
          </w:p>
        </w:tc>
        <w:tc>
          <w:tcPr>
            <w:tcW w:w="1304" w:type="dxa"/>
            <w:vAlign w:val="center"/>
          </w:tcPr>
          <w:p>
            <w:pPr>
              <w:pStyle w:val="17"/>
            </w:pPr>
            <w:r>
              <w:t>921.00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300.00</w:t>
            </w:r>
          </w:p>
        </w:tc>
        <w:tc>
          <w:tcPr>
            <w:tcW w:w="3118" w:type="dxa"/>
            <w:gridSpan w:val="2"/>
            <w:vAlign w:val="center"/>
          </w:tcPr>
          <w:p>
            <w:pPr>
              <w:pStyle w:val="18"/>
            </w:pPr>
            <w:r>
              <w:t>921.00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农村低保保障标准</w:t>
            </w:r>
          </w:p>
        </w:tc>
        <w:tc>
          <w:tcPr>
            <w:tcW w:w="2891" w:type="dxa"/>
            <w:vAlign w:val="center"/>
          </w:tcPr>
          <w:p>
            <w:pPr>
              <w:pStyle w:val="17"/>
            </w:pPr>
            <w:r>
              <w:t>农村低保保障标准</w:t>
            </w:r>
          </w:p>
        </w:tc>
        <w:tc>
          <w:tcPr>
            <w:tcW w:w="1276" w:type="dxa"/>
            <w:vAlign w:val="center"/>
          </w:tcPr>
          <w:p>
            <w:pPr>
              <w:pStyle w:val="17"/>
            </w:pPr>
            <w:r>
              <w:t>5640元/人、年</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52"/>
      <w:r>
        <w:rPr>
          <w:rFonts w:hint="eastAsia" w:ascii="方正仿宋_GBK" w:hAnsi="方正仿宋_GBK" w:eastAsia="方正仿宋_GBK" w:cs="方正仿宋_GBK"/>
          <w:color w:val="000000"/>
          <w:sz w:val="28"/>
          <w:lang w:val="en-US" w:eastAsia="zh-CN"/>
        </w:rPr>
        <w:t>30</w:t>
      </w:r>
      <w:r>
        <w:rPr>
          <w:rFonts w:ascii="方正仿宋_GBK" w:hAnsi="方正仿宋_GBK" w:eastAsia="方正仿宋_GBK" w:cs="方正仿宋_GBK"/>
          <w:color w:val="000000"/>
          <w:sz w:val="28"/>
        </w:rPr>
        <w:t>.困难群众救助补助资金专项人员经费（农村特困）绩效目标表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13062423P00003410005R</w:t>
            </w:r>
          </w:p>
        </w:tc>
        <w:tc>
          <w:tcPr>
            <w:tcW w:w="1587" w:type="dxa"/>
            <w:vAlign w:val="center"/>
          </w:tcPr>
          <w:p>
            <w:pPr>
              <w:pStyle w:val="15"/>
            </w:pPr>
            <w:r>
              <w:t>项目名称</w:t>
            </w:r>
          </w:p>
        </w:tc>
        <w:tc>
          <w:tcPr>
            <w:tcW w:w="4422" w:type="dxa"/>
            <w:gridSpan w:val="3"/>
            <w:vAlign w:val="center"/>
          </w:tcPr>
          <w:p>
            <w:pPr>
              <w:pStyle w:val="17"/>
            </w:pPr>
            <w:r>
              <w:t>困难群众救助补助资金专项人员经费（农村特困）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285.00</w:t>
            </w:r>
          </w:p>
        </w:tc>
        <w:tc>
          <w:tcPr>
            <w:tcW w:w="1587" w:type="dxa"/>
            <w:vAlign w:val="center"/>
          </w:tcPr>
          <w:p>
            <w:pPr>
              <w:pStyle w:val="15"/>
            </w:pPr>
            <w:r>
              <w:t>其中：财政    资金</w:t>
            </w:r>
          </w:p>
        </w:tc>
        <w:tc>
          <w:tcPr>
            <w:tcW w:w="1304" w:type="dxa"/>
            <w:vAlign w:val="center"/>
          </w:tcPr>
          <w:p>
            <w:pPr>
              <w:pStyle w:val="17"/>
            </w:pPr>
            <w:r>
              <w:t>285.00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95.00</w:t>
            </w:r>
          </w:p>
        </w:tc>
        <w:tc>
          <w:tcPr>
            <w:tcW w:w="3118" w:type="dxa"/>
            <w:gridSpan w:val="2"/>
            <w:vAlign w:val="center"/>
          </w:tcPr>
          <w:p>
            <w:pPr>
              <w:pStyle w:val="18"/>
            </w:pPr>
            <w:r>
              <w:t>285.00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农村特困保障标准</w:t>
            </w:r>
          </w:p>
        </w:tc>
        <w:tc>
          <w:tcPr>
            <w:tcW w:w="2891" w:type="dxa"/>
            <w:vAlign w:val="center"/>
          </w:tcPr>
          <w:p>
            <w:pPr>
              <w:pStyle w:val="17"/>
            </w:pPr>
            <w:r>
              <w:t>农村特困保障标准</w:t>
            </w:r>
          </w:p>
        </w:tc>
        <w:tc>
          <w:tcPr>
            <w:tcW w:w="1276" w:type="dxa"/>
            <w:vAlign w:val="center"/>
          </w:tcPr>
          <w:p>
            <w:pPr>
              <w:pStyle w:val="17"/>
            </w:pPr>
            <w:r>
              <w:t>7356元/人、年</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≥1000人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53"/>
      <w:r>
        <w:rPr>
          <w:rFonts w:hint="eastAsia" w:ascii="方正仿宋_GBK" w:hAnsi="方正仿宋_GBK" w:eastAsia="方正仿宋_GBK" w:cs="方正仿宋_GBK"/>
          <w:color w:val="000000"/>
          <w:sz w:val="28"/>
          <w:lang w:val="en-US" w:eastAsia="zh-CN"/>
        </w:rPr>
        <w:t>31</w:t>
      </w:r>
      <w:r>
        <w:rPr>
          <w:rFonts w:ascii="方正仿宋_GBK" w:hAnsi="方正仿宋_GBK" w:eastAsia="方正仿宋_GBK" w:cs="方正仿宋_GBK"/>
          <w:color w:val="000000"/>
          <w:sz w:val="28"/>
        </w:rPr>
        <w:t>.劳务派遣专项人员经费绩效目标表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13062423P00002810004M</w:t>
            </w:r>
          </w:p>
        </w:tc>
        <w:tc>
          <w:tcPr>
            <w:tcW w:w="1587" w:type="dxa"/>
            <w:vAlign w:val="center"/>
          </w:tcPr>
          <w:p>
            <w:pPr>
              <w:pStyle w:val="15"/>
            </w:pPr>
            <w:r>
              <w:t>项目名称</w:t>
            </w:r>
          </w:p>
        </w:tc>
        <w:tc>
          <w:tcPr>
            <w:tcW w:w="4422" w:type="dxa"/>
            <w:gridSpan w:val="3"/>
            <w:vAlign w:val="center"/>
          </w:tcPr>
          <w:p>
            <w:pPr>
              <w:pStyle w:val="17"/>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302.89</w:t>
            </w:r>
          </w:p>
        </w:tc>
        <w:tc>
          <w:tcPr>
            <w:tcW w:w="1587" w:type="dxa"/>
            <w:vAlign w:val="center"/>
          </w:tcPr>
          <w:p>
            <w:pPr>
              <w:pStyle w:val="15"/>
            </w:pPr>
            <w:r>
              <w:t>其中：财政    资金</w:t>
            </w:r>
          </w:p>
        </w:tc>
        <w:tc>
          <w:tcPr>
            <w:tcW w:w="1304" w:type="dxa"/>
            <w:vAlign w:val="center"/>
          </w:tcPr>
          <w:p>
            <w:pPr>
              <w:pStyle w:val="17"/>
            </w:pPr>
            <w:r>
              <w:t>302.89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保障人员工资正常发放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75.72</w:t>
            </w:r>
          </w:p>
        </w:tc>
        <w:tc>
          <w:tcPr>
            <w:tcW w:w="1587" w:type="dxa"/>
            <w:vAlign w:val="center"/>
          </w:tcPr>
          <w:p>
            <w:pPr>
              <w:pStyle w:val="18"/>
            </w:pPr>
            <w:r>
              <w:t>151.44</w:t>
            </w:r>
          </w:p>
        </w:tc>
        <w:tc>
          <w:tcPr>
            <w:tcW w:w="1304" w:type="dxa"/>
            <w:vAlign w:val="center"/>
          </w:tcPr>
          <w:p>
            <w:pPr>
              <w:pStyle w:val="18"/>
            </w:pPr>
            <w:r>
              <w:t>227.16</w:t>
            </w:r>
          </w:p>
        </w:tc>
        <w:tc>
          <w:tcPr>
            <w:tcW w:w="3118" w:type="dxa"/>
            <w:gridSpan w:val="2"/>
            <w:vAlign w:val="center"/>
          </w:tcPr>
          <w:p>
            <w:pPr>
              <w:pStyle w:val="18"/>
            </w:pPr>
            <w:r>
              <w:t>302.89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1.目标内容1保障人员工资正常发放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发放人数</w:t>
            </w:r>
          </w:p>
        </w:tc>
        <w:tc>
          <w:tcPr>
            <w:tcW w:w="2891" w:type="dxa"/>
            <w:vAlign w:val="center"/>
          </w:tcPr>
          <w:p>
            <w:pPr>
              <w:pStyle w:val="17"/>
            </w:pPr>
            <w:r>
              <w:t>劳务派遣工资发放对象数量</w:t>
            </w:r>
          </w:p>
        </w:tc>
        <w:tc>
          <w:tcPr>
            <w:tcW w:w="1276" w:type="dxa"/>
            <w:vAlign w:val="center"/>
          </w:tcPr>
          <w:p>
            <w:pPr>
              <w:pStyle w:val="17"/>
            </w:pPr>
            <w:r>
              <w:t>≥30人</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提高我县就业率</w:t>
            </w:r>
          </w:p>
        </w:tc>
        <w:tc>
          <w:tcPr>
            <w:tcW w:w="2891" w:type="dxa"/>
            <w:vAlign w:val="center"/>
          </w:tcPr>
          <w:p>
            <w:pPr>
              <w:pStyle w:val="17"/>
            </w:pPr>
            <w:r>
              <w:t>提高我县就业率</w:t>
            </w:r>
          </w:p>
        </w:tc>
        <w:tc>
          <w:tcPr>
            <w:tcW w:w="1276" w:type="dxa"/>
            <w:vAlign w:val="center"/>
          </w:tcPr>
          <w:p>
            <w:pPr>
              <w:pStyle w:val="17"/>
            </w:pPr>
            <w:r>
              <w:t>≥90%</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工资发放及时率</w:t>
            </w:r>
          </w:p>
        </w:tc>
        <w:tc>
          <w:tcPr>
            <w:tcW w:w="2891" w:type="dxa"/>
            <w:vAlign w:val="center"/>
          </w:tcPr>
          <w:p>
            <w:pPr>
              <w:pStyle w:val="17"/>
            </w:pPr>
            <w:r>
              <w:t>劳务派遣工资发放的及时程度</w:t>
            </w:r>
          </w:p>
        </w:tc>
        <w:tc>
          <w:tcPr>
            <w:tcW w:w="1276" w:type="dxa"/>
            <w:vAlign w:val="center"/>
          </w:tcPr>
          <w:p>
            <w:pPr>
              <w:pStyle w:val="17"/>
            </w:pPr>
            <w:r>
              <w:t>≥90%</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工资需求总数</w:t>
            </w:r>
          </w:p>
        </w:tc>
        <w:tc>
          <w:tcPr>
            <w:tcW w:w="2891" w:type="dxa"/>
            <w:vAlign w:val="center"/>
          </w:tcPr>
          <w:p>
            <w:pPr>
              <w:pStyle w:val="17"/>
            </w:pPr>
            <w:r>
              <w:t>工资需求总数</w:t>
            </w:r>
          </w:p>
        </w:tc>
        <w:tc>
          <w:tcPr>
            <w:tcW w:w="1276" w:type="dxa"/>
            <w:vAlign w:val="center"/>
          </w:tcPr>
          <w:p>
            <w:pPr>
              <w:pStyle w:val="17"/>
            </w:pPr>
            <w:r>
              <w:t>302.89万元</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提升我单位服务质量</w:t>
            </w:r>
          </w:p>
        </w:tc>
        <w:tc>
          <w:tcPr>
            <w:tcW w:w="2891" w:type="dxa"/>
            <w:vAlign w:val="center"/>
          </w:tcPr>
          <w:p>
            <w:pPr>
              <w:pStyle w:val="17"/>
            </w:pPr>
            <w:r>
              <w:t>提升我单位服务质量</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保障人员工资正常发放</w:t>
            </w:r>
          </w:p>
        </w:tc>
        <w:tc>
          <w:tcPr>
            <w:tcW w:w="2891" w:type="dxa"/>
            <w:vAlign w:val="center"/>
          </w:tcPr>
          <w:p>
            <w:pPr>
              <w:pStyle w:val="17"/>
            </w:pPr>
            <w:r>
              <w:t>保障人员工资正常发放</w:t>
            </w:r>
          </w:p>
        </w:tc>
        <w:tc>
          <w:tcPr>
            <w:tcW w:w="1276" w:type="dxa"/>
            <w:vAlign w:val="center"/>
          </w:tcPr>
          <w:p>
            <w:pPr>
              <w:pStyle w:val="17"/>
            </w:pPr>
            <w:r>
              <w:t>正常发放</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提升工作人员生活水平</w:t>
            </w:r>
          </w:p>
        </w:tc>
        <w:tc>
          <w:tcPr>
            <w:tcW w:w="2891" w:type="dxa"/>
            <w:vAlign w:val="center"/>
          </w:tcPr>
          <w:p>
            <w:pPr>
              <w:pStyle w:val="17"/>
            </w:pPr>
            <w:r>
              <w:t>提升工作人员生活水平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受益对象满意度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54"/>
      <w:r>
        <w:rPr>
          <w:rFonts w:hint="eastAsia" w:ascii="方正仿宋_GBK" w:hAnsi="方正仿宋_GBK" w:eastAsia="方正仿宋_GBK" w:cs="方正仿宋_GBK"/>
          <w:color w:val="000000"/>
          <w:sz w:val="28"/>
          <w:lang w:val="en-US" w:eastAsia="zh-CN"/>
        </w:rPr>
        <w:t>32</w:t>
      </w:r>
      <w:r>
        <w:rPr>
          <w:rFonts w:ascii="方正仿宋_GBK" w:hAnsi="方正仿宋_GBK" w:eastAsia="方正仿宋_GBK" w:cs="方正仿宋_GBK"/>
          <w:color w:val="000000"/>
          <w:sz w:val="28"/>
        </w:rPr>
        <w:t>.民政事业服务中心生活费专项人员经费绩效目标表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13062423P000032100037</w:t>
            </w:r>
          </w:p>
        </w:tc>
        <w:tc>
          <w:tcPr>
            <w:tcW w:w="1587" w:type="dxa"/>
            <w:vAlign w:val="center"/>
          </w:tcPr>
          <w:p>
            <w:pPr>
              <w:pStyle w:val="15"/>
            </w:pPr>
            <w:r>
              <w:t>项目名称</w:t>
            </w:r>
          </w:p>
        </w:tc>
        <w:tc>
          <w:tcPr>
            <w:tcW w:w="4422" w:type="dxa"/>
            <w:gridSpan w:val="3"/>
            <w:vAlign w:val="center"/>
          </w:tcPr>
          <w:p>
            <w:pPr>
              <w:pStyle w:val="17"/>
            </w:pPr>
            <w:r>
              <w:t>民政事业服务中心生活费专项人员经费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21.89</w:t>
            </w:r>
          </w:p>
        </w:tc>
        <w:tc>
          <w:tcPr>
            <w:tcW w:w="1587" w:type="dxa"/>
            <w:vAlign w:val="center"/>
          </w:tcPr>
          <w:p>
            <w:pPr>
              <w:pStyle w:val="15"/>
            </w:pPr>
            <w:r>
              <w:t>其中：财政    资金</w:t>
            </w:r>
          </w:p>
        </w:tc>
        <w:tc>
          <w:tcPr>
            <w:tcW w:w="1304" w:type="dxa"/>
            <w:vAlign w:val="center"/>
          </w:tcPr>
          <w:p>
            <w:pPr>
              <w:pStyle w:val="17"/>
            </w:pPr>
            <w:r>
              <w:t>21.89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保障工资正常发放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5.47</w:t>
            </w:r>
          </w:p>
        </w:tc>
        <w:tc>
          <w:tcPr>
            <w:tcW w:w="1587" w:type="dxa"/>
            <w:vAlign w:val="center"/>
          </w:tcPr>
          <w:p>
            <w:pPr>
              <w:pStyle w:val="18"/>
            </w:pPr>
            <w:r>
              <w:t>10.94</w:t>
            </w:r>
          </w:p>
        </w:tc>
        <w:tc>
          <w:tcPr>
            <w:tcW w:w="1304" w:type="dxa"/>
            <w:vAlign w:val="center"/>
          </w:tcPr>
          <w:p>
            <w:pPr>
              <w:pStyle w:val="18"/>
            </w:pPr>
            <w:r>
              <w:t>16.41</w:t>
            </w:r>
          </w:p>
        </w:tc>
        <w:tc>
          <w:tcPr>
            <w:tcW w:w="3118" w:type="dxa"/>
            <w:gridSpan w:val="2"/>
            <w:vAlign w:val="center"/>
          </w:tcPr>
          <w:p>
            <w:pPr>
              <w:pStyle w:val="18"/>
            </w:pPr>
            <w:r>
              <w:t>21.89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1.目标内容1保障工资正常发放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工资发放人数</w:t>
            </w:r>
          </w:p>
        </w:tc>
        <w:tc>
          <w:tcPr>
            <w:tcW w:w="2891" w:type="dxa"/>
            <w:vAlign w:val="center"/>
          </w:tcPr>
          <w:p>
            <w:pPr>
              <w:pStyle w:val="17"/>
            </w:pPr>
            <w:r>
              <w:t>工资发放人数</w:t>
            </w:r>
          </w:p>
        </w:tc>
        <w:tc>
          <w:tcPr>
            <w:tcW w:w="1276" w:type="dxa"/>
            <w:vAlign w:val="center"/>
          </w:tcPr>
          <w:p>
            <w:pPr>
              <w:pStyle w:val="17"/>
            </w:pPr>
            <w:r>
              <w:t>76人</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提升生活水平</w:t>
            </w:r>
          </w:p>
        </w:tc>
        <w:tc>
          <w:tcPr>
            <w:tcW w:w="2891" w:type="dxa"/>
            <w:vAlign w:val="center"/>
          </w:tcPr>
          <w:p>
            <w:pPr>
              <w:pStyle w:val="17"/>
            </w:pPr>
            <w:r>
              <w:t>提升生活水平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工资发放及时程度</w:t>
            </w:r>
          </w:p>
        </w:tc>
        <w:tc>
          <w:tcPr>
            <w:tcW w:w="2891" w:type="dxa"/>
            <w:vAlign w:val="center"/>
          </w:tcPr>
          <w:p>
            <w:pPr>
              <w:pStyle w:val="17"/>
            </w:pPr>
            <w:r>
              <w:t>工资发放及时程度</w:t>
            </w:r>
          </w:p>
        </w:tc>
        <w:tc>
          <w:tcPr>
            <w:tcW w:w="1276" w:type="dxa"/>
            <w:vAlign w:val="center"/>
          </w:tcPr>
          <w:p>
            <w:pPr>
              <w:pStyle w:val="17"/>
            </w:pPr>
            <w:r>
              <w:t>≥90%</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21.88万元</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55"/>
      <w:r>
        <w:rPr>
          <w:rFonts w:hint="eastAsia" w:ascii="方正仿宋_GBK" w:hAnsi="方正仿宋_GBK" w:eastAsia="方正仿宋_GBK" w:cs="方正仿宋_GBK"/>
          <w:color w:val="000000"/>
          <w:sz w:val="28"/>
          <w:lang w:val="en-US" w:eastAsia="zh-CN"/>
        </w:rPr>
        <w:t>33</w:t>
      </w:r>
      <w:r>
        <w:rPr>
          <w:rFonts w:ascii="方正仿宋_GBK" w:hAnsi="方正仿宋_GBK" w:eastAsia="方正仿宋_GBK" w:cs="方正仿宋_GBK"/>
          <w:color w:val="000000"/>
          <w:sz w:val="28"/>
        </w:rPr>
        <w:t>.民政事业服务中心运营费绩效目标表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13062423P000207100016</w:t>
            </w:r>
          </w:p>
        </w:tc>
        <w:tc>
          <w:tcPr>
            <w:tcW w:w="1587" w:type="dxa"/>
            <w:vAlign w:val="center"/>
          </w:tcPr>
          <w:p>
            <w:pPr>
              <w:pStyle w:val="15"/>
            </w:pPr>
            <w:r>
              <w:t>项目名称</w:t>
            </w:r>
          </w:p>
        </w:tc>
        <w:tc>
          <w:tcPr>
            <w:tcW w:w="4422" w:type="dxa"/>
            <w:gridSpan w:val="3"/>
            <w:vAlign w:val="center"/>
          </w:tcPr>
          <w:p>
            <w:pPr>
              <w:pStyle w:val="17"/>
            </w:pPr>
            <w:r>
              <w:t>民政事业服务中心运营费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100.00</w:t>
            </w:r>
          </w:p>
        </w:tc>
        <w:tc>
          <w:tcPr>
            <w:tcW w:w="1587" w:type="dxa"/>
            <w:vAlign w:val="center"/>
          </w:tcPr>
          <w:p>
            <w:pPr>
              <w:pStyle w:val="15"/>
            </w:pPr>
            <w:r>
              <w:t>其中：财政    资金</w:t>
            </w:r>
          </w:p>
        </w:tc>
        <w:tc>
          <w:tcPr>
            <w:tcW w:w="1304" w:type="dxa"/>
            <w:vAlign w:val="center"/>
          </w:tcPr>
          <w:p>
            <w:pPr>
              <w:pStyle w:val="17"/>
            </w:pPr>
            <w:r>
              <w:t>100.00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提升特困人员生活水平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25.00</w:t>
            </w:r>
          </w:p>
        </w:tc>
        <w:tc>
          <w:tcPr>
            <w:tcW w:w="1587" w:type="dxa"/>
            <w:vAlign w:val="center"/>
          </w:tcPr>
          <w:p>
            <w:pPr>
              <w:pStyle w:val="18"/>
            </w:pPr>
            <w:r>
              <w:t>50.00</w:t>
            </w:r>
          </w:p>
        </w:tc>
        <w:tc>
          <w:tcPr>
            <w:tcW w:w="1304" w:type="dxa"/>
            <w:vAlign w:val="center"/>
          </w:tcPr>
          <w:p>
            <w:pPr>
              <w:pStyle w:val="18"/>
            </w:pPr>
            <w:r>
              <w:t>75.00</w:t>
            </w:r>
          </w:p>
        </w:tc>
        <w:tc>
          <w:tcPr>
            <w:tcW w:w="3118" w:type="dxa"/>
            <w:gridSpan w:val="2"/>
            <w:vAlign w:val="center"/>
          </w:tcPr>
          <w:p>
            <w:pPr>
              <w:pStyle w:val="18"/>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1.目标内容1提升特困人员生活水平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集中供养人数</w:t>
            </w:r>
          </w:p>
        </w:tc>
        <w:tc>
          <w:tcPr>
            <w:tcW w:w="2891" w:type="dxa"/>
            <w:vAlign w:val="center"/>
          </w:tcPr>
          <w:p>
            <w:pPr>
              <w:pStyle w:val="17"/>
            </w:pPr>
            <w:r>
              <w:t>集中供养人数</w:t>
            </w:r>
          </w:p>
        </w:tc>
        <w:tc>
          <w:tcPr>
            <w:tcW w:w="1276" w:type="dxa"/>
            <w:vAlign w:val="center"/>
          </w:tcPr>
          <w:p>
            <w:pPr>
              <w:pStyle w:val="17"/>
            </w:pPr>
            <w:r>
              <w:t>≥150人</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养老保障政策覆盖率</w:t>
            </w:r>
          </w:p>
        </w:tc>
        <w:tc>
          <w:tcPr>
            <w:tcW w:w="2891" w:type="dxa"/>
            <w:vAlign w:val="center"/>
          </w:tcPr>
          <w:p>
            <w:pPr>
              <w:pStyle w:val="17"/>
            </w:pPr>
            <w:r>
              <w:t>养老保障政策覆盖率</w:t>
            </w:r>
          </w:p>
        </w:tc>
        <w:tc>
          <w:tcPr>
            <w:tcW w:w="1276" w:type="dxa"/>
            <w:vAlign w:val="center"/>
          </w:tcPr>
          <w:p>
            <w:pPr>
              <w:pStyle w:val="17"/>
            </w:pPr>
            <w:r>
              <w:t>≥90%</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资金拨付及时率</w:t>
            </w:r>
          </w:p>
        </w:tc>
        <w:tc>
          <w:tcPr>
            <w:tcW w:w="2891" w:type="dxa"/>
            <w:vAlign w:val="center"/>
          </w:tcPr>
          <w:p>
            <w:pPr>
              <w:pStyle w:val="17"/>
            </w:pPr>
            <w:r>
              <w:t>资金拨付及时率</w:t>
            </w:r>
          </w:p>
        </w:tc>
        <w:tc>
          <w:tcPr>
            <w:tcW w:w="1276" w:type="dxa"/>
            <w:vAlign w:val="center"/>
          </w:tcPr>
          <w:p>
            <w:pPr>
              <w:pStyle w:val="17"/>
            </w:pPr>
            <w:r>
              <w:t>≥90%</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100万元</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集中供养精准识别率</w:t>
            </w:r>
          </w:p>
        </w:tc>
        <w:tc>
          <w:tcPr>
            <w:tcW w:w="2891" w:type="dxa"/>
            <w:vAlign w:val="center"/>
          </w:tcPr>
          <w:p>
            <w:pPr>
              <w:pStyle w:val="17"/>
            </w:pPr>
            <w:r>
              <w:t>集中供养精准识别率</w:t>
            </w:r>
          </w:p>
        </w:tc>
        <w:tc>
          <w:tcPr>
            <w:tcW w:w="1276" w:type="dxa"/>
            <w:vAlign w:val="center"/>
          </w:tcPr>
          <w:p>
            <w:pPr>
              <w:pStyle w:val="17"/>
            </w:pPr>
            <w:r>
              <w:t>≥90%</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提高群众政策知晓率</w:t>
            </w:r>
          </w:p>
        </w:tc>
        <w:tc>
          <w:tcPr>
            <w:tcW w:w="2891" w:type="dxa"/>
            <w:vAlign w:val="center"/>
          </w:tcPr>
          <w:p>
            <w:pPr>
              <w:pStyle w:val="17"/>
            </w:pPr>
            <w:r>
              <w:t>提高群众政策知晓率</w:t>
            </w:r>
          </w:p>
        </w:tc>
        <w:tc>
          <w:tcPr>
            <w:tcW w:w="1276" w:type="dxa"/>
            <w:vAlign w:val="center"/>
          </w:tcPr>
          <w:p>
            <w:pPr>
              <w:pStyle w:val="17"/>
            </w:pPr>
            <w:r>
              <w:t>≥90%</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巩固脱贫攻坚，发挥兜底保障作用</w:t>
            </w:r>
          </w:p>
        </w:tc>
        <w:tc>
          <w:tcPr>
            <w:tcW w:w="2891" w:type="dxa"/>
            <w:vAlign w:val="center"/>
          </w:tcPr>
          <w:p>
            <w:pPr>
              <w:pStyle w:val="17"/>
            </w:pPr>
            <w:r>
              <w:t>巩固脱贫攻坚，发挥兜底保障作用</w:t>
            </w:r>
          </w:p>
        </w:tc>
        <w:tc>
          <w:tcPr>
            <w:tcW w:w="1276" w:type="dxa"/>
            <w:vAlign w:val="center"/>
          </w:tcPr>
          <w:p>
            <w:pPr>
              <w:pStyle w:val="17"/>
            </w:pPr>
            <w:r>
              <w:t>有效保障</w:t>
            </w:r>
          </w:p>
        </w:tc>
        <w:tc>
          <w:tcPr>
            <w:tcW w:w="1843" w:type="dxa"/>
            <w:vAlign w:val="center"/>
          </w:tcPr>
          <w:p>
            <w:pPr>
              <w:pStyle w:val="17"/>
            </w:pPr>
            <w:r>
              <w:t>冀政发【2016】31号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特困供养对象满意度</w:t>
            </w:r>
          </w:p>
        </w:tc>
        <w:tc>
          <w:tcPr>
            <w:tcW w:w="2891" w:type="dxa"/>
            <w:vAlign w:val="center"/>
          </w:tcPr>
          <w:p>
            <w:pPr>
              <w:pStyle w:val="17"/>
            </w:pPr>
            <w:r>
              <w:t>特困供养对象满意度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56"/>
      <w:r>
        <w:rPr>
          <w:rFonts w:hint="eastAsia" w:ascii="方正仿宋_GBK" w:hAnsi="方正仿宋_GBK" w:eastAsia="方正仿宋_GBK" w:cs="方正仿宋_GBK"/>
          <w:color w:val="000000"/>
          <w:sz w:val="28"/>
          <w:lang w:val="en-US" w:eastAsia="zh-CN"/>
        </w:rPr>
        <w:t>34</w:t>
      </w:r>
      <w:r>
        <w:rPr>
          <w:rFonts w:ascii="方正仿宋_GBK" w:hAnsi="方正仿宋_GBK" w:eastAsia="方正仿宋_GBK" w:cs="方正仿宋_GBK"/>
          <w:color w:val="000000"/>
          <w:sz w:val="28"/>
        </w:rPr>
        <w:t>.退职人员40%退职金发放专项人员经费绩效目标表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13062423P000038100039</w:t>
            </w:r>
          </w:p>
        </w:tc>
        <w:tc>
          <w:tcPr>
            <w:tcW w:w="1587" w:type="dxa"/>
            <w:vAlign w:val="center"/>
          </w:tcPr>
          <w:p>
            <w:pPr>
              <w:pStyle w:val="15"/>
            </w:pPr>
            <w:r>
              <w:t>项目名称</w:t>
            </w:r>
          </w:p>
        </w:tc>
        <w:tc>
          <w:tcPr>
            <w:tcW w:w="4422" w:type="dxa"/>
            <w:gridSpan w:val="3"/>
            <w:vAlign w:val="center"/>
          </w:tcPr>
          <w:p>
            <w:pPr>
              <w:pStyle w:val="17"/>
            </w:pPr>
            <w:r>
              <w:t>退职人员40%退职金发放专项人员经费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w:t>
            </w:r>
          </w:p>
        </w:tc>
        <w:tc>
          <w:tcPr>
            <w:tcW w:w="1587" w:type="dxa"/>
            <w:vAlign w:val="center"/>
          </w:tcPr>
          <w:p>
            <w:pPr>
              <w:pStyle w:val="15"/>
            </w:pPr>
            <w:r>
              <w:t>其中：财政    资金</w:t>
            </w:r>
          </w:p>
        </w:tc>
        <w:tc>
          <w:tcPr>
            <w:tcW w:w="1304" w:type="dxa"/>
            <w:vAlign w:val="center"/>
          </w:tcPr>
          <w:p>
            <w:pPr>
              <w:pStyle w:val="17"/>
            </w:pPr>
            <w:r>
              <w:t>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提升退职人员生活水平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1.目标内容1提升退职人员生活水平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享受退职金人数</w:t>
            </w:r>
          </w:p>
        </w:tc>
        <w:tc>
          <w:tcPr>
            <w:tcW w:w="2891" w:type="dxa"/>
            <w:vAlign w:val="center"/>
          </w:tcPr>
          <w:p>
            <w:pPr>
              <w:pStyle w:val="17"/>
            </w:pPr>
            <w:r>
              <w:t>享受退职金人数</w:t>
            </w:r>
          </w:p>
        </w:tc>
        <w:tc>
          <w:tcPr>
            <w:tcW w:w="1276" w:type="dxa"/>
            <w:vAlign w:val="center"/>
          </w:tcPr>
          <w:p>
            <w:pPr>
              <w:pStyle w:val="17"/>
            </w:pPr>
            <w:r>
              <w:t>≥10人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提升退职人员生活水平</w:t>
            </w:r>
          </w:p>
        </w:tc>
        <w:tc>
          <w:tcPr>
            <w:tcW w:w="2891" w:type="dxa"/>
            <w:vAlign w:val="center"/>
          </w:tcPr>
          <w:p>
            <w:pPr>
              <w:pStyle w:val="17"/>
            </w:pPr>
            <w:r>
              <w:t>提升退职人员生活水平</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发放及时度</w:t>
            </w:r>
          </w:p>
        </w:tc>
        <w:tc>
          <w:tcPr>
            <w:tcW w:w="2891" w:type="dxa"/>
            <w:vAlign w:val="center"/>
          </w:tcPr>
          <w:p>
            <w:pPr>
              <w:pStyle w:val="17"/>
            </w:pPr>
            <w:r>
              <w:t>退职金发放的及时程度</w:t>
            </w:r>
          </w:p>
        </w:tc>
        <w:tc>
          <w:tcPr>
            <w:tcW w:w="1276" w:type="dxa"/>
            <w:vAlign w:val="center"/>
          </w:tcPr>
          <w:p>
            <w:pPr>
              <w:pStyle w:val="17"/>
            </w:pPr>
            <w:r>
              <w:t>≥90%</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3万元</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退职金发放标准</w:t>
            </w:r>
          </w:p>
        </w:tc>
        <w:tc>
          <w:tcPr>
            <w:tcW w:w="2891" w:type="dxa"/>
            <w:vAlign w:val="center"/>
          </w:tcPr>
          <w:p>
            <w:pPr>
              <w:pStyle w:val="17"/>
            </w:pPr>
            <w:r>
              <w:t>退职金发放标准</w:t>
            </w:r>
          </w:p>
        </w:tc>
        <w:tc>
          <w:tcPr>
            <w:tcW w:w="1276" w:type="dxa"/>
            <w:vAlign w:val="center"/>
          </w:tcPr>
          <w:p>
            <w:pPr>
              <w:pStyle w:val="17"/>
            </w:pPr>
            <w:r>
              <w:t>工资的40%</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提升退职人员生活质量</w:t>
            </w:r>
          </w:p>
        </w:tc>
        <w:tc>
          <w:tcPr>
            <w:tcW w:w="2891" w:type="dxa"/>
            <w:vAlign w:val="center"/>
          </w:tcPr>
          <w:p>
            <w:pPr>
              <w:pStyle w:val="17"/>
            </w:pPr>
            <w:r>
              <w:t>提升退职人员生活质量</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提升对政府工作满意度</w:t>
            </w:r>
          </w:p>
        </w:tc>
        <w:tc>
          <w:tcPr>
            <w:tcW w:w="2891" w:type="dxa"/>
            <w:vAlign w:val="center"/>
          </w:tcPr>
          <w:p>
            <w:pPr>
              <w:pStyle w:val="17"/>
            </w:pPr>
            <w:r>
              <w:t>提升对政府工作满意度</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57"/>
      <w:r>
        <w:rPr>
          <w:rFonts w:hint="eastAsia" w:ascii="方正仿宋_GBK" w:hAnsi="方正仿宋_GBK" w:eastAsia="方正仿宋_GBK" w:cs="方正仿宋_GBK"/>
          <w:color w:val="000000"/>
          <w:sz w:val="28"/>
          <w:lang w:val="en-US" w:eastAsia="zh-CN"/>
        </w:rPr>
        <w:t>35</w:t>
      </w:r>
      <w:r>
        <w:rPr>
          <w:rFonts w:ascii="方正仿宋_GBK" w:hAnsi="方正仿宋_GBK" w:eastAsia="方正仿宋_GBK" w:cs="方正仿宋_GBK"/>
          <w:color w:val="000000"/>
          <w:sz w:val="28"/>
        </w:rPr>
        <w:t>.未成年人救助保护中心经费绩效目标表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13062423P000204100015</w:t>
            </w:r>
          </w:p>
        </w:tc>
        <w:tc>
          <w:tcPr>
            <w:tcW w:w="1587" w:type="dxa"/>
            <w:vAlign w:val="center"/>
          </w:tcPr>
          <w:p>
            <w:pPr>
              <w:pStyle w:val="15"/>
            </w:pPr>
            <w:r>
              <w:t>项目名称</w:t>
            </w:r>
          </w:p>
        </w:tc>
        <w:tc>
          <w:tcPr>
            <w:tcW w:w="4422" w:type="dxa"/>
            <w:gridSpan w:val="3"/>
            <w:vAlign w:val="center"/>
          </w:tcPr>
          <w:p>
            <w:pPr>
              <w:pStyle w:val="17"/>
            </w:pPr>
            <w:r>
              <w:t>未成年人救助保护中心经费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w:t>
            </w:r>
          </w:p>
        </w:tc>
        <w:tc>
          <w:tcPr>
            <w:tcW w:w="1587" w:type="dxa"/>
            <w:vAlign w:val="center"/>
          </w:tcPr>
          <w:p>
            <w:pPr>
              <w:pStyle w:val="15"/>
            </w:pPr>
            <w:r>
              <w:t>其中：财政    资金</w:t>
            </w:r>
          </w:p>
        </w:tc>
        <w:tc>
          <w:tcPr>
            <w:tcW w:w="1304" w:type="dxa"/>
            <w:vAlign w:val="center"/>
          </w:tcPr>
          <w:p>
            <w:pPr>
              <w:pStyle w:val="17"/>
            </w:pPr>
            <w:r>
              <w:t>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保障未成年人各项权益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1.00</w:t>
            </w:r>
          </w:p>
        </w:tc>
        <w:tc>
          <w:tcPr>
            <w:tcW w:w="1304" w:type="dxa"/>
            <w:vAlign w:val="center"/>
          </w:tcPr>
          <w:p>
            <w:pPr>
              <w:pStyle w:val="18"/>
            </w:pPr>
            <w:r>
              <w:t>2.00</w:t>
            </w:r>
          </w:p>
        </w:tc>
        <w:tc>
          <w:tcPr>
            <w:tcW w:w="3118" w:type="dxa"/>
            <w:gridSpan w:val="2"/>
            <w:vAlign w:val="center"/>
          </w:tcPr>
          <w:p>
            <w:pPr>
              <w:pStyle w:val="18"/>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1.目标内容1保障未成年人各项权益</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未成年人救助数量</w:t>
            </w:r>
          </w:p>
        </w:tc>
        <w:tc>
          <w:tcPr>
            <w:tcW w:w="2891" w:type="dxa"/>
            <w:vAlign w:val="center"/>
          </w:tcPr>
          <w:p>
            <w:pPr>
              <w:pStyle w:val="17"/>
            </w:pPr>
            <w:r>
              <w:t>未成年人救助数量</w:t>
            </w:r>
          </w:p>
        </w:tc>
        <w:tc>
          <w:tcPr>
            <w:tcW w:w="1276" w:type="dxa"/>
            <w:vAlign w:val="center"/>
          </w:tcPr>
          <w:p>
            <w:pPr>
              <w:pStyle w:val="17"/>
            </w:pPr>
            <w:r>
              <w:t>实际救助数量为准</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机构设置完成率</w:t>
            </w:r>
          </w:p>
        </w:tc>
        <w:tc>
          <w:tcPr>
            <w:tcW w:w="2891" w:type="dxa"/>
            <w:vAlign w:val="center"/>
          </w:tcPr>
          <w:p>
            <w:pPr>
              <w:pStyle w:val="17"/>
            </w:pPr>
            <w:r>
              <w:t>机构设置完成率</w:t>
            </w:r>
          </w:p>
        </w:tc>
        <w:tc>
          <w:tcPr>
            <w:tcW w:w="1276" w:type="dxa"/>
            <w:vAlign w:val="center"/>
          </w:tcPr>
          <w:p>
            <w:pPr>
              <w:pStyle w:val="17"/>
            </w:pPr>
            <w:r>
              <w:t>≥90%</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人员救助及时率</w:t>
            </w:r>
          </w:p>
        </w:tc>
        <w:tc>
          <w:tcPr>
            <w:tcW w:w="2891" w:type="dxa"/>
            <w:vAlign w:val="center"/>
          </w:tcPr>
          <w:p>
            <w:pPr>
              <w:pStyle w:val="17"/>
            </w:pPr>
            <w:r>
              <w:t>人员救助及时率</w:t>
            </w:r>
          </w:p>
        </w:tc>
        <w:tc>
          <w:tcPr>
            <w:tcW w:w="1276" w:type="dxa"/>
            <w:vAlign w:val="center"/>
          </w:tcPr>
          <w:p>
            <w:pPr>
              <w:pStyle w:val="17"/>
            </w:pPr>
            <w:r>
              <w:t>≥90%</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3万元</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提升未成年人生活水平</w:t>
            </w:r>
          </w:p>
        </w:tc>
        <w:tc>
          <w:tcPr>
            <w:tcW w:w="2891" w:type="dxa"/>
            <w:vAlign w:val="center"/>
          </w:tcPr>
          <w:p>
            <w:pPr>
              <w:pStyle w:val="17"/>
            </w:pPr>
            <w:r>
              <w:t>提升未成年人生活水平</w:t>
            </w:r>
          </w:p>
        </w:tc>
        <w:tc>
          <w:tcPr>
            <w:tcW w:w="1276" w:type="dxa"/>
            <w:vAlign w:val="center"/>
          </w:tcPr>
          <w:p>
            <w:pPr>
              <w:pStyle w:val="17"/>
            </w:pPr>
            <w:r>
              <w:t>有效提高</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政策宣传覆盖率</w:t>
            </w:r>
          </w:p>
        </w:tc>
        <w:tc>
          <w:tcPr>
            <w:tcW w:w="2891" w:type="dxa"/>
            <w:vAlign w:val="center"/>
          </w:tcPr>
          <w:p>
            <w:pPr>
              <w:pStyle w:val="17"/>
            </w:pPr>
            <w:r>
              <w:t>政策宣传覆盖率</w:t>
            </w:r>
          </w:p>
        </w:tc>
        <w:tc>
          <w:tcPr>
            <w:tcW w:w="1276" w:type="dxa"/>
            <w:vAlign w:val="center"/>
          </w:tcPr>
          <w:p>
            <w:pPr>
              <w:pStyle w:val="17"/>
            </w:pPr>
            <w:r>
              <w:t>≥90%</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营造救助未成年人良好氛围</w:t>
            </w:r>
          </w:p>
        </w:tc>
        <w:tc>
          <w:tcPr>
            <w:tcW w:w="2891" w:type="dxa"/>
            <w:vAlign w:val="center"/>
          </w:tcPr>
          <w:p>
            <w:pPr>
              <w:pStyle w:val="17"/>
            </w:pPr>
            <w:r>
              <w:t>营造救助未成年人良好氛围</w:t>
            </w:r>
          </w:p>
        </w:tc>
        <w:tc>
          <w:tcPr>
            <w:tcW w:w="1276" w:type="dxa"/>
            <w:vAlign w:val="center"/>
          </w:tcPr>
          <w:p>
            <w:pPr>
              <w:pStyle w:val="17"/>
            </w:pPr>
            <w:r>
              <w:t>社会影响力不断增强</w:t>
            </w:r>
          </w:p>
        </w:tc>
        <w:tc>
          <w:tcPr>
            <w:tcW w:w="1843" w:type="dxa"/>
            <w:vAlign w:val="center"/>
          </w:tcPr>
          <w:p>
            <w:pPr>
              <w:pStyle w:val="17"/>
            </w:pPr>
            <w:r>
              <w:t>保民发【2021】24号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60"/>
      <w:r>
        <w:rPr>
          <w:rFonts w:hint="eastAsia" w:ascii="方正仿宋_GBK" w:hAnsi="方正仿宋_GBK" w:eastAsia="方正仿宋_GBK" w:cs="方正仿宋_GBK"/>
          <w:color w:val="000000"/>
          <w:sz w:val="28"/>
          <w:lang w:val="en-US" w:eastAsia="zh-CN"/>
        </w:rPr>
        <w:t>36</w:t>
      </w:r>
      <w:r>
        <w:rPr>
          <w:rFonts w:ascii="方正仿宋_GBK" w:hAnsi="方正仿宋_GBK" w:eastAsia="方正仿宋_GBK" w:cs="方正仿宋_GBK"/>
          <w:color w:val="000000"/>
          <w:sz w:val="28"/>
        </w:rPr>
        <w:t>.2023年国有企业退休人员社会化管理省级财政补助资金绩效目标表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13062423P00013310001D</w:t>
            </w:r>
          </w:p>
        </w:tc>
        <w:tc>
          <w:tcPr>
            <w:tcW w:w="1587" w:type="dxa"/>
            <w:vAlign w:val="center"/>
          </w:tcPr>
          <w:p>
            <w:pPr>
              <w:pStyle w:val="15"/>
            </w:pPr>
            <w:r>
              <w:t>项目名称</w:t>
            </w:r>
          </w:p>
        </w:tc>
        <w:tc>
          <w:tcPr>
            <w:tcW w:w="4422" w:type="dxa"/>
            <w:gridSpan w:val="3"/>
            <w:vAlign w:val="center"/>
          </w:tcPr>
          <w:p>
            <w:pPr>
              <w:pStyle w:val="17"/>
            </w:pPr>
            <w:r>
              <w:t>2023年国有企业退休人员社会化管理省级财政补助资金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w:t>
            </w:r>
          </w:p>
        </w:tc>
        <w:tc>
          <w:tcPr>
            <w:tcW w:w="1587" w:type="dxa"/>
            <w:vAlign w:val="center"/>
          </w:tcPr>
          <w:p>
            <w:pPr>
              <w:pStyle w:val="15"/>
            </w:pPr>
            <w:r>
              <w:t>其中：财政    资金</w:t>
            </w:r>
          </w:p>
        </w:tc>
        <w:tc>
          <w:tcPr>
            <w:tcW w:w="1304" w:type="dxa"/>
            <w:vAlign w:val="center"/>
          </w:tcPr>
          <w:p>
            <w:pPr>
              <w:pStyle w:val="17"/>
            </w:pPr>
            <w:r>
              <w:t>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"国有企业职工办理退休手续后，其管理服务工作与原企业相分离，人员移交街道和社区实行属地管理，由社区服务组织提供相应的管理服务。</w:t>
            </w:r>
            <w:r>
              <w:tab/>
            </w:r>
            <w:r>
              <w:tab/>
            </w:r>
            <w:r>
              <w:tab/>
            </w:r>
            <w:r>
              <w:tab/>
            </w:r>
            <w:r>
              <w:tab/>
            </w:r>
            <w:r>
              <w:tab/>
            </w:r>
          </w:p>
          <w:p>
            <w:pPr>
              <w:pStyle w:val="17"/>
            </w:pPr>
            <w:r>
              <w:t>"</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1.00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1.国有企业职工办理退休手续后，其管理服务工作与原企业相分离，人员移交街道和社区实行属地管理，由社区服务组织提供相应的管理服务。</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管理服务工作与原企业分离的比例</w:t>
            </w:r>
          </w:p>
        </w:tc>
        <w:tc>
          <w:tcPr>
            <w:tcW w:w="2891" w:type="dxa"/>
            <w:vAlign w:val="center"/>
          </w:tcPr>
          <w:p>
            <w:pPr>
              <w:pStyle w:val="17"/>
            </w:pPr>
            <w:r>
              <w:t>管理服务工作与原企业分离的比例</w:t>
            </w:r>
          </w:p>
        </w:tc>
        <w:tc>
          <w:tcPr>
            <w:tcW w:w="1276" w:type="dxa"/>
            <w:vAlign w:val="center"/>
          </w:tcPr>
          <w:p>
            <w:pPr>
              <w:pStyle w:val="17"/>
            </w:pPr>
            <w:r>
              <w:t>≥100%</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台账信息是否齐全</w:t>
            </w:r>
          </w:p>
        </w:tc>
        <w:tc>
          <w:tcPr>
            <w:tcW w:w="2891" w:type="dxa"/>
            <w:vAlign w:val="center"/>
          </w:tcPr>
          <w:p>
            <w:pPr>
              <w:pStyle w:val="17"/>
            </w:pPr>
            <w:r>
              <w:t>台账信息是否齐全</w:t>
            </w:r>
          </w:p>
        </w:tc>
        <w:tc>
          <w:tcPr>
            <w:tcW w:w="1276" w:type="dxa"/>
            <w:vAlign w:val="center"/>
          </w:tcPr>
          <w:p>
            <w:pPr>
              <w:pStyle w:val="17"/>
            </w:pPr>
            <w:r>
              <w:t>齐全</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台账建立是否及时</w:t>
            </w:r>
          </w:p>
        </w:tc>
        <w:tc>
          <w:tcPr>
            <w:tcW w:w="2891" w:type="dxa"/>
            <w:vAlign w:val="center"/>
          </w:tcPr>
          <w:p>
            <w:pPr>
              <w:pStyle w:val="17"/>
            </w:pPr>
            <w:r>
              <w:t>台账建立是否及时</w:t>
            </w:r>
          </w:p>
        </w:tc>
        <w:tc>
          <w:tcPr>
            <w:tcW w:w="1276" w:type="dxa"/>
            <w:vAlign w:val="center"/>
          </w:tcPr>
          <w:p>
            <w:pPr>
              <w:pStyle w:val="17"/>
            </w:pPr>
            <w:r>
              <w:t>及时</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办公用品购置是否超标</w:t>
            </w:r>
          </w:p>
        </w:tc>
        <w:tc>
          <w:tcPr>
            <w:tcW w:w="2891" w:type="dxa"/>
            <w:vAlign w:val="center"/>
          </w:tcPr>
          <w:p>
            <w:pPr>
              <w:pStyle w:val="17"/>
            </w:pPr>
            <w:r>
              <w:t>办公用品购置是否超标</w:t>
            </w:r>
          </w:p>
        </w:tc>
        <w:tc>
          <w:tcPr>
            <w:tcW w:w="1276" w:type="dxa"/>
            <w:vAlign w:val="center"/>
          </w:tcPr>
          <w:p>
            <w:pPr>
              <w:pStyle w:val="17"/>
            </w:pPr>
            <w:r>
              <w:t>否</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移交后的管理服务费的比例</w:t>
            </w:r>
          </w:p>
        </w:tc>
        <w:tc>
          <w:tcPr>
            <w:tcW w:w="2891" w:type="dxa"/>
            <w:vAlign w:val="center"/>
          </w:tcPr>
          <w:p>
            <w:pPr>
              <w:pStyle w:val="17"/>
            </w:pPr>
            <w:r>
              <w:t>移交后的管理服务费的比例</w:t>
            </w:r>
          </w:p>
        </w:tc>
        <w:tc>
          <w:tcPr>
            <w:tcW w:w="1276" w:type="dxa"/>
            <w:vAlign w:val="center"/>
          </w:tcPr>
          <w:p>
            <w:pPr>
              <w:pStyle w:val="17"/>
            </w:pPr>
            <w:r>
              <w:t>≥100%</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提升退休人员晚年生活</w:t>
            </w:r>
          </w:p>
        </w:tc>
        <w:tc>
          <w:tcPr>
            <w:tcW w:w="2891" w:type="dxa"/>
            <w:vAlign w:val="center"/>
          </w:tcPr>
          <w:p>
            <w:pPr>
              <w:pStyle w:val="17"/>
            </w:pPr>
            <w:r>
              <w:t>提升退休人员晚年生活</w:t>
            </w:r>
          </w:p>
        </w:tc>
        <w:tc>
          <w:tcPr>
            <w:tcW w:w="1276" w:type="dxa"/>
            <w:vAlign w:val="center"/>
          </w:tcPr>
          <w:p>
            <w:pPr>
              <w:pStyle w:val="17"/>
            </w:pPr>
            <w:r>
              <w:t>稳定提升</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开展各种形式的社会公益活动及自我管理、互助服务。</w:t>
            </w:r>
          </w:p>
        </w:tc>
        <w:tc>
          <w:tcPr>
            <w:tcW w:w="2891" w:type="dxa"/>
            <w:vAlign w:val="center"/>
          </w:tcPr>
          <w:p>
            <w:pPr>
              <w:pStyle w:val="17"/>
            </w:pPr>
            <w:r>
              <w:t>开展各种形式的社会公益活动及自我管理、互助服务。</w:t>
            </w:r>
          </w:p>
        </w:tc>
        <w:tc>
          <w:tcPr>
            <w:tcW w:w="1276" w:type="dxa"/>
            <w:vAlign w:val="center"/>
          </w:tcPr>
          <w:p>
            <w:pPr>
              <w:pStyle w:val="17"/>
            </w:pPr>
            <w:r>
              <w:t>持续开展</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确保后序推进退休人员社会化管理</w:t>
            </w:r>
          </w:p>
        </w:tc>
        <w:tc>
          <w:tcPr>
            <w:tcW w:w="2891" w:type="dxa"/>
            <w:vAlign w:val="center"/>
          </w:tcPr>
          <w:p>
            <w:pPr>
              <w:pStyle w:val="17"/>
            </w:pPr>
            <w:r>
              <w:t>确保后序推进退休人员社会化管理工作</w:t>
            </w:r>
          </w:p>
        </w:tc>
        <w:tc>
          <w:tcPr>
            <w:tcW w:w="1276" w:type="dxa"/>
            <w:vAlign w:val="center"/>
          </w:tcPr>
          <w:p>
            <w:pPr>
              <w:pStyle w:val="17"/>
            </w:pPr>
            <w:r>
              <w:t>≥95%</w:t>
            </w:r>
          </w:p>
        </w:tc>
        <w:tc>
          <w:tcPr>
            <w:tcW w:w="1843" w:type="dxa"/>
            <w:vAlign w:val="center"/>
          </w:tcPr>
          <w:p>
            <w:pPr>
              <w:pStyle w:val="17"/>
            </w:pPr>
            <w:r>
              <w:t>冀财资【2022】101号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受益人员满意度</w:t>
            </w:r>
          </w:p>
        </w:tc>
        <w:tc>
          <w:tcPr>
            <w:tcW w:w="2891" w:type="dxa"/>
            <w:vAlign w:val="center"/>
          </w:tcPr>
          <w:p>
            <w:pPr>
              <w:pStyle w:val="17"/>
            </w:pPr>
            <w:r>
              <w:t>受益人员满意度</w:t>
            </w:r>
          </w:p>
        </w:tc>
        <w:tc>
          <w:tcPr>
            <w:tcW w:w="1276" w:type="dxa"/>
            <w:vAlign w:val="center"/>
          </w:tcPr>
          <w:p>
            <w:pPr>
              <w:pStyle w:val="17"/>
            </w:pPr>
            <w:r>
              <w:t>≥85%</w:t>
            </w:r>
          </w:p>
        </w:tc>
        <w:tc>
          <w:tcPr>
            <w:tcW w:w="1843" w:type="dxa"/>
            <w:vAlign w:val="center"/>
          </w:tcPr>
          <w:p>
            <w:pPr>
              <w:pStyle w:val="17"/>
            </w:pPr>
            <w:r>
              <w:t>冀财资【2022】101号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61"/>
      <w:r>
        <w:rPr>
          <w:rFonts w:hint="eastAsia" w:ascii="方正仿宋_GBK" w:hAnsi="方正仿宋_GBK" w:eastAsia="方正仿宋_GBK" w:cs="方正仿宋_GBK"/>
          <w:color w:val="000000"/>
          <w:sz w:val="28"/>
          <w:lang w:val="en-US" w:eastAsia="zh-CN"/>
        </w:rPr>
        <w:t>37</w:t>
      </w:r>
      <w:r>
        <w:rPr>
          <w:rFonts w:ascii="方正仿宋_GBK" w:hAnsi="方正仿宋_GBK" w:eastAsia="方正仿宋_GBK" w:cs="方正仿宋_GBK"/>
          <w:color w:val="000000"/>
          <w:sz w:val="28"/>
        </w:rPr>
        <w:t>.2023年国有企业退休人员社会化管理中央财政补助资金绩效目标表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13062423P000145100010</w:t>
            </w:r>
          </w:p>
        </w:tc>
        <w:tc>
          <w:tcPr>
            <w:tcW w:w="1587" w:type="dxa"/>
            <w:vAlign w:val="center"/>
          </w:tcPr>
          <w:p>
            <w:pPr>
              <w:pStyle w:val="15"/>
            </w:pPr>
            <w:r>
              <w:t>项目名称</w:t>
            </w:r>
          </w:p>
        </w:tc>
        <w:tc>
          <w:tcPr>
            <w:tcW w:w="4422" w:type="dxa"/>
            <w:gridSpan w:val="3"/>
            <w:vAlign w:val="center"/>
          </w:tcPr>
          <w:p>
            <w:pPr>
              <w:pStyle w:val="17"/>
            </w:pPr>
            <w:r>
              <w:t>2023年国有企业退休人员社会化管理中央财政补助资金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w:t>
            </w:r>
          </w:p>
        </w:tc>
        <w:tc>
          <w:tcPr>
            <w:tcW w:w="1587" w:type="dxa"/>
            <w:vAlign w:val="center"/>
          </w:tcPr>
          <w:p>
            <w:pPr>
              <w:pStyle w:val="15"/>
            </w:pPr>
            <w:r>
              <w:t>其中：财政    资金</w:t>
            </w:r>
          </w:p>
        </w:tc>
        <w:tc>
          <w:tcPr>
            <w:tcW w:w="1304" w:type="dxa"/>
            <w:vAlign w:val="center"/>
          </w:tcPr>
          <w:p>
            <w:pPr>
              <w:pStyle w:val="17"/>
            </w:pPr>
            <w:r>
              <w:t>4.00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"国有企业职工办理退休手续后，其管理服务工作与原企业相分离，人员移交街道和社区实行属地管理，由社区服务组织提供相应的管理服务。</w:t>
            </w:r>
            <w:r>
              <w:tab/>
            </w:r>
            <w:r>
              <w:tab/>
            </w:r>
            <w:r>
              <w:tab/>
            </w:r>
          </w:p>
          <w:p>
            <w:pPr>
              <w:pStyle w:val="17"/>
            </w:pPr>
            <w:r>
              <w:t>"</w:t>
            </w:r>
            <w:r>
              <w:tab/>
            </w:r>
            <w:r>
              <w:tab/>
            </w:r>
            <w:r>
              <w:tab/>
            </w:r>
            <w:r>
              <w:tab/>
            </w:r>
            <w:r>
              <w:tab/>
            </w:r>
            <w:r>
              <w:tab/>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4.00</w:t>
            </w:r>
          </w:p>
        </w:tc>
        <w:tc>
          <w:tcPr>
            <w:tcW w:w="3118" w:type="dxa"/>
            <w:gridSpan w:val="2"/>
            <w:vAlign w:val="center"/>
          </w:tcPr>
          <w:p>
            <w:pPr>
              <w:pStyle w:val="18"/>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1.国有企业职工办理退休手续后，其管理服务工作与原企业相分离，人员移交街道和社区实行属地管理，由社区服务组织提供相应的管理服务。</w:t>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管理服务工作与原企业分离的比例</w:t>
            </w:r>
          </w:p>
        </w:tc>
        <w:tc>
          <w:tcPr>
            <w:tcW w:w="2891" w:type="dxa"/>
            <w:vAlign w:val="center"/>
          </w:tcPr>
          <w:p>
            <w:pPr>
              <w:pStyle w:val="17"/>
            </w:pPr>
            <w:r>
              <w:t>管理服务工作与原企业分离的比例</w:t>
            </w:r>
          </w:p>
        </w:tc>
        <w:tc>
          <w:tcPr>
            <w:tcW w:w="1276" w:type="dxa"/>
            <w:vAlign w:val="center"/>
          </w:tcPr>
          <w:p>
            <w:pPr>
              <w:pStyle w:val="17"/>
            </w:pPr>
            <w:r>
              <w:t>≥100%</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台账信息是否齐全</w:t>
            </w:r>
          </w:p>
        </w:tc>
        <w:tc>
          <w:tcPr>
            <w:tcW w:w="2891" w:type="dxa"/>
            <w:vAlign w:val="center"/>
          </w:tcPr>
          <w:p>
            <w:pPr>
              <w:pStyle w:val="17"/>
            </w:pPr>
            <w:r>
              <w:t>台账信息是否齐全</w:t>
            </w:r>
          </w:p>
        </w:tc>
        <w:tc>
          <w:tcPr>
            <w:tcW w:w="1276" w:type="dxa"/>
            <w:vAlign w:val="center"/>
          </w:tcPr>
          <w:p>
            <w:pPr>
              <w:pStyle w:val="17"/>
            </w:pPr>
            <w:r>
              <w:t>齐全</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台账建立是否及时</w:t>
            </w:r>
          </w:p>
        </w:tc>
        <w:tc>
          <w:tcPr>
            <w:tcW w:w="2891" w:type="dxa"/>
            <w:vAlign w:val="center"/>
          </w:tcPr>
          <w:p>
            <w:pPr>
              <w:pStyle w:val="17"/>
            </w:pPr>
            <w:r>
              <w:t>台账建立是否及时</w:t>
            </w:r>
          </w:p>
        </w:tc>
        <w:tc>
          <w:tcPr>
            <w:tcW w:w="1276" w:type="dxa"/>
            <w:vAlign w:val="center"/>
          </w:tcPr>
          <w:p>
            <w:pPr>
              <w:pStyle w:val="17"/>
            </w:pPr>
            <w:r>
              <w:t>及时</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办公用品购置是否超标</w:t>
            </w:r>
          </w:p>
        </w:tc>
        <w:tc>
          <w:tcPr>
            <w:tcW w:w="2891" w:type="dxa"/>
            <w:vAlign w:val="center"/>
          </w:tcPr>
          <w:p>
            <w:pPr>
              <w:pStyle w:val="17"/>
            </w:pPr>
            <w:r>
              <w:t>办公用品购置是否超标</w:t>
            </w:r>
          </w:p>
        </w:tc>
        <w:tc>
          <w:tcPr>
            <w:tcW w:w="1276" w:type="dxa"/>
            <w:vAlign w:val="center"/>
          </w:tcPr>
          <w:p>
            <w:pPr>
              <w:pStyle w:val="17"/>
            </w:pPr>
            <w:r>
              <w:t>否</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移交后的管理服务费的比例</w:t>
            </w:r>
          </w:p>
        </w:tc>
        <w:tc>
          <w:tcPr>
            <w:tcW w:w="2891" w:type="dxa"/>
            <w:vAlign w:val="center"/>
          </w:tcPr>
          <w:p>
            <w:pPr>
              <w:pStyle w:val="17"/>
            </w:pPr>
            <w:r>
              <w:t>移交后的管理服务费的比例</w:t>
            </w:r>
          </w:p>
        </w:tc>
        <w:tc>
          <w:tcPr>
            <w:tcW w:w="1276" w:type="dxa"/>
            <w:vAlign w:val="center"/>
          </w:tcPr>
          <w:p>
            <w:pPr>
              <w:pStyle w:val="17"/>
            </w:pPr>
            <w:r>
              <w:t>≥100%</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提升退休人员晚年生活</w:t>
            </w:r>
          </w:p>
        </w:tc>
        <w:tc>
          <w:tcPr>
            <w:tcW w:w="2891" w:type="dxa"/>
            <w:vAlign w:val="center"/>
          </w:tcPr>
          <w:p>
            <w:pPr>
              <w:pStyle w:val="17"/>
            </w:pPr>
            <w:r>
              <w:t>提升退休人员晚年生活</w:t>
            </w:r>
          </w:p>
        </w:tc>
        <w:tc>
          <w:tcPr>
            <w:tcW w:w="1276" w:type="dxa"/>
            <w:vAlign w:val="center"/>
          </w:tcPr>
          <w:p>
            <w:pPr>
              <w:pStyle w:val="17"/>
            </w:pPr>
            <w:r>
              <w:t>稳定提升</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开展各种形式的社会公益活动及自我管理、互助服务。</w:t>
            </w:r>
          </w:p>
        </w:tc>
        <w:tc>
          <w:tcPr>
            <w:tcW w:w="2891" w:type="dxa"/>
            <w:vAlign w:val="center"/>
          </w:tcPr>
          <w:p>
            <w:pPr>
              <w:pStyle w:val="17"/>
            </w:pPr>
            <w:r>
              <w:t>开展各种形式的社会公益活动及自我管理、互助服务。</w:t>
            </w:r>
          </w:p>
        </w:tc>
        <w:tc>
          <w:tcPr>
            <w:tcW w:w="1276" w:type="dxa"/>
            <w:vAlign w:val="center"/>
          </w:tcPr>
          <w:p>
            <w:pPr>
              <w:pStyle w:val="17"/>
            </w:pPr>
            <w:r>
              <w:t>持续开展</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确保后序推进退休人员社会化管理</w:t>
            </w:r>
          </w:p>
        </w:tc>
        <w:tc>
          <w:tcPr>
            <w:tcW w:w="2891" w:type="dxa"/>
            <w:vAlign w:val="center"/>
          </w:tcPr>
          <w:p>
            <w:pPr>
              <w:pStyle w:val="17"/>
            </w:pPr>
            <w:r>
              <w:t>确保后序推进退休人员社会化管理工作</w:t>
            </w:r>
          </w:p>
        </w:tc>
        <w:tc>
          <w:tcPr>
            <w:tcW w:w="1276" w:type="dxa"/>
            <w:vAlign w:val="center"/>
          </w:tcPr>
          <w:p>
            <w:pPr>
              <w:pStyle w:val="17"/>
            </w:pPr>
            <w:r>
              <w:t>≥95%</w:t>
            </w:r>
          </w:p>
        </w:tc>
        <w:tc>
          <w:tcPr>
            <w:tcW w:w="1843" w:type="dxa"/>
            <w:vAlign w:val="center"/>
          </w:tcPr>
          <w:p>
            <w:pPr>
              <w:pStyle w:val="17"/>
            </w:pPr>
            <w:r>
              <w:t>冀财资【2022】94号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受益人员满意度</w:t>
            </w:r>
          </w:p>
        </w:tc>
        <w:tc>
          <w:tcPr>
            <w:tcW w:w="2891" w:type="dxa"/>
            <w:vAlign w:val="center"/>
          </w:tcPr>
          <w:p>
            <w:pPr>
              <w:pStyle w:val="17"/>
            </w:pPr>
            <w:r>
              <w:t>受益人员满意度</w:t>
            </w:r>
          </w:p>
        </w:tc>
        <w:tc>
          <w:tcPr>
            <w:tcW w:w="1276" w:type="dxa"/>
            <w:vAlign w:val="center"/>
          </w:tcPr>
          <w:p>
            <w:pPr>
              <w:pStyle w:val="17"/>
            </w:pPr>
            <w:r>
              <w:t>≥85%</w:t>
            </w:r>
          </w:p>
        </w:tc>
        <w:tc>
          <w:tcPr>
            <w:tcW w:w="1843" w:type="dxa"/>
            <w:vAlign w:val="center"/>
          </w:tcPr>
          <w:p>
            <w:pPr>
              <w:pStyle w:val="17"/>
            </w:pPr>
            <w:r>
              <w:t>冀财资【2022】94号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62"/>
      <w:r>
        <w:rPr>
          <w:rFonts w:hint="eastAsia" w:ascii="方正仿宋_GBK" w:hAnsi="方正仿宋_GBK" w:eastAsia="方正仿宋_GBK" w:cs="方正仿宋_GBK"/>
          <w:color w:val="000000"/>
          <w:sz w:val="28"/>
          <w:lang w:val="en-US" w:eastAsia="zh-CN"/>
        </w:rPr>
        <w:t>38</w:t>
      </w:r>
      <w:r>
        <w:rPr>
          <w:rFonts w:ascii="方正仿宋_GBK" w:hAnsi="方正仿宋_GBK" w:eastAsia="方正仿宋_GBK" w:cs="方正仿宋_GBK"/>
          <w:color w:val="000000"/>
          <w:sz w:val="28"/>
        </w:rPr>
        <w:t>.7个社区党群服务中心工作经费绩效目标表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13062423P000212100011</w:t>
            </w:r>
          </w:p>
        </w:tc>
        <w:tc>
          <w:tcPr>
            <w:tcW w:w="1587" w:type="dxa"/>
            <w:vAlign w:val="center"/>
          </w:tcPr>
          <w:p>
            <w:pPr>
              <w:pStyle w:val="15"/>
            </w:pPr>
            <w:r>
              <w:t>项目名称</w:t>
            </w:r>
          </w:p>
        </w:tc>
        <w:tc>
          <w:tcPr>
            <w:tcW w:w="4422" w:type="dxa"/>
            <w:gridSpan w:val="3"/>
            <w:vAlign w:val="center"/>
          </w:tcPr>
          <w:p>
            <w:pPr>
              <w:pStyle w:val="17"/>
            </w:pPr>
            <w:r>
              <w:t>7个社区党群服务中心工作经费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55.00</w:t>
            </w:r>
          </w:p>
        </w:tc>
        <w:tc>
          <w:tcPr>
            <w:tcW w:w="1587" w:type="dxa"/>
            <w:vAlign w:val="center"/>
          </w:tcPr>
          <w:p>
            <w:pPr>
              <w:pStyle w:val="15"/>
            </w:pPr>
            <w:r>
              <w:t>其中：财政    资金</w:t>
            </w:r>
          </w:p>
        </w:tc>
        <w:tc>
          <w:tcPr>
            <w:tcW w:w="1304" w:type="dxa"/>
            <w:vAlign w:val="center"/>
          </w:tcPr>
          <w:p>
            <w:pPr>
              <w:pStyle w:val="17"/>
            </w:pPr>
            <w:r>
              <w:t>55.00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保障本单位各项工作正常开展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20.00</w:t>
            </w:r>
          </w:p>
        </w:tc>
        <w:tc>
          <w:tcPr>
            <w:tcW w:w="1304" w:type="dxa"/>
            <w:vAlign w:val="center"/>
          </w:tcPr>
          <w:p>
            <w:pPr>
              <w:pStyle w:val="18"/>
            </w:pPr>
            <w:r>
              <w:t>40.00</w:t>
            </w:r>
          </w:p>
        </w:tc>
        <w:tc>
          <w:tcPr>
            <w:tcW w:w="3118" w:type="dxa"/>
            <w:gridSpan w:val="2"/>
            <w:vAlign w:val="center"/>
          </w:tcPr>
          <w:p>
            <w:pPr>
              <w:pStyle w:val="18"/>
            </w:pPr>
            <w:r>
              <w:t>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1.保障本单位各项工作正常开展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党建示范点</w:t>
            </w:r>
          </w:p>
        </w:tc>
        <w:tc>
          <w:tcPr>
            <w:tcW w:w="2891" w:type="dxa"/>
            <w:vAlign w:val="center"/>
          </w:tcPr>
          <w:p>
            <w:pPr>
              <w:pStyle w:val="17"/>
            </w:pPr>
            <w:r>
              <w:t>党建示范点</w:t>
            </w:r>
          </w:p>
        </w:tc>
        <w:tc>
          <w:tcPr>
            <w:tcW w:w="1276" w:type="dxa"/>
            <w:vAlign w:val="center"/>
          </w:tcPr>
          <w:p>
            <w:pPr>
              <w:pStyle w:val="17"/>
            </w:pPr>
            <w:r>
              <w:t>7个</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设备质量合格</w:t>
            </w:r>
          </w:p>
        </w:tc>
        <w:tc>
          <w:tcPr>
            <w:tcW w:w="2891" w:type="dxa"/>
            <w:vAlign w:val="center"/>
          </w:tcPr>
          <w:p>
            <w:pPr>
              <w:pStyle w:val="17"/>
            </w:pPr>
            <w:r>
              <w:t>设备质量合格</w:t>
            </w:r>
          </w:p>
        </w:tc>
        <w:tc>
          <w:tcPr>
            <w:tcW w:w="1276" w:type="dxa"/>
            <w:vAlign w:val="center"/>
          </w:tcPr>
          <w:p>
            <w:pPr>
              <w:pStyle w:val="17"/>
            </w:pPr>
            <w:r>
              <w:t>合格</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设备及时购买</w:t>
            </w:r>
          </w:p>
        </w:tc>
        <w:tc>
          <w:tcPr>
            <w:tcW w:w="2891" w:type="dxa"/>
            <w:vAlign w:val="center"/>
          </w:tcPr>
          <w:p>
            <w:pPr>
              <w:pStyle w:val="17"/>
            </w:pPr>
            <w:r>
              <w:t>设备及时购买</w:t>
            </w:r>
          </w:p>
        </w:tc>
        <w:tc>
          <w:tcPr>
            <w:tcW w:w="1276" w:type="dxa"/>
            <w:vAlign w:val="center"/>
          </w:tcPr>
          <w:p>
            <w:pPr>
              <w:pStyle w:val="17"/>
            </w:pPr>
            <w:r>
              <w:t>及时购买</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无超预算支出</w:t>
            </w:r>
          </w:p>
        </w:tc>
        <w:tc>
          <w:tcPr>
            <w:tcW w:w="2891" w:type="dxa"/>
            <w:vAlign w:val="center"/>
          </w:tcPr>
          <w:p>
            <w:pPr>
              <w:pStyle w:val="17"/>
            </w:pPr>
            <w:r>
              <w:t>无超预算支出</w:t>
            </w:r>
          </w:p>
        </w:tc>
        <w:tc>
          <w:tcPr>
            <w:tcW w:w="1276" w:type="dxa"/>
            <w:vAlign w:val="center"/>
          </w:tcPr>
          <w:p>
            <w:pPr>
              <w:pStyle w:val="17"/>
            </w:pPr>
            <w:r>
              <w:t>无超</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打造高效节能的办公环境</w:t>
            </w:r>
          </w:p>
        </w:tc>
        <w:tc>
          <w:tcPr>
            <w:tcW w:w="2891" w:type="dxa"/>
            <w:vAlign w:val="center"/>
          </w:tcPr>
          <w:p>
            <w:pPr>
              <w:pStyle w:val="17"/>
            </w:pPr>
            <w:r>
              <w:t>打造高效节能的办公环境</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服务人员数量</w:t>
            </w:r>
          </w:p>
        </w:tc>
        <w:tc>
          <w:tcPr>
            <w:tcW w:w="2891" w:type="dxa"/>
            <w:vAlign w:val="center"/>
          </w:tcPr>
          <w:p>
            <w:pPr>
              <w:pStyle w:val="17"/>
            </w:pPr>
            <w:r>
              <w:t>服务人员数量</w:t>
            </w:r>
          </w:p>
        </w:tc>
        <w:tc>
          <w:tcPr>
            <w:tcW w:w="1276" w:type="dxa"/>
            <w:vAlign w:val="center"/>
          </w:tcPr>
          <w:p>
            <w:pPr>
              <w:pStyle w:val="17"/>
            </w:pPr>
            <w:r>
              <w:t>≥60人</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节能环保</w:t>
            </w:r>
          </w:p>
        </w:tc>
        <w:tc>
          <w:tcPr>
            <w:tcW w:w="2891" w:type="dxa"/>
            <w:vAlign w:val="center"/>
          </w:tcPr>
          <w:p>
            <w:pPr>
              <w:pStyle w:val="17"/>
            </w:pPr>
            <w:r>
              <w:t>节能环保</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保障本单位各项工作正常开展</w:t>
            </w:r>
          </w:p>
        </w:tc>
        <w:tc>
          <w:tcPr>
            <w:tcW w:w="2891" w:type="dxa"/>
            <w:vAlign w:val="center"/>
          </w:tcPr>
          <w:p>
            <w:pPr>
              <w:pStyle w:val="17"/>
            </w:pPr>
            <w:r>
              <w:t>保障本单位各项工作正常开展</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使用人员满意度</w:t>
            </w:r>
          </w:p>
        </w:tc>
        <w:tc>
          <w:tcPr>
            <w:tcW w:w="2891" w:type="dxa"/>
            <w:vAlign w:val="center"/>
          </w:tcPr>
          <w:p>
            <w:pPr>
              <w:pStyle w:val="17"/>
            </w:pPr>
            <w:r>
              <w:t>使用人员满意度</w:t>
            </w:r>
          </w:p>
        </w:tc>
        <w:tc>
          <w:tcPr>
            <w:tcW w:w="1276" w:type="dxa"/>
            <w:vAlign w:val="center"/>
          </w:tcPr>
          <w:p>
            <w:pPr>
              <w:pStyle w:val="17"/>
            </w:pPr>
            <w:r>
              <w:t>≥95%</w:t>
            </w:r>
          </w:p>
        </w:tc>
        <w:tc>
          <w:tcPr>
            <w:tcW w:w="1843" w:type="dxa"/>
            <w:vAlign w:val="center"/>
          </w:tcPr>
          <w:p>
            <w:pPr>
              <w:pStyle w:val="17"/>
            </w:pPr>
            <w:r>
              <w:t>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63"/>
      <w:r>
        <w:rPr>
          <w:rFonts w:hint="eastAsia" w:ascii="方正仿宋_GBK" w:hAnsi="方正仿宋_GBK" w:eastAsia="方正仿宋_GBK" w:cs="方正仿宋_GBK"/>
          <w:color w:val="000000"/>
          <w:sz w:val="28"/>
          <w:lang w:val="en-US" w:eastAsia="zh-CN"/>
        </w:rPr>
        <w:t>39</w:t>
      </w:r>
      <w:r>
        <w:rPr>
          <w:rFonts w:ascii="方正仿宋_GBK" w:hAnsi="方正仿宋_GBK" w:eastAsia="方正仿宋_GBK" w:cs="方正仿宋_GBK"/>
          <w:color w:val="000000"/>
          <w:sz w:val="28"/>
        </w:rPr>
        <w:t>.阜东党组织工作经费和服务群众专项经费绩效目标表</w:t>
      </w:r>
      <w:bookmarkEnd w:id="53"/>
    </w:p>
    <w:tbl>
      <w:tblPr>
        <w:tblStyle w:val="8"/>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623"/>
        <w:gridCol w:w="1296"/>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899" w:type="dxa"/>
            <w:gridSpan w:val="2"/>
            <w:vAlign w:val="center"/>
          </w:tcPr>
          <w:p>
            <w:pPr>
              <w:pStyle w:val="17"/>
            </w:pPr>
            <w:r>
              <w:t>13062423P00021110001B</w:t>
            </w:r>
          </w:p>
        </w:tc>
        <w:tc>
          <w:tcPr>
            <w:tcW w:w="1296" w:type="dxa"/>
            <w:vAlign w:val="center"/>
          </w:tcPr>
          <w:p>
            <w:pPr>
              <w:pStyle w:val="15"/>
            </w:pPr>
            <w:r>
              <w:t>项目名称</w:t>
            </w:r>
          </w:p>
        </w:tc>
        <w:tc>
          <w:tcPr>
            <w:tcW w:w="4423" w:type="dxa"/>
            <w:gridSpan w:val="3"/>
            <w:vAlign w:val="center"/>
          </w:tcPr>
          <w:p>
            <w:pPr>
              <w:pStyle w:val="17"/>
            </w:pPr>
            <w:r>
              <w:t>阜东党组织工作经费和服务群众专项经费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623" w:type="dxa"/>
            <w:vAlign w:val="center"/>
          </w:tcPr>
          <w:p>
            <w:pPr>
              <w:pStyle w:val="17"/>
            </w:pPr>
            <w:r>
              <w:t>20.00</w:t>
            </w:r>
          </w:p>
        </w:tc>
        <w:tc>
          <w:tcPr>
            <w:tcW w:w="1296"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完善居民活动设施、改善社区环境，丰富社区文化生活、加强党建文化建设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276" w:type="dxa"/>
            <w:vMerge w:val="restart"/>
            <w:vAlign w:val="center"/>
          </w:tcPr>
          <w:p>
            <w:pPr>
              <w:pStyle w:val="15"/>
            </w:pPr>
            <w:r>
              <w:t>资金支出计划（%）</w:t>
            </w:r>
          </w:p>
        </w:tc>
        <w:tc>
          <w:tcPr>
            <w:tcW w:w="2899" w:type="dxa"/>
            <w:gridSpan w:val="2"/>
            <w:vAlign w:val="center"/>
          </w:tcPr>
          <w:p>
            <w:pPr>
              <w:pStyle w:val="15"/>
            </w:pPr>
            <w:r>
              <w:t>3月底</w:t>
            </w:r>
          </w:p>
        </w:tc>
        <w:tc>
          <w:tcPr>
            <w:tcW w:w="1296"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1276" w:type="dxa"/>
            <w:vMerge w:val="continue"/>
          </w:tcPr>
          <w:p/>
        </w:tc>
        <w:tc>
          <w:tcPr>
            <w:tcW w:w="2899" w:type="dxa"/>
            <w:gridSpan w:val="2"/>
            <w:vAlign w:val="center"/>
          </w:tcPr>
          <w:p>
            <w:pPr>
              <w:pStyle w:val="18"/>
            </w:pPr>
            <w:r>
              <w:t>3.00</w:t>
            </w:r>
          </w:p>
        </w:tc>
        <w:tc>
          <w:tcPr>
            <w:tcW w:w="1296" w:type="dxa"/>
            <w:vAlign w:val="center"/>
          </w:tcPr>
          <w:p>
            <w:pPr>
              <w:pStyle w:val="18"/>
            </w:pPr>
            <w:r>
              <w:t>10.00</w:t>
            </w:r>
          </w:p>
        </w:tc>
        <w:tc>
          <w:tcPr>
            <w:tcW w:w="1304" w:type="dxa"/>
            <w:vAlign w:val="center"/>
          </w:tcPr>
          <w:p>
            <w:pPr>
              <w:pStyle w:val="18"/>
            </w:pPr>
            <w:r>
              <w:t>15.00</w:t>
            </w:r>
          </w:p>
        </w:tc>
        <w:tc>
          <w:tcPr>
            <w:tcW w:w="3119" w:type="dxa"/>
            <w:gridSpan w:val="2"/>
            <w:vAlign w:val="center"/>
          </w:tcPr>
          <w:p>
            <w:pPr>
              <w:pStyle w:val="1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1.完善居民活动设施、改善社区环境，丰富社区文化生活、加强党建文化建设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503"/>
        <w:gridCol w:w="272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503" w:type="dxa"/>
            <w:vAlign w:val="center"/>
          </w:tcPr>
          <w:p>
            <w:pPr>
              <w:pStyle w:val="15"/>
            </w:pPr>
            <w:r>
              <w:t>三级指标</w:t>
            </w:r>
          </w:p>
        </w:tc>
        <w:tc>
          <w:tcPr>
            <w:tcW w:w="2720"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503" w:type="dxa"/>
            <w:vAlign w:val="center"/>
          </w:tcPr>
          <w:p>
            <w:pPr>
              <w:pStyle w:val="17"/>
            </w:pPr>
            <w:r>
              <w:t>参与党组织活动党员数量</w:t>
            </w:r>
          </w:p>
        </w:tc>
        <w:tc>
          <w:tcPr>
            <w:tcW w:w="2720" w:type="dxa"/>
            <w:vAlign w:val="center"/>
          </w:tcPr>
          <w:p>
            <w:pPr>
              <w:pStyle w:val="17"/>
            </w:pPr>
            <w:r>
              <w:t>参与党组织活动党员数量</w:t>
            </w:r>
          </w:p>
        </w:tc>
        <w:tc>
          <w:tcPr>
            <w:tcW w:w="1276" w:type="dxa"/>
            <w:vAlign w:val="center"/>
          </w:tcPr>
          <w:p>
            <w:pPr>
              <w:pStyle w:val="17"/>
            </w:pPr>
            <w:r>
              <w:t>≥500人</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503" w:type="dxa"/>
            <w:vAlign w:val="center"/>
          </w:tcPr>
          <w:p>
            <w:pPr>
              <w:pStyle w:val="17"/>
            </w:pPr>
            <w:r>
              <w:t>开展志愿者为民服务活动完成率；开展业务技能培训完成率</w:t>
            </w:r>
          </w:p>
        </w:tc>
        <w:tc>
          <w:tcPr>
            <w:tcW w:w="2720" w:type="dxa"/>
            <w:vAlign w:val="center"/>
          </w:tcPr>
          <w:p>
            <w:pPr>
              <w:pStyle w:val="17"/>
            </w:pPr>
            <w:r>
              <w:t>开展志愿者为民服务活动完成率；开展业务技能培训完成率</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503" w:type="dxa"/>
            <w:vAlign w:val="center"/>
          </w:tcPr>
          <w:p>
            <w:pPr>
              <w:pStyle w:val="17"/>
            </w:pPr>
            <w:r>
              <w:t>开展党组织活动完成率</w:t>
            </w:r>
          </w:p>
        </w:tc>
        <w:tc>
          <w:tcPr>
            <w:tcW w:w="2720" w:type="dxa"/>
            <w:vAlign w:val="center"/>
          </w:tcPr>
          <w:p>
            <w:pPr>
              <w:pStyle w:val="17"/>
            </w:pPr>
            <w:r>
              <w:t>开展党组织活动完成率</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503" w:type="dxa"/>
            <w:vAlign w:val="center"/>
          </w:tcPr>
          <w:p>
            <w:pPr>
              <w:pStyle w:val="17"/>
            </w:pPr>
            <w:r>
              <w:t>驻阜东易地搬迁小区办事处办公经费</w:t>
            </w:r>
          </w:p>
        </w:tc>
        <w:tc>
          <w:tcPr>
            <w:tcW w:w="2720" w:type="dxa"/>
            <w:vAlign w:val="center"/>
          </w:tcPr>
          <w:p>
            <w:pPr>
              <w:pStyle w:val="17"/>
            </w:pPr>
            <w:r>
              <w:t>驻阜东易地搬迁小区办事处办公经费</w:t>
            </w:r>
          </w:p>
        </w:tc>
        <w:tc>
          <w:tcPr>
            <w:tcW w:w="1276" w:type="dxa"/>
            <w:vAlign w:val="center"/>
          </w:tcPr>
          <w:p>
            <w:pPr>
              <w:pStyle w:val="17"/>
            </w:pPr>
            <w:r>
              <w:t>20万元</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503" w:type="dxa"/>
            <w:vAlign w:val="center"/>
          </w:tcPr>
          <w:p>
            <w:pPr>
              <w:pStyle w:val="17"/>
            </w:pPr>
            <w:r>
              <w:t>社区服务群众项目设施维护、更新，开展便民、为民服务事项</w:t>
            </w:r>
          </w:p>
        </w:tc>
        <w:tc>
          <w:tcPr>
            <w:tcW w:w="2720" w:type="dxa"/>
            <w:vAlign w:val="center"/>
          </w:tcPr>
          <w:p>
            <w:pPr>
              <w:pStyle w:val="17"/>
            </w:pPr>
            <w:r>
              <w:t>社区服务群众项目设施维护、更新，开展便民、为民服务事项</w:t>
            </w:r>
          </w:p>
        </w:tc>
        <w:tc>
          <w:tcPr>
            <w:tcW w:w="1276" w:type="dxa"/>
            <w:vAlign w:val="center"/>
          </w:tcPr>
          <w:p>
            <w:pPr>
              <w:pStyle w:val="17"/>
            </w:pPr>
            <w:r>
              <w:t>≥98%</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503" w:type="dxa"/>
            <w:vAlign w:val="center"/>
          </w:tcPr>
          <w:p>
            <w:pPr>
              <w:pStyle w:val="17"/>
              <w:rPr>
                <w:rFonts w:hint="eastAsia" w:eastAsia="方正书宋_GBK"/>
                <w:lang w:val="en-US" w:eastAsia="zh-CN"/>
              </w:rPr>
            </w:pPr>
            <w:r>
              <w:t>更好的服务群众，促进社会经济和谐发展</w:t>
            </w:r>
          </w:p>
        </w:tc>
        <w:tc>
          <w:tcPr>
            <w:tcW w:w="2720" w:type="dxa"/>
            <w:vAlign w:val="center"/>
          </w:tcPr>
          <w:p>
            <w:pPr>
              <w:pStyle w:val="17"/>
            </w:pPr>
            <w:r>
              <w:t>更好的服务群众，促进社会经济和谐发展</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503" w:type="dxa"/>
            <w:vAlign w:val="center"/>
          </w:tcPr>
          <w:p>
            <w:pPr>
              <w:pStyle w:val="17"/>
            </w:pPr>
            <w:r>
              <w:t>优化阜东易地搬迁小区居住环境</w:t>
            </w:r>
          </w:p>
        </w:tc>
        <w:tc>
          <w:tcPr>
            <w:tcW w:w="2720" w:type="dxa"/>
            <w:vAlign w:val="center"/>
          </w:tcPr>
          <w:p>
            <w:pPr>
              <w:pStyle w:val="17"/>
            </w:pPr>
            <w:r>
              <w:t>优化阜东易地搬迁小区居住环境</w:t>
            </w:r>
          </w:p>
        </w:tc>
        <w:tc>
          <w:tcPr>
            <w:tcW w:w="1276" w:type="dxa"/>
            <w:vAlign w:val="center"/>
          </w:tcPr>
          <w:p>
            <w:pPr>
              <w:pStyle w:val="17"/>
            </w:pPr>
            <w:r>
              <w:t>优化</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503" w:type="dxa"/>
            <w:vAlign w:val="center"/>
          </w:tcPr>
          <w:p>
            <w:pPr>
              <w:pStyle w:val="17"/>
            </w:pPr>
            <w:r>
              <w:t>坚持长期促进阜东办事处和谐稳定发展</w:t>
            </w:r>
          </w:p>
        </w:tc>
        <w:tc>
          <w:tcPr>
            <w:tcW w:w="2720" w:type="dxa"/>
            <w:vAlign w:val="center"/>
          </w:tcPr>
          <w:p>
            <w:pPr>
              <w:pStyle w:val="17"/>
            </w:pPr>
            <w:r>
              <w:t>坚持长期促进阜东办事处和谐稳定发展</w:t>
            </w:r>
          </w:p>
        </w:tc>
        <w:tc>
          <w:tcPr>
            <w:tcW w:w="1276" w:type="dxa"/>
            <w:vAlign w:val="center"/>
          </w:tcPr>
          <w:p>
            <w:pPr>
              <w:pStyle w:val="17"/>
            </w:pPr>
            <w:r>
              <w:t>稳定发展</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503" w:type="dxa"/>
            <w:vAlign w:val="center"/>
          </w:tcPr>
          <w:p>
            <w:pPr>
              <w:pStyle w:val="17"/>
            </w:pPr>
            <w:r>
              <w:t>党员及群众对社区工作的满意度</w:t>
            </w:r>
          </w:p>
        </w:tc>
        <w:tc>
          <w:tcPr>
            <w:tcW w:w="2720" w:type="dxa"/>
            <w:vAlign w:val="center"/>
          </w:tcPr>
          <w:p>
            <w:pPr>
              <w:pStyle w:val="17"/>
            </w:pPr>
            <w:r>
              <w:t>党员及群众对阜东办事处工作的满意度</w:t>
            </w:r>
          </w:p>
        </w:tc>
        <w:tc>
          <w:tcPr>
            <w:tcW w:w="1276" w:type="dxa"/>
            <w:vAlign w:val="center"/>
          </w:tcPr>
          <w:p>
            <w:pPr>
              <w:pStyle w:val="17"/>
            </w:pPr>
            <w:r>
              <w:t>≥98%</w:t>
            </w:r>
          </w:p>
        </w:tc>
        <w:tc>
          <w:tcPr>
            <w:tcW w:w="1843" w:type="dxa"/>
            <w:vAlign w:val="center"/>
          </w:tcPr>
          <w:p>
            <w:pPr>
              <w:pStyle w:val="17"/>
            </w:pPr>
            <w:r>
              <w:t>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64"/>
      <w:r>
        <w:rPr>
          <w:rFonts w:hint="eastAsia" w:ascii="方正仿宋_GBK" w:hAnsi="方正仿宋_GBK" w:eastAsia="方正仿宋_GBK" w:cs="方正仿宋_GBK"/>
          <w:color w:val="000000"/>
          <w:sz w:val="28"/>
          <w:lang w:val="en-US" w:eastAsia="zh-CN"/>
        </w:rPr>
        <w:t>40</w:t>
      </w:r>
      <w:r>
        <w:rPr>
          <w:rFonts w:ascii="方正仿宋_GBK" w:hAnsi="方正仿宋_GBK" w:eastAsia="方正仿宋_GBK" w:cs="方正仿宋_GBK"/>
          <w:color w:val="000000"/>
          <w:sz w:val="28"/>
        </w:rPr>
        <w:t>.社区党组织工作经费和服务群众专项经费绩效目标表</w:t>
      </w:r>
      <w:bookmarkEnd w:id="5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13062423P00555210002M</w:t>
            </w:r>
          </w:p>
        </w:tc>
        <w:tc>
          <w:tcPr>
            <w:tcW w:w="1587" w:type="dxa"/>
            <w:vAlign w:val="center"/>
          </w:tcPr>
          <w:p>
            <w:pPr>
              <w:pStyle w:val="15"/>
            </w:pPr>
            <w:r>
              <w:t>项目名称</w:t>
            </w:r>
          </w:p>
        </w:tc>
        <w:tc>
          <w:tcPr>
            <w:tcW w:w="4422" w:type="dxa"/>
            <w:gridSpan w:val="3"/>
            <w:vAlign w:val="center"/>
          </w:tcPr>
          <w:p>
            <w:pPr>
              <w:pStyle w:val="17"/>
            </w:pPr>
            <w:r>
              <w:t>社区党组织工作经费和服务群众专项经费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75.00</w:t>
            </w:r>
          </w:p>
        </w:tc>
        <w:tc>
          <w:tcPr>
            <w:tcW w:w="1587" w:type="dxa"/>
            <w:vAlign w:val="center"/>
          </w:tcPr>
          <w:p>
            <w:pPr>
              <w:pStyle w:val="15"/>
            </w:pPr>
            <w:r>
              <w:t>其中：财政    资金</w:t>
            </w:r>
          </w:p>
        </w:tc>
        <w:tc>
          <w:tcPr>
            <w:tcW w:w="1304" w:type="dxa"/>
            <w:vAlign w:val="center"/>
          </w:tcPr>
          <w:p>
            <w:pPr>
              <w:pStyle w:val="17"/>
            </w:pPr>
            <w:r>
              <w:t>75.00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提升群众对党组织满意度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18.75</w:t>
            </w:r>
          </w:p>
        </w:tc>
        <w:tc>
          <w:tcPr>
            <w:tcW w:w="1587" w:type="dxa"/>
            <w:vAlign w:val="center"/>
          </w:tcPr>
          <w:p>
            <w:pPr>
              <w:pStyle w:val="18"/>
            </w:pPr>
            <w:r>
              <w:t>37.50</w:t>
            </w:r>
          </w:p>
        </w:tc>
        <w:tc>
          <w:tcPr>
            <w:tcW w:w="1304" w:type="dxa"/>
            <w:vAlign w:val="center"/>
          </w:tcPr>
          <w:p>
            <w:pPr>
              <w:pStyle w:val="18"/>
            </w:pPr>
            <w:r>
              <w:t>56.25</w:t>
            </w:r>
          </w:p>
        </w:tc>
        <w:tc>
          <w:tcPr>
            <w:tcW w:w="3118" w:type="dxa"/>
            <w:gridSpan w:val="2"/>
            <w:vAlign w:val="center"/>
          </w:tcPr>
          <w:p>
            <w:pPr>
              <w:pStyle w:val="18"/>
            </w:pPr>
            <w:r>
              <w:t>75.00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1.目标内容1提升群众对党组织满意度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覆盖社区数量</w:t>
            </w:r>
          </w:p>
        </w:tc>
        <w:tc>
          <w:tcPr>
            <w:tcW w:w="2891" w:type="dxa"/>
            <w:vAlign w:val="center"/>
          </w:tcPr>
          <w:p>
            <w:pPr>
              <w:pStyle w:val="17"/>
            </w:pPr>
            <w:r>
              <w:t>社区办下设五个居委会</w:t>
            </w:r>
          </w:p>
        </w:tc>
        <w:tc>
          <w:tcPr>
            <w:tcW w:w="1276" w:type="dxa"/>
            <w:vAlign w:val="center"/>
          </w:tcPr>
          <w:p>
            <w:pPr>
              <w:pStyle w:val="17"/>
            </w:pPr>
            <w:r>
              <w:t>5个</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资金拨付准确性</w:t>
            </w:r>
          </w:p>
          <w:p>
            <w:pPr>
              <w:pStyle w:val="17"/>
            </w:pPr>
          </w:p>
        </w:tc>
        <w:tc>
          <w:tcPr>
            <w:tcW w:w="2891" w:type="dxa"/>
            <w:vAlign w:val="center"/>
          </w:tcPr>
          <w:p>
            <w:pPr>
              <w:pStyle w:val="17"/>
            </w:pPr>
            <w:r>
              <w:t>工作经费和专项经费拨付准确性</w:t>
            </w:r>
          </w:p>
        </w:tc>
        <w:tc>
          <w:tcPr>
            <w:tcW w:w="1276" w:type="dxa"/>
            <w:vAlign w:val="center"/>
          </w:tcPr>
          <w:p>
            <w:pPr>
              <w:pStyle w:val="17"/>
            </w:pPr>
            <w:r>
              <w:t>100%</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资金拨付及时性</w:t>
            </w:r>
          </w:p>
        </w:tc>
        <w:tc>
          <w:tcPr>
            <w:tcW w:w="2891" w:type="dxa"/>
            <w:vAlign w:val="center"/>
          </w:tcPr>
          <w:p>
            <w:pPr>
              <w:pStyle w:val="17"/>
            </w:pPr>
            <w:r>
              <w:t>拨付经费的及时率</w:t>
            </w:r>
          </w:p>
        </w:tc>
        <w:tc>
          <w:tcPr>
            <w:tcW w:w="1276" w:type="dxa"/>
            <w:vAlign w:val="center"/>
          </w:tcPr>
          <w:p>
            <w:pPr>
              <w:pStyle w:val="17"/>
            </w:pPr>
            <w:r>
              <w:t>100%</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拨付资金的数额</w:t>
            </w:r>
          </w:p>
        </w:tc>
        <w:tc>
          <w:tcPr>
            <w:tcW w:w="2891" w:type="dxa"/>
            <w:vAlign w:val="center"/>
          </w:tcPr>
          <w:p>
            <w:pPr>
              <w:pStyle w:val="17"/>
            </w:pPr>
            <w:r>
              <w:t>每个居委会工作经费5万元专项经费10万元</w:t>
            </w:r>
          </w:p>
        </w:tc>
        <w:tc>
          <w:tcPr>
            <w:tcW w:w="1276" w:type="dxa"/>
            <w:vAlign w:val="center"/>
          </w:tcPr>
          <w:p>
            <w:pPr>
              <w:pStyle w:val="17"/>
            </w:pPr>
            <w:r>
              <w:t>75万元</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建立健全长效机制</w:t>
            </w:r>
          </w:p>
        </w:tc>
        <w:tc>
          <w:tcPr>
            <w:tcW w:w="2891" w:type="dxa"/>
            <w:vAlign w:val="center"/>
          </w:tcPr>
          <w:p>
            <w:pPr>
              <w:pStyle w:val="17"/>
            </w:pPr>
            <w:r>
              <w:t>坚持长期促进社区和谐稳定发展</w:t>
            </w:r>
          </w:p>
        </w:tc>
        <w:tc>
          <w:tcPr>
            <w:tcW w:w="1276" w:type="dxa"/>
            <w:vAlign w:val="center"/>
          </w:tcPr>
          <w:p>
            <w:pPr>
              <w:pStyle w:val="17"/>
            </w:pPr>
            <w:r>
              <w:t>稳步发展</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提升社区生活水平</w:t>
            </w:r>
          </w:p>
        </w:tc>
        <w:tc>
          <w:tcPr>
            <w:tcW w:w="2891" w:type="dxa"/>
            <w:vAlign w:val="center"/>
          </w:tcPr>
          <w:p>
            <w:pPr>
              <w:pStyle w:val="17"/>
            </w:pPr>
            <w:r>
              <w:t>提升社区生活水平</w:t>
            </w:r>
          </w:p>
        </w:tc>
        <w:tc>
          <w:tcPr>
            <w:tcW w:w="1276" w:type="dxa"/>
            <w:vAlign w:val="center"/>
          </w:tcPr>
          <w:p>
            <w:pPr>
              <w:pStyle w:val="17"/>
            </w:pPr>
            <w:r>
              <w:t>有效提升</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优化和居住环境</w:t>
            </w:r>
          </w:p>
        </w:tc>
        <w:tc>
          <w:tcPr>
            <w:tcW w:w="2891" w:type="dxa"/>
            <w:vAlign w:val="center"/>
          </w:tcPr>
          <w:p>
            <w:pPr>
              <w:pStyle w:val="17"/>
            </w:pPr>
            <w:r>
              <w:t>优化社区和居住环境</w:t>
            </w:r>
          </w:p>
        </w:tc>
        <w:tc>
          <w:tcPr>
            <w:tcW w:w="1276" w:type="dxa"/>
            <w:vAlign w:val="center"/>
          </w:tcPr>
          <w:p>
            <w:pPr>
              <w:pStyle w:val="17"/>
            </w:pPr>
            <w:r>
              <w:t>优化</w:t>
            </w:r>
          </w:p>
        </w:tc>
        <w:tc>
          <w:tcPr>
            <w:tcW w:w="1843" w:type="dxa"/>
            <w:vAlign w:val="center"/>
          </w:tcPr>
          <w:p>
            <w:pPr>
              <w:pStyle w:val="17"/>
            </w:pPr>
            <w:r>
              <w:t>保办字【2022】5号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居民群众满意度</w:t>
            </w:r>
          </w:p>
        </w:tc>
        <w:tc>
          <w:tcPr>
            <w:tcW w:w="2891" w:type="dxa"/>
            <w:vAlign w:val="center"/>
          </w:tcPr>
          <w:p>
            <w:pPr>
              <w:pStyle w:val="17"/>
            </w:pPr>
            <w:r>
              <w:t>居民群众对城镇社区党组织的满意度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5" w:name="_Toc_4_4_0000000065"/>
      <w:r>
        <w:rPr>
          <w:rFonts w:hint="eastAsia" w:ascii="方正仿宋_GBK" w:hAnsi="方正仿宋_GBK" w:eastAsia="方正仿宋_GBK" w:cs="方正仿宋_GBK"/>
          <w:color w:val="000000"/>
          <w:sz w:val="28"/>
          <w:lang w:val="en-US" w:eastAsia="zh-CN"/>
        </w:rPr>
        <w:t>41</w:t>
      </w:r>
      <w:r>
        <w:rPr>
          <w:rFonts w:ascii="方正仿宋_GBK" w:hAnsi="方正仿宋_GBK" w:eastAsia="方正仿宋_GBK" w:cs="方正仿宋_GBK"/>
          <w:color w:val="000000"/>
          <w:sz w:val="28"/>
        </w:rPr>
        <w:t>.社区工作者专项人员经费绩效目标表</w:t>
      </w:r>
      <w:bookmarkEnd w:id="5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13062423P000088100016</w:t>
            </w:r>
          </w:p>
        </w:tc>
        <w:tc>
          <w:tcPr>
            <w:tcW w:w="1587" w:type="dxa"/>
            <w:vAlign w:val="center"/>
          </w:tcPr>
          <w:p>
            <w:pPr>
              <w:pStyle w:val="15"/>
            </w:pPr>
            <w:r>
              <w:t>项目名称</w:t>
            </w:r>
          </w:p>
        </w:tc>
        <w:tc>
          <w:tcPr>
            <w:tcW w:w="4422" w:type="dxa"/>
            <w:gridSpan w:val="3"/>
            <w:vAlign w:val="center"/>
          </w:tcPr>
          <w:p>
            <w:pPr>
              <w:pStyle w:val="17"/>
            </w:pPr>
            <w:r>
              <w:t>社区工作者专项人员经费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306.36</w:t>
            </w:r>
          </w:p>
        </w:tc>
        <w:tc>
          <w:tcPr>
            <w:tcW w:w="1587" w:type="dxa"/>
            <w:vAlign w:val="center"/>
          </w:tcPr>
          <w:p>
            <w:pPr>
              <w:pStyle w:val="15"/>
            </w:pPr>
            <w:r>
              <w:t>其中：财政    资金</w:t>
            </w:r>
          </w:p>
        </w:tc>
        <w:tc>
          <w:tcPr>
            <w:tcW w:w="1304" w:type="dxa"/>
            <w:vAlign w:val="center"/>
          </w:tcPr>
          <w:p>
            <w:pPr>
              <w:pStyle w:val="17"/>
            </w:pPr>
            <w:r>
              <w:t>306.36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保障工资足额支付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75.84</w:t>
            </w:r>
          </w:p>
        </w:tc>
        <w:tc>
          <w:tcPr>
            <w:tcW w:w="1587" w:type="dxa"/>
            <w:vAlign w:val="center"/>
          </w:tcPr>
          <w:p>
            <w:pPr>
              <w:pStyle w:val="18"/>
            </w:pPr>
            <w:r>
              <w:t>151.68</w:t>
            </w:r>
          </w:p>
        </w:tc>
        <w:tc>
          <w:tcPr>
            <w:tcW w:w="1304" w:type="dxa"/>
            <w:vAlign w:val="center"/>
          </w:tcPr>
          <w:p>
            <w:pPr>
              <w:pStyle w:val="18"/>
            </w:pPr>
            <w:r>
              <w:t>227.52</w:t>
            </w:r>
          </w:p>
        </w:tc>
        <w:tc>
          <w:tcPr>
            <w:tcW w:w="3118" w:type="dxa"/>
            <w:gridSpan w:val="2"/>
            <w:vAlign w:val="center"/>
          </w:tcPr>
          <w:p>
            <w:pPr>
              <w:pStyle w:val="18"/>
            </w:pPr>
            <w:r>
              <w:t>306.36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1.目标内容1保障工资足额支付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是否在规定时间内完成工资发放</w:t>
            </w:r>
          </w:p>
        </w:tc>
        <w:tc>
          <w:tcPr>
            <w:tcW w:w="1276" w:type="dxa"/>
            <w:vAlign w:val="center"/>
          </w:tcPr>
          <w:p>
            <w:pPr>
              <w:pStyle w:val="17"/>
            </w:pPr>
            <w:r>
              <w:t>≥961天内</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6" w:name="_Toc_4_4_0000000066"/>
      <w:r>
        <w:rPr>
          <w:rFonts w:hint="eastAsia" w:ascii="方正仿宋_GBK" w:hAnsi="方正仿宋_GBK" w:eastAsia="方正仿宋_GBK" w:cs="方正仿宋_GBK"/>
          <w:color w:val="000000"/>
          <w:sz w:val="28"/>
          <w:lang w:val="en-US" w:eastAsia="zh-CN"/>
        </w:rPr>
        <w:t>42</w:t>
      </w:r>
      <w:r>
        <w:rPr>
          <w:rFonts w:ascii="方正仿宋_GBK" w:hAnsi="方正仿宋_GBK" w:eastAsia="方正仿宋_GBK" w:cs="方正仿宋_GBK"/>
          <w:color w:val="000000"/>
          <w:sz w:val="28"/>
        </w:rPr>
        <w:t>.社区退休职工社会化管理工作劳务专项人员经费绩效目标表</w:t>
      </w:r>
      <w:bookmarkEnd w:id="5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13062423P00008610002E</w:t>
            </w:r>
          </w:p>
        </w:tc>
        <w:tc>
          <w:tcPr>
            <w:tcW w:w="1587" w:type="dxa"/>
            <w:vAlign w:val="center"/>
          </w:tcPr>
          <w:p>
            <w:pPr>
              <w:pStyle w:val="15"/>
            </w:pPr>
            <w:r>
              <w:t>项目名称</w:t>
            </w:r>
          </w:p>
        </w:tc>
        <w:tc>
          <w:tcPr>
            <w:tcW w:w="4422" w:type="dxa"/>
            <w:gridSpan w:val="3"/>
            <w:vAlign w:val="center"/>
          </w:tcPr>
          <w:p>
            <w:pPr>
              <w:pStyle w:val="17"/>
            </w:pPr>
            <w:r>
              <w:t>社区退休职工社会化管理工作劳务专项人员经费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9.48</w:t>
            </w:r>
          </w:p>
        </w:tc>
        <w:tc>
          <w:tcPr>
            <w:tcW w:w="1587" w:type="dxa"/>
            <w:vAlign w:val="center"/>
          </w:tcPr>
          <w:p>
            <w:pPr>
              <w:pStyle w:val="15"/>
            </w:pPr>
            <w:r>
              <w:t>其中：财政    资金</w:t>
            </w:r>
          </w:p>
        </w:tc>
        <w:tc>
          <w:tcPr>
            <w:tcW w:w="1304" w:type="dxa"/>
            <w:vAlign w:val="center"/>
          </w:tcPr>
          <w:p>
            <w:pPr>
              <w:pStyle w:val="17"/>
            </w:pPr>
            <w:r>
              <w:t>9.48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保障退休职工社会化管理工作人员工资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2.37</w:t>
            </w:r>
          </w:p>
        </w:tc>
        <w:tc>
          <w:tcPr>
            <w:tcW w:w="1587" w:type="dxa"/>
            <w:vAlign w:val="center"/>
          </w:tcPr>
          <w:p>
            <w:pPr>
              <w:pStyle w:val="18"/>
            </w:pPr>
            <w:r>
              <w:t>4.74</w:t>
            </w:r>
          </w:p>
        </w:tc>
        <w:tc>
          <w:tcPr>
            <w:tcW w:w="1304" w:type="dxa"/>
            <w:vAlign w:val="center"/>
          </w:tcPr>
          <w:p>
            <w:pPr>
              <w:pStyle w:val="18"/>
            </w:pPr>
            <w:r>
              <w:t>7.11</w:t>
            </w:r>
          </w:p>
        </w:tc>
        <w:tc>
          <w:tcPr>
            <w:tcW w:w="3118" w:type="dxa"/>
            <w:gridSpan w:val="2"/>
            <w:vAlign w:val="center"/>
          </w:tcPr>
          <w:p>
            <w:pPr>
              <w:pStyle w:val="18"/>
            </w:pPr>
            <w:r>
              <w:t>9.48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1.保障退休职工社会化管理工作人员工资</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工资发放对象数量</w:t>
            </w:r>
          </w:p>
        </w:tc>
        <w:tc>
          <w:tcPr>
            <w:tcW w:w="2891" w:type="dxa"/>
            <w:vAlign w:val="center"/>
          </w:tcPr>
          <w:p>
            <w:pPr>
              <w:pStyle w:val="17"/>
            </w:pPr>
            <w:r>
              <w:t>工资发放对象数量</w:t>
            </w:r>
          </w:p>
        </w:tc>
        <w:tc>
          <w:tcPr>
            <w:tcW w:w="1276" w:type="dxa"/>
            <w:vAlign w:val="center"/>
          </w:tcPr>
          <w:p>
            <w:pPr>
              <w:pStyle w:val="17"/>
            </w:pPr>
            <w:r>
              <w:t>5个</w:t>
            </w:r>
          </w:p>
        </w:tc>
        <w:tc>
          <w:tcPr>
            <w:tcW w:w="1843" w:type="dxa"/>
            <w:vAlign w:val="center"/>
          </w:tcPr>
          <w:p>
            <w:pPr>
              <w:pStyle w:val="17"/>
            </w:pPr>
            <w:r>
              <w:t>五个居委会每个居委会一名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保障工作人员生活质量</w:t>
            </w:r>
          </w:p>
        </w:tc>
        <w:tc>
          <w:tcPr>
            <w:tcW w:w="2891" w:type="dxa"/>
            <w:vAlign w:val="center"/>
          </w:tcPr>
          <w:p>
            <w:pPr>
              <w:pStyle w:val="17"/>
            </w:pPr>
            <w:r>
              <w:t>保障工作人员生活质量</w:t>
            </w:r>
          </w:p>
        </w:tc>
        <w:tc>
          <w:tcPr>
            <w:tcW w:w="1276" w:type="dxa"/>
            <w:vAlign w:val="center"/>
          </w:tcPr>
          <w:p>
            <w:pPr>
              <w:pStyle w:val="17"/>
            </w:pPr>
            <w:r>
              <w:t>≥95%</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工资按时发放</w:t>
            </w:r>
          </w:p>
        </w:tc>
        <w:tc>
          <w:tcPr>
            <w:tcW w:w="2891" w:type="dxa"/>
            <w:vAlign w:val="center"/>
          </w:tcPr>
          <w:p>
            <w:pPr>
              <w:pStyle w:val="17"/>
            </w:pPr>
            <w:r>
              <w:t>工资按时发放</w:t>
            </w:r>
          </w:p>
        </w:tc>
        <w:tc>
          <w:tcPr>
            <w:tcW w:w="1276" w:type="dxa"/>
            <w:vAlign w:val="center"/>
          </w:tcPr>
          <w:p>
            <w:pPr>
              <w:pStyle w:val="17"/>
            </w:pPr>
            <w:r>
              <w:t>按时发放</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工作人员工资</w:t>
            </w:r>
          </w:p>
        </w:tc>
        <w:tc>
          <w:tcPr>
            <w:tcW w:w="2891" w:type="dxa"/>
            <w:vAlign w:val="center"/>
          </w:tcPr>
          <w:p>
            <w:pPr>
              <w:pStyle w:val="17"/>
            </w:pPr>
            <w:r>
              <w:t>工作人员工资</w:t>
            </w:r>
          </w:p>
        </w:tc>
        <w:tc>
          <w:tcPr>
            <w:tcW w:w="1276" w:type="dxa"/>
            <w:vAlign w:val="center"/>
          </w:tcPr>
          <w:p>
            <w:pPr>
              <w:pStyle w:val="17"/>
            </w:pPr>
            <w:r>
              <w:t>9.48万元</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工作人员收入提高</w:t>
            </w:r>
          </w:p>
        </w:tc>
        <w:tc>
          <w:tcPr>
            <w:tcW w:w="2891" w:type="dxa"/>
            <w:vAlign w:val="center"/>
          </w:tcPr>
          <w:p>
            <w:pPr>
              <w:pStyle w:val="17"/>
            </w:pPr>
            <w:r>
              <w:t>工作人员收入提高</w:t>
            </w:r>
          </w:p>
        </w:tc>
        <w:tc>
          <w:tcPr>
            <w:tcW w:w="1276" w:type="dxa"/>
            <w:vAlign w:val="center"/>
          </w:tcPr>
          <w:p>
            <w:pPr>
              <w:pStyle w:val="17"/>
            </w:pPr>
            <w:r>
              <w:t>提高</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工作人员生活质量是否提高</w:t>
            </w:r>
          </w:p>
        </w:tc>
        <w:tc>
          <w:tcPr>
            <w:tcW w:w="2891" w:type="dxa"/>
            <w:vAlign w:val="center"/>
          </w:tcPr>
          <w:p>
            <w:pPr>
              <w:pStyle w:val="17"/>
            </w:pPr>
            <w:r>
              <w:t>工作人员生活质量是否提高</w:t>
            </w:r>
          </w:p>
        </w:tc>
        <w:tc>
          <w:tcPr>
            <w:tcW w:w="1276" w:type="dxa"/>
            <w:vAlign w:val="center"/>
          </w:tcPr>
          <w:p>
            <w:pPr>
              <w:pStyle w:val="17"/>
            </w:pPr>
            <w:r>
              <w:t>是</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工作人员生活环境优化</w:t>
            </w:r>
          </w:p>
        </w:tc>
        <w:tc>
          <w:tcPr>
            <w:tcW w:w="2891" w:type="dxa"/>
            <w:vAlign w:val="center"/>
          </w:tcPr>
          <w:p>
            <w:pPr>
              <w:pStyle w:val="17"/>
            </w:pPr>
            <w:r>
              <w:t>工作人员生活环境优化</w:t>
            </w:r>
          </w:p>
        </w:tc>
        <w:tc>
          <w:tcPr>
            <w:tcW w:w="1276" w:type="dxa"/>
            <w:vAlign w:val="center"/>
          </w:tcPr>
          <w:p>
            <w:pPr>
              <w:pStyle w:val="17"/>
            </w:pPr>
            <w:r>
              <w:t>优化</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是否保障工作人员生活质量</w:t>
            </w:r>
          </w:p>
        </w:tc>
        <w:tc>
          <w:tcPr>
            <w:tcW w:w="2891" w:type="dxa"/>
            <w:vAlign w:val="center"/>
          </w:tcPr>
          <w:p>
            <w:pPr>
              <w:pStyle w:val="17"/>
            </w:pPr>
            <w:r>
              <w:t>是否保障工作人员生活质量</w:t>
            </w:r>
          </w:p>
        </w:tc>
        <w:tc>
          <w:tcPr>
            <w:tcW w:w="1276" w:type="dxa"/>
            <w:vAlign w:val="center"/>
          </w:tcPr>
          <w:p>
            <w:pPr>
              <w:pStyle w:val="17"/>
            </w:pPr>
            <w:r>
              <w:t>是</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工作人员满意度</w:t>
            </w:r>
          </w:p>
        </w:tc>
        <w:tc>
          <w:tcPr>
            <w:tcW w:w="2891" w:type="dxa"/>
            <w:vAlign w:val="center"/>
          </w:tcPr>
          <w:p>
            <w:pPr>
              <w:pStyle w:val="17"/>
            </w:pPr>
            <w:r>
              <w:t>工作人员满意度</w:t>
            </w:r>
          </w:p>
        </w:tc>
        <w:tc>
          <w:tcPr>
            <w:tcW w:w="1276" w:type="dxa"/>
            <w:vAlign w:val="center"/>
          </w:tcPr>
          <w:p>
            <w:pPr>
              <w:pStyle w:val="17"/>
            </w:pPr>
            <w:r>
              <w:t>≥95%</w:t>
            </w:r>
          </w:p>
        </w:tc>
        <w:tc>
          <w:tcPr>
            <w:tcW w:w="1843" w:type="dxa"/>
            <w:vAlign w:val="center"/>
          </w:tcPr>
          <w:p>
            <w:pPr>
              <w:pStyle w:val="17"/>
            </w:pPr>
            <w:r>
              <w:t>工资请示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7" w:name="_Toc_4_4_0000000067"/>
      <w:r>
        <w:rPr>
          <w:rFonts w:hint="eastAsia" w:ascii="方正仿宋_GBK" w:hAnsi="方正仿宋_GBK" w:eastAsia="方正仿宋_GBK" w:cs="方正仿宋_GBK"/>
          <w:color w:val="000000"/>
          <w:sz w:val="28"/>
          <w:lang w:val="en-US" w:eastAsia="zh-CN"/>
        </w:rPr>
        <w:t>43</w:t>
      </w:r>
      <w:r>
        <w:rPr>
          <w:rFonts w:ascii="方正仿宋_GBK" w:hAnsi="方正仿宋_GBK" w:eastAsia="方正仿宋_GBK" w:cs="方正仿宋_GBK"/>
          <w:color w:val="000000"/>
          <w:sz w:val="28"/>
        </w:rPr>
        <w:t>.社区文化活动专项经费绩效目标表</w:t>
      </w:r>
      <w:bookmarkEnd w:id="5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13062423P006142100022</w:t>
            </w:r>
          </w:p>
        </w:tc>
        <w:tc>
          <w:tcPr>
            <w:tcW w:w="1587" w:type="dxa"/>
            <w:vAlign w:val="center"/>
          </w:tcPr>
          <w:p>
            <w:pPr>
              <w:pStyle w:val="15"/>
            </w:pPr>
            <w:r>
              <w:t>项目名称</w:t>
            </w:r>
          </w:p>
        </w:tc>
        <w:tc>
          <w:tcPr>
            <w:tcW w:w="4422" w:type="dxa"/>
            <w:gridSpan w:val="3"/>
            <w:vAlign w:val="center"/>
          </w:tcPr>
          <w:p>
            <w:pPr>
              <w:pStyle w:val="17"/>
            </w:pPr>
            <w:r>
              <w:t>社区文化活动专项经费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8.00</w:t>
            </w:r>
          </w:p>
        </w:tc>
        <w:tc>
          <w:tcPr>
            <w:tcW w:w="1587" w:type="dxa"/>
            <w:vAlign w:val="center"/>
          </w:tcPr>
          <w:p>
            <w:pPr>
              <w:pStyle w:val="15"/>
            </w:pPr>
            <w:r>
              <w:t>其中：财政    资金</w:t>
            </w:r>
          </w:p>
        </w:tc>
        <w:tc>
          <w:tcPr>
            <w:tcW w:w="1304" w:type="dxa"/>
            <w:vAlign w:val="center"/>
          </w:tcPr>
          <w:p>
            <w:pPr>
              <w:pStyle w:val="17"/>
            </w:pPr>
            <w:r>
              <w:t>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提升社区文艺创作水平，丰富群众精神文化生活，完成节假日活动。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4.00</w:t>
            </w:r>
          </w:p>
        </w:tc>
        <w:tc>
          <w:tcPr>
            <w:tcW w:w="1304" w:type="dxa"/>
            <w:vAlign w:val="center"/>
          </w:tcPr>
          <w:p>
            <w:pPr>
              <w:pStyle w:val="18"/>
            </w:pPr>
            <w:r>
              <w:t>6.00</w:t>
            </w:r>
          </w:p>
        </w:tc>
        <w:tc>
          <w:tcPr>
            <w:tcW w:w="3118" w:type="dxa"/>
            <w:gridSpan w:val="2"/>
            <w:vAlign w:val="center"/>
          </w:tcPr>
          <w:p>
            <w:pPr>
              <w:pStyle w:val="18"/>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1.提升社区文艺创作水平，丰富群众精神文化生活，完成节假日活动。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开展文化活动，彩色周末及节庆活动总次数</w:t>
            </w:r>
          </w:p>
        </w:tc>
        <w:tc>
          <w:tcPr>
            <w:tcW w:w="2891" w:type="dxa"/>
            <w:vAlign w:val="center"/>
          </w:tcPr>
          <w:p>
            <w:pPr>
              <w:pStyle w:val="17"/>
            </w:pPr>
            <w:r>
              <w:t>开展文化活动，彩色周末及节庆活动总次数</w:t>
            </w:r>
          </w:p>
        </w:tc>
        <w:tc>
          <w:tcPr>
            <w:tcW w:w="1276" w:type="dxa"/>
            <w:vAlign w:val="center"/>
          </w:tcPr>
          <w:p>
            <w:pPr>
              <w:pStyle w:val="17"/>
            </w:pPr>
            <w:r>
              <w:t>≥3次</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繁荣社区文化、丰富人民群众精神文化生活</w:t>
            </w:r>
          </w:p>
        </w:tc>
        <w:tc>
          <w:tcPr>
            <w:tcW w:w="2891" w:type="dxa"/>
            <w:vAlign w:val="center"/>
          </w:tcPr>
          <w:p>
            <w:pPr>
              <w:pStyle w:val="17"/>
            </w:pPr>
            <w:r>
              <w:t>繁荣社区文化、丰富人民群众精神文化生活</w:t>
            </w:r>
          </w:p>
        </w:tc>
        <w:tc>
          <w:tcPr>
            <w:tcW w:w="1276" w:type="dxa"/>
            <w:vAlign w:val="center"/>
          </w:tcPr>
          <w:p>
            <w:pPr>
              <w:pStyle w:val="17"/>
            </w:pPr>
            <w:r>
              <w:t>保障到位</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各项工作任务有序开展</w:t>
            </w:r>
          </w:p>
        </w:tc>
        <w:tc>
          <w:tcPr>
            <w:tcW w:w="2891" w:type="dxa"/>
            <w:vAlign w:val="center"/>
          </w:tcPr>
          <w:p>
            <w:pPr>
              <w:pStyle w:val="17"/>
            </w:pPr>
            <w:r>
              <w:t>各项工作任务有序开展</w:t>
            </w:r>
          </w:p>
        </w:tc>
        <w:tc>
          <w:tcPr>
            <w:tcW w:w="1276" w:type="dxa"/>
            <w:vAlign w:val="center"/>
          </w:tcPr>
          <w:p>
            <w:pPr>
              <w:pStyle w:val="17"/>
            </w:pPr>
            <w:r>
              <w:t>按时完成</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节约项目总成本</w:t>
            </w:r>
          </w:p>
        </w:tc>
        <w:tc>
          <w:tcPr>
            <w:tcW w:w="2891" w:type="dxa"/>
            <w:vAlign w:val="center"/>
          </w:tcPr>
          <w:p>
            <w:pPr>
              <w:pStyle w:val="17"/>
            </w:pPr>
            <w:r>
              <w:t>节约项目总成本</w:t>
            </w:r>
          </w:p>
        </w:tc>
        <w:tc>
          <w:tcPr>
            <w:tcW w:w="1276" w:type="dxa"/>
            <w:vAlign w:val="center"/>
          </w:tcPr>
          <w:p>
            <w:pPr>
              <w:pStyle w:val="17"/>
            </w:pPr>
            <w:r>
              <w:t>节约</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提升公共文化水平</w:t>
            </w:r>
          </w:p>
        </w:tc>
        <w:tc>
          <w:tcPr>
            <w:tcW w:w="2891" w:type="dxa"/>
            <w:vAlign w:val="center"/>
          </w:tcPr>
          <w:p>
            <w:pPr>
              <w:pStyle w:val="17"/>
            </w:pPr>
            <w:r>
              <w:t>提升公共文化水平</w:t>
            </w:r>
          </w:p>
        </w:tc>
        <w:tc>
          <w:tcPr>
            <w:tcW w:w="1276" w:type="dxa"/>
            <w:vAlign w:val="center"/>
          </w:tcPr>
          <w:p>
            <w:pPr>
              <w:pStyle w:val="17"/>
            </w:pPr>
            <w:r>
              <w:t>稳定提升</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社区居民文化活动，推动社区文化健康水平</w:t>
            </w:r>
          </w:p>
        </w:tc>
        <w:tc>
          <w:tcPr>
            <w:tcW w:w="2891" w:type="dxa"/>
            <w:vAlign w:val="center"/>
          </w:tcPr>
          <w:p>
            <w:pPr>
              <w:pStyle w:val="17"/>
            </w:pPr>
            <w:r>
              <w:t>社区居民文化活动，推动社区文化健康水平</w:t>
            </w:r>
          </w:p>
        </w:tc>
        <w:tc>
          <w:tcPr>
            <w:tcW w:w="1276" w:type="dxa"/>
            <w:vAlign w:val="center"/>
          </w:tcPr>
          <w:p>
            <w:pPr>
              <w:pStyle w:val="17"/>
            </w:pPr>
            <w:r>
              <w:t>稳定推动</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净化社区文化环境</w:t>
            </w:r>
          </w:p>
        </w:tc>
        <w:tc>
          <w:tcPr>
            <w:tcW w:w="2891" w:type="dxa"/>
            <w:vAlign w:val="center"/>
          </w:tcPr>
          <w:p>
            <w:pPr>
              <w:pStyle w:val="17"/>
            </w:pPr>
            <w:r>
              <w:t>净化社区文化环境</w:t>
            </w:r>
          </w:p>
        </w:tc>
        <w:tc>
          <w:tcPr>
            <w:tcW w:w="1276" w:type="dxa"/>
            <w:vAlign w:val="center"/>
          </w:tcPr>
          <w:p>
            <w:pPr>
              <w:pStyle w:val="17"/>
            </w:pPr>
            <w:r>
              <w:t>净化文化环境</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繁荣社区文化、丰富人民群众精神文化生活</w:t>
            </w:r>
          </w:p>
        </w:tc>
        <w:tc>
          <w:tcPr>
            <w:tcW w:w="2891" w:type="dxa"/>
            <w:vAlign w:val="center"/>
          </w:tcPr>
          <w:p>
            <w:pPr>
              <w:pStyle w:val="17"/>
            </w:pPr>
            <w:r>
              <w:t>繁荣社区文化、丰富人民群众精神文化生活</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社区居民对开展文化活动满意程度</w:t>
            </w:r>
          </w:p>
        </w:tc>
        <w:tc>
          <w:tcPr>
            <w:tcW w:w="2891" w:type="dxa"/>
            <w:vAlign w:val="center"/>
          </w:tcPr>
          <w:p>
            <w:pPr>
              <w:pStyle w:val="17"/>
            </w:pPr>
            <w:r>
              <w:t>社区居民对开展文化活动满意程度</w:t>
            </w:r>
          </w:p>
        </w:tc>
        <w:tc>
          <w:tcPr>
            <w:tcW w:w="1276" w:type="dxa"/>
            <w:vAlign w:val="center"/>
          </w:tcPr>
          <w:p>
            <w:pPr>
              <w:pStyle w:val="17"/>
            </w:pPr>
            <w:r>
              <w:t>≥95%</w:t>
            </w:r>
          </w:p>
        </w:tc>
        <w:tc>
          <w:tcPr>
            <w:tcW w:w="1843" w:type="dxa"/>
            <w:vAlign w:val="center"/>
          </w:tcPr>
          <w:p>
            <w:pPr>
              <w:pStyle w:val="17"/>
            </w:pPr>
            <w:r>
              <w:t>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8" w:name="_Toc_4_4_0000000068"/>
      <w:r>
        <w:rPr>
          <w:rFonts w:hint="eastAsia" w:ascii="方正仿宋_GBK" w:hAnsi="方正仿宋_GBK" w:eastAsia="方正仿宋_GBK" w:cs="方正仿宋_GBK"/>
          <w:color w:val="000000"/>
          <w:sz w:val="28"/>
          <w:lang w:val="en-US" w:eastAsia="zh-CN"/>
        </w:rPr>
        <w:t>44</w:t>
      </w:r>
      <w:r>
        <w:rPr>
          <w:rFonts w:ascii="方正仿宋_GBK" w:hAnsi="方正仿宋_GBK" w:eastAsia="方正仿宋_GBK" w:cs="方正仿宋_GBK"/>
          <w:color w:val="000000"/>
          <w:sz w:val="28"/>
        </w:rPr>
        <w:t>.租车专项经费绩效目标表</w:t>
      </w:r>
      <w:bookmarkEnd w:id="5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13062423P00021410001C</w:t>
            </w:r>
          </w:p>
        </w:tc>
        <w:tc>
          <w:tcPr>
            <w:tcW w:w="1587" w:type="dxa"/>
            <w:vAlign w:val="center"/>
          </w:tcPr>
          <w:p>
            <w:pPr>
              <w:pStyle w:val="15"/>
            </w:pPr>
            <w:r>
              <w:t>项目名称</w:t>
            </w:r>
          </w:p>
        </w:tc>
        <w:tc>
          <w:tcPr>
            <w:tcW w:w="4422" w:type="dxa"/>
            <w:gridSpan w:val="3"/>
            <w:vAlign w:val="center"/>
          </w:tcPr>
          <w:p>
            <w:pPr>
              <w:pStyle w:val="17"/>
            </w:pPr>
            <w:r>
              <w:t>租车专项经费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7.00</w:t>
            </w:r>
          </w:p>
        </w:tc>
        <w:tc>
          <w:tcPr>
            <w:tcW w:w="1587" w:type="dxa"/>
            <w:vAlign w:val="center"/>
          </w:tcPr>
          <w:p>
            <w:pPr>
              <w:pStyle w:val="15"/>
            </w:pPr>
            <w:r>
              <w:t>其中：财政    资金</w:t>
            </w:r>
          </w:p>
        </w:tc>
        <w:tc>
          <w:tcPr>
            <w:tcW w:w="1304" w:type="dxa"/>
            <w:vAlign w:val="center"/>
          </w:tcPr>
          <w:p>
            <w:pPr>
              <w:pStyle w:val="17"/>
            </w:pPr>
            <w:r>
              <w:t>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保障单位公务用车正常运行，维修、公务出行。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3.00</w:t>
            </w:r>
          </w:p>
        </w:tc>
        <w:tc>
          <w:tcPr>
            <w:tcW w:w="1304" w:type="dxa"/>
            <w:vAlign w:val="center"/>
          </w:tcPr>
          <w:p>
            <w:pPr>
              <w:pStyle w:val="18"/>
            </w:pPr>
            <w:r>
              <w:t>5.00</w:t>
            </w:r>
          </w:p>
        </w:tc>
        <w:tc>
          <w:tcPr>
            <w:tcW w:w="3118" w:type="dxa"/>
            <w:gridSpan w:val="2"/>
            <w:vAlign w:val="center"/>
          </w:tcPr>
          <w:p>
            <w:pPr>
              <w:pStyle w:val="18"/>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1.保障单位公务用车正常运行，维修、公务出行。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租赁公务用车数量</w:t>
            </w:r>
          </w:p>
        </w:tc>
        <w:tc>
          <w:tcPr>
            <w:tcW w:w="2891" w:type="dxa"/>
            <w:vAlign w:val="center"/>
          </w:tcPr>
          <w:p>
            <w:pPr>
              <w:pStyle w:val="17"/>
            </w:pPr>
            <w:r>
              <w:t>租赁公务用车数量</w:t>
            </w:r>
          </w:p>
        </w:tc>
        <w:tc>
          <w:tcPr>
            <w:tcW w:w="1276" w:type="dxa"/>
            <w:vAlign w:val="center"/>
          </w:tcPr>
          <w:p>
            <w:pPr>
              <w:pStyle w:val="17"/>
            </w:pPr>
            <w:r>
              <w:t>1辆</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加强公车管理，确保文明驾驶、安全行驶，杜绝交通安全事故</w:t>
            </w:r>
          </w:p>
        </w:tc>
        <w:tc>
          <w:tcPr>
            <w:tcW w:w="2891" w:type="dxa"/>
            <w:vAlign w:val="center"/>
          </w:tcPr>
          <w:p>
            <w:pPr>
              <w:pStyle w:val="17"/>
            </w:pPr>
            <w:r>
              <w:t>加强公车管理，确保文明驾驶、安全行驶，杜绝交通安全事故</w:t>
            </w:r>
          </w:p>
        </w:tc>
        <w:tc>
          <w:tcPr>
            <w:tcW w:w="1276" w:type="dxa"/>
            <w:vAlign w:val="center"/>
          </w:tcPr>
          <w:p>
            <w:pPr>
              <w:pStyle w:val="17"/>
            </w:pPr>
            <w:r>
              <w:t>提升管理</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日常确保用车</w:t>
            </w:r>
          </w:p>
        </w:tc>
        <w:tc>
          <w:tcPr>
            <w:tcW w:w="2891" w:type="dxa"/>
            <w:vAlign w:val="center"/>
          </w:tcPr>
          <w:p>
            <w:pPr>
              <w:pStyle w:val="17"/>
            </w:pPr>
            <w:r>
              <w:t>日常确保用车</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控制成本，</w:t>
            </w:r>
            <w:r>
              <w:rPr>
                <w:rFonts w:hint="eastAsia"/>
                <w:lang w:eastAsia="zh-CN"/>
              </w:rPr>
              <w:t>厉行节约</w:t>
            </w:r>
            <w:r>
              <w:t>节油</w:t>
            </w:r>
          </w:p>
        </w:tc>
        <w:tc>
          <w:tcPr>
            <w:tcW w:w="2891" w:type="dxa"/>
            <w:vAlign w:val="center"/>
          </w:tcPr>
          <w:p>
            <w:pPr>
              <w:pStyle w:val="17"/>
            </w:pPr>
            <w:r>
              <w:t>控制成本，</w:t>
            </w:r>
            <w:r>
              <w:rPr>
                <w:rFonts w:hint="eastAsia"/>
                <w:lang w:eastAsia="zh-CN"/>
              </w:rPr>
              <w:t>厉行节约</w:t>
            </w:r>
            <w:r>
              <w:t>节油</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rPr>
                <w:rFonts w:hint="eastAsia" w:eastAsia="方正书宋_GBK"/>
                <w:lang w:eastAsia="zh-CN"/>
              </w:rPr>
            </w:pPr>
            <w:r>
              <w:t>控制成本，</w:t>
            </w:r>
            <w:r>
              <w:rPr>
                <w:rFonts w:hint="eastAsia"/>
                <w:lang w:eastAsia="zh-CN"/>
              </w:rPr>
              <w:t>厉行节约</w:t>
            </w:r>
          </w:p>
        </w:tc>
        <w:tc>
          <w:tcPr>
            <w:tcW w:w="2891" w:type="dxa"/>
            <w:vAlign w:val="center"/>
          </w:tcPr>
          <w:p>
            <w:pPr>
              <w:pStyle w:val="17"/>
              <w:rPr>
                <w:rFonts w:hint="eastAsia" w:eastAsia="方正书宋_GBK"/>
                <w:lang w:eastAsia="zh-CN"/>
              </w:rPr>
            </w:pPr>
            <w:r>
              <w:t>控制成本，</w:t>
            </w:r>
            <w:r>
              <w:rPr>
                <w:rFonts w:hint="eastAsia"/>
                <w:lang w:eastAsia="zh-CN"/>
              </w:rPr>
              <w:t>厉行节约</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建立政府事业单位良好形象</w:t>
            </w:r>
          </w:p>
        </w:tc>
        <w:tc>
          <w:tcPr>
            <w:tcW w:w="2891" w:type="dxa"/>
            <w:vAlign w:val="center"/>
          </w:tcPr>
          <w:p>
            <w:pPr>
              <w:pStyle w:val="17"/>
            </w:pPr>
            <w:r>
              <w:t>建立政府事业单位良好形象</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打造公车使用安全、文明、整洁、高效、节能的良好状态</w:t>
            </w:r>
          </w:p>
        </w:tc>
        <w:tc>
          <w:tcPr>
            <w:tcW w:w="2891" w:type="dxa"/>
            <w:vAlign w:val="center"/>
          </w:tcPr>
          <w:p>
            <w:pPr>
              <w:pStyle w:val="17"/>
            </w:pPr>
            <w:r>
              <w:t>打造公车使用安全、文明、整洁、高效、节能的良好状态</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保障单位公务用车正常运行</w:t>
            </w:r>
          </w:p>
        </w:tc>
        <w:tc>
          <w:tcPr>
            <w:tcW w:w="2891" w:type="dxa"/>
            <w:vAlign w:val="center"/>
          </w:tcPr>
          <w:p>
            <w:pPr>
              <w:pStyle w:val="17"/>
            </w:pPr>
            <w:r>
              <w:t>保障单位公务用车正常运行</w:t>
            </w:r>
          </w:p>
        </w:tc>
        <w:tc>
          <w:tcPr>
            <w:tcW w:w="1276" w:type="dxa"/>
            <w:vAlign w:val="center"/>
          </w:tcPr>
          <w:p>
            <w:pPr>
              <w:pStyle w:val="17"/>
            </w:pPr>
            <w:r>
              <w:t>≥95%</w:t>
            </w:r>
          </w:p>
        </w:tc>
        <w:tc>
          <w:tcPr>
            <w:tcW w:w="1843" w:type="dxa"/>
            <w:vAlign w:val="center"/>
          </w:tcPr>
          <w:p>
            <w:pPr>
              <w:pStyle w:val="17"/>
            </w:pPr>
            <w:r>
              <w:t>配备公务用车、平台租车的请示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干部群众使用公车满意度</w:t>
            </w:r>
          </w:p>
        </w:tc>
        <w:tc>
          <w:tcPr>
            <w:tcW w:w="2891" w:type="dxa"/>
            <w:vAlign w:val="center"/>
          </w:tcPr>
          <w:p>
            <w:pPr>
              <w:pStyle w:val="17"/>
            </w:pPr>
            <w:r>
              <w:t>干部群众使用公车满意度</w:t>
            </w:r>
          </w:p>
        </w:tc>
        <w:tc>
          <w:tcPr>
            <w:tcW w:w="1276" w:type="dxa"/>
            <w:vAlign w:val="center"/>
          </w:tcPr>
          <w:p>
            <w:pPr>
              <w:pStyle w:val="17"/>
            </w:pPr>
            <w:r>
              <w:t>≥95%</w:t>
            </w:r>
          </w:p>
        </w:tc>
        <w:tc>
          <w:tcPr>
            <w:tcW w:w="1843" w:type="dxa"/>
            <w:vAlign w:val="center"/>
          </w:tcPr>
          <w:p>
            <w:pPr>
              <w:pStyle w:val="17"/>
            </w:pPr>
            <w:r>
              <w:t>配备公务用车、平台租车的请示</w:t>
            </w:r>
          </w:p>
        </w:tc>
      </w:tr>
    </w:tbl>
    <w:p/>
    <w:p>
      <w:pPr>
        <w:spacing w:before="10" w:after="10"/>
        <w:ind w:firstLine="640"/>
        <w:outlineLvl w:val="2"/>
        <w:rPr>
          <w:rFonts w:ascii="黑体" w:hAnsi="黑体" w:eastAsia="黑体" w:cs="黑体"/>
          <w:color w:val="000000"/>
          <w:sz w:val="32"/>
        </w:rPr>
      </w:pPr>
      <w:bookmarkStart w:id="59" w:name="_Toc_3_3_0000000015"/>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59"/>
    </w:p>
    <w:p>
      <w:pPr>
        <w:spacing w:line="500" w:lineRule="exact"/>
        <w:ind w:firstLine="560"/>
        <w:rPr>
          <w:rFonts w:eastAsiaTheme="minorEastAsia"/>
          <w:lang w:eastAsia="zh-CN"/>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阜平县民政局</w:t>
      </w:r>
      <w:r>
        <w:rPr>
          <w:rFonts w:eastAsia="方正仿宋_GBK"/>
          <w:color w:val="000000"/>
          <w:sz w:val="28"/>
        </w:rPr>
        <w:t>政府采购预算</w:t>
      </w:r>
      <w:r>
        <w:rPr>
          <w:rFonts w:hint="eastAsia" w:eastAsiaTheme="minorEastAsia"/>
          <w:lang w:val="en-US" w:eastAsia="zh-CN"/>
        </w:rPr>
        <w:t>0</w:t>
      </w:r>
      <w:r>
        <w:rPr>
          <w:rFonts w:hint="eastAsia" w:eastAsia="方正仿宋_GBK"/>
          <w:color w:val="000000"/>
          <w:sz w:val="28"/>
          <w:lang w:eastAsia="zh-CN"/>
        </w:rPr>
        <w:t>万元</w:t>
      </w:r>
      <w:r>
        <w:rPr>
          <w:rFonts w:eastAsia="方正仿宋_GBK"/>
          <w:color w:val="000000"/>
          <w:sz w:val="28"/>
        </w:rPr>
        <w:t>。</w:t>
      </w:r>
    </w:p>
    <w:p>
      <w:pPr>
        <w:spacing w:before="10" w:after="10"/>
        <w:ind w:firstLine="640"/>
        <w:outlineLvl w:val="2"/>
        <w:rPr>
          <w:rFonts w:ascii="黑体" w:hAnsi="黑体" w:eastAsia="黑体" w:cs="黑体"/>
          <w:color w:val="000000"/>
          <w:sz w:val="32"/>
        </w:rPr>
      </w:pPr>
      <w:bookmarkStart w:id="60" w:name="_Toc_3_3_0000000016"/>
    </w:p>
    <w:p>
      <w:pPr>
        <w:spacing w:before="10" w:after="10"/>
        <w:ind w:firstLine="640"/>
        <w:outlineLvl w:val="2"/>
      </w:pPr>
      <w:r>
        <w:rPr>
          <w:rFonts w:ascii="黑体" w:hAnsi="黑体" w:eastAsia="黑体" w:cs="黑体"/>
          <w:color w:val="000000"/>
          <w:sz w:val="32"/>
        </w:rPr>
        <w:t>七、国有资产信息</w:t>
      </w:r>
      <w:bookmarkEnd w:id="60"/>
    </w:p>
    <w:p>
      <w:pPr>
        <w:spacing w:line="500" w:lineRule="exact"/>
        <w:ind w:firstLine="560"/>
      </w:pPr>
      <w:r>
        <w:rPr>
          <w:rFonts w:hint="eastAsia" w:eastAsia="方正仿宋_GBK"/>
          <w:color w:val="000000"/>
          <w:sz w:val="28"/>
          <w:lang w:eastAsia="zh-CN"/>
        </w:rPr>
        <w:t>阜平县民政局</w:t>
      </w:r>
      <w:r>
        <w:rPr>
          <w:rFonts w:eastAsia="方正仿宋_GBK"/>
          <w:color w:val="000000"/>
          <w:sz w:val="28"/>
        </w:rPr>
        <w:t>（含所属单位）上年末固定资产金额为</w:t>
      </w:r>
      <w:r>
        <w:rPr>
          <w:rFonts w:hint="eastAsia" w:eastAsia="方正仿宋_GBK"/>
          <w:color w:val="000000"/>
          <w:sz w:val="28"/>
          <w:lang w:eastAsia="zh-CN"/>
        </w:rPr>
        <w:t>2775.57</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t>438</w:t>
            </w:r>
            <w:r>
              <w:rPr>
                <w:rFonts w:hint="eastAsia"/>
                <w:lang w:eastAsia="zh-CN"/>
              </w:rPr>
              <w:t>阜平县民政局</w:t>
            </w:r>
          </w:p>
        </w:tc>
        <w:tc>
          <w:tcPr>
            <w:tcW w:w="5669"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eastAsiaTheme="minor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rPr>
                <w:lang w:eastAsia="zh-CN"/>
              </w:rPr>
            </w:pPr>
          </w:p>
        </w:tc>
        <w:tc>
          <w:tcPr>
            <w:tcW w:w="2835" w:type="dxa"/>
            <w:vAlign w:val="center"/>
          </w:tcPr>
          <w:p>
            <w:pPr>
              <w:pStyle w:val="16"/>
              <w:rPr>
                <w:lang w:eastAsia="zh-CN"/>
              </w:rPr>
            </w:pPr>
            <w:r>
              <w:rPr>
                <w:rFonts w:hint="eastAsia"/>
                <w:lang w:eastAsia="zh-CN"/>
              </w:rPr>
              <w:t>2775.57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16052.6</w:t>
            </w:r>
          </w:p>
        </w:tc>
        <w:tc>
          <w:tcPr>
            <w:tcW w:w="2835" w:type="dxa"/>
            <w:vAlign w:val="center"/>
          </w:tcPr>
          <w:p>
            <w:pPr>
              <w:pStyle w:val="16"/>
              <w:rPr>
                <w:lang w:eastAsia="zh-CN"/>
              </w:rPr>
            </w:pPr>
            <w:r>
              <w:rPr>
                <w:rFonts w:hint="eastAsia"/>
                <w:lang w:eastAsia="zh-CN"/>
              </w:rPr>
              <w:t>2632.34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609.6</w:t>
            </w:r>
          </w:p>
        </w:tc>
        <w:tc>
          <w:tcPr>
            <w:tcW w:w="2835" w:type="dxa"/>
            <w:vAlign w:val="center"/>
          </w:tcPr>
          <w:p>
            <w:pPr>
              <w:pStyle w:val="16"/>
              <w:rPr>
                <w:lang w:eastAsia="zh-CN"/>
              </w:rPr>
            </w:pPr>
            <w:r>
              <w:rPr>
                <w:rFonts w:hint="eastAsia"/>
                <w:lang w:eastAsia="zh-CN"/>
              </w:rP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42.39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rFonts w:ascii="宋体" w:hAnsi="宋体" w:cs="宋体"/>
                <w:color w:val="000000"/>
                <w:sz w:val="24"/>
                <w:lang w:eastAsia="zh-CN"/>
              </w:rPr>
            </w:pPr>
            <w:r>
              <w:rPr>
                <w:rFonts w:hint="eastAsia" w:ascii="宋体" w:hAnsi="宋体" w:cs="宋体"/>
                <w:color w:val="000000"/>
                <w:sz w:val="24"/>
                <w:lang w:eastAsia="zh-CN"/>
              </w:rPr>
              <w:t>100.84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61" w:name="_Toc_3_3_0000000017"/>
      <w:r>
        <w:rPr>
          <w:rFonts w:ascii="黑体" w:hAnsi="黑体" w:eastAsia="黑体" w:cs="黑体"/>
          <w:color w:val="000000"/>
          <w:sz w:val="32"/>
        </w:rPr>
        <w:t>八、名词解释</w:t>
      </w:r>
      <w:bookmarkEnd w:id="61"/>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62" w:name="_Toc_3_3_0000000018"/>
      <w:r>
        <w:rPr>
          <w:rFonts w:ascii="黑体" w:hAnsi="黑体" w:eastAsia="黑体" w:cs="黑体"/>
          <w:color w:val="000000"/>
          <w:sz w:val="32"/>
        </w:rPr>
        <w:t>九、其他需要说明的事项</w:t>
      </w:r>
      <w:bookmarkEnd w:id="62"/>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roman"/>
    <w:pitch w:val="default"/>
    <w:sig w:usb0="00000000" w:usb1="00000000" w:usb2="00082016" w:usb3="00000000" w:csb0="00040001"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roman"/>
    <w:pitch w:val="default"/>
    <w:sig w:usb0="00000000" w:usb1="00000000" w:usb2="00082016" w:usb3="00000000" w:csb0="00040001" w:csb1="00000000"/>
  </w:font>
  <w:font w:name="方正楷体_GBK">
    <w:altName w:val="微软雅黑"/>
    <w:panose1 w:val="02000000000000000000"/>
    <w:charset w:val="86"/>
    <w:family w:val="roman"/>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00172A27"/>
    <w:rsid w:val="000133C3"/>
    <w:rsid w:val="00036B9A"/>
    <w:rsid w:val="00054585"/>
    <w:rsid w:val="00060C00"/>
    <w:rsid w:val="00077BF0"/>
    <w:rsid w:val="00093291"/>
    <w:rsid w:val="000A1D33"/>
    <w:rsid w:val="000D2356"/>
    <w:rsid w:val="000E0E00"/>
    <w:rsid w:val="000F255D"/>
    <w:rsid w:val="00123130"/>
    <w:rsid w:val="00123AA6"/>
    <w:rsid w:val="00123CEC"/>
    <w:rsid w:val="001263C6"/>
    <w:rsid w:val="00130E5F"/>
    <w:rsid w:val="0013151E"/>
    <w:rsid w:val="0015442F"/>
    <w:rsid w:val="00166A74"/>
    <w:rsid w:val="00172A27"/>
    <w:rsid w:val="001A038E"/>
    <w:rsid w:val="001A1C47"/>
    <w:rsid w:val="001A24B4"/>
    <w:rsid w:val="001B1F4F"/>
    <w:rsid w:val="001B4EDA"/>
    <w:rsid w:val="001C0A2B"/>
    <w:rsid w:val="001D24E6"/>
    <w:rsid w:val="001D6478"/>
    <w:rsid w:val="001D74F1"/>
    <w:rsid w:val="001E19A6"/>
    <w:rsid w:val="001E7527"/>
    <w:rsid w:val="001E7A90"/>
    <w:rsid w:val="002027C9"/>
    <w:rsid w:val="002170A0"/>
    <w:rsid w:val="002316AD"/>
    <w:rsid w:val="00233413"/>
    <w:rsid w:val="002461F3"/>
    <w:rsid w:val="00276A5A"/>
    <w:rsid w:val="002F0149"/>
    <w:rsid w:val="00304746"/>
    <w:rsid w:val="00327932"/>
    <w:rsid w:val="0033427A"/>
    <w:rsid w:val="00335893"/>
    <w:rsid w:val="00340D61"/>
    <w:rsid w:val="003478F2"/>
    <w:rsid w:val="00356479"/>
    <w:rsid w:val="003804EB"/>
    <w:rsid w:val="00381309"/>
    <w:rsid w:val="00382668"/>
    <w:rsid w:val="00382ED3"/>
    <w:rsid w:val="00390258"/>
    <w:rsid w:val="00396333"/>
    <w:rsid w:val="003A395F"/>
    <w:rsid w:val="003A3C74"/>
    <w:rsid w:val="003A4109"/>
    <w:rsid w:val="003D5097"/>
    <w:rsid w:val="003E3DBD"/>
    <w:rsid w:val="003F2778"/>
    <w:rsid w:val="003F5E47"/>
    <w:rsid w:val="0040139F"/>
    <w:rsid w:val="00405000"/>
    <w:rsid w:val="00406415"/>
    <w:rsid w:val="00416D63"/>
    <w:rsid w:val="00421C5A"/>
    <w:rsid w:val="00423D3E"/>
    <w:rsid w:val="00426F5B"/>
    <w:rsid w:val="00427E8D"/>
    <w:rsid w:val="00430736"/>
    <w:rsid w:val="004500E5"/>
    <w:rsid w:val="00483109"/>
    <w:rsid w:val="004D16F8"/>
    <w:rsid w:val="004E076F"/>
    <w:rsid w:val="004F22D8"/>
    <w:rsid w:val="00501E03"/>
    <w:rsid w:val="005102D8"/>
    <w:rsid w:val="00523B6C"/>
    <w:rsid w:val="005335F3"/>
    <w:rsid w:val="00534EDF"/>
    <w:rsid w:val="00573ED8"/>
    <w:rsid w:val="00577DE0"/>
    <w:rsid w:val="005865D2"/>
    <w:rsid w:val="005B57B0"/>
    <w:rsid w:val="005B6F63"/>
    <w:rsid w:val="005B7347"/>
    <w:rsid w:val="005F02E5"/>
    <w:rsid w:val="005F669C"/>
    <w:rsid w:val="00641927"/>
    <w:rsid w:val="00663E79"/>
    <w:rsid w:val="00664AAA"/>
    <w:rsid w:val="006921E5"/>
    <w:rsid w:val="006C1596"/>
    <w:rsid w:val="006D3113"/>
    <w:rsid w:val="006D4535"/>
    <w:rsid w:val="00702004"/>
    <w:rsid w:val="00722DCB"/>
    <w:rsid w:val="0073227E"/>
    <w:rsid w:val="00744606"/>
    <w:rsid w:val="00757914"/>
    <w:rsid w:val="007D0569"/>
    <w:rsid w:val="007E6592"/>
    <w:rsid w:val="007F6B5A"/>
    <w:rsid w:val="00803004"/>
    <w:rsid w:val="00835F95"/>
    <w:rsid w:val="00880948"/>
    <w:rsid w:val="008862DA"/>
    <w:rsid w:val="008C78F7"/>
    <w:rsid w:val="008F571C"/>
    <w:rsid w:val="00902080"/>
    <w:rsid w:val="00927592"/>
    <w:rsid w:val="00935BEB"/>
    <w:rsid w:val="00954A90"/>
    <w:rsid w:val="00970F61"/>
    <w:rsid w:val="009842A0"/>
    <w:rsid w:val="00985254"/>
    <w:rsid w:val="009B243C"/>
    <w:rsid w:val="009C061B"/>
    <w:rsid w:val="009C2DA8"/>
    <w:rsid w:val="009F10BC"/>
    <w:rsid w:val="009F4A28"/>
    <w:rsid w:val="00A0025F"/>
    <w:rsid w:val="00A03AA8"/>
    <w:rsid w:val="00A16289"/>
    <w:rsid w:val="00A24658"/>
    <w:rsid w:val="00A306DB"/>
    <w:rsid w:val="00A549A4"/>
    <w:rsid w:val="00A80299"/>
    <w:rsid w:val="00A821E7"/>
    <w:rsid w:val="00A93EEB"/>
    <w:rsid w:val="00A97111"/>
    <w:rsid w:val="00AA2B10"/>
    <w:rsid w:val="00AA37CA"/>
    <w:rsid w:val="00AB0C3D"/>
    <w:rsid w:val="00AB15A1"/>
    <w:rsid w:val="00AB31AB"/>
    <w:rsid w:val="00AB5ECA"/>
    <w:rsid w:val="00AE1D15"/>
    <w:rsid w:val="00B37CF0"/>
    <w:rsid w:val="00B47D22"/>
    <w:rsid w:val="00B53C7C"/>
    <w:rsid w:val="00BB3BBC"/>
    <w:rsid w:val="00BB43B4"/>
    <w:rsid w:val="00BC1172"/>
    <w:rsid w:val="00BD14D9"/>
    <w:rsid w:val="00BE2588"/>
    <w:rsid w:val="00BF3B18"/>
    <w:rsid w:val="00C04F6A"/>
    <w:rsid w:val="00C363B6"/>
    <w:rsid w:val="00C40259"/>
    <w:rsid w:val="00C553F8"/>
    <w:rsid w:val="00CB01FF"/>
    <w:rsid w:val="00CC2D19"/>
    <w:rsid w:val="00CC52A0"/>
    <w:rsid w:val="00CD1427"/>
    <w:rsid w:val="00CD281F"/>
    <w:rsid w:val="00CF7B32"/>
    <w:rsid w:val="00D0667A"/>
    <w:rsid w:val="00D23EA0"/>
    <w:rsid w:val="00D40AC8"/>
    <w:rsid w:val="00D7659C"/>
    <w:rsid w:val="00D9102E"/>
    <w:rsid w:val="00DB5031"/>
    <w:rsid w:val="00DD5BB8"/>
    <w:rsid w:val="00DD5C50"/>
    <w:rsid w:val="00DD7C61"/>
    <w:rsid w:val="00DE5408"/>
    <w:rsid w:val="00DF17F8"/>
    <w:rsid w:val="00E024A6"/>
    <w:rsid w:val="00E10862"/>
    <w:rsid w:val="00E1205D"/>
    <w:rsid w:val="00E25ED9"/>
    <w:rsid w:val="00E3478F"/>
    <w:rsid w:val="00E3630A"/>
    <w:rsid w:val="00E5312D"/>
    <w:rsid w:val="00E77EFD"/>
    <w:rsid w:val="00E856F5"/>
    <w:rsid w:val="00E95675"/>
    <w:rsid w:val="00EE0592"/>
    <w:rsid w:val="00EE1C23"/>
    <w:rsid w:val="00EE41C5"/>
    <w:rsid w:val="00F23EFD"/>
    <w:rsid w:val="00F37677"/>
    <w:rsid w:val="00F41464"/>
    <w:rsid w:val="00F84527"/>
    <w:rsid w:val="00FB5910"/>
    <w:rsid w:val="00FE5DCB"/>
    <w:rsid w:val="00FF64C5"/>
    <w:rsid w:val="02C40969"/>
    <w:rsid w:val="05BD39F5"/>
    <w:rsid w:val="069F5F7E"/>
    <w:rsid w:val="07DC6755"/>
    <w:rsid w:val="08BF5E5A"/>
    <w:rsid w:val="0EAA6139"/>
    <w:rsid w:val="0F02553C"/>
    <w:rsid w:val="12F3362B"/>
    <w:rsid w:val="14627704"/>
    <w:rsid w:val="15A658D9"/>
    <w:rsid w:val="19280A9F"/>
    <w:rsid w:val="24A74551"/>
    <w:rsid w:val="256D60B7"/>
    <w:rsid w:val="2B8E22A3"/>
    <w:rsid w:val="30FC3F6A"/>
    <w:rsid w:val="31CA5697"/>
    <w:rsid w:val="32F26ACC"/>
    <w:rsid w:val="33E73340"/>
    <w:rsid w:val="376932B2"/>
    <w:rsid w:val="3A16325F"/>
    <w:rsid w:val="3A551C86"/>
    <w:rsid w:val="3C830972"/>
    <w:rsid w:val="3D3B0FD3"/>
    <w:rsid w:val="3E76763D"/>
    <w:rsid w:val="414E4302"/>
    <w:rsid w:val="415C79E3"/>
    <w:rsid w:val="44C318A7"/>
    <w:rsid w:val="4C8F6CE2"/>
    <w:rsid w:val="50AC22B7"/>
    <w:rsid w:val="57CC7219"/>
    <w:rsid w:val="584229C3"/>
    <w:rsid w:val="58F86605"/>
    <w:rsid w:val="5B484E08"/>
    <w:rsid w:val="5C634CE3"/>
    <w:rsid w:val="627B3F4F"/>
    <w:rsid w:val="677D5E11"/>
    <w:rsid w:val="6B665B8D"/>
    <w:rsid w:val="6C87418C"/>
    <w:rsid w:val="78232A2D"/>
    <w:rsid w:val="785610A2"/>
    <w:rsid w:val="79D05E91"/>
    <w:rsid w:val="7A3543A3"/>
    <w:rsid w:val="7DC94417"/>
    <w:rsid w:val="7E404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basedOn w:val="10"/>
    <w:unhideWhenUsed/>
    <w:qFormat/>
    <w:uiPriority w:val="99"/>
    <w:rPr>
      <w:color w:val="0000FF"/>
      <w:u w:val="single"/>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40">
    <w:name w:val="TOC 2"/>
    <w:basedOn w:val="1"/>
    <w:qFormat/>
    <w:uiPriority w:val="0"/>
    <w:pPr>
      <w:ind w:left="240"/>
    </w:pPr>
  </w:style>
  <w:style w:type="paragraph" w:customStyle="1" w:styleId="41">
    <w:name w:val="TOC 4"/>
    <w:basedOn w:val="1"/>
    <w:qFormat/>
    <w:uiPriority w:val="0"/>
    <w:pPr>
      <w:ind w:left="720"/>
    </w:pPr>
  </w:style>
  <w:style w:type="paragraph" w:customStyle="1" w:styleId="42">
    <w:name w:val="TOC 1"/>
    <w:basedOn w:val="1"/>
    <w:qFormat/>
    <w:uiPriority w:val="0"/>
    <w:pPr>
      <w:spacing w:before="120"/>
    </w:pPr>
    <w:rPr>
      <w:rFonts w:eastAsia="方正仿宋_GBK"/>
      <w:color w:val="000000"/>
      <w:sz w:val="28"/>
    </w:rPr>
  </w:style>
  <w:style w:type="table" w:customStyle="1" w:styleId="4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B45E6-9DF8-4044-8687-C8FBE7FCA4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74</Pages>
  <Words>31042</Words>
  <Characters>38268</Characters>
  <Lines>591</Lines>
  <Paragraphs>166</Paragraphs>
  <TotalTime>11</TotalTime>
  <ScaleCrop>false</ScaleCrop>
  <LinksUpToDate>false</LinksUpToDate>
  <CharactersWithSpaces>38976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2024-06-03T03:51:44Z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ABE1CED611E44BBFB77BF74B307FD871</vt:lpwstr>
  </property>
</Properties>
</file>