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EE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阜平县市场监督管理局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bookmarkEnd w:id="0"/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0"/>
          <w:sz w:val="32"/>
          <w:szCs w:val="32"/>
        </w:rPr>
        <w:t>总体情况</w:t>
      </w:r>
    </w:p>
    <w:p w14:paraId="4B66CE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2025年，阜平县市场监督管理局深入贯彻落实《中华人民共和国政府信息公开条例》及上级有关决策部署，紧紧围绕全县经济社会发展大局和市场监管中心工作，扎实推进政务公开工作，着力提升政府信息公开的透明度、规范度和便民度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全年政府信息公开工作规范有序运行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eastAsia="zh-CN"/>
        </w:rPr>
        <w:t>。</w:t>
      </w:r>
    </w:p>
    <w:p w14:paraId="150871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我单位坚持“公开为常态、不公开为例外”原则，聚焦行政处罚、食品安全、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企业信息监管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等重点领域，通过政府网站、政务新媒体等多种渠道，及时、准确发布各类政府信息。全年通过阜平县人民政府门户网站主动公开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eastAsia="zh-CN"/>
        </w:rPr>
        <w:t>“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双随机、一公开”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条、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企业信息公示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条、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食品抽检结果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4条、行政处罚信息类74条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</w:rPr>
        <w:t>。</w:t>
      </w:r>
    </w:p>
    <w:p w14:paraId="0F07A3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畅通受理渠道，规范办理流程，依法保障公民、法人和其他组织依法获取政府信息的权利。全年共收到政府信息公开申请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3项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，均已按规定时限和程序予以受理、审查和答复，结转下年度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件。</w:t>
      </w:r>
    </w:p>
    <w:p w14:paraId="5BF85D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建立健全政府信息全生命周期管理制度，加强信息资源的规范化、标准化管理。严格落实信息发布“三审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三校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”制度，确保公开信息内容准确、表述规范。定期对公开信息进行梳理和动态更新，对失效或废止信息及时标注清理，保障信息的有效性和权威性。</w:t>
      </w:r>
    </w:p>
    <w:p w14:paraId="4D4D91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以县政府门户网站政府信息公开平台为基础，主动公开政府信息。加强“阜平县市场监督管理局”政务新媒体的建设与运维，及时发布政策解读、工作动态、消费提示等信息。202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年共发布政务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新媒体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信息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302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条。</w:t>
      </w:r>
    </w:p>
    <w:p w14:paraId="26A8AB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sz w:val="32"/>
          <w:szCs w:val="32"/>
          <w:lang w:val="en-US" w:eastAsia="zh-CN"/>
        </w:rPr>
        <w:t>（五）监督保障情况。</w:t>
      </w:r>
    </w:p>
    <w:p w14:paraId="34E66E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将政务公开工作纳入年度重点工作任务，明确分管领导、责任科室和具体工作人员，层层压实责任。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全年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组织开展政务公开业务培训</w:t>
      </w:r>
      <w:r>
        <w:rPr>
          <w:rFonts w:hint="eastAsia" w:hAnsi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2次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sz w:val="32"/>
          <w:szCs w:val="32"/>
          <w:lang w:val="en-US" w:eastAsia="zh-CN"/>
        </w:rPr>
        <w:t>，提升工作人员的政策水平和实操能力。主动接受社会监督，对外公布监督电话，认真听取公众意见建议，不断改进工作。</w:t>
      </w:r>
    </w:p>
    <w:p w14:paraId="516A94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2C2C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03A8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60FC9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CDCC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ACFB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A5A5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F39F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045A2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838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F28E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1320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15FB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5D0C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76F5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7261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5013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18E0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60C3D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FED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01E0A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B750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65A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8294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6DD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906B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D893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44E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0E4BC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3598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9909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0638E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D893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16F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74</w:t>
            </w:r>
          </w:p>
        </w:tc>
      </w:tr>
      <w:tr w14:paraId="0E9EF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9B4A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B46E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E613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F87B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13EFD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122A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FBE0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51EF5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E38E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224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5F3242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1AF66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E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F3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050EE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3B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EB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8D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D7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0D42C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43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0F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B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FB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CF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E0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87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4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ABC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16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A7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8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A2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8A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3C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3E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9D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231BA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A4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C1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95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EA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96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AC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7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82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2052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91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BE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21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4B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3D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80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E7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D7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2E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1D6A8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00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2F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F1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12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31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E0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09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F2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A9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169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3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05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3D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B5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B4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54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77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01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56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E7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CB23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E56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B0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A2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0F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5A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6F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6E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71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10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3A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8E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B2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E4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8A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D3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FD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45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D1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E2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64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5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500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0E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60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60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CB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AD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B4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C4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88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E5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CF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5E10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DD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E9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11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50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B6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49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24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DD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15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DA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363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D0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40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B7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46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DC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8E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F4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0C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EB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B8DB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2D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A8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B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D2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C7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A2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7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BD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1A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5C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60096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AD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23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A5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23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F6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C6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49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8C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3A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30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38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D3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C0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D1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53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D5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04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79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33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E7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E3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2D57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0C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82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85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08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68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E6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52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35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93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C8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B924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0F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1F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AA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6D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14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1A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95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63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36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2D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8E9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30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38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A9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84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63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33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CE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B0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03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76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89A7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EE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6C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13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D7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3E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F0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E1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5F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5E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8D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812B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24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8C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9D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C4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37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A9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BE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B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CA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A4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F46B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9E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E9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53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EA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69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72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97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B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CA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9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5826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7D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8D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F4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D8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EF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8C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5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20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3F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20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B23F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93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8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01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E1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AB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BD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A9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31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93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57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1E3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B5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E6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A0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31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98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77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77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43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18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02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C71F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00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E2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30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09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CF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07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F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82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02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1E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6B927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EA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88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A2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7D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AB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8C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23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5D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A8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6E6A4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9B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73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9F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CA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5D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FA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5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DE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728D74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5C00A2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87CA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45468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72019F6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F21E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6A46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0757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53C7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B405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CDA7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3435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2249E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AB9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258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8EE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AC2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CD1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174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03B4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9B60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296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FC32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8866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A414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CECC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EE0A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5C87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593B5F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1314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1F6B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9B5F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6FEE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24AA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20F9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B61C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4A11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0E94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AB26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E0A4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CA2E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248C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0210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81A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3E6439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</w:rPr>
        <w:t>（一）存在的主要问题</w:t>
      </w:r>
    </w:p>
    <w:p w14:paraId="25C5236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1. 公开内容深度有待拓展：部分领域信息公开仍以结果性、程序性信息为主，对政策措施出台背景、执行标准、后续监管等过程性、解读性信息的公开深度和广度尚需加强，与社会公众和市场主体希望获取更实用、更深度信息的需求存在一定差距。</w:t>
      </w:r>
    </w:p>
    <w:p w14:paraId="40B06A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2. 公开形式多样性有待提升：目前主要依赖政府网站、公告栏等传统渠道进行信息公开，运用图表、动画、短视频等新媒体形式进行政策解读和科普宣传的力度不足，公开形式的生动性、互动性和传播力有待进一步增强。</w:t>
      </w:r>
    </w:p>
    <w:p w14:paraId="3315635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3. 政策解读的时效性与精准性需强化：针对部分新出台或修订的、与群众利益密切相关的市场监管政策文件，配套的政策解读材料有时存在发布不够及时、解读角度不够多元、语言不够通俗易懂的情况，影响了政策的有效传达和理解。</w:t>
      </w:r>
    </w:p>
    <w:p w14:paraId="5B714C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</w:rPr>
        <w:t>（二）改进情况与下一步措施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</w:t>
      </w:r>
    </w:p>
    <w:p w14:paraId="5E560C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1. 深化重点领域信息公开：围绕食品药品安全、产品质量监管、价格执法、消费投诉热点等重点领域，不仅公开结果信息，更注重增加政策背景、检查过程、消费提示等延伸信息的供给，提升公开内容的实用性和服务性。</w:t>
      </w:r>
    </w:p>
    <w:p w14:paraId="58DDB4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2. 创新拓展公开渠道与形式：在巩固政府网站第一公开平台作用的基础上，积极探索利用政务新媒体、新闻发布、宣传手册等多种形式。增加图表图解、案例说明、视频动漫等可视化方式解读政策，增强信息的可读性和传播效果。</w:t>
      </w:r>
    </w:p>
    <w:p w14:paraId="466C19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3. 健全政策解读与回应机制：严格落实政策性文件与解读材料同步起草、同步审签、同步发布“三同步”要求。丰富解读主体，提升解读材料的质量，力求用语通俗、案例生动、重点突出，及时回应社会关切。</w:t>
      </w:r>
    </w:p>
    <w:p w14:paraId="6A7C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45CD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1521C8D"/>
    <w:rsid w:val="09813DFD"/>
    <w:rsid w:val="0B2121D5"/>
    <w:rsid w:val="0C915D60"/>
    <w:rsid w:val="0FF935DB"/>
    <w:rsid w:val="11B05C5A"/>
    <w:rsid w:val="14A75DA2"/>
    <w:rsid w:val="15836008"/>
    <w:rsid w:val="16395069"/>
    <w:rsid w:val="1852701D"/>
    <w:rsid w:val="19DE11D5"/>
    <w:rsid w:val="1A0F4175"/>
    <w:rsid w:val="1EFC934B"/>
    <w:rsid w:val="1FA7653A"/>
    <w:rsid w:val="20777614"/>
    <w:rsid w:val="238E43F5"/>
    <w:rsid w:val="23F630A6"/>
    <w:rsid w:val="26B5A241"/>
    <w:rsid w:val="27997EC9"/>
    <w:rsid w:val="29477282"/>
    <w:rsid w:val="29B202EA"/>
    <w:rsid w:val="2E8A0E7B"/>
    <w:rsid w:val="341765DF"/>
    <w:rsid w:val="34BC23AD"/>
    <w:rsid w:val="36692452"/>
    <w:rsid w:val="38CB1FBA"/>
    <w:rsid w:val="3ADEDF92"/>
    <w:rsid w:val="3B214D37"/>
    <w:rsid w:val="3E5B229F"/>
    <w:rsid w:val="3EF585D3"/>
    <w:rsid w:val="3FAF05CC"/>
    <w:rsid w:val="3FFF3219"/>
    <w:rsid w:val="4285512B"/>
    <w:rsid w:val="42F84FBB"/>
    <w:rsid w:val="43001640"/>
    <w:rsid w:val="43DA9812"/>
    <w:rsid w:val="43F92340"/>
    <w:rsid w:val="4D617EE6"/>
    <w:rsid w:val="4D870228"/>
    <w:rsid w:val="4E137BDD"/>
    <w:rsid w:val="53FFD66A"/>
    <w:rsid w:val="541E6540"/>
    <w:rsid w:val="571C05B0"/>
    <w:rsid w:val="591A41F4"/>
    <w:rsid w:val="5A6F3991"/>
    <w:rsid w:val="5B5D1369"/>
    <w:rsid w:val="5D4F0FEF"/>
    <w:rsid w:val="5D8A083A"/>
    <w:rsid w:val="5FBD64F2"/>
    <w:rsid w:val="61022B79"/>
    <w:rsid w:val="61F730E4"/>
    <w:rsid w:val="61F96412"/>
    <w:rsid w:val="648877D6"/>
    <w:rsid w:val="64BB2F53"/>
    <w:rsid w:val="65D74E35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08D30F9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7FFFFC05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2444</Words>
  <Characters>2490</Characters>
  <Lines>25</Lines>
  <Paragraphs>7</Paragraphs>
  <TotalTime>25</TotalTime>
  <ScaleCrop>false</ScaleCrop>
  <LinksUpToDate>false</LinksUpToDate>
  <CharactersWithSpaces>2521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2020-01-03T11:38:00Z</dcterms:created>
  <dc:creator>小公举</dc:creator>
  <cp:lastModifiedBy>kylinos</cp:lastModifiedBy>
  <cp:lastPrinted>2026-01-14T09:30:00Z</cp:lastPrinted>
  <dcterms:modified xsi:type="dcterms:W3CDTF">2026-01-27T11:45:47Z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0D343DB0C5B74D169B1912DA96BA2E9B_13</vt:lpwstr>
  </property>
  <property fmtid="{D5CDD505-2E9C-101B-9397-08002B2CF9AE}" pid="4" name="KSOTemplateDocerSaveRecord">
    <vt:lpwstr>eyJoZGlkIjoiNzlmNGJmNWRjZDFjMTcyZTQ0ZGIxM2FiYTYzYTZhYmUiLCJ1c2VySWQiOiI5MTU0NTg1MDMifQ==</vt:lpwstr>
  </property>
</Properties>
</file>