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阜平县地方金融监督管理局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202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  <w:lang w:val="en-US" w:eastAsia="zh-CN"/>
        </w:rPr>
        <w:t>3</w:t>
      </w:r>
      <w:r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  <w:t>年政府信息公开工作年度报告</w:t>
      </w:r>
    </w:p>
    <w:p>
      <w:pPr>
        <w:spacing w:line="540" w:lineRule="exact"/>
        <w:jc w:val="center"/>
        <w:outlineLvl w:val="0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根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据《中华人民共和国政府信息公开条例》《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河北省实施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&lt;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中华人民共和国政府信息公开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条例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eastAsia="zh-CN"/>
        </w:rPr>
        <w:t>&gt;</w:t>
      </w:r>
      <w:r>
        <w:rPr>
          <w:rFonts w:hint="eastAsia" w:ascii="CESI仿宋-GB2312" w:hAnsi="CESI仿宋-GB2312" w:eastAsia="CESI仿宋-GB2312" w:cs="CESI仿宋-GB2312"/>
          <w:b w:val="0"/>
          <w:bCs/>
          <w:color w:val="000000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办法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》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等规定，发布本年度报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val="en-US" w:eastAsia="zh-CN"/>
        </w:rPr>
        <w:t>告。全文包括总体情况、主动公开政府信息情况、收到和处理政府信息公开申请情况、政府信息公开行政复议和行政诉讼情况、存在的主要问题及改进情况、其他需要报告的事项等六部分组成。本年度报告中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所列数据统计期限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</w:rPr>
        <w:t>2023年1月1日至2023年12月31日。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kern w:val="2"/>
          <w:sz w:val="24"/>
          <w:szCs w:val="24"/>
          <w:lang w:val="en-US" w:eastAsia="zh-CN" w:bidi="ar-SA"/>
        </w:rPr>
        <w:t>2023年，我单位在县委、县政府的正确领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kern w:val="2"/>
          <w:sz w:val="24"/>
          <w:szCs w:val="24"/>
          <w:lang w:val="en-US" w:eastAsia="zh-CN" w:bidi="ar-SA"/>
        </w:rPr>
        <w:t>导下，深入贯彻落实习近平总书记系列重要讲话精神，认真学习贯彻落实新修订的《中华人民共和国政府信息公开条例》,聚焦金融领域公开重点，依托微信、河北省政企服务直通信息化平台等政务新媒体，依规合法及时公开，同时加强政务信息公开工作领导和监督，不断完善相关制度和机构建设，深化宣传，加强培训，扎实有效推进政府信息公开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（一）主动公开政府信息情况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</w:rPr>
        <w:t>我单位按照“决策公开、执行公开、管理公开、服务公开、结果公开”的部署要求，正确执行政府信息主动公开新规定，聚焦公开重点，规范公开方式。全年主动公开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规范性文件2条，其他8条。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（二）依申请公开政府信息情况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 xml:space="preserve">    认真贯彻执行《河北省政府信息公开申请办理规范》，建立登记、审核、办理、答复、归档等制度，推行申请办理流程和答复格式文书标准化，力求答复意见合法适当，全面提升办理工作质量。规范依申请公开工作流程，开设网络、信函、当面申请等渠道，依法依规有序推进政府信息依申请公开工作，确保及时、全面公开和回复申请人，充分尊重保障公众知情权。2023年，共收到政府信息公开申请0件0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（三）政府信息管理情况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健全组织推动机制，细化工作措施，推进工作落细落实，切实保障人民群众的知情权、参与权、表达权和监督权。加强信息化手段运用，做好政府信息管理等基础性工作，对政策调整等原因变化的金融领域相关内容实行及时动态更新。公文类信息按照依法、及时、高效的原则，在公文产生的过程中同步确定其公开属性，并严格审查，认真做好公文公开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（四）平台建设情况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规范开设政务新媒体账号，其中微微信公众号1个，2023年共发布政务信息37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000000"/>
          <w:spacing w:val="-11"/>
          <w:sz w:val="24"/>
          <w:szCs w:val="24"/>
          <w:lang w:eastAsia="zh-CN"/>
        </w:rPr>
        <w:t>（五）政府信息公开监督保障情况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成立以孟震同志为组长的政务公开工作领导小组，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明确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办公室</w:t>
      </w:r>
      <w:r>
        <w:rPr>
          <w:rFonts w:hint="default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具体承担政务公开工作，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pacing w:val="-11"/>
          <w:sz w:val="24"/>
          <w:szCs w:val="24"/>
          <w:lang w:val="en-US" w:eastAsia="zh-CN"/>
        </w:rPr>
        <w:t>配备2名工作人员专门负责单位政务公开工作，通过微信、河北省政企服务直通信息化平台等形式向社会宣传政务公开工作，今后我单位将加大向县政府政务公开部门信息报送力度，大力宣传政务公开新举措、新成效。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二、主动公开政府信息情况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6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000000"/>
          <w:spacing w:val="-11"/>
          <w:sz w:val="24"/>
          <w:szCs w:val="24"/>
          <w:lang w:eastAsia="zh-CN"/>
        </w:rPr>
      </w:pPr>
    </w:p>
    <w:tbl>
      <w:tblPr>
        <w:tblStyle w:val="3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42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制发件数</w:t>
            </w:r>
          </w:p>
        </w:tc>
        <w:tc>
          <w:tcPr>
            <w:tcW w:w="14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废止件数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行政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1800" w:firstLineChars="9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ind w:firstLine="2200" w:firstLineChars="1100"/>
              <w:jc w:val="left"/>
              <w:rPr>
                <w:rFonts w:hint="default" w:eastAsia="仿宋_GB2312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default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三、收到和处理政府信息公开申请情况</w:t>
      </w:r>
    </w:p>
    <w:tbl>
      <w:tblPr>
        <w:tblStyle w:val="3"/>
        <w:tblpPr w:leftFromText="180" w:rightFromText="180" w:vertAnchor="text" w:horzAnchor="page" w:tblpX="1399" w:tblpY="80"/>
        <w:tblOverlap w:val="never"/>
        <w:tblW w:w="8744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2779"/>
        <w:gridCol w:w="519"/>
        <w:gridCol w:w="678"/>
        <w:gridCol w:w="735"/>
        <w:gridCol w:w="678"/>
        <w:gridCol w:w="649"/>
        <w:gridCol w:w="548"/>
        <w:gridCol w:w="447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25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人</w:t>
            </w:r>
          </w:p>
        </w:tc>
        <w:tc>
          <w:tcPr>
            <w:tcW w:w="3288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447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51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5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447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default" w:ascii="楷体" w:hAnsi="楷体" w:eastAsia="楷体" w:cs="楷体"/>
                <w:color w:val="auto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51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3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68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9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51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461" w:tblpY="184"/>
        <w:tblOverlap w:val="never"/>
        <w:tblW w:w="9303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649"/>
        <w:gridCol w:w="649"/>
        <w:gridCol w:w="649"/>
        <w:gridCol w:w="452"/>
        <w:gridCol w:w="678"/>
        <w:gridCol w:w="721"/>
        <w:gridCol w:w="663"/>
        <w:gridCol w:w="693"/>
        <w:gridCol w:w="389"/>
        <w:gridCol w:w="736"/>
        <w:gridCol w:w="692"/>
        <w:gridCol w:w="663"/>
        <w:gridCol w:w="664"/>
        <w:gridCol w:w="43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2971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332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57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5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14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8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57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57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5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2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9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2023年度政务信息公开工作取得了一定的成效，但存在部分政务公开信息内容专业性强，少部分政策文件解读不够细致。我单位进一步加强政策学深悟透，用通俗易懂的语言为群众解读好政策文件。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38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我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认真贯彻执行国务院办公厅《政府信息公开信息处理费管理办法》，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本年度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未收取信息处理费。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2MTJmYTU0NjNiMzI5YjRlNzViYTY3MzE5ZGQyOGMifQ=="/>
  </w:docVars>
  <w:rsids>
    <w:rsidRoot w:val="31E629DE"/>
    <w:rsid w:val="148554ED"/>
    <w:rsid w:val="1A5D7D61"/>
    <w:rsid w:val="2F7A014A"/>
    <w:rsid w:val="31E629DE"/>
    <w:rsid w:val="37B200C0"/>
    <w:rsid w:val="3D490691"/>
    <w:rsid w:val="559B2608"/>
    <w:rsid w:val="5EE0ADFD"/>
    <w:rsid w:val="5FFC63EF"/>
    <w:rsid w:val="6FFE8783"/>
    <w:rsid w:val="7C21210E"/>
    <w:rsid w:val="7F5E1833"/>
    <w:rsid w:val="7FF5B7CB"/>
    <w:rsid w:val="A7CFB1EF"/>
    <w:rsid w:val="A95D183E"/>
    <w:rsid w:val="BDFF961A"/>
    <w:rsid w:val="CEFB666B"/>
    <w:rsid w:val="D6B41EE6"/>
    <w:rsid w:val="DAFF96E9"/>
    <w:rsid w:val="EBEFC597"/>
    <w:rsid w:val="EF7FA8D3"/>
    <w:rsid w:val="F1BED5AF"/>
    <w:rsid w:val="F3BF6441"/>
    <w:rsid w:val="F5FF8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2196</Words>
  <Characters>2239</Characters>
  <Lines>0</Lines>
  <Paragraphs>0</Paragraphs>
  <TotalTime>1</TotalTime>
  <ScaleCrop>false</ScaleCrop>
  <LinksUpToDate>false</LinksUpToDate>
  <CharactersWithSpaces>2249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2023-01-13T09:57:00Z</dcterms:created>
  <dc:creator>冯崇</dc:creator>
  <cp:lastModifiedBy>Administrator</cp:lastModifiedBy>
  <dcterms:modified xsi:type="dcterms:W3CDTF">2024-05-31T07:12:53Z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5BA5C4B90391435B8D4091051CA49B74</vt:lpwstr>
  </property>
</Properties>
</file>