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pPr>
        <w:pStyle w:val="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pPr>
        <w:pStyle w:val="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pPr>
        <w:pStyle w:val="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pPr>
        <w:pStyle w:val="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57</w:t>
      </w:r>
      <w:r>
        <w:fldChar w:fldCharType="end"/>
      </w:r>
      <w:r>
        <w:fldChar w:fldCharType="end"/>
      </w:r>
    </w:p>
    <w:p>
      <w:pPr>
        <w:pStyle w:val="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57</w:t>
      </w:r>
      <w:r>
        <w:fldChar w:fldCharType="end"/>
      </w:r>
      <w:r>
        <w:fldChar w:fldCharType="end"/>
      </w:r>
    </w:p>
    <w:p>
      <w:pPr>
        <w:pStyle w:val="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57</w:t>
      </w:r>
      <w:r>
        <w:fldChar w:fldCharType="end"/>
      </w:r>
      <w:r>
        <w:fldChar w:fldCharType="end"/>
      </w:r>
    </w:p>
    <w:p>
      <w:pPr>
        <w:pStyle w:val="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126" w:type="dxa"/>
            <w:tcBorders>
              <w:top w:val="single" w:color="FFFFFF" w:sz="6" w:space="0"/>
              <w:left w:val="single" w:color="FFFFFF" w:sz="6" w:space="0"/>
              <w:right w:val="single" w:color="FFFFFF" w:sz="6" w:space="0"/>
            </w:tcBorders>
            <w:vAlign w:val="center"/>
          </w:tcPr>
          <w:p>
            <w:pPr>
              <w:pStyle w:val="13"/>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1" w:type="dxa"/>
            <w:gridSpan w:val="2"/>
            <w:vAlign w:val="center"/>
          </w:tcPr>
          <w:p>
            <w:pPr>
              <w:pStyle w:val="15"/>
            </w:pPr>
            <w:r>
              <w:t>收入</w:t>
            </w:r>
          </w:p>
        </w:tc>
        <w:tc>
          <w:tcPr>
            <w:tcW w:w="6661" w:type="dxa"/>
            <w:gridSpan w:val="2"/>
            <w:vAlign w:val="center"/>
          </w:tcPr>
          <w:p>
            <w:pPr>
              <w:pStyle w:val="15"/>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5"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5" w:type="dxa"/>
            <w:vAlign w:val="center"/>
          </w:tcPr>
          <w:p>
            <w:pPr>
              <w:pStyle w:val="17"/>
            </w:pPr>
            <w:r>
              <w:t>一、一般公共预算拨款收入</w:t>
            </w:r>
          </w:p>
        </w:tc>
        <w:tc>
          <w:tcPr>
            <w:tcW w:w="2126" w:type="dxa"/>
            <w:vAlign w:val="center"/>
          </w:tcPr>
          <w:p>
            <w:pPr>
              <w:pStyle w:val="16"/>
            </w:pPr>
            <w:r>
              <w:t>5226.96</w:t>
            </w:r>
          </w:p>
        </w:tc>
        <w:tc>
          <w:tcPr>
            <w:tcW w:w="4535" w:type="dxa"/>
            <w:vAlign w:val="center"/>
          </w:tcPr>
          <w:p>
            <w:pPr>
              <w:pStyle w:val="17"/>
            </w:pPr>
            <w:r>
              <w:t>一、一般公共服务支出</w:t>
            </w:r>
          </w:p>
        </w:tc>
        <w:tc>
          <w:tcPr>
            <w:tcW w:w="2126" w:type="dxa"/>
            <w:vAlign w:val="center"/>
          </w:tcPr>
          <w:p>
            <w:pPr>
              <w:pStyle w:val="16"/>
            </w:pPr>
            <w:r>
              <w:t>3410.53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5" w:type="dxa"/>
            <w:vAlign w:val="center"/>
          </w:tcPr>
          <w:p>
            <w:pPr>
              <w:pStyle w:val="17"/>
            </w:pPr>
            <w:r>
              <w:t>二、政府性基金预算拨款收入</w:t>
            </w:r>
          </w:p>
        </w:tc>
        <w:tc>
          <w:tcPr>
            <w:tcW w:w="2126" w:type="dxa"/>
            <w:vAlign w:val="center"/>
          </w:tcPr>
          <w:p>
            <w:pPr>
              <w:pStyle w:val="16"/>
            </w:pPr>
            <w:r>
              <w:t>9200.00</w:t>
            </w:r>
          </w:p>
        </w:tc>
        <w:tc>
          <w:tcPr>
            <w:tcW w:w="4535" w:type="dxa"/>
            <w:vAlign w:val="center"/>
          </w:tcPr>
          <w:p>
            <w:pPr>
              <w:pStyle w:val="17"/>
            </w:pPr>
            <w:r>
              <w:t>二、外交支出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5"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5"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5" w:type="dxa"/>
            <w:vAlign w:val="center"/>
          </w:tcPr>
          <w:p>
            <w:pPr>
              <w:pStyle w:val="17"/>
            </w:pPr>
            <w:r>
              <w:t>五、单位资金</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r>
              <w:t>373.00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r>
              <w:t>257.81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r>
              <w:t>58.32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r>
              <w:t>1013.50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r>
              <w:t>53.74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三十一、人行科目</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5" w:type="dxa"/>
            <w:vAlign w:val="center"/>
          </w:tcPr>
          <w:p>
            <w:pPr>
              <w:pStyle w:val="19"/>
            </w:pPr>
            <w:r>
              <w:t>本年收入合计</w:t>
            </w:r>
          </w:p>
        </w:tc>
        <w:tc>
          <w:tcPr>
            <w:tcW w:w="2126" w:type="dxa"/>
            <w:vAlign w:val="center"/>
          </w:tcPr>
          <w:p>
            <w:pPr>
              <w:pStyle w:val="20"/>
            </w:pPr>
            <w:r>
              <w:t>14426.96</w:t>
            </w:r>
          </w:p>
        </w:tc>
        <w:tc>
          <w:tcPr>
            <w:tcW w:w="4535" w:type="dxa"/>
            <w:vAlign w:val="center"/>
          </w:tcPr>
          <w:p>
            <w:pPr>
              <w:pStyle w:val="19"/>
            </w:pPr>
            <w:r>
              <w:t>本年支出合计</w:t>
            </w:r>
          </w:p>
        </w:tc>
        <w:tc>
          <w:tcPr>
            <w:tcW w:w="2126" w:type="dxa"/>
            <w:vAlign w:val="center"/>
          </w:tcPr>
          <w:p>
            <w:pPr>
              <w:pStyle w:val="20"/>
            </w:pPr>
            <w:r>
              <w:t>14760.96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5" w:type="dxa"/>
            <w:vAlign w:val="center"/>
          </w:tcPr>
          <w:p>
            <w:pPr>
              <w:pStyle w:val="17"/>
            </w:pPr>
            <w:r>
              <w:t>上年结转结余</w:t>
            </w:r>
          </w:p>
        </w:tc>
        <w:tc>
          <w:tcPr>
            <w:tcW w:w="2126" w:type="dxa"/>
            <w:vAlign w:val="center"/>
          </w:tcPr>
          <w:p>
            <w:pPr>
              <w:pStyle w:val="16"/>
            </w:pPr>
            <w:r>
              <w:t>334.00</w:t>
            </w:r>
          </w:p>
        </w:tc>
        <w:tc>
          <w:tcPr>
            <w:tcW w:w="4535" w:type="dxa"/>
            <w:vAlign w:val="center"/>
          </w:tcPr>
          <w:p>
            <w:pPr>
              <w:pStyle w:val="17"/>
            </w:pPr>
            <w:r>
              <w:t>年终结转结余</w:t>
            </w:r>
          </w:p>
        </w:tc>
        <w:tc>
          <w:tcPr>
            <w:tcW w:w="2126"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4535" w:type="dxa"/>
            <w:vAlign w:val="center"/>
          </w:tcPr>
          <w:p>
            <w:pPr>
              <w:pStyle w:val="19"/>
            </w:pPr>
            <w:r>
              <w:t>收入总计</w:t>
            </w:r>
          </w:p>
        </w:tc>
        <w:tc>
          <w:tcPr>
            <w:tcW w:w="2126" w:type="dxa"/>
            <w:vAlign w:val="center"/>
          </w:tcPr>
          <w:p>
            <w:pPr>
              <w:pStyle w:val="20"/>
            </w:pPr>
            <w:r>
              <w:t>14760.96</w:t>
            </w:r>
          </w:p>
        </w:tc>
        <w:tc>
          <w:tcPr>
            <w:tcW w:w="4535" w:type="dxa"/>
            <w:vAlign w:val="center"/>
          </w:tcPr>
          <w:p>
            <w:pPr>
              <w:pStyle w:val="19"/>
            </w:pPr>
            <w:r>
              <w:t>支出总计</w:t>
            </w:r>
          </w:p>
        </w:tc>
        <w:tc>
          <w:tcPr>
            <w:tcW w:w="2126" w:type="dxa"/>
            <w:vAlign w:val="center"/>
          </w:tcPr>
          <w:p>
            <w:pPr>
              <w:pStyle w:val="20"/>
            </w:pPr>
            <w:r>
              <w:t>14760.96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pPr>
            <w:r>
              <w:t>14760.96</w:t>
            </w:r>
          </w:p>
        </w:tc>
        <w:tc>
          <w:tcPr>
            <w:tcW w:w="1134" w:type="dxa"/>
            <w:vAlign w:val="center"/>
          </w:tcPr>
          <w:p>
            <w:pPr>
              <w:pStyle w:val="20"/>
            </w:pPr>
            <w:r>
              <w:t>14426.96</w:t>
            </w:r>
          </w:p>
        </w:tc>
        <w:tc>
          <w:tcPr>
            <w:tcW w:w="1134" w:type="dxa"/>
            <w:vAlign w:val="center"/>
          </w:tcPr>
          <w:p>
            <w:pPr>
              <w:pStyle w:val="20"/>
            </w:pPr>
            <w:r>
              <w:t>14426.96</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201</w:t>
            </w:r>
          </w:p>
        </w:tc>
        <w:tc>
          <w:tcPr>
            <w:tcW w:w="1559" w:type="dxa"/>
            <w:vAlign w:val="center"/>
          </w:tcPr>
          <w:p>
            <w:pPr>
              <w:pStyle w:val="17"/>
            </w:pPr>
            <w:r>
              <w:t>一般公共服务支出</w:t>
            </w:r>
          </w:p>
        </w:tc>
        <w:tc>
          <w:tcPr>
            <w:tcW w:w="1134" w:type="dxa"/>
            <w:vAlign w:val="center"/>
          </w:tcPr>
          <w:p>
            <w:pPr>
              <w:pStyle w:val="16"/>
            </w:pPr>
            <w:r>
              <w:t>3410.53</w:t>
            </w:r>
          </w:p>
        </w:tc>
        <w:tc>
          <w:tcPr>
            <w:tcW w:w="1134" w:type="dxa"/>
            <w:vAlign w:val="center"/>
          </w:tcPr>
          <w:p>
            <w:pPr>
              <w:pStyle w:val="16"/>
            </w:pPr>
            <w:r>
              <w:t>3410.53</w:t>
            </w:r>
          </w:p>
        </w:tc>
        <w:tc>
          <w:tcPr>
            <w:tcW w:w="1134" w:type="dxa"/>
            <w:vAlign w:val="center"/>
          </w:tcPr>
          <w:p>
            <w:pPr>
              <w:pStyle w:val="16"/>
            </w:pPr>
            <w:r>
              <w:t>3410.53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20104</w:t>
            </w:r>
          </w:p>
        </w:tc>
        <w:tc>
          <w:tcPr>
            <w:tcW w:w="1559" w:type="dxa"/>
            <w:vAlign w:val="center"/>
          </w:tcPr>
          <w:p>
            <w:pPr>
              <w:pStyle w:val="17"/>
            </w:pPr>
            <w:r>
              <w:t>发展与改革事务</w:t>
            </w:r>
          </w:p>
        </w:tc>
        <w:tc>
          <w:tcPr>
            <w:tcW w:w="1134" w:type="dxa"/>
            <w:vAlign w:val="center"/>
          </w:tcPr>
          <w:p>
            <w:pPr>
              <w:pStyle w:val="16"/>
            </w:pPr>
            <w:r>
              <w:t>3390.53</w:t>
            </w:r>
          </w:p>
        </w:tc>
        <w:tc>
          <w:tcPr>
            <w:tcW w:w="1134" w:type="dxa"/>
            <w:vAlign w:val="center"/>
          </w:tcPr>
          <w:p>
            <w:pPr>
              <w:pStyle w:val="16"/>
            </w:pPr>
            <w:r>
              <w:t>3390.53</w:t>
            </w:r>
          </w:p>
        </w:tc>
        <w:tc>
          <w:tcPr>
            <w:tcW w:w="1134" w:type="dxa"/>
            <w:vAlign w:val="center"/>
          </w:tcPr>
          <w:p>
            <w:pPr>
              <w:pStyle w:val="16"/>
            </w:pPr>
            <w:r>
              <w:t>3390.53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2010401</w:t>
            </w:r>
          </w:p>
        </w:tc>
        <w:tc>
          <w:tcPr>
            <w:tcW w:w="1559" w:type="dxa"/>
            <w:vAlign w:val="center"/>
          </w:tcPr>
          <w:p>
            <w:pPr>
              <w:pStyle w:val="17"/>
            </w:pPr>
            <w:r>
              <w:t>行政运行</w:t>
            </w:r>
          </w:p>
        </w:tc>
        <w:tc>
          <w:tcPr>
            <w:tcW w:w="1134" w:type="dxa"/>
            <w:vAlign w:val="center"/>
          </w:tcPr>
          <w:p>
            <w:pPr>
              <w:pStyle w:val="16"/>
            </w:pPr>
            <w:r>
              <w:t>345.91</w:t>
            </w:r>
          </w:p>
        </w:tc>
        <w:tc>
          <w:tcPr>
            <w:tcW w:w="1134" w:type="dxa"/>
            <w:vAlign w:val="center"/>
          </w:tcPr>
          <w:p>
            <w:pPr>
              <w:pStyle w:val="16"/>
            </w:pPr>
            <w:r>
              <w:t>345.91</w:t>
            </w:r>
          </w:p>
        </w:tc>
        <w:tc>
          <w:tcPr>
            <w:tcW w:w="1134" w:type="dxa"/>
            <w:vAlign w:val="center"/>
          </w:tcPr>
          <w:p>
            <w:pPr>
              <w:pStyle w:val="16"/>
            </w:pPr>
            <w:r>
              <w:t>345.91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pPr>
            <w:r>
              <w:t>2010402</w:t>
            </w:r>
          </w:p>
        </w:tc>
        <w:tc>
          <w:tcPr>
            <w:tcW w:w="1559" w:type="dxa"/>
            <w:vAlign w:val="center"/>
          </w:tcPr>
          <w:p>
            <w:pPr>
              <w:pStyle w:val="17"/>
            </w:pPr>
            <w:r>
              <w:t>一般行政管理事务</w:t>
            </w:r>
          </w:p>
        </w:tc>
        <w:tc>
          <w:tcPr>
            <w:tcW w:w="1134" w:type="dxa"/>
            <w:vAlign w:val="center"/>
          </w:tcPr>
          <w:p>
            <w:pPr>
              <w:pStyle w:val="16"/>
            </w:pPr>
            <w:r>
              <w:t>160.00</w:t>
            </w:r>
          </w:p>
        </w:tc>
        <w:tc>
          <w:tcPr>
            <w:tcW w:w="1134" w:type="dxa"/>
            <w:vAlign w:val="center"/>
          </w:tcPr>
          <w:p>
            <w:pPr>
              <w:pStyle w:val="16"/>
            </w:pPr>
            <w:r>
              <w:t>160.00</w:t>
            </w:r>
          </w:p>
        </w:tc>
        <w:tc>
          <w:tcPr>
            <w:tcW w:w="1134" w:type="dxa"/>
            <w:vAlign w:val="center"/>
          </w:tcPr>
          <w:p>
            <w:pPr>
              <w:pStyle w:val="16"/>
            </w:pPr>
            <w:r>
              <w:t>160.00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pPr>
            <w:r>
              <w:t>2010408</w:t>
            </w:r>
          </w:p>
        </w:tc>
        <w:tc>
          <w:tcPr>
            <w:tcW w:w="1559" w:type="dxa"/>
            <w:vAlign w:val="center"/>
          </w:tcPr>
          <w:p>
            <w:pPr>
              <w:pStyle w:val="17"/>
            </w:pPr>
            <w:r>
              <w:t>物价管理</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r>
              <w:t>2010450</w:t>
            </w:r>
          </w:p>
        </w:tc>
        <w:tc>
          <w:tcPr>
            <w:tcW w:w="1559" w:type="dxa"/>
            <w:vAlign w:val="center"/>
          </w:tcPr>
          <w:p>
            <w:pPr>
              <w:pStyle w:val="17"/>
            </w:pPr>
            <w:r>
              <w:t>事业运行</w:t>
            </w:r>
          </w:p>
        </w:tc>
        <w:tc>
          <w:tcPr>
            <w:tcW w:w="1134" w:type="dxa"/>
            <w:vAlign w:val="center"/>
          </w:tcPr>
          <w:p>
            <w:pPr>
              <w:pStyle w:val="16"/>
            </w:pPr>
            <w:r>
              <w:t>247.63</w:t>
            </w:r>
          </w:p>
        </w:tc>
        <w:tc>
          <w:tcPr>
            <w:tcW w:w="1134" w:type="dxa"/>
            <w:vAlign w:val="center"/>
          </w:tcPr>
          <w:p>
            <w:pPr>
              <w:pStyle w:val="16"/>
            </w:pPr>
            <w:r>
              <w:t>247.63</w:t>
            </w:r>
          </w:p>
        </w:tc>
        <w:tc>
          <w:tcPr>
            <w:tcW w:w="1134" w:type="dxa"/>
            <w:vAlign w:val="center"/>
          </w:tcPr>
          <w:p>
            <w:pPr>
              <w:pStyle w:val="16"/>
            </w:pPr>
            <w:r>
              <w:t>247.63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pPr>
            <w:r>
              <w:t>2010499</w:t>
            </w:r>
          </w:p>
        </w:tc>
        <w:tc>
          <w:tcPr>
            <w:tcW w:w="1559" w:type="dxa"/>
            <w:vAlign w:val="center"/>
          </w:tcPr>
          <w:p>
            <w:pPr>
              <w:pStyle w:val="17"/>
            </w:pPr>
            <w:r>
              <w:t>其他发展与改革事务支出</w:t>
            </w:r>
          </w:p>
        </w:tc>
        <w:tc>
          <w:tcPr>
            <w:tcW w:w="1134" w:type="dxa"/>
            <w:vAlign w:val="center"/>
          </w:tcPr>
          <w:p>
            <w:pPr>
              <w:pStyle w:val="16"/>
            </w:pPr>
            <w:r>
              <w:t>2622.00</w:t>
            </w:r>
          </w:p>
        </w:tc>
        <w:tc>
          <w:tcPr>
            <w:tcW w:w="1134" w:type="dxa"/>
            <w:vAlign w:val="center"/>
          </w:tcPr>
          <w:p>
            <w:pPr>
              <w:pStyle w:val="16"/>
            </w:pPr>
            <w:r>
              <w:t>2622.00</w:t>
            </w:r>
          </w:p>
        </w:tc>
        <w:tc>
          <w:tcPr>
            <w:tcW w:w="1134" w:type="dxa"/>
            <w:vAlign w:val="center"/>
          </w:tcPr>
          <w:p>
            <w:pPr>
              <w:pStyle w:val="16"/>
            </w:pPr>
            <w:r>
              <w:t>2622.00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pPr>
            <w:r>
              <w:t>20113</w:t>
            </w:r>
          </w:p>
        </w:tc>
        <w:tc>
          <w:tcPr>
            <w:tcW w:w="1559" w:type="dxa"/>
            <w:vAlign w:val="center"/>
          </w:tcPr>
          <w:p>
            <w:pPr>
              <w:pStyle w:val="17"/>
            </w:pPr>
            <w:r>
              <w:t>商贸事务</w:t>
            </w:r>
          </w:p>
        </w:tc>
        <w:tc>
          <w:tcPr>
            <w:tcW w:w="1134" w:type="dxa"/>
            <w:vAlign w:val="center"/>
          </w:tcPr>
          <w:p>
            <w:pPr>
              <w:pStyle w:val="16"/>
            </w:pPr>
            <w:r>
              <w:t>20.00</w:t>
            </w:r>
          </w:p>
        </w:tc>
        <w:tc>
          <w:tcPr>
            <w:tcW w:w="1134" w:type="dxa"/>
            <w:vAlign w:val="center"/>
          </w:tcPr>
          <w:p>
            <w:pPr>
              <w:pStyle w:val="16"/>
            </w:pPr>
            <w:r>
              <w:t>20.00</w:t>
            </w:r>
          </w:p>
        </w:tc>
        <w:tc>
          <w:tcPr>
            <w:tcW w:w="1134" w:type="dxa"/>
            <w:vAlign w:val="center"/>
          </w:tcPr>
          <w:p>
            <w:pPr>
              <w:pStyle w:val="16"/>
            </w:pPr>
            <w:r>
              <w:t>20.00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pPr>
            <w:r>
              <w:t>2011302</w:t>
            </w:r>
          </w:p>
        </w:tc>
        <w:tc>
          <w:tcPr>
            <w:tcW w:w="1559" w:type="dxa"/>
            <w:vAlign w:val="center"/>
          </w:tcPr>
          <w:p>
            <w:pPr>
              <w:pStyle w:val="17"/>
            </w:pPr>
            <w:r>
              <w:t>一般行政管理事务</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pPr>
            <w:r>
              <w:t>2011308</w:t>
            </w:r>
          </w:p>
        </w:tc>
        <w:tc>
          <w:tcPr>
            <w:tcW w:w="1559" w:type="dxa"/>
            <w:vAlign w:val="center"/>
          </w:tcPr>
          <w:p>
            <w:pPr>
              <w:pStyle w:val="17"/>
            </w:pPr>
            <w:r>
              <w:t>招商引资</w:t>
            </w:r>
          </w:p>
        </w:tc>
        <w:tc>
          <w:tcPr>
            <w:tcW w:w="1134" w:type="dxa"/>
            <w:vAlign w:val="center"/>
          </w:tcPr>
          <w:p>
            <w:pPr>
              <w:pStyle w:val="16"/>
            </w:pPr>
            <w:r>
              <w:t>12.00</w:t>
            </w:r>
          </w:p>
        </w:tc>
        <w:tc>
          <w:tcPr>
            <w:tcW w:w="1134" w:type="dxa"/>
            <w:vAlign w:val="center"/>
          </w:tcPr>
          <w:p>
            <w:pPr>
              <w:pStyle w:val="16"/>
            </w:pPr>
            <w:r>
              <w:t>12.00</w:t>
            </w:r>
          </w:p>
        </w:tc>
        <w:tc>
          <w:tcPr>
            <w:tcW w:w="1134" w:type="dxa"/>
            <w:vAlign w:val="center"/>
          </w:tcPr>
          <w:p>
            <w:pPr>
              <w:pStyle w:val="16"/>
            </w:pPr>
            <w:r>
              <w:t>12.00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pPr>
            <w:r>
              <w:t>206</w:t>
            </w:r>
          </w:p>
        </w:tc>
        <w:tc>
          <w:tcPr>
            <w:tcW w:w="1559" w:type="dxa"/>
            <w:vAlign w:val="center"/>
          </w:tcPr>
          <w:p>
            <w:pPr>
              <w:pStyle w:val="17"/>
            </w:pPr>
            <w:r>
              <w:t>科学技术支出</w:t>
            </w:r>
          </w:p>
        </w:tc>
        <w:tc>
          <w:tcPr>
            <w:tcW w:w="1134" w:type="dxa"/>
            <w:vAlign w:val="center"/>
          </w:tcPr>
          <w:p>
            <w:pPr>
              <w:pStyle w:val="16"/>
            </w:pPr>
            <w:r>
              <w:t>373.00</w:t>
            </w:r>
          </w:p>
        </w:tc>
        <w:tc>
          <w:tcPr>
            <w:tcW w:w="1134" w:type="dxa"/>
            <w:vAlign w:val="center"/>
          </w:tcPr>
          <w:p>
            <w:pPr>
              <w:pStyle w:val="16"/>
            </w:pPr>
            <w:r>
              <w:t>373.00</w:t>
            </w:r>
          </w:p>
        </w:tc>
        <w:tc>
          <w:tcPr>
            <w:tcW w:w="1134" w:type="dxa"/>
            <w:vAlign w:val="center"/>
          </w:tcPr>
          <w:p>
            <w:pPr>
              <w:pStyle w:val="16"/>
            </w:pPr>
            <w:r>
              <w:t>373.00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pPr>
            <w:r>
              <w:t>20601</w:t>
            </w:r>
          </w:p>
        </w:tc>
        <w:tc>
          <w:tcPr>
            <w:tcW w:w="1559" w:type="dxa"/>
            <w:vAlign w:val="center"/>
          </w:tcPr>
          <w:p>
            <w:pPr>
              <w:pStyle w:val="17"/>
            </w:pPr>
            <w:r>
              <w:t>科学技术管理事务</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pStyle w:val="17"/>
            </w:pPr>
            <w:r>
              <w:t>2060102</w:t>
            </w:r>
          </w:p>
        </w:tc>
        <w:tc>
          <w:tcPr>
            <w:tcW w:w="1559" w:type="dxa"/>
            <w:vAlign w:val="center"/>
          </w:tcPr>
          <w:p>
            <w:pPr>
              <w:pStyle w:val="17"/>
            </w:pPr>
            <w:r>
              <w:t>一般行政管理事务</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r>
              <w:t>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pPr>
            <w:r>
              <w:t>20604</w:t>
            </w:r>
          </w:p>
        </w:tc>
        <w:tc>
          <w:tcPr>
            <w:tcW w:w="1559" w:type="dxa"/>
            <w:vAlign w:val="center"/>
          </w:tcPr>
          <w:p>
            <w:pPr>
              <w:pStyle w:val="17"/>
            </w:pPr>
            <w:r>
              <w:t>技术研究与开发</w:t>
            </w:r>
          </w:p>
        </w:tc>
        <w:tc>
          <w:tcPr>
            <w:tcW w:w="1134" w:type="dxa"/>
            <w:vAlign w:val="center"/>
          </w:tcPr>
          <w:p>
            <w:pPr>
              <w:pStyle w:val="16"/>
            </w:pPr>
            <w:r>
              <w:t>40.00</w:t>
            </w:r>
          </w:p>
        </w:tc>
        <w:tc>
          <w:tcPr>
            <w:tcW w:w="1134" w:type="dxa"/>
            <w:vAlign w:val="center"/>
          </w:tcPr>
          <w:p>
            <w:pPr>
              <w:pStyle w:val="16"/>
            </w:pPr>
            <w:r>
              <w:t>40.00</w:t>
            </w:r>
          </w:p>
        </w:tc>
        <w:tc>
          <w:tcPr>
            <w:tcW w:w="1134" w:type="dxa"/>
            <w:vAlign w:val="center"/>
          </w:tcPr>
          <w:p>
            <w:pPr>
              <w:pStyle w:val="16"/>
            </w:pPr>
            <w:r>
              <w:t>40.00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pPr>
            <w:r>
              <w:t>2060499</w:t>
            </w:r>
          </w:p>
        </w:tc>
        <w:tc>
          <w:tcPr>
            <w:tcW w:w="1559" w:type="dxa"/>
            <w:vAlign w:val="center"/>
          </w:tcPr>
          <w:p>
            <w:pPr>
              <w:pStyle w:val="17"/>
            </w:pPr>
            <w:r>
              <w:t>其他技术研究与开发支出</w:t>
            </w:r>
          </w:p>
        </w:tc>
        <w:tc>
          <w:tcPr>
            <w:tcW w:w="1134" w:type="dxa"/>
            <w:vAlign w:val="center"/>
          </w:tcPr>
          <w:p>
            <w:pPr>
              <w:pStyle w:val="16"/>
            </w:pPr>
            <w:r>
              <w:t>40.00</w:t>
            </w:r>
          </w:p>
        </w:tc>
        <w:tc>
          <w:tcPr>
            <w:tcW w:w="1134" w:type="dxa"/>
            <w:vAlign w:val="center"/>
          </w:tcPr>
          <w:p>
            <w:pPr>
              <w:pStyle w:val="16"/>
            </w:pPr>
            <w:r>
              <w:t>40.00</w:t>
            </w:r>
          </w:p>
        </w:tc>
        <w:tc>
          <w:tcPr>
            <w:tcW w:w="1134" w:type="dxa"/>
            <w:vAlign w:val="center"/>
          </w:tcPr>
          <w:p>
            <w:pPr>
              <w:pStyle w:val="16"/>
            </w:pPr>
            <w:r>
              <w:t>40.00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17</w:t>
            </w:r>
          </w:p>
        </w:tc>
        <w:tc>
          <w:tcPr>
            <w:tcW w:w="992" w:type="dxa"/>
            <w:vAlign w:val="center"/>
          </w:tcPr>
          <w:p>
            <w:pPr>
              <w:pStyle w:val="17"/>
            </w:pPr>
            <w:r>
              <w:t>20605</w:t>
            </w:r>
          </w:p>
        </w:tc>
        <w:tc>
          <w:tcPr>
            <w:tcW w:w="1559" w:type="dxa"/>
            <w:vAlign w:val="center"/>
          </w:tcPr>
          <w:p>
            <w:pPr>
              <w:pStyle w:val="17"/>
            </w:pPr>
            <w:r>
              <w:t>科技条件与服务</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pPr>
            <w:r>
              <w:t>2060502</w:t>
            </w:r>
          </w:p>
        </w:tc>
        <w:tc>
          <w:tcPr>
            <w:tcW w:w="1559" w:type="dxa"/>
            <w:vAlign w:val="center"/>
          </w:tcPr>
          <w:p>
            <w:pPr>
              <w:pStyle w:val="17"/>
            </w:pPr>
            <w:r>
              <w:t>技术创新服务体系</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r>
              <w:t>15.00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pPr>
            <w:r>
              <w:t>20699</w:t>
            </w:r>
          </w:p>
        </w:tc>
        <w:tc>
          <w:tcPr>
            <w:tcW w:w="1559" w:type="dxa"/>
            <w:vAlign w:val="center"/>
          </w:tcPr>
          <w:p>
            <w:pPr>
              <w:pStyle w:val="17"/>
            </w:pPr>
            <w:r>
              <w:t>其他科学技术支出</w:t>
            </w:r>
          </w:p>
        </w:tc>
        <w:tc>
          <w:tcPr>
            <w:tcW w:w="1134" w:type="dxa"/>
            <w:vAlign w:val="center"/>
          </w:tcPr>
          <w:p>
            <w:pPr>
              <w:pStyle w:val="16"/>
            </w:pPr>
            <w:r>
              <w:t>310.00</w:t>
            </w:r>
          </w:p>
        </w:tc>
        <w:tc>
          <w:tcPr>
            <w:tcW w:w="1134" w:type="dxa"/>
            <w:vAlign w:val="center"/>
          </w:tcPr>
          <w:p>
            <w:pPr>
              <w:pStyle w:val="16"/>
            </w:pPr>
            <w:r>
              <w:t>310.00</w:t>
            </w:r>
          </w:p>
        </w:tc>
        <w:tc>
          <w:tcPr>
            <w:tcW w:w="1134" w:type="dxa"/>
            <w:vAlign w:val="center"/>
          </w:tcPr>
          <w:p>
            <w:pPr>
              <w:pStyle w:val="16"/>
            </w:pPr>
            <w:r>
              <w:t>310.00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20</w:t>
            </w:r>
          </w:p>
        </w:tc>
        <w:tc>
          <w:tcPr>
            <w:tcW w:w="992" w:type="dxa"/>
            <w:vAlign w:val="center"/>
          </w:tcPr>
          <w:p>
            <w:pPr>
              <w:pStyle w:val="17"/>
            </w:pPr>
            <w:r>
              <w:t>2069999</w:t>
            </w:r>
          </w:p>
        </w:tc>
        <w:tc>
          <w:tcPr>
            <w:tcW w:w="1559" w:type="dxa"/>
            <w:vAlign w:val="center"/>
          </w:tcPr>
          <w:p>
            <w:pPr>
              <w:pStyle w:val="17"/>
            </w:pPr>
            <w:r>
              <w:t>其他科学技术支出</w:t>
            </w:r>
          </w:p>
        </w:tc>
        <w:tc>
          <w:tcPr>
            <w:tcW w:w="1134" w:type="dxa"/>
            <w:vAlign w:val="center"/>
          </w:tcPr>
          <w:p>
            <w:pPr>
              <w:pStyle w:val="16"/>
            </w:pPr>
            <w:r>
              <w:t>310.00</w:t>
            </w:r>
          </w:p>
        </w:tc>
        <w:tc>
          <w:tcPr>
            <w:tcW w:w="1134" w:type="dxa"/>
            <w:vAlign w:val="center"/>
          </w:tcPr>
          <w:p>
            <w:pPr>
              <w:pStyle w:val="16"/>
            </w:pPr>
            <w:r>
              <w:t>310.00</w:t>
            </w:r>
          </w:p>
        </w:tc>
        <w:tc>
          <w:tcPr>
            <w:tcW w:w="1134" w:type="dxa"/>
            <w:vAlign w:val="center"/>
          </w:tcPr>
          <w:p>
            <w:pPr>
              <w:pStyle w:val="16"/>
            </w:pPr>
            <w:r>
              <w:t>310.00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21</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pPr>
            <w:r>
              <w:t>257.81</w:t>
            </w:r>
          </w:p>
        </w:tc>
        <w:tc>
          <w:tcPr>
            <w:tcW w:w="1134" w:type="dxa"/>
            <w:vAlign w:val="center"/>
          </w:tcPr>
          <w:p>
            <w:pPr>
              <w:pStyle w:val="16"/>
            </w:pPr>
            <w:r>
              <w:t>257.81</w:t>
            </w:r>
          </w:p>
        </w:tc>
        <w:tc>
          <w:tcPr>
            <w:tcW w:w="1134" w:type="dxa"/>
            <w:vAlign w:val="center"/>
          </w:tcPr>
          <w:p>
            <w:pPr>
              <w:pStyle w:val="16"/>
            </w:pPr>
            <w:r>
              <w:t>257.81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22</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pPr>
            <w:r>
              <w:t>250.67</w:t>
            </w:r>
          </w:p>
        </w:tc>
        <w:tc>
          <w:tcPr>
            <w:tcW w:w="1134" w:type="dxa"/>
            <w:vAlign w:val="center"/>
          </w:tcPr>
          <w:p>
            <w:pPr>
              <w:pStyle w:val="16"/>
            </w:pPr>
            <w:r>
              <w:t>250.67</w:t>
            </w:r>
          </w:p>
        </w:tc>
        <w:tc>
          <w:tcPr>
            <w:tcW w:w="1134" w:type="dxa"/>
            <w:vAlign w:val="center"/>
          </w:tcPr>
          <w:p>
            <w:pPr>
              <w:pStyle w:val="16"/>
            </w:pPr>
            <w:r>
              <w:t>250.67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23</w:t>
            </w:r>
          </w:p>
        </w:tc>
        <w:tc>
          <w:tcPr>
            <w:tcW w:w="992" w:type="dxa"/>
            <w:vAlign w:val="center"/>
          </w:tcPr>
          <w:p>
            <w:pPr>
              <w:pStyle w:val="17"/>
            </w:pPr>
            <w:r>
              <w:t>2080501</w:t>
            </w:r>
          </w:p>
        </w:tc>
        <w:tc>
          <w:tcPr>
            <w:tcW w:w="1559" w:type="dxa"/>
            <w:vAlign w:val="center"/>
          </w:tcPr>
          <w:p>
            <w:pPr>
              <w:pStyle w:val="17"/>
            </w:pPr>
            <w:r>
              <w:t>行政单位离退休</w:t>
            </w:r>
          </w:p>
        </w:tc>
        <w:tc>
          <w:tcPr>
            <w:tcW w:w="1134" w:type="dxa"/>
            <w:vAlign w:val="center"/>
          </w:tcPr>
          <w:p>
            <w:pPr>
              <w:pStyle w:val="16"/>
            </w:pPr>
            <w:r>
              <w:t>118.93</w:t>
            </w:r>
          </w:p>
        </w:tc>
        <w:tc>
          <w:tcPr>
            <w:tcW w:w="1134" w:type="dxa"/>
            <w:vAlign w:val="center"/>
          </w:tcPr>
          <w:p>
            <w:pPr>
              <w:pStyle w:val="16"/>
            </w:pPr>
            <w:r>
              <w:t>118.93</w:t>
            </w:r>
          </w:p>
        </w:tc>
        <w:tc>
          <w:tcPr>
            <w:tcW w:w="1134" w:type="dxa"/>
            <w:vAlign w:val="center"/>
          </w:tcPr>
          <w:p>
            <w:pPr>
              <w:pStyle w:val="16"/>
            </w:pPr>
            <w:r>
              <w:t>118.93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24</w:t>
            </w:r>
          </w:p>
        </w:tc>
        <w:tc>
          <w:tcPr>
            <w:tcW w:w="992" w:type="dxa"/>
            <w:vAlign w:val="center"/>
          </w:tcPr>
          <w:p>
            <w:pPr>
              <w:pStyle w:val="17"/>
            </w:pPr>
            <w:r>
              <w:t>2080502</w:t>
            </w:r>
          </w:p>
        </w:tc>
        <w:tc>
          <w:tcPr>
            <w:tcW w:w="1559" w:type="dxa"/>
            <w:vAlign w:val="center"/>
          </w:tcPr>
          <w:p>
            <w:pPr>
              <w:pStyle w:val="17"/>
            </w:pPr>
            <w:r>
              <w:t>事业单位离退休</w:t>
            </w:r>
          </w:p>
        </w:tc>
        <w:tc>
          <w:tcPr>
            <w:tcW w:w="1134" w:type="dxa"/>
            <w:vAlign w:val="center"/>
          </w:tcPr>
          <w:p>
            <w:pPr>
              <w:pStyle w:val="16"/>
            </w:pPr>
            <w:r>
              <w:t>51.46</w:t>
            </w:r>
          </w:p>
        </w:tc>
        <w:tc>
          <w:tcPr>
            <w:tcW w:w="1134" w:type="dxa"/>
            <w:vAlign w:val="center"/>
          </w:tcPr>
          <w:p>
            <w:pPr>
              <w:pStyle w:val="16"/>
            </w:pPr>
            <w:r>
              <w:t>51.46</w:t>
            </w:r>
          </w:p>
        </w:tc>
        <w:tc>
          <w:tcPr>
            <w:tcW w:w="1134" w:type="dxa"/>
            <w:vAlign w:val="center"/>
          </w:tcPr>
          <w:p>
            <w:pPr>
              <w:pStyle w:val="16"/>
            </w:pPr>
            <w:r>
              <w:t>51.46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25</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pPr>
            <w:r>
              <w:t>65.04</w:t>
            </w:r>
          </w:p>
        </w:tc>
        <w:tc>
          <w:tcPr>
            <w:tcW w:w="1134" w:type="dxa"/>
            <w:vAlign w:val="center"/>
          </w:tcPr>
          <w:p>
            <w:pPr>
              <w:pStyle w:val="16"/>
            </w:pPr>
            <w:r>
              <w:t>65.04</w:t>
            </w:r>
          </w:p>
        </w:tc>
        <w:tc>
          <w:tcPr>
            <w:tcW w:w="1134" w:type="dxa"/>
            <w:vAlign w:val="center"/>
          </w:tcPr>
          <w:p>
            <w:pPr>
              <w:pStyle w:val="16"/>
            </w:pPr>
            <w:r>
              <w:t>65.04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26</w:t>
            </w:r>
          </w:p>
        </w:tc>
        <w:tc>
          <w:tcPr>
            <w:tcW w:w="992" w:type="dxa"/>
            <w:vAlign w:val="center"/>
          </w:tcPr>
          <w:p>
            <w:pPr>
              <w:pStyle w:val="17"/>
            </w:pPr>
            <w:r>
              <w:t>2080506</w:t>
            </w:r>
          </w:p>
        </w:tc>
        <w:tc>
          <w:tcPr>
            <w:tcW w:w="1559" w:type="dxa"/>
            <w:vAlign w:val="center"/>
          </w:tcPr>
          <w:p>
            <w:pPr>
              <w:pStyle w:val="17"/>
            </w:pPr>
            <w:r>
              <w:t>机关事业单位职业年金缴费支出</w:t>
            </w:r>
          </w:p>
        </w:tc>
        <w:tc>
          <w:tcPr>
            <w:tcW w:w="1134" w:type="dxa"/>
            <w:vAlign w:val="center"/>
          </w:tcPr>
          <w:p>
            <w:pPr>
              <w:pStyle w:val="16"/>
            </w:pPr>
            <w:r>
              <w:t>15.24</w:t>
            </w:r>
          </w:p>
        </w:tc>
        <w:tc>
          <w:tcPr>
            <w:tcW w:w="1134" w:type="dxa"/>
            <w:vAlign w:val="center"/>
          </w:tcPr>
          <w:p>
            <w:pPr>
              <w:pStyle w:val="16"/>
            </w:pPr>
            <w:r>
              <w:t>15.24</w:t>
            </w:r>
          </w:p>
        </w:tc>
        <w:tc>
          <w:tcPr>
            <w:tcW w:w="1134" w:type="dxa"/>
            <w:vAlign w:val="center"/>
          </w:tcPr>
          <w:p>
            <w:pPr>
              <w:pStyle w:val="16"/>
            </w:pPr>
            <w:r>
              <w:t>15.24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27</w:t>
            </w:r>
          </w:p>
        </w:tc>
        <w:tc>
          <w:tcPr>
            <w:tcW w:w="992" w:type="dxa"/>
            <w:vAlign w:val="center"/>
          </w:tcPr>
          <w:p>
            <w:pPr>
              <w:pStyle w:val="17"/>
            </w:pPr>
            <w:r>
              <w:t>20808</w:t>
            </w:r>
          </w:p>
        </w:tc>
        <w:tc>
          <w:tcPr>
            <w:tcW w:w="1559" w:type="dxa"/>
            <w:vAlign w:val="center"/>
          </w:tcPr>
          <w:p>
            <w:pPr>
              <w:pStyle w:val="17"/>
            </w:pPr>
            <w:r>
              <w:t>抚恤</w:t>
            </w:r>
          </w:p>
        </w:tc>
        <w:tc>
          <w:tcPr>
            <w:tcW w:w="1134" w:type="dxa"/>
            <w:vAlign w:val="center"/>
          </w:tcPr>
          <w:p>
            <w:pPr>
              <w:pStyle w:val="16"/>
            </w:pPr>
            <w:r>
              <w:t>7.13</w:t>
            </w:r>
          </w:p>
        </w:tc>
        <w:tc>
          <w:tcPr>
            <w:tcW w:w="1134" w:type="dxa"/>
            <w:vAlign w:val="center"/>
          </w:tcPr>
          <w:p>
            <w:pPr>
              <w:pStyle w:val="16"/>
            </w:pPr>
            <w:r>
              <w:t>7.13</w:t>
            </w:r>
          </w:p>
        </w:tc>
        <w:tc>
          <w:tcPr>
            <w:tcW w:w="1134" w:type="dxa"/>
            <w:vAlign w:val="center"/>
          </w:tcPr>
          <w:p>
            <w:pPr>
              <w:pStyle w:val="16"/>
            </w:pPr>
            <w:r>
              <w:t>7.13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28</w:t>
            </w:r>
          </w:p>
        </w:tc>
        <w:tc>
          <w:tcPr>
            <w:tcW w:w="992" w:type="dxa"/>
            <w:vAlign w:val="center"/>
          </w:tcPr>
          <w:p>
            <w:pPr>
              <w:pStyle w:val="17"/>
            </w:pPr>
            <w:r>
              <w:t>2080801</w:t>
            </w:r>
          </w:p>
        </w:tc>
        <w:tc>
          <w:tcPr>
            <w:tcW w:w="1559" w:type="dxa"/>
            <w:vAlign w:val="center"/>
          </w:tcPr>
          <w:p>
            <w:pPr>
              <w:pStyle w:val="17"/>
            </w:pPr>
            <w:r>
              <w:t>死亡抚恤</w:t>
            </w:r>
          </w:p>
        </w:tc>
        <w:tc>
          <w:tcPr>
            <w:tcW w:w="1134" w:type="dxa"/>
            <w:vAlign w:val="center"/>
          </w:tcPr>
          <w:p>
            <w:pPr>
              <w:pStyle w:val="16"/>
            </w:pPr>
            <w:r>
              <w:t>2.21</w:t>
            </w:r>
          </w:p>
        </w:tc>
        <w:tc>
          <w:tcPr>
            <w:tcW w:w="1134" w:type="dxa"/>
            <w:vAlign w:val="center"/>
          </w:tcPr>
          <w:p>
            <w:pPr>
              <w:pStyle w:val="16"/>
            </w:pPr>
            <w:r>
              <w:t>2.21</w:t>
            </w:r>
          </w:p>
        </w:tc>
        <w:tc>
          <w:tcPr>
            <w:tcW w:w="1134" w:type="dxa"/>
            <w:vAlign w:val="center"/>
          </w:tcPr>
          <w:p>
            <w:pPr>
              <w:pStyle w:val="16"/>
            </w:pPr>
            <w:r>
              <w:t>2.21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29</w:t>
            </w:r>
          </w:p>
        </w:tc>
        <w:tc>
          <w:tcPr>
            <w:tcW w:w="992" w:type="dxa"/>
            <w:vAlign w:val="center"/>
          </w:tcPr>
          <w:p>
            <w:pPr>
              <w:pStyle w:val="17"/>
            </w:pPr>
            <w:r>
              <w:t>2080803</w:t>
            </w:r>
          </w:p>
        </w:tc>
        <w:tc>
          <w:tcPr>
            <w:tcW w:w="1559" w:type="dxa"/>
            <w:vAlign w:val="center"/>
          </w:tcPr>
          <w:p>
            <w:pPr>
              <w:pStyle w:val="17"/>
            </w:pPr>
            <w:r>
              <w:t>在乡复员、退伍军人生活补助</w:t>
            </w:r>
          </w:p>
        </w:tc>
        <w:tc>
          <w:tcPr>
            <w:tcW w:w="1134" w:type="dxa"/>
            <w:vAlign w:val="center"/>
          </w:tcPr>
          <w:p>
            <w:pPr>
              <w:pStyle w:val="16"/>
            </w:pPr>
            <w:r>
              <w:t>4.92</w:t>
            </w:r>
          </w:p>
        </w:tc>
        <w:tc>
          <w:tcPr>
            <w:tcW w:w="1134" w:type="dxa"/>
            <w:vAlign w:val="center"/>
          </w:tcPr>
          <w:p>
            <w:pPr>
              <w:pStyle w:val="16"/>
            </w:pPr>
            <w:r>
              <w:t>4.92</w:t>
            </w:r>
          </w:p>
        </w:tc>
        <w:tc>
          <w:tcPr>
            <w:tcW w:w="1134" w:type="dxa"/>
            <w:vAlign w:val="center"/>
          </w:tcPr>
          <w:p>
            <w:pPr>
              <w:pStyle w:val="16"/>
            </w:pPr>
            <w:r>
              <w:t>4.92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30</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pPr>
            <w:r>
              <w:t>58.32</w:t>
            </w:r>
          </w:p>
        </w:tc>
        <w:tc>
          <w:tcPr>
            <w:tcW w:w="1134" w:type="dxa"/>
            <w:vAlign w:val="center"/>
          </w:tcPr>
          <w:p>
            <w:pPr>
              <w:pStyle w:val="16"/>
            </w:pPr>
            <w:r>
              <w:t>58.32</w:t>
            </w:r>
          </w:p>
        </w:tc>
        <w:tc>
          <w:tcPr>
            <w:tcW w:w="1134" w:type="dxa"/>
            <w:vAlign w:val="center"/>
          </w:tcPr>
          <w:p>
            <w:pPr>
              <w:pStyle w:val="16"/>
            </w:pPr>
            <w:r>
              <w:t>58.32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31</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pPr>
            <w:r>
              <w:t>58.32</w:t>
            </w:r>
          </w:p>
        </w:tc>
        <w:tc>
          <w:tcPr>
            <w:tcW w:w="1134" w:type="dxa"/>
            <w:vAlign w:val="center"/>
          </w:tcPr>
          <w:p>
            <w:pPr>
              <w:pStyle w:val="16"/>
            </w:pPr>
            <w:r>
              <w:t>58.32</w:t>
            </w:r>
          </w:p>
        </w:tc>
        <w:tc>
          <w:tcPr>
            <w:tcW w:w="1134" w:type="dxa"/>
            <w:vAlign w:val="center"/>
          </w:tcPr>
          <w:p>
            <w:pPr>
              <w:pStyle w:val="16"/>
            </w:pPr>
            <w:r>
              <w:t>58.32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32</w:t>
            </w:r>
          </w:p>
        </w:tc>
        <w:tc>
          <w:tcPr>
            <w:tcW w:w="992" w:type="dxa"/>
            <w:vAlign w:val="center"/>
          </w:tcPr>
          <w:p>
            <w:pPr>
              <w:pStyle w:val="17"/>
            </w:pPr>
            <w:r>
              <w:t>2101101</w:t>
            </w:r>
          </w:p>
        </w:tc>
        <w:tc>
          <w:tcPr>
            <w:tcW w:w="1559" w:type="dxa"/>
            <w:vAlign w:val="center"/>
          </w:tcPr>
          <w:p>
            <w:pPr>
              <w:pStyle w:val="17"/>
            </w:pPr>
            <w:r>
              <w:t>行政单位医疗</w:t>
            </w:r>
          </w:p>
        </w:tc>
        <w:tc>
          <w:tcPr>
            <w:tcW w:w="1134" w:type="dxa"/>
            <w:vAlign w:val="center"/>
          </w:tcPr>
          <w:p>
            <w:pPr>
              <w:pStyle w:val="16"/>
            </w:pPr>
            <w:r>
              <w:t>14.96</w:t>
            </w:r>
          </w:p>
        </w:tc>
        <w:tc>
          <w:tcPr>
            <w:tcW w:w="1134" w:type="dxa"/>
            <w:vAlign w:val="center"/>
          </w:tcPr>
          <w:p>
            <w:pPr>
              <w:pStyle w:val="16"/>
            </w:pPr>
            <w:r>
              <w:t>14.96</w:t>
            </w:r>
          </w:p>
        </w:tc>
        <w:tc>
          <w:tcPr>
            <w:tcW w:w="1134" w:type="dxa"/>
            <w:vAlign w:val="center"/>
          </w:tcPr>
          <w:p>
            <w:pPr>
              <w:pStyle w:val="16"/>
            </w:pPr>
            <w:r>
              <w:t>14.96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33</w:t>
            </w:r>
          </w:p>
        </w:tc>
        <w:tc>
          <w:tcPr>
            <w:tcW w:w="992" w:type="dxa"/>
            <w:vAlign w:val="center"/>
          </w:tcPr>
          <w:p>
            <w:pPr>
              <w:pStyle w:val="17"/>
            </w:pPr>
            <w:r>
              <w:t>2101102</w:t>
            </w:r>
          </w:p>
        </w:tc>
        <w:tc>
          <w:tcPr>
            <w:tcW w:w="1559" w:type="dxa"/>
            <w:vAlign w:val="center"/>
          </w:tcPr>
          <w:p>
            <w:pPr>
              <w:pStyle w:val="17"/>
            </w:pPr>
            <w:r>
              <w:t>事业单位医疗</w:t>
            </w:r>
          </w:p>
        </w:tc>
        <w:tc>
          <w:tcPr>
            <w:tcW w:w="1134" w:type="dxa"/>
            <w:vAlign w:val="center"/>
          </w:tcPr>
          <w:p>
            <w:pPr>
              <w:pStyle w:val="16"/>
            </w:pPr>
            <w:r>
              <w:t>19.34</w:t>
            </w:r>
          </w:p>
        </w:tc>
        <w:tc>
          <w:tcPr>
            <w:tcW w:w="1134" w:type="dxa"/>
            <w:vAlign w:val="center"/>
          </w:tcPr>
          <w:p>
            <w:pPr>
              <w:pStyle w:val="16"/>
            </w:pPr>
            <w:r>
              <w:t>19.34</w:t>
            </w:r>
          </w:p>
        </w:tc>
        <w:tc>
          <w:tcPr>
            <w:tcW w:w="1134" w:type="dxa"/>
            <w:vAlign w:val="center"/>
          </w:tcPr>
          <w:p>
            <w:pPr>
              <w:pStyle w:val="16"/>
            </w:pPr>
            <w:r>
              <w:t>19.34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34</w:t>
            </w:r>
          </w:p>
        </w:tc>
        <w:tc>
          <w:tcPr>
            <w:tcW w:w="992" w:type="dxa"/>
            <w:vAlign w:val="center"/>
          </w:tcPr>
          <w:p>
            <w:pPr>
              <w:pStyle w:val="17"/>
            </w:pPr>
            <w:r>
              <w:t>2101103</w:t>
            </w:r>
          </w:p>
        </w:tc>
        <w:tc>
          <w:tcPr>
            <w:tcW w:w="1559" w:type="dxa"/>
            <w:vAlign w:val="center"/>
          </w:tcPr>
          <w:p>
            <w:pPr>
              <w:pStyle w:val="17"/>
            </w:pPr>
            <w:r>
              <w:t>公务员医疗补助</w:t>
            </w:r>
          </w:p>
        </w:tc>
        <w:tc>
          <w:tcPr>
            <w:tcW w:w="1134" w:type="dxa"/>
            <w:vAlign w:val="center"/>
          </w:tcPr>
          <w:p>
            <w:pPr>
              <w:pStyle w:val="16"/>
            </w:pPr>
            <w:r>
              <w:t>24.02</w:t>
            </w:r>
          </w:p>
        </w:tc>
        <w:tc>
          <w:tcPr>
            <w:tcW w:w="1134" w:type="dxa"/>
            <w:vAlign w:val="center"/>
          </w:tcPr>
          <w:p>
            <w:pPr>
              <w:pStyle w:val="16"/>
            </w:pPr>
            <w:r>
              <w:t>24.02</w:t>
            </w:r>
          </w:p>
        </w:tc>
        <w:tc>
          <w:tcPr>
            <w:tcW w:w="1134" w:type="dxa"/>
            <w:vAlign w:val="center"/>
          </w:tcPr>
          <w:p>
            <w:pPr>
              <w:pStyle w:val="16"/>
            </w:pPr>
            <w:r>
              <w:t>24.02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35</w:t>
            </w:r>
          </w:p>
        </w:tc>
        <w:tc>
          <w:tcPr>
            <w:tcW w:w="992" w:type="dxa"/>
            <w:vAlign w:val="center"/>
          </w:tcPr>
          <w:p>
            <w:pPr>
              <w:pStyle w:val="17"/>
            </w:pPr>
            <w:r>
              <w:t>212</w:t>
            </w:r>
          </w:p>
        </w:tc>
        <w:tc>
          <w:tcPr>
            <w:tcW w:w="1559" w:type="dxa"/>
            <w:vAlign w:val="center"/>
          </w:tcPr>
          <w:p>
            <w:pPr>
              <w:pStyle w:val="17"/>
            </w:pPr>
            <w:r>
              <w:t>城乡社区支出</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36</w:t>
            </w:r>
          </w:p>
        </w:tc>
        <w:tc>
          <w:tcPr>
            <w:tcW w:w="992" w:type="dxa"/>
            <w:vAlign w:val="center"/>
          </w:tcPr>
          <w:p>
            <w:pPr>
              <w:pStyle w:val="17"/>
            </w:pPr>
            <w:r>
              <w:t>21208</w:t>
            </w:r>
          </w:p>
        </w:tc>
        <w:tc>
          <w:tcPr>
            <w:tcW w:w="1559" w:type="dxa"/>
            <w:vAlign w:val="center"/>
          </w:tcPr>
          <w:p>
            <w:pPr>
              <w:pStyle w:val="17"/>
            </w:pPr>
            <w:r>
              <w:t>国有土地使用权出让收入安排的支出</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37</w:t>
            </w:r>
          </w:p>
        </w:tc>
        <w:tc>
          <w:tcPr>
            <w:tcW w:w="992" w:type="dxa"/>
            <w:vAlign w:val="center"/>
          </w:tcPr>
          <w:p>
            <w:pPr>
              <w:pStyle w:val="17"/>
            </w:pPr>
            <w:r>
              <w:t>2120899</w:t>
            </w:r>
          </w:p>
        </w:tc>
        <w:tc>
          <w:tcPr>
            <w:tcW w:w="1559" w:type="dxa"/>
            <w:vAlign w:val="center"/>
          </w:tcPr>
          <w:p>
            <w:pPr>
              <w:pStyle w:val="17"/>
            </w:pPr>
            <w:r>
              <w:t>其他国有土地使用权出让收入安排的支出</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r>
              <w:t>9200.00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38</w:t>
            </w:r>
          </w:p>
        </w:tc>
        <w:tc>
          <w:tcPr>
            <w:tcW w:w="992" w:type="dxa"/>
            <w:vAlign w:val="center"/>
          </w:tcPr>
          <w:p>
            <w:pPr>
              <w:pStyle w:val="17"/>
            </w:pPr>
            <w:r>
              <w:t>215</w:t>
            </w:r>
          </w:p>
        </w:tc>
        <w:tc>
          <w:tcPr>
            <w:tcW w:w="1559" w:type="dxa"/>
            <w:vAlign w:val="center"/>
          </w:tcPr>
          <w:p>
            <w:pPr>
              <w:pStyle w:val="17"/>
            </w:pPr>
            <w:r>
              <w:t>资源勘探工业信息等支出</w:t>
            </w:r>
          </w:p>
        </w:tc>
        <w:tc>
          <w:tcPr>
            <w:tcW w:w="1134" w:type="dxa"/>
            <w:vAlign w:val="center"/>
          </w:tcPr>
          <w:p>
            <w:pPr>
              <w:pStyle w:val="16"/>
            </w:pPr>
            <w:r>
              <w:t>1013.50</w:t>
            </w:r>
          </w:p>
        </w:tc>
        <w:tc>
          <w:tcPr>
            <w:tcW w:w="1134" w:type="dxa"/>
            <w:vAlign w:val="center"/>
          </w:tcPr>
          <w:p>
            <w:pPr>
              <w:pStyle w:val="16"/>
            </w:pPr>
            <w:r>
              <w:t>1013.50</w:t>
            </w:r>
          </w:p>
        </w:tc>
        <w:tc>
          <w:tcPr>
            <w:tcW w:w="1134" w:type="dxa"/>
            <w:vAlign w:val="center"/>
          </w:tcPr>
          <w:p>
            <w:pPr>
              <w:pStyle w:val="16"/>
            </w:pPr>
            <w:r>
              <w:t>1013.50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39</w:t>
            </w:r>
          </w:p>
        </w:tc>
        <w:tc>
          <w:tcPr>
            <w:tcW w:w="992" w:type="dxa"/>
            <w:vAlign w:val="center"/>
          </w:tcPr>
          <w:p>
            <w:pPr>
              <w:pStyle w:val="17"/>
            </w:pPr>
            <w:r>
              <w:t>21501</w:t>
            </w:r>
          </w:p>
        </w:tc>
        <w:tc>
          <w:tcPr>
            <w:tcW w:w="1559" w:type="dxa"/>
            <w:vAlign w:val="center"/>
          </w:tcPr>
          <w:p>
            <w:pPr>
              <w:pStyle w:val="17"/>
            </w:pPr>
            <w:r>
              <w:t>资源勘探开发</w:t>
            </w:r>
          </w:p>
        </w:tc>
        <w:tc>
          <w:tcPr>
            <w:tcW w:w="1134" w:type="dxa"/>
            <w:vAlign w:val="center"/>
          </w:tcPr>
          <w:p>
            <w:pPr>
              <w:pStyle w:val="16"/>
            </w:pPr>
            <w:r>
              <w:t>13.50</w:t>
            </w:r>
          </w:p>
        </w:tc>
        <w:tc>
          <w:tcPr>
            <w:tcW w:w="1134" w:type="dxa"/>
            <w:vAlign w:val="center"/>
          </w:tcPr>
          <w:p>
            <w:pPr>
              <w:pStyle w:val="16"/>
            </w:pPr>
            <w:r>
              <w:t>13.50</w:t>
            </w:r>
          </w:p>
        </w:tc>
        <w:tc>
          <w:tcPr>
            <w:tcW w:w="1134" w:type="dxa"/>
            <w:vAlign w:val="center"/>
          </w:tcPr>
          <w:p>
            <w:pPr>
              <w:pStyle w:val="16"/>
            </w:pPr>
            <w:r>
              <w:t>13.50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40</w:t>
            </w:r>
          </w:p>
        </w:tc>
        <w:tc>
          <w:tcPr>
            <w:tcW w:w="992" w:type="dxa"/>
            <w:vAlign w:val="center"/>
          </w:tcPr>
          <w:p>
            <w:pPr>
              <w:pStyle w:val="17"/>
            </w:pPr>
            <w:r>
              <w:t>2150102</w:t>
            </w:r>
          </w:p>
        </w:tc>
        <w:tc>
          <w:tcPr>
            <w:tcW w:w="1559" w:type="dxa"/>
            <w:vAlign w:val="center"/>
          </w:tcPr>
          <w:p>
            <w:pPr>
              <w:pStyle w:val="17"/>
            </w:pPr>
            <w:r>
              <w:t>一般行政管理事务</w:t>
            </w:r>
          </w:p>
        </w:tc>
        <w:tc>
          <w:tcPr>
            <w:tcW w:w="1134" w:type="dxa"/>
            <w:vAlign w:val="center"/>
          </w:tcPr>
          <w:p>
            <w:pPr>
              <w:pStyle w:val="16"/>
            </w:pPr>
            <w:r>
              <w:t>13.50</w:t>
            </w:r>
          </w:p>
        </w:tc>
        <w:tc>
          <w:tcPr>
            <w:tcW w:w="1134" w:type="dxa"/>
            <w:vAlign w:val="center"/>
          </w:tcPr>
          <w:p>
            <w:pPr>
              <w:pStyle w:val="16"/>
            </w:pPr>
            <w:r>
              <w:t>13.50</w:t>
            </w:r>
          </w:p>
        </w:tc>
        <w:tc>
          <w:tcPr>
            <w:tcW w:w="1134" w:type="dxa"/>
            <w:vAlign w:val="center"/>
          </w:tcPr>
          <w:p>
            <w:pPr>
              <w:pStyle w:val="16"/>
            </w:pPr>
            <w:r>
              <w:t>13.50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41</w:t>
            </w:r>
          </w:p>
        </w:tc>
        <w:tc>
          <w:tcPr>
            <w:tcW w:w="992" w:type="dxa"/>
            <w:vAlign w:val="center"/>
          </w:tcPr>
          <w:p>
            <w:pPr>
              <w:pStyle w:val="17"/>
            </w:pPr>
            <w:r>
              <w:t>21508</w:t>
            </w:r>
          </w:p>
        </w:tc>
        <w:tc>
          <w:tcPr>
            <w:tcW w:w="1559" w:type="dxa"/>
            <w:vAlign w:val="center"/>
          </w:tcPr>
          <w:p>
            <w:pPr>
              <w:pStyle w:val="17"/>
            </w:pPr>
            <w:r>
              <w:t>支持中小企业发展和管理支出</w:t>
            </w:r>
          </w:p>
        </w:tc>
        <w:tc>
          <w:tcPr>
            <w:tcW w:w="1134" w:type="dxa"/>
            <w:vAlign w:val="center"/>
          </w:tcPr>
          <w:p>
            <w:pPr>
              <w:pStyle w:val="16"/>
            </w:pPr>
            <w:r>
              <w:t>1000.00</w:t>
            </w:r>
          </w:p>
        </w:tc>
        <w:tc>
          <w:tcPr>
            <w:tcW w:w="1134" w:type="dxa"/>
            <w:vAlign w:val="center"/>
          </w:tcPr>
          <w:p>
            <w:pPr>
              <w:pStyle w:val="16"/>
            </w:pPr>
            <w:r>
              <w:t>1000.00</w:t>
            </w:r>
          </w:p>
        </w:tc>
        <w:tc>
          <w:tcPr>
            <w:tcW w:w="1134" w:type="dxa"/>
            <w:vAlign w:val="center"/>
          </w:tcPr>
          <w:p>
            <w:pPr>
              <w:pStyle w:val="16"/>
            </w:pPr>
            <w:r>
              <w:t>1000.00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42</w:t>
            </w:r>
          </w:p>
        </w:tc>
        <w:tc>
          <w:tcPr>
            <w:tcW w:w="992" w:type="dxa"/>
            <w:vAlign w:val="center"/>
          </w:tcPr>
          <w:p>
            <w:pPr>
              <w:pStyle w:val="17"/>
            </w:pPr>
            <w:r>
              <w:t>2150899</w:t>
            </w:r>
          </w:p>
        </w:tc>
        <w:tc>
          <w:tcPr>
            <w:tcW w:w="1559" w:type="dxa"/>
            <w:vAlign w:val="center"/>
          </w:tcPr>
          <w:p>
            <w:pPr>
              <w:pStyle w:val="17"/>
            </w:pPr>
            <w:r>
              <w:t>其他支持中小企业发展和管理支出</w:t>
            </w:r>
          </w:p>
        </w:tc>
        <w:tc>
          <w:tcPr>
            <w:tcW w:w="1134" w:type="dxa"/>
            <w:vAlign w:val="center"/>
          </w:tcPr>
          <w:p>
            <w:pPr>
              <w:pStyle w:val="16"/>
            </w:pPr>
            <w:r>
              <w:t>1000.00</w:t>
            </w:r>
          </w:p>
        </w:tc>
        <w:tc>
          <w:tcPr>
            <w:tcW w:w="1134" w:type="dxa"/>
            <w:vAlign w:val="center"/>
          </w:tcPr>
          <w:p>
            <w:pPr>
              <w:pStyle w:val="16"/>
            </w:pPr>
            <w:r>
              <w:t>1000.00</w:t>
            </w:r>
          </w:p>
        </w:tc>
        <w:tc>
          <w:tcPr>
            <w:tcW w:w="1134" w:type="dxa"/>
            <w:vAlign w:val="center"/>
          </w:tcPr>
          <w:p>
            <w:pPr>
              <w:pStyle w:val="16"/>
            </w:pPr>
            <w:r>
              <w:t>1000.00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43</w:t>
            </w:r>
          </w:p>
        </w:tc>
        <w:tc>
          <w:tcPr>
            <w:tcW w:w="992" w:type="dxa"/>
            <w:vAlign w:val="center"/>
          </w:tcPr>
          <w:p>
            <w:pPr>
              <w:pStyle w:val="17"/>
            </w:pPr>
            <w:r>
              <w:t>216</w:t>
            </w:r>
          </w:p>
        </w:tc>
        <w:tc>
          <w:tcPr>
            <w:tcW w:w="1559" w:type="dxa"/>
            <w:vAlign w:val="center"/>
          </w:tcPr>
          <w:p>
            <w:pPr>
              <w:pStyle w:val="17"/>
            </w:pPr>
            <w:r>
              <w:t>商业服务业等支出</w:t>
            </w:r>
          </w:p>
        </w:tc>
        <w:tc>
          <w:tcPr>
            <w:tcW w:w="1134" w:type="dxa"/>
            <w:vAlign w:val="center"/>
          </w:tcPr>
          <w:p>
            <w:pPr>
              <w:pStyle w:val="16"/>
            </w:pPr>
            <w:r>
              <w:t>334.00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44</w:t>
            </w:r>
          </w:p>
        </w:tc>
        <w:tc>
          <w:tcPr>
            <w:tcW w:w="992" w:type="dxa"/>
            <w:vAlign w:val="center"/>
          </w:tcPr>
          <w:p>
            <w:pPr>
              <w:pStyle w:val="17"/>
            </w:pPr>
            <w:r>
              <w:t>21602</w:t>
            </w:r>
          </w:p>
        </w:tc>
        <w:tc>
          <w:tcPr>
            <w:tcW w:w="1559" w:type="dxa"/>
            <w:vAlign w:val="center"/>
          </w:tcPr>
          <w:p>
            <w:pPr>
              <w:pStyle w:val="17"/>
            </w:pPr>
            <w:r>
              <w:t>商业流通事务</w:t>
            </w:r>
          </w:p>
        </w:tc>
        <w:tc>
          <w:tcPr>
            <w:tcW w:w="1134" w:type="dxa"/>
            <w:vAlign w:val="center"/>
          </w:tcPr>
          <w:p>
            <w:pPr>
              <w:pStyle w:val="16"/>
            </w:pPr>
            <w:r>
              <w:t>334.00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45</w:t>
            </w:r>
          </w:p>
        </w:tc>
        <w:tc>
          <w:tcPr>
            <w:tcW w:w="992" w:type="dxa"/>
            <w:vAlign w:val="center"/>
          </w:tcPr>
          <w:p>
            <w:pPr>
              <w:pStyle w:val="17"/>
            </w:pPr>
            <w:r>
              <w:t>2160299</w:t>
            </w:r>
          </w:p>
        </w:tc>
        <w:tc>
          <w:tcPr>
            <w:tcW w:w="1559" w:type="dxa"/>
            <w:vAlign w:val="center"/>
          </w:tcPr>
          <w:p>
            <w:pPr>
              <w:pStyle w:val="17"/>
            </w:pPr>
            <w:r>
              <w:t>其他商业流通事务支出</w:t>
            </w:r>
          </w:p>
        </w:tc>
        <w:tc>
          <w:tcPr>
            <w:tcW w:w="1134" w:type="dxa"/>
            <w:vAlign w:val="center"/>
          </w:tcPr>
          <w:p>
            <w:pPr>
              <w:pStyle w:val="16"/>
            </w:pPr>
            <w:r>
              <w:t>334.00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46</w:t>
            </w:r>
          </w:p>
        </w:tc>
        <w:tc>
          <w:tcPr>
            <w:tcW w:w="992" w:type="dxa"/>
            <w:vAlign w:val="center"/>
          </w:tcPr>
          <w:p>
            <w:pPr>
              <w:pStyle w:val="17"/>
            </w:pPr>
            <w:r>
              <w:t>221</w:t>
            </w:r>
          </w:p>
        </w:tc>
        <w:tc>
          <w:tcPr>
            <w:tcW w:w="1559" w:type="dxa"/>
            <w:vAlign w:val="center"/>
          </w:tcPr>
          <w:p>
            <w:pPr>
              <w:pStyle w:val="17"/>
            </w:pPr>
            <w:r>
              <w:t>住房保障支出</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47</w:t>
            </w:r>
          </w:p>
        </w:tc>
        <w:tc>
          <w:tcPr>
            <w:tcW w:w="992" w:type="dxa"/>
            <w:vAlign w:val="center"/>
          </w:tcPr>
          <w:p>
            <w:pPr>
              <w:pStyle w:val="17"/>
            </w:pPr>
            <w:r>
              <w:t>22102</w:t>
            </w:r>
          </w:p>
        </w:tc>
        <w:tc>
          <w:tcPr>
            <w:tcW w:w="1559" w:type="dxa"/>
            <w:vAlign w:val="center"/>
          </w:tcPr>
          <w:p>
            <w:pPr>
              <w:pStyle w:val="17"/>
            </w:pPr>
            <w:r>
              <w:t>住房改革支出</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48</w:t>
            </w:r>
          </w:p>
        </w:tc>
        <w:tc>
          <w:tcPr>
            <w:tcW w:w="992" w:type="dxa"/>
            <w:vAlign w:val="center"/>
          </w:tcPr>
          <w:p>
            <w:pPr>
              <w:pStyle w:val="17"/>
            </w:pPr>
            <w:r>
              <w:t>2210201</w:t>
            </w:r>
          </w:p>
        </w:tc>
        <w:tc>
          <w:tcPr>
            <w:tcW w:w="1559" w:type="dxa"/>
            <w:vAlign w:val="center"/>
          </w:tcPr>
          <w:p>
            <w:pPr>
              <w:pStyle w:val="17"/>
            </w:pPr>
            <w:r>
              <w:t>住房公积金</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r>
              <w:t>53.74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49</w:t>
            </w:r>
          </w:p>
        </w:tc>
        <w:tc>
          <w:tcPr>
            <w:tcW w:w="992" w:type="dxa"/>
            <w:vAlign w:val="center"/>
          </w:tcPr>
          <w:p>
            <w:pPr>
              <w:pStyle w:val="17"/>
            </w:pPr>
            <w:r>
              <w:t>222</w:t>
            </w:r>
          </w:p>
        </w:tc>
        <w:tc>
          <w:tcPr>
            <w:tcW w:w="1559" w:type="dxa"/>
            <w:vAlign w:val="center"/>
          </w:tcPr>
          <w:p>
            <w:pPr>
              <w:pStyle w:val="17"/>
            </w:pPr>
            <w:r>
              <w:t>粮油物资储备支出</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50</w:t>
            </w:r>
          </w:p>
        </w:tc>
        <w:tc>
          <w:tcPr>
            <w:tcW w:w="992" w:type="dxa"/>
            <w:vAlign w:val="center"/>
          </w:tcPr>
          <w:p>
            <w:pPr>
              <w:pStyle w:val="17"/>
            </w:pPr>
            <w:r>
              <w:t>22201</w:t>
            </w:r>
          </w:p>
        </w:tc>
        <w:tc>
          <w:tcPr>
            <w:tcW w:w="1559" w:type="dxa"/>
            <w:vAlign w:val="center"/>
          </w:tcPr>
          <w:p>
            <w:pPr>
              <w:pStyle w:val="17"/>
            </w:pPr>
            <w:r>
              <w:t>粮油物资事务</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51</w:t>
            </w:r>
          </w:p>
        </w:tc>
        <w:tc>
          <w:tcPr>
            <w:tcW w:w="992" w:type="dxa"/>
            <w:vAlign w:val="center"/>
          </w:tcPr>
          <w:p>
            <w:pPr>
              <w:pStyle w:val="17"/>
            </w:pPr>
            <w:r>
              <w:t>2220199</w:t>
            </w:r>
          </w:p>
        </w:tc>
        <w:tc>
          <w:tcPr>
            <w:tcW w:w="1559" w:type="dxa"/>
            <w:vAlign w:val="center"/>
          </w:tcPr>
          <w:p>
            <w:pPr>
              <w:pStyle w:val="17"/>
            </w:pPr>
            <w:r>
              <w:t>其他粮油物资事务支出</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r>
              <w:t>60.06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7"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5"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5"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5" w:type="dxa"/>
            <w:vAlign w:val="center"/>
          </w:tcPr>
          <w:p>
            <w:pPr>
              <w:pStyle w:val="19"/>
            </w:pPr>
            <w:r>
              <w:t>合计</w:t>
            </w:r>
          </w:p>
        </w:tc>
        <w:tc>
          <w:tcPr>
            <w:tcW w:w="1361" w:type="dxa"/>
            <w:vAlign w:val="center"/>
          </w:tcPr>
          <w:p>
            <w:pPr>
              <w:pStyle w:val="20"/>
            </w:pPr>
            <w:r>
              <w:t>14760.96</w:t>
            </w:r>
          </w:p>
        </w:tc>
        <w:tc>
          <w:tcPr>
            <w:tcW w:w="1361" w:type="dxa"/>
            <w:vAlign w:val="center"/>
          </w:tcPr>
          <w:p>
            <w:pPr>
              <w:pStyle w:val="20"/>
            </w:pPr>
            <w:r>
              <w:t>924.08</w:t>
            </w:r>
          </w:p>
        </w:tc>
        <w:tc>
          <w:tcPr>
            <w:tcW w:w="1361" w:type="dxa"/>
            <w:vAlign w:val="center"/>
          </w:tcPr>
          <w:p>
            <w:pPr>
              <w:pStyle w:val="20"/>
            </w:pPr>
            <w:r>
              <w:t>13836.88</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201</w:t>
            </w:r>
          </w:p>
        </w:tc>
        <w:tc>
          <w:tcPr>
            <w:tcW w:w="4535" w:type="dxa"/>
            <w:vAlign w:val="center"/>
          </w:tcPr>
          <w:p>
            <w:pPr>
              <w:pStyle w:val="17"/>
            </w:pPr>
            <w:r>
              <w:t>一般公共服务支出</w:t>
            </w:r>
          </w:p>
        </w:tc>
        <w:tc>
          <w:tcPr>
            <w:tcW w:w="1361" w:type="dxa"/>
            <w:vAlign w:val="center"/>
          </w:tcPr>
          <w:p>
            <w:pPr>
              <w:pStyle w:val="16"/>
            </w:pPr>
            <w:r>
              <w:t>3410.53</w:t>
            </w:r>
          </w:p>
        </w:tc>
        <w:tc>
          <w:tcPr>
            <w:tcW w:w="1361" w:type="dxa"/>
            <w:vAlign w:val="center"/>
          </w:tcPr>
          <w:p>
            <w:pPr>
              <w:pStyle w:val="16"/>
            </w:pPr>
            <w:r>
              <w:t>559.13</w:t>
            </w:r>
          </w:p>
        </w:tc>
        <w:tc>
          <w:tcPr>
            <w:tcW w:w="1361" w:type="dxa"/>
            <w:vAlign w:val="center"/>
          </w:tcPr>
          <w:p>
            <w:pPr>
              <w:pStyle w:val="16"/>
            </w:pPr>
            <w:r>
              <w:t>2851.40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20104</w:t>
            </w:r>
          </w:p>
        </w:tc>
        <w:tc>
          <w:tcPr>
            <w:tcW w:w="4535" w:type="dxa"/>
            <w:vAlign w:val="center"/>
          </w:tcPr>
          <w:p>
            <w:pPr>
              <w:pStyle w:val="17"/>
            </w:pPr>
            <w:r>
              <w:t>发展与改革事务</w:t>
            </w:r>
          </w:p>
        </w:tc>
        <w:tc>
          <w:tcPr>
            <w:tcW w:w="1361" w:type="dxa"/>
            <w:vAlign w:val="center"/>
          </w:tcPr>
          <w:p>
            <w:pPr>
              <w:pStyle w:val="16"/>
            </w:pPr>
            <w:r>
              <w:t>3390.53</w:t>
            </w:r>
          </w:p>
        </w:tc>
        <w:tc>
          <w:tcPr>
            <w:tcW w:w="1361" w:type="dxa"/>
            <w:vAlign w:val="center"/>
          </w:tcPr>
          <w:p>
            <w:pPr>
              <w:pStyle w:val="16"/>
            </w:pPr>
            <w:r>
              <w:t>559.13</w:t>
            </w:r>
          </w:p>
        </w:tc>
        <w:tc>
          <w:tcPr>
            <w:tcW w:w="1361" w:type="dxa"/>
            <w:vAlign w:val="center"/>
          </w:tcPr>
          <w:p>
            <w:pPr>
              <w:pStyle w:val="16"/>
            </w:pPr>
            <w:r>
              <w:t>2831.40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2010401</w:t>
            </w:r>
          </w:p>
        </w:tc>
        <w:tc>
          <w:tcPr>
            <w:tcW w:w="4535" w:type="dxa"/>
            <w:vAlign w:val="center"/>
          </w:tcPr>
          <w:p>
            <w:pPr>
              <w:pStyle w:val="17"/>
            </w:pPr>
            <w:r>
              <w:t>行政运行</w:t>
            </w:r>
          </w:p>
        </w:tc>
        <w:tc>
          <w:tcPr>
            <w:tcW w:w="1361" w:type="dxa"/>
            <w:vAlign w:val="center"/>
          </w:tcPr>
          <w:p>
            <w:pPr>
              <w:pStyle w:val="16"/>
            </w:pPr>
            <w:r>
              <w:t>345.91</w:t>
            </w:r>
          </w:p>
        </w:tc>
        <w:tc>
          <w:tcPr>
            <w:tcW w:w="1361" w:type="dxa"/>
            <w:vAlign w:val="center"/>
          </w:tcPr>
          <w:p>
            <w:pPr>
              <w:pStyle w:val="16"/>
            </w:pPr>
            <w:r>
              <w:t>311.51</w:t>
            </w:r>
          </w:p>
        </w:tc>
        <w:tc>
          <w:tcPr>
            <w:tcW w:w="1361" w:type="dxa"/>
            <w:vAlign w:val="center"/>
          </w:tcPr>
          <w:p>
            <w:pPr>
              <w:pStyle w:val="16"/>
            </w:pPr>
            <w:r>
              <w:t>34.40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pPr>
            <w:r>
              <w:t>2010402</w:t>
            </w:r>
          </w:p>
        </w:tc>
        <w:tc>
          <w:tcPr>
            <w:tcW w:w="4535" w:type="dxa"/>
            <w:vAlign w:val="center"/>
          </w:tcPr>
          <w:p>
            <w:pPr>
              <w:pStyle w:val="17"/>
            </w:pPr>
            <w:r>
              <w:t>一般行政管理事务</w:t>
            </w:r>
          </w:p>
        </w:tc>
        <w:tc>
          <w:tcPr>
            <w:tcW w:w="1361" w:type="dxa"/>
            <w:vAlign w:val="center"/>
          </w:tcPr>
          <w:p>
            <w:pPr>
              <w:pStyle w:val="16"/>
            </w:pPr>
            <w:r>
              <w:t>160.00</w:t>
            </w:r>
          </w:p>
        </w:tc>
        <w:tc>
          <w:tcPr>
            <w:tcW w:w="1361" w:type="dxa"/>
            <w:vAlign w:val="center"/>
          </w:tcPr>
          <w:p>
            <w:pPr>
              <w:pStyle w:val="16"/>
            </w:pPr>
          </w:p>
        </w:tc>
        <w:tc>
          <w:tcPr>
            <w:tcW w:w="1361" w:type="dxa"/>
            <w:vAlign w:val="center"/>
          </w:tcPr>
          <w:p>
            <w:pPr>
              <w:pStyle w:val="16"/>
            </w:pPr>
            <w:r>
              <w:t>160.00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pPr>
            <w:r>
              <w:t>2010408</w:t>
            </w:r>
          </w:p>
        </w:tc>
        <w:tc>
          <w:tcPr>
            <w:tcW w:w="4535" w:type="dxa"/>
            <w:vAlign w:val="center"/>
          </w:tcPr>
          <w:p>
            <w:pPr>
              <w:pStyle w:val="17"/>
            </w:pPr>
            <w:r>
              <w:t>物价管理</w:t>
            </w: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pPr>
            <w:r>
              <w:t>2010450</w:t>
            </w:r>
          </w:p>
        </w:tc>
        <w:tc>
          <w:tcPr>
            <w:tcW w:w="4535" w:type="dxa"/>
            <w:vAlign w:val="center"/>
          </w:tcPr>
          <w:p>
            <w:pPr>
              <w:pStyle w:val="17"/>
            </w:pPr>
            <w:r>
              <w:t>事业运行</w:t>
            </w:r>
          </w:p>
        </w:tc>
        <w:tc>
          <w:tcPr>
            <w:tcW w:w="1361" w:type="dxa"/>
            <w:vAlign w:val="center"/>
          </w:tcPr>
          <w:p>
            <w:pPr>
              <w:pStyle w:val="16"/>
            </w:pPr>
            <w:r>
              <w:t>247.63</w:t>
            </w:r>
          </w:p>
        </w:tc>
        <w:tc>
          <w:tcPr>
            <w:tcW w:w="1361" w:type="dxa"/>
            <w:vAlign w:val="center"/>
          </w:tcPr>
          <w:p>
            <w:pPr>
              <w:pStyle w:val="16"/>
            </w:pPr>
            <w:r>
              <w:t>247.63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pStyle w:val="17"/>
            </w:pPr>
            <w:r>
              <w:t>2010499</w:t>
            </w:r>
          </w:p>
        </w:tc>
        <w:tc>
          <w:tcPr>
            <w:tcW w:w="4535" w:type="dxa"/>
            <w:vAlign w:val="center"/>
          </w:tcPr>
          <w:p>
            <w:pPr>
              <w:pStyle w:val="17"/>
            </w:pPr>
            <w:r>
              <w:t>其他发展与改革事务支出</w:t>
            </w:r>
          </w:p>
        </w:tc>
        <w:tc>
          <w:tcPr>
            <w:tcW w:w="1361" w:type="dxa"/>
            <w:vAlign w:val="center"/>
          </w:tcPr>
          <w:p>
            <w:pPr>
              <w:pStyle w:val="16"/>
            </w:pPr>
            <w:r>
              <w:t>2622.00</w:t>
            </w:r>
          </w:p>
        </w:tc>
        <w:tc>
          <w:tcPr>
            <w:tcW w:w="1361" w:type="dxa"/>
            <w:vAlign w:val="center"/>
          </w:tcPr>
          <w:p>
            <w:pPr>
              <w:pStyle w:val="16"/>
            </w:pPr>
          </w:p>
        </w:tc>
        <w:tc>
          <w:tcPr>
            <w:tcW w:w="1361" w:type="dxa"/>
            <w:vAlign w:val="center"/>
          </w:tcPr>
          <w:p>
            <w:pPr>
              <w:pStyle w:val="16"/>
            </w:pPr>
            <w:r>
              <w:t>2622.00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pPr>
            <w:r>
              <w:t>20113</w:t>
            </w:r>
          </w:p>
        </w:tc>
        <w:tc>
          <w:tcPr>
            <w:tcW w:w="4535" w:type="dxa"/>
            <w:vAlign w:val="center"/>
          </w:tcPr>
          <w:p>
            <w:pPr>
              <w:pStyle w:val="17"/>
            </w:pPr>
            <w:r>
              <w:t>商贸事务</w:t>
            </w:r>
          </w:p>
        </w:tc>
        <w:tc>
          <w:tcPr>
            <w:tcW w:w="1361" w:type="dxa"/>
            <w:vAlign w:val="center"/>
          </w:tcPr>
          <w:p>
            <w:pPr>
              <w:pStyle w:val="16"/>
            </w:pPr>
            <w:r>
              <w:t>20.00</w:t>
            </w:r>
          </w:p>
        </w:tc>
        <w:tc>
          <w:tcPr>
            <w:tcW w:w="1361" w:type="dxa"/>
            <w:vAlign w:val="center"/>
          </w:tcPr>
          <w:p>
            <w:pPr>
              <w:pStyle w:val="16"/>
            </w:pPr>
          </w:p>
        </w:tc>
        <w:tc>
          <w:tcPr>
            <w:tcW w:w="1361" w:type="dxa"/>
            <w:vAlign w:val="center"/>
          </w:tcPr>
          <w:p>
            <w:pPr>
              <w:pStyle w:val="16"/>
            </w:pPr>
            <w:r>
              <w:t>20.00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pPr>
            <w:r>
              <w:t>2011302</w:t>
            </w:r>
          </w:p>
        </w:tc>
        <w:tc>
          <w:tcPr>
            <w:tcW w:w="4535" w:type="dxa"/>
            <w:vAlign w:val="center"/>
          </w:tcPr>
          <w:p>
            <w:pPr>
              <w:pStyle w:val="17"/>
            </w:pPr>
            <w:r>
              <w:t>一般行政管理事务</w:t>
            </w: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pPr>
            <w:r>
              <w:t>2011308</w:t>
            </w:r>
          </w:p>
        </w:tc>
        <w:tc>
          <w:tcPr>
            <w:tcW w:w="4535" w:type="dxa"/>
            <w:vAlign w:val="center"/>
          </w:tcPr>
          <w:p>
            <w:pPr>
              <w:pStyle w:val="17"/>
            </w:pPr>
            <w:r>
              <w:t>招商引资</w:t>
            </w:r>
          </w:p>
        </w:tc>
        <w:tc>
          <w:tcPr>
            <w:tcW w:w="1361" w:type="dxa"/>
            <w:vAlign w:val="center"/>
          </w:tcPr>
          <w:p>
            <w:pPr>
              <w:pStyle w:val="16"/>
            </w:pPr>
            <w:r>
              <w:t>12.00</w:t>
            </w:r>
          </w:p>
        </w:tc>
        <w:tc>
          <w:tcPr>
            <w:tcW w:w="1361" w:type="dxa"/>
            <w:vAlign w:val="center"/>
          </w:tcPr>
          <w:p>
            <w:pPr>
              <w:pStyle w:val="16"/>
            </w:pPr>
          </w:p>
        </w:tc>
        <w:tc>
          <w:tcPr>
            <w:tcW w:w="1361" w:type="dxa"/>
            <w:vAlign w:val="center"/>
          </w:tcPr>
          <w:p>
            <w:pPr>
              <w:pStyle w:val="16"/>
            </w:pPr>
            <w:r>
              <w:t>12.00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pPr>
            <w:r>
              <w:t>206</w:t>
            </w:r>
          </w:p>
        </w:tc>
        <w:tc>
          <w:tcPr>
            <w:tcW w:w="4535" w:type="dxa"/>
            <w:vAlign w:val="center"/>
          </w:tcPr>
          <w:p>
            <w:pPr>
              <w:pStyle w:val="17"/>
            </w:pPr>
            <w:r>
              <w:t>科学技术支出</w:t>
            </w:r>
          </w:p>
        </w:tc>
        <w:tc>
          <w:tcPr>
            <w:tcW w:w="1361" w:type="dxa"/>
            <w:vAlign w:val="center"/>
          </w:tcPr>
          <w:p>
            <w:pPr>
              <w:pStyle w:val="16"/>
            </w:pPr>
            <w:r>
              <w:t>373.00</w:t>
            </w:r>
          </w:p>
        </w:tc>
        <w:tc>
          <w:tcPr>
            <w:tcW w:w="1361" w:type="dxa"/>
            <w:vAlign w:val="center"/>
          </w:tcPr>
          <w:p>
            <w:pPr>
              <w:pStyle w:val="16"/>
            </w:pPr>
          </w:p>
        </w:tc>
        <w:tc>
          <w:tcPr>
            <w:tcW w:w="1361" w:type="dxa"/>
            <w:vAlign w:val="center"/>
          </w:tcPr>
          <w:p>
            <w:pPr>
              <w:pStyle w:val="16"/>
            </w:pPr>
            <w:r>
              <w:t>373.00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pPr>
            <w:r>
              <w:t>20601</w:t>
            </w:r>
          </w:p>
        </w:tc>
        <w:tc>
          <w:tcPr>
            <w:tcW w:w="4535" w:type="dxa"/>
            <w:vAlign w:val="center"/>
          </w:tcPr>
          <w:p>
            <w:pPr>
              <w:pStyle w:val="17"/>
            </w:pPr>
            <w:r>
              <w:t>科学技术管理事务</w:t>
            </w: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pStyle w:val="17"/>
            </w:pPr>
            <w:r>
              <w:t>2060102</w:t>
            </w:r>
          </w:p>
        </w:tc>
        <w:tc>
          <w:tcPr>
            <w:tcW w:w="4535" w:type="dxa"/>
            <w:vAlign w:val="center"/>
          </w:tcPr>
          <w:p>
            <w:pPr>
              <w:pStyle w:val="17"/>
            </w:pPr>
            <w:r>
              <w:t>一般行政管理事务</w:t>
            </w: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r>
              <w:t>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pPr>
            <w:r>
              <w:t>20604</w:t>
            </w:r>
          </w:p>
        </w:tc>
        <w:tc>
          <w:tcPr>
            <w:tcW w:w="4535" w:type="dxa"/>
            <w:vAlign w:val="center"/>
          </w:tcPr>
          <w:p>
            <w:pPr>
              <w:pStyle w:val="17"/>
            </w:pPr>
            <w:r>
              <w:t>技术研究与开发</w:t>
            </w: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pPr>
            <w:r>
              <w:t>2060499</w:t>
            </w:r>
          </w:p>
        </w:tc>
        <w:tc>
          <w:tcPr>
            <w:tcW w:w="4535" w:type="dxa"/>
            <w:vAlign w:val="center"/>
          </w:tcPr>
          <w:p>
            <w:pPr>
              <w:pStyle w:val="17"/>
            </w:pPr>
            <w:r>
              <w:t>其他技术研究与开发支出</w:t>
            </w: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r>
              <w:t>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992" w:type="dxa"/>
            <w:vAlign w:val="center"/>
          </w:tcPr>
          <w:p>
            <w:pPr>
              <w:pStyle w:val="17"/>
            </w:pPr>
            <w:r>
              <w:t>20605</w:t>
            </w:r>
          </w:p>
        </w:tc>
        <w:tc>
          <w:tcPr>
            <w:tcW w:w="4535" w:type="dxa"/>
            <w:vAlign w:val="center"/>
          </w:tcPr>
          <w:p>
            <w:pPr>
              <w:pStyle w:val="17"/>
            </w:pPr>
            <w:r>
              <w:t>科技条件与服务</w:t>
            </w: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992" w:type="dxa"/>
            <w:vAlign w:val="center"/>
          </w:tcPr>
          <w:p>
            <w:pPr>
              <w:pStyle w:val="17"/>
            </w:pPr>
            <w:r>
              <w:t>2060502</w:t>
            </w:r>
          </w:p>
        </w:tc>
        <w:tc>
          <w:tcPr>
            <w:tcW w:w="4535" w:type="dxa"/>
            <w:vAlign w:val="center"/>
          </w:tcPr>
          <w:p>
            <w:pPr>
              <w:pStyle w:val="17"/>
            </w:pPr>
            <w:r>
              <w:t>技术创新服务体系</w:t>
            </w: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r>
              <w:t>15.00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pPr>
            <w:r>
              <w:t>20699</w:t>
            </w:r>
          </w:p>
        </w:tc>
        <w:tc>
          <w:tcPr>
            <w:tcW w:w="4535" w:type="dxa"/>
            <w:vAlign w:val="center"/>
          </w:tcPr>
          <w:p>
            <w:pPr>
              <w:pStyle w:val="17"/>
            </w:pPr>
            <w:r>
              <w:t>其他科学技术支出</w:t>
            </w:r>
          </w:p>
        </w:tc>
        <w:tc>
          <w:tcPr>
            <w:tcW w:w="1361" w:type="dxa"/>
            <w:vAlign w:val="center"/>
          </w:tcPr>
          <w:p>
            <w:pPr>
              <w:pStyle w:val="16"/>
            </w:pPr>
            <w:r>
              <w:t>310.00</w:t>
            </w:r>
          </w:p>
        </w:tc>
        <w:tc>
          <w:tcPr>
            <w:tcW w:w="1361" w:type="dxa"/>
            <w:vAlign w:val="center"/>
          </w:tcPr>
          <w:p>
            <w:pPr>
              <w:pStyle w:val="16"/>
            </w:pPr>
          </w:p>
        </w:tc>
        <w:tc>
          <w:tcPr>
            <w:tcW w:w="1361" w:type="dxa"/>
            <w:vAlign w:val="center"/>
          </w:tcPr>
          <w:p>
            <w:pPr>
              <w:pStyle w:val="16"/>
            </w:pPr>
            <w:r>
              <w:t>310.00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992" w:type="dxa"/>
            <w:vAlign w:val="center"/>
          </w:tcPr>
          <w:p>
            <w:pPr>
              <w:pStyle w:val="17"/>
            </w:pPr>
            <w:r>
              <w:t>2069999</w:t>
            </w:r>
          </w:p>
        </w:tc>
        <w:tc>
          <w:tcPr>
            <w:tcW w:w="4535" w:type="dxa"/>
            <w:vAlign w:val="center"/>
          </w:tcPr>
          <w:p>
            <w:pPr>
              <w:pStyle w:val="17"/>
            </w:pPr>
            <w:r>
              <w:t>其他科学技术支出</w:t>
            </w:r>
          </w:p>
        </w:tc>
        <w:tc>
          <w:tcPr>
            <w:tcW w:w="1361" w:type="dxa"/>
            <w:vAlign w:val="center"/>
          </w:tcPr>
          <w:p>
            <w:pPr>
              <w:pStyle w:val="16"/>
            </w:pPr>
            <w:r>
              <w:t>310.00</w:t>
            </w:r>
          </w:p>
        </w:tc>
        <w:tc>
          <w:tcPr>
            <w:tcW w:w="1361" w:type="dxa"/>
            <w:vAlign w:val="center"/>
          </w:tcPr>
          <w:p>
            <w:pPr>
              <w:pStyle w:val="16"/>
            </w:pPr>
          </w:p>
        </w:tc>
        <w:tc>
          <w:tcPr>
            <w:tcW w:w="1361" w:type="dxa"/>
            <w:vAlign w:val="center"/>
          </w:tcPr>
          <w:p>
            <w:pPr>
              <w:pStyle w:val="16"/>
            </w:pPr>
            <w:r>
              <w:t>310.00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992" w:type="dxa"/>
            <w:vAlign w:val="center"/>
          </w:tcPr>
          <w:p>
            <w:pPr>
              <w:pStyle w:val="17"/>
            </w:pPr>
            <w:r>
              <w:t>208</w:t>
            </w:r>
          </w:p>
        </w:tc>
        <w:tc>
          <w:tcPr>
            <w:tcW w:w="4535" w:type="dxa"/>
            <w:vAlign w:val="center"/>
          </w:tcPr>
          <w:p>
            <w:pPr>
              <w:pStyle w:val="17"/>
            </w:pPr>
            <w:r>
              <w:t>社会保障和就业支出</w:t>
            </w:r>
          </w:p>
        </w:tc>
        <w:tc>
          <w:tcPr>
            <w:tcW w:w="1361" w:type="dxa"/>
            <w:vAlign w:val="center"/>
          </w:tcPr>
          <w:p>
            <w:pPr>
              <w:pStyle w:val="16"/>
            </w:pPr>
            <w:r>
              <w:t>257.81</w:t>
            </w:r>
          </w:p>
        </w:tc>
        <w:tc>
          <w:tcPr>
            <w:tcW w:w="1361" w:type="dxa"/>
            <w:vAlign w:val="center"/>
          </w:tcPr>
          <w:p>
            <w:pPr>
              <w:pStyle w:val="16"/>
            </w:pPr>
            <w:r>
              <w:t>252.89</w:t>
            </w:r>
          </w:p>
        </w:tc>
        <w:tc>
          <w:tcPr>
            <w:tcW w:w="1361" w:type="dxa"/>
            <w:vAlign w:val="center"/>
          </w:tcPr>
          <w:p>
            <w:pPr>
              <w:pStyle w:val="16"/>
            </w:pPr>
            <w:r>
              <w:t>4.92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992" w:type="dxa"/>
            <w:vAlign w:val="center"/>
          </w:tcPr>
          <w:p>
            <w:pPr>
              <w:pStyle w:val="17"/>
            </w:pPr>
            <w:r>
              <w:t>20805</w:t>
            </w:r>
          </w:p>
        </w:tc>
        <w:tc>
          <w:tcPr>
            <w:tcW w:w="4535" w:type="dxa"/>
            <w:vAlign w:val="center"/>
          </w:tcPr>
          <w:p>
            <w:pPr>
              <w:pStyle w:val="17"/>
            </w:pPr>
            <w:r>
              <w:t>行政事业单位养老支出</w:t>
            </w:r>
          </w:p>
        </w:tc>
        <w:tc>
          <w:tcPr>
            <w:tcW w:w="1361" w:type="dxa"/>
            <w:vAlign w:val="center"/>
          </w:tcPr>
          <w:p>
            <w:pPr>
              <w:pStyle w:val="16"/>
            </w:pPr>
            <w:r>
              <w:t>250.67</w:t>
            </w:r>
          </w:p>
        </w:tc>
        <w:tc>
          <w:tcPr>
            <w:tcW w:w="1361" w:type="dxa"/>
            <w:vAlign w:val="center"/>
          </w:tcPr>
          <w:p>
            <w:pPr>
              <w:pStyle w:val="16"/>
            </w:pPr>
            <w:r>
              <w:t>250.67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992" w:type="dxa"/>
            <w:vAlign w:val="center"/>
          </w:tcPr>
          <w:p>
            <w:pPr>
              <w:pStyle w:val="17"/>
            </w:pPr>
            <w:r>
              <w:t>2080501</w:t>
            </w:r>
          </w:p>
        </w:tc>
        <w:tc>
          <w:tcPr>
            <w:tcW w:w="4535" w:type="dxa"/>
            <w:vAlign w:val="center"/>
          </w:tcPr>
          <w:p>
            <w:pPr>
              <w:pStyle w:val="17"/>
            </w:pPr>
            <w:r>
              <w:t>行政单位离退休</w:t>
            </w:r>
          </w:p>
        </w:tc>
        <w:tc>
          <w:tcPr>
            <w:tcW w:w="1361" w:type="dxa"/>
            <w:vAlign w:val="center"/>
          </w:tcPr>
          <w:p>
            <w:pPr>
              <w:pStyle w:val="16"/>
            </w:pPr>
            <w:r>
              <w:t>118.93</w:t>
            </w:r>
          </w:p>
        </w:tc>
        <w:tc>
          <w:tcPr>
            <w:tcW w:w="1361" w:type="dxa"/>
            <w:vAlign w:val="center"/>
          </w:tcPr>
          <w:p>
            <w:pPr>
              <w:pStyle w:val="16"/>
            </w:pPr>
            <w:r>
              <w:t>118.93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992" w:type="dxa"/>
            <w:vAlign w:val="center"/>
          </w:tcPr>
          <w:p>
            <w:pPr>
              <w:pStyle w:val="17"/>
            </w:pPr>
            <w:r>
              <w:t>2080502</w:t>
            </w:r>
          </w:p>
        </w:tc>
        <w:tc>
          <w:tcPr>
            <w:tcW w:w="4535" w:type="dxa"/>
            <w:vAlign w:val="center"/>
          </w:tcPr>
          <w:p>
            <w:pPr>
              <w:pStyle w:val="17"/>
            </w:pPr>
            <w:r>
              <w:t>事业单位离退休</w:t>
            </w:r>
          </w:p>
        </w:tc>
        <w:tc>
          <w:tcPr>
            <w:tcW w:w="1361" w:type="dxa"/>
            <w:vAlign w:val="center"/>
          </w:tcPr>
          <w:p>
            <w:pPr>
              <w:pStyle w:val="16"/>
            </w:pPr>
            <w:r>
              <w:t>51.46</w:t>
            </w:r>
          </w:p>
        </w:tc>
        <w:tc>
          <w:tcPr>
            <w:tcW w:w="1361" w:type="dxa"/>
            <w:vAlign w:val="center"/>
          </w:tcPr>
          <w:p>
            <w:pPr>
              <w:pStyle w:val="16"/>
            </w:pPr>
            <w:r>
              <w:t>51.46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992" w:type="dxa"/>
            <w:vAlign w:val="center"/>
          </w:tcPr>
          <w:p>
            <w:pPr>
              <w:pStyle w:val="17"/>
            </w:pPr>
            <w:r>
              <w:t>2080505</w:t>
            </w:r>
          </w:p>
        </w:tc>
        <w:tc>
          <w:tcPr>
            <w:tcW w:w="4535" w:type="dxa"/>
            <w:vAlign w:val="center"/>
          </w:tcPr>
          <w:p>
            <w:pPr>
              <w:pStyle w:val="17"/>
            </w:pPr>
            <w:r>
              <w:t>机关事业单位基本养老保险缴费支出</w:t>
            </w:r>
          </w:p>
        </w:tc>
        <w:tc>
          <w:tcPr>
            <w:tcW w:w="1361" w:type="dxa"/>
            <w:vAlign w:val="center"/>
          </w:tcPr>
          <w:p>
            <w:pPr>
              <w:pStyle w:val="16"/>
            </w:pPr>
            <w:r>
              <w:t>65.04</w:t>
            </w:r>
          </w:p>
        </w:tc>
        <w:tc>
          <w:tcPr>
            <w:tcW w:w="1361" w:type="dxa"/>
            <w:vAlign w:val="center"/>
          </w:tcPr>
          <w:p>
            <w:pPr>
              <w:pStyle w:val="16"/>
            </w:pPr>
            <w:r>
              <w:t>65.04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992" w:type="dxa"/>
            <w:vAlign w:val="center"/>
          </w:tcPr>
          <w:p>
            <w:pPr>
              <w:pStyle w:val="17"/>
            </w:pPr>
            <w:r>
              <w:t>2080506</w:t>
            </w:r>
          </w:p>
        </w:tc>
        <w:tc>
          <w:tcPr>
            <w:tcW w:w="4535" w:type="dxa"/>
            <w:vAlign w:val="center"/>
          </w:tcPr>
          <w:p>
            <w:pPr>
              <w:pStyle w:val="17"/>
            </w:pPr>
            <w:r>
              <w:t>机关事业单位职业年金缴费支出</w:t>
            </w:r>
          </w:p>
        </w:tc>
        <w:tc>
          <w:tcPr>
            <w:tcW w:w="1361" w:type="dxa"/>
            <w:vAlign w:val="center"/>
          </w:tcPr>
          <w:p>
            <w:pPr>
              <w:pStyle w:val="16"/>
            </w:pPr>
            <w:r>
              <w:t>15.24</w:t>
            </w:r>
          </w:p>
        </w:tc>
        <w:tc>
          <w:tcPr>
            <w:tcW w:w="1361" w:type="dxa"/>
            <w:vAlign w:val="center"/>
          </w:tcPr>
          <w:p>
            <w:pPr>
              <w:pStyle w:val="16"/>
            </w:pPr>
            <w:r>
              <w:t>15.24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992" w:type="dxa"/>
            <w:vAlign w:val="center"/>
          </w:tcPr>
          <w:p>
            <w:pPr>
              <w:pStyle w:val="17"/>
            </w:pPr>
            <w:r>
              <w:t>20808</w:t>
            </w:r>
          </w:p>
        </w:tc>
        <w:tc>
          <w:tcPr>
            <w:tcW w:w="4535" w:type="dxa"/>
            <w:vAlign w:val="center"/>
          </w:tcPr>
          <w:p>
            <w:pPr>
              <w:pStyle w:val="17"/>
            </w:pPr>
            <w:r>
              <w:t>抚恤</w:t>
            </w:r>
          </w:p>
        </w:tc>
        <w:tc>
          <w:tcPr>
            <w:tcW w:w="1361" w:type="dxa"/>
            <w:vAlign w:val="center"/>
          </w:tcPr>
          <w:p>
            <w:pPr>
              <w:pStyle w:val="16"/>
            </w:pPr>
            <w:r>
              <w:t>7.13</w:t>
            </w:r>
          </w:p>
        </w:tc>
        <w:tc>
          <w:tcPr>
            <w:tcW w:w="1361" w:type="dxa"/>
            <w:vAlign w:val="center"/>
          </w:tcPr>
          <w:p>
            <w:pPr>
              <w:pStyle w:val="16"/>
            </w:pPr>
            <w:r>
              <w:t>2.21</w:t>
            </w:r>
          </w:p>
        </w:tc>
        <w:tc>
          <w:tcPr>
            <w:tcW w:w="1361" w:type="dxa"/>
            <w:vAlign w:val="center"/>
          </w:tcPr>
          <w:p>
            <w:pPr>
              <w:pStyle w:val="16"/>
            </w:pPr>
            <w:r>
              <w:t>4.92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992" w:type="dxa"/>
            <w:vAlign w:val="center"/>
          </w:tcPr>
          <w:p>
            <w:pPr>
              <w:pStyle w:val="17"/>
            </w:pPr>
            <w:r>
              <w:t>2080801</w:t>
            </w:r>
          </w:p>
        </w:tc>
        <w:tc>
          <w:tcPr>
            <w:tcW w:w="4535" w:type="dxa"/>
            <w:vAlign w:val="center"/>
          </w:tcPr>
          <w:p>
            <w:pPr>
              <w:pStyle w:val="17"/>
            </w:pPr>
            <w:r>
              <w:t>死亡抚恤</w:t>
            </w:r>
          </w:p>
        </w:tc>
        <w:tc>
          <w:tcPr>
            <w:tcW w:w="1361" w:type="dxa"/>
            <w:vAlign w:val="center"/>
          </w:tcPr>
          <w:p>
            <w:pPr>
              <w:pStyle w:val="16"/>
            </w:pPr>
            <w:r>
              <w:t>2.21</w:t>
            </w:r>
          </w:p>
        </w:tc>
        <w:tc>
          <w:tcPr>
            <w:tcW w:w="1361" w:type="dxa"/>
            <w:vAlign w:val="center"/>
          </w:tcPr>
          <w:p>
            <w:pPr>
              <w:pStyle w:val="16"/>
            </w:pPr>
            <w:r>
              <w:t>2.21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992" w:type="dxa"/>
            <w:vAlign w:val="center"/>
          </w:tcPr>
          <w:p>
            <w:pPr>
              <w:pStyle w:val="17"/>
            </w:pPr>
            <w:r>
              <w:t>2080803</w:t>
            </w:r>
          </w:p>
        </w:tc>
        <w:tc>
          <w:tcPr>
            <w:tcW w:w="4535" w:type="dxa"/>
            <w:vAlign w:val="center"/>
          </w:tcPr>
          <w:p>
            <w:pPr>
              <w:pStyle w:val="17"/>
            </w:pPr>
            <w:r>
              <w:t>在乡复员、退伍军人生活补助</w:t>
            </w:r>
          </w:p>
        </w:tc>
        <w:tc>
          <w:tcPr>
            <w:tcW w:w="1361" w:type="dxa"/>
            <w:vAlign w:val="center"/>
          </w:tcPr>
          <w:p>
            <w:pPr>
              <w:pStyle w:val="16"/>
            </w:pPr>
            <w:r>
              <w:t>4.92</w:t>
            </w:r>
          </w:p>
        </w:tc>
        <w:tc>
          <w:tcPr>
            <w:tcW w:w="1361" w:type="dxa"/>
            <w:vAlign w:val="center"/>
          </w:tcPr>
          <w:p>
            <w:pPr>
              <w:pStyle w:val="16"/>
            </w:pPr>
          </w:p>
        </w:tc>
        <w:tc>
          <w:tcPr>
            <w:tcW w:w="1361" w:type="dxa"/>
            <w:vAlign w:val="center"/>
          </w:tcPr>
          <w:p>
            <w:pPr>
              <w:pStyle w:val="16"/>
            </w:pPr>
            <w:r>
              <w:t>4.92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992" w:type="dxa"/>
            <w:vAlign w:val="center"/>
          </w:tcPr>
          <w:p>
            <w:pPr>
              <w:pStyle w:val="17"/>
            </w:pPr>
            <w:r>
              <w:t>210</w:t>
            </w:r>
          </w:p>
        </w:tc>
        <w:tc>
          <w:tcPr>
            <w:tcW w:w="4535" w:type="dxa"/>
            <w:vAlign w:val="center"/>
          </w:tcPr>
          <w:p>
            <w:pPr>
              <w:pStyle w:val="17"/>
            </w:pPr>
            <w:r>
              <w:t>卫生健康支出</w:t>
            </w:r>
          </w:p>
        </w:tc>
        <w:tc>
          <w:tcPr>
            <w:tcW w:w="1361" w:type="dxa"/>
            <w:vAlign w:val="center"/>
          </w:tcPr>
          <w:p>
            <w:pPr>
              <w:pStyle w:val="16"/>
            </w:pPr>
            <w:r>
              <w:t>58.32</w:t>
            </w:r>
          </w:p>
        </w:tc>
        <w:tc>
          <w:tcPr>
            <w:tcW w:w="1361" w:type="dxa"/>
            <w:vAlign w:val="center"/>
          </w:tcPr>
          <w:p>
            <w:pPr>
              <w:pStyle w:val="16"/>
            </w:pPr>
            <w:r>
              <w:t>58.32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992" w:type="dxa"/>
            <w:vAlign w:val="center"/>
          </w:tcPr>
          <w:p>
            <w:pPr>
              <w:pStyle w:val="17"/>
            </w:pPr>
            <w:r>
              <w:t>21011</w:t>
            </w:r>
          </w:p>
        </w:tc>
        <w:tc>
          <w:tcPr>
            <w:tcW w:w="4535" w:type="dxa"/>
            <w:vAlign w:val="center"/>
          </w:tcPr>
          <w:p>
            <w:pPr>
              <w:pStyle w:val="17"/>
            </w:pPr>
            <w:r>
              <w:t>行政事业单位医疗</w:t>
            </w:r>
          </w:p>
        </w:tc>
        <w:tc>
          <w:tcPr>
            <w:tcW w:w="1361" w:type="dxa"/>
            <w:vAlign w:val="center"/>
          </w:tcPr>
          <w:p>
            <w:pPr>
              <w:pStyle w:val="16"/>
            </w:pPr>
            <w:r>
              <w:t>58.32</w:t>
            </w:r>
          </w:p>
        </w:tc>
        <w:tc>
          <w:tcPr>
            <w:tcW w:w="1361" w:type="dxa"/>
            <w:vAlign w:val="center"/>
          </w:tcPr>
          <w:p>
            <w:pPr>
              <w:pStyle w:val="16"/>
            </w:pPr>
            <w:r>
              <w:t>58.32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992" w:type="dxa"/>
            <w:vAlign w:val="center"/>
          </w:tcPr>
          <w:p>
            <w:pPr>
              <w:pStyle w:val="17"/>
            </w:pPr>
            <w:r>
              <w:t>2101101</w:t>
            </w:r>
          </w:p>
        </w:tc>
        <w:tc>
          <w:tcPr>
            <w:tcW w:w="4535" w:type="dxa"/>
            <w:vAlign w:val="center"/>
          </w:tcPr>
          <w:p>
            <w:pPr>
              <w:pStyle w:val="17"/>
            </w:pPr>
            <w:r>
              <w:t>行政单位医疗</w:t>
            </w:r>
          </w:p>
        </w:tc>
        <w:tc>
          <w:tcPr>
            <w:tcW w:w="1361" w:type="dxa"/>
            <w:vAlign w:val="center"/>
          </w:tcPr>
          <w:p>
            <w:pPr>
              <w:pStyle w:val="16"/>
            </w:pPr>
            <w:r>
              <w:t>14.96</w:t>
            </w:r>
          </w:p>
        </w:tc>
        <w:tc>
          <w:tcPr>
            <w:tcW w:w="1361" w:type="dxa"/>
            <w:vAlign w:val="center"/>
          </w:tcPr>
          <w:p>
            <w:pPr>
              <w:pStyle w:val="16"/>
            </w:pPr>
            <w:r>
              <w:t>14.96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992" w:type="dxa"/>
            <w:vAlign w:val="center"/>
          </w:tcPr>
          <w:p>
            <w:pPr>
              <w:pStyle w:val="17"/>
            </w:pPr>
            <w:r>
              <w:t>2101102</w:t>
            </w:r>
          </w:p>
        </w:tc>
        <w:tc>
          <w:tcPr>
            <w:tcW w:w="4535" w:type="dxa"/>
            <w:vAlign w:val="center"/>
          </w:tcPr>
          <w:p>
            <w:pPr>
              <w:pStyle w:val="17"/>
            </w:pPr>
            <w:r>
              <w:t>事业单位医疗</w:t>
            </w:r>
          </w:p>
        </w:tc>
        <w:tc>
          <w:tcPr>
            <w:tcW w:w="1361" w:type="dxa"/>
            <w:vAlign w:val="center"/>
          </w:tcPr>
          <w:p>
            <w:pPr>
              <w:pStyle w:val="16"/>
            </w:pPr>
            <w:r>
              <w:t>19.34</w:t>
            </w:r>
          </w:p>
        </w:tc>
        <w:tc>
          <w:tcPr>
            <w:tcW w:w="1361" w:type="dxa"/>
            <w:vAlign w:val="center"/>
          </w:tcPr>
          <w:p>
            <w:pPr>
              <w:pStyle w:val="16"/>
            </w:pPr>
            <w:r>
              <w:t>19.34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992" w:type="dxa"/>
            <w:vAlign w:val="center"/>
          </w:tcPr>
          <w:p>
            <w:pPr>
              <w:pStyle w:val="17"/>
            </w:pPr>
            <w:r>
              <w:t>2101103</w:t>
            </w:r>
          </w:p>
        </w:tc>
        <w:tc>
          <w:tcPr>
            <w:tcW w:w="4535" w:type="dxa"/>
            <w:vAlign w:val="center"/>
          </w:tcPr>
          <w:p>
            <w:pPr>
              <w:pStyle w:val="17"/>
            </w:pPr>
            <w:r>
              <w:t>公务员医疗补助</w:t>
            </w:r>
          </w:p>
        </w:tc>
        <w:tc>
          <w:tcPr>
            <w:tcW w:w="1361" w:type="dxa"/>
            <w:vAlign w:val="center"/>
          </w:tcPr>
          <w:p>
            <w:pPr>
              <w:pStyle w:val="16"/>
            </w:pPr>
            <w:r>
              <w:t>24.02</w:t>
            </w:r>
          </w:p>
        </w:tc>
        <w:tc>
          <w:tcPr>
            <w:tcW w:w="1361" w:type="dxa"/>
            <w:vAlign w:val="center"/>
          </w:tcPr>
          <w:p>
            <w:pPr>
              <w:pStyle w:val="16"/>
            </w:pPr>
            <w:r>
              <w:t>24.02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992" w:type="dxa"/>
            <w:vAlign w:val="center"/>
          </w:tcPr>
          <w:p>
            <w:pPr>
              <w:pStyle w:val="17"/>
            </w:pPr>
            <w:r>
              <w:t>212</w:t>
            </w:r>
          </w:p>
        </w:tc>
        <w:tc>
          <w:tcPr>
            <w:tcW w:w="4535" w:type="dxa"/>
            <w:vAlign w:val="center"/>
          </w:tcPr>
          <w:p>
            <w:pPr>
              <w:pStyle w:val="17"/>
            </w:pPr>
            <w:r>
              <w:t>城乡社区支出</w:t>
            </w: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992" w:type="dxa"/>
            <w:vAlign w:val="center"/>
          </w:tcPr>
          <w:p>
            <w:pPr>
              <w:pStyle w:val="17"/>
            </w:pPr>
            <w:r>
              <w:t>21208</w:t>
            </w:r>
          </w:p>
        </w:tc>
        <w:tc>
          <w:tcPr>
            <w:tcW w:w="4535" w:type="dxa"/>
            <w:vAlign w:val="center"/>
          </w:tcPr>
          <w:p>
            <w:pPr>
              <w:pStyle w:val="17"/>
            </w:pPr>
            <w:r>
              <w:t>国有土地使用权出让收入安排的支出</w:t>
            </w: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37</w:t>
            </w:r>
          </w:p>
        </w:tc>
        <w:tc>
          <w:tcPr>
            <w:tcW w:w="992" w:type="dxa"/>
            <w:vAlign w:val="center"/>
          </w:tcPr>
          <w:p>
            <w:pPr>
              <w:pStyle w:val="17"/>
            </w:pPr>
            <w:r>
              <w:t>2120899</w:t>
            </w:r>
          </w:p>
        </w:tc>
        <w:tc>
          <w:tcPr>
            <w:tcW w:w="4535" w:type="dxa"/>
            <w:vAlign w:val="center"/>
          </w:tcPr>
          <w:p>
            <w:pPr>
              <w:pStyle w:val="17"/>
            </w:pPr>
            <w:r>
              <w:t>其他国有土地使用权出让收入安排的支出</w:t>
            </w: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r>
              <w:t>9200.00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38</w:t>
            </w:r>
          </w:p>
        </w:tc>
        <w:tc>
          <w:tcPr>
            <w:tcW w:w="992" w:type="dxa"/>
            <w:vAlign w:val="center"/>
          </w:tcPr>
          <w:p>
            <w:pPr>
              <w:pStyle w:val="17"/>
            </w:pPr>
            <w:r>
              <w:t>215</w:t>
            </w:r>
          </w:p>
        </w:tc>
        <w:tc>
          <w:tcPr>
            <w:tcW w:w="4535" w:type="dxa"/>
            <w:vAlign w:val="center"/>
          </w:tcPr>
          <w:p>
            <w:pPr>
              <w:pStyle w:val="17"/>
            </w:pPr>
            <w:r>
              <w:t>资源勘探工业信息等支出</w:t>
            </w:r>
          </w:p>
        </w:tc>
        <w:tc>
          <w:tcPr>
            <w:tcW w:w="1361" w:type="dxa"/>
            <w:vAlign w:val="center"/>
          </w:tcPr>
          <w:p>
            <w:pPr>
              <w:pStyle w:val="16"/>
            </w:pPr>
            <w:r>
              <w:t>1013.50</w:t>
            </w:r>
          </w:p>
        </w:tc>
        <w:tc>
          <w:tcPr>
            <w:tcW w:w="1361" w:type="dxa"/>
            <w:vAlign w:val="center"/>
          </w:tcPr>
          <w:p>
            <w:pPr>
              <w:pStyle w:val="16"/>
            </w:pPr>
          </w:p>
        </w:tc>
        <w:tc>
          <w:tcPr>
            <w:tcW w:w="1361" w:type="dxa"/>
            <w:vAlign w:val="center"/>
          </w:tcPr>
          <w:p>
            <w:pPr>
              <w:pStyle w:val="16"/>
            </w:pPr>
            <w:r>
              <w:t>1013.50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39</w:t>
            </w:r>
          </w:p>
        </w:tc>
        <w:tc>
          <w:tcPr>
            <w:tcW w:w="992" w:type="dxa"/>
            <w:vAlign w:val="center"/>
          </w:tcPr>
          <w:p>
            <w:pPr>
              <w:pStyle w:val="17"/>
            </w:pPr>
            <w:r>
              <w:t>21501</w:t>
            </w:r>
          </w:p>
        </w:tc>
        <w:tc>
          <w:tcPr>
            <w:tcW w:w="4535" w:type="dxa"/>
            <w:vAlign w:val="center"/>
          </w:tcPr>
          <w:p>
            <w:pPr>
              <w:pStyle w:val="17"/>
            </w:pPr>
            <w:r>
              <w:t>资源勘探开发</w:t>
            </w:r>
          </w:p>
        </w:tc>
        <w:tc>
          <w:tcPr>
            <w:tcW w:w="1361" w:type="dxa"/>
            <w:vAlign w:val="center"/>
          </w:tcPr>
          <w:p>
            <w:pPr>
              <w:pStyle w:val="16"/>
            </w:pPr>
            <w:r>
              <w:t>13.50</w:t>
            </w:r>
          </w:p>
        </w:tc>
        <w:tc>
          <w:tcPr>
            <w:tcW w:w="1361" w:type="dxa"/>
            <w:vAlign w:val="center"/>
          </w:tcPr>
          <w:p>
            <w:pPr>
              <w:pStyle w:val="16"/>
            </w:pPr>
          </w:p>
        </w:tc>
        <w:tc>
          <w:tcPr>
            <w:tcW w:w="1361" w:type="dxa"/>
            <w:vAlign w:val="center"/>
          </w:tcPr>
          <w:p>
            <w:pPr>
              <w:pStyle w:val="16"/>
            </w:pPr>
            <w:r>
              <w:t>13.50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40</w:t>
            </w:r>
          </w:p>
        </w:tc>
        <w:tc>
          <w:tcPr>
            <w:tcW w:w="992" w:type="dxa"/>
            <w:vAlign w:val="center"/>
          </w:tcPr>
          <w:p>
            <w:pPr>
              <w:pStyle w:val="17"/>
            </w:pPr>
            <w:r>
              <w:t>2150102</w:t>
            </w:r>
          </w:p>
        </w:tc>
        <w:tc>
          <w:tcPr>
            <w:tcW w:w="4535" w:type="dxa"/>
            <w:vAlign w:val="center"/>
          </w:tcPr>
          <w:p>
            <w:pPr>
              <w:pStyle w:val="17"/>
            </w:pPr>
            <w:r>
              <w:t>一般行政管理事务</w:t>
            </w:r>
          </w:p>
        </w:tc>
        <w:tc>
          <w:tcPr>
            <w:tcW w:w="1361" w:type="dxa"/>
            <w:vAlign w:val="center"/>
          </w:tcPr>
          <w:p>
            <w:pPr>
              <w:pStyle w:val="16"/>
            </w:pPr>
            <w:r>
              <w:t>13.50</w:t>
            </w:r>
          </w:p>
        </w:tc>
        <w:tc>
          <w:tcPr>
            <w:tcW w:w="1361" w:type="dxa"/>
            <w:vAlign w:val="center"/>
          </w:tcPr>
          <w:p>
            <w:pPr>
              <w:pStyle w:val="16"/>
            </w:pPr>
          </w:p>
        </w:tc>
        <w:tc>
          <w:tcPr>
            <w:tcW w:w="1361" w:type="dxa"/>
            <w:vAlign w:val="center"/>
          </w:tcPr>
          <w:p>
            <w:pPr>
              <w:pStyle w:val="16"/>
            </w:pPr>
            <w:r>
              <w:t>13.50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41</w:t>
            </w:r>
          </w:p>
        </w:tc>
        <w:tc>
          <w:tcPr>
            <w:tcW w:w="992" w:type="dxa"/>
            <w:vAlign w:val="center"/>
          </w:tcPr>
          <w:p>
            <w:pPr>
              <w:pStyle w:val="17"/>
            </w:pPr>
            <w:r>
              <w:t>21508</w:t>
            </w:r>
          </w:p>
        </w:tc>
        <w:tc>
          <w:tcPr>
            <w:tcW w:w="4535" w:type="dxa"/>
            <w:vAlign w:val="center"/>
          </w:tcPr>
          <w:p>
            <w:pPr>
              <w:pStyle w:val="17"/>
            </w:pPr>
            <w:r>
              <w:t>支持中小企业发展和管理支出</w:t>
            </w:r>
          </w:p>
        </w:tc>
        <w:tc>
          <w:tcPr>
            <w:tcW w:w="1361" w:type="dxa"/>
            <w:vAlign w:val="center"/>
          </w:tcPr>
          <w:p>
            <w:pPr>
              <w:pStyle w:val="16"/>
            </w:pPr>
            <w:r>
              <w:t>1000.00</w:t>
            </w:r>
          </w:p>
        </w:tc>
        <w:tc>
          <w:tcPr>
            <w:tcW w:w="1361" w:type="dxa"/>
            <w:vAlign w:val="center"/>
          </w:tcPr>
          <w:p>
            <w:pPr>
              <w:pStyle w:val="16"/>
            </w:pPr>
          </w:p>
        </w:tc>
        <w:tc>
          <w:tcPr>
            <w:tcW w:w="1361" w:type="dxa"/>
            <w:vAlign w:val="center"/>
          </w:tcPr>
          <w:p>
            <w:pPr>
              <w:pStyle w:val="16"/>
            </w:pPr>
            <w:r>
              <w:t>1000.00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42</w:t>
            </w:r>
          </w:p>
        </w:tc>
        <w:tc>
          <w:tcPr>
            <w:tcW w:w="992" w:type="dxa"/>
            <w:vAlign w:val="center"/>
          </w:tcPr>
          <w:p>
            <w:pPr>
              <w:pStyle w:val="17"/>
            </w:pPr>
            <w:r>
              <w:t>2150899</w:t>
            </w:r>
          </w:p>
        </w:tc>
        <w:tc>
          <w:tcPr>
            <w:tcW w:w="4535" w:type="dxa"/>
            <w:vAlign w:val="center"/>
          </w:tcPr>
          <w:p>
            <w:pPr>
              <w:pStyle w:val="17"/>
            </w:pPr>
            <w:r>
              <w:t>其他支持中小企业发展和管理支出</w:t>
            </w:r>
          </w:p>
        </w:tc>
        <w:tc>
          <w:tcPr>
            <w:tcW w:w="1361" w:type="dxa"/>
            <w:vAlign w:val="center"/>
          </w:tcPr>
          <w:p>
            <w:pPr>
              <w:pStyle w:val="16"/>
            </w:pPr>
            <w:r>
              <w:t>1000.00</w:t>
            </w:r>
          </w:p>
        </w:tc>
        <w:tc>
          <w:tcPr>
            <w:tcW w:w="1361" w:type="dxa"/>
            <w:vAlign w:val="center"/>
          </w:tcPr>
          <w:p>
            <w:pPr>
              <w:pStyle w:val="16"/>
            </w:pPr>
          </w:p>
        </w:tc>
        <w:tc>
          <w:tcPr>
            <w:tcW w:w="1361" w:type="dxa"/>
            <w:vAlign w:val="center"/>
          </w:tcPr>
          <w:p>
            <w:pPr>
              <w:pStyle w:val="16"/>
            </w:pPr>
            <w:r>
              <w:t>1000.00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43</w:t>
            </w:r>
          </w:p>
        </w:tc>
        <w:tc>
          <w:tcPr>
            <w:tcW w:w="992" w:type="dxa"/>
            <w:vAlign w:val="center"/>
          </w:tcPr>
          <w:p>
            <w:pPr>
              <w:pStyle w:val="17"/>
            </w:pPr>
            <w:r>
              <w:t>216</w:t>
            </w:r>
          </w:p>
        </w:tc>
        <w:tc>
          <w:tcPr>
            <w:tcW w:w="4535" w:type="dxa"/>
            <w:vAlign w:val="center"/>
          </w:tcPr>
          <w:p>
            <w:pPr>
              <w:pStyle w:val="17"/>
            </w:pPr>
            <w:r>
              <w:t>商业服务业等支出</w:t>
            </w: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44</w:t>
            </w:r>
          </w:p>
        </w:tc>
        <w:tc>
          <w:tcPr>
            <w:tcW w:w="992" w:type="dxa"/>
            <w:vAlign w:val="center"/>
          </w:tcPr>
          <w:p>
            <w:pPr>
              <w:pStyle w:val="17"/>
            </w:pPr>
            <w:r>
              <w:t>21602</w:t>
            </w:r>
          </w:p>
        </w:tc>
        <w:tc>
          <w:tcPr>
            <w:tcW w:w="4535" w:type="dxa"/>
            <w:vAlign w:val="center"/>
          </w:tcPr>
          <w:p>
            <w:pPr>
              <w:pStyle w:val="17"/>
            </w:pPr>
            <w:r>
              <w:t>商业流通事务</w:t>
            </w: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45</w:t>
            </w:r>
          </w:p>
        </w:tc>
        <w:tc>
          <w:tcPr>
            <w:tcW w:w="992" w:type="dxa"/>
            <w:vAlign w:val="center"/>
          </w:tcPr>
          <w:p>
            <w:pPr>
              <w:pStyle w:val="17"/>
            </w:pPr>
            <w:r>
              <w:t>2160299</w:t>
            </w:r>
          </w:p>
        </w:tc>
        <w:tc>
          <w:tcPr>
            <w:tcW w:w="4535" w:type="dxa"/>
            <w:vAlign w:val="center"/>
          </w:tcPr>
          <w:p>
            <w:pPr>
              <w:pStyle w:val="17"/>
            </w:pPr>
            <w:r>
              <w:t>其他商业流通事务支出</w:t>
            </w: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r>
              <w:t>334.00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46</w:t>
            </w:r>
          </w:p>
        </w:tc>
        <w:tc>
          <w:tcPr>
            <w:tcW w:w="992" w:type="dxa"/>
            <w:vAlign w:val="center"/>
          </w:tcPr>
          <w:p>
            <w:pPr>
              <w:pStyle w:val="17"/>
            </w:pPr>
            <w:r>
              <w:t>221</w:t>
            </w:r>
          </w:p>
        </w:tc>
        <w:tc>
          <w:tcPr>
            <w:tcW w:w="4535" w:type="dxa"/>
            <w:vAlign w:val="center"/>
          </w:tcPr>
          <w:p>
            <w:pPr>
              <w:pStyle w:val="17"/>
            </w:pPr>
            <w:r>
              <w:t>住房保障支出</w:t>
            </w:r>
          </w:p>
        </w:tc>
        <w:tc>
          <w:tcPr>
            <w:tcW w:w="1361" w:type="dxa"/>
            <w:vAlign w:val="center"/>
          </w:tcPr>
          <w:p>
            <w:pPr>
              <w:pStyle w:val="16"/>
            </w:pPr>
            <w:r>
              <w:t>53.74</w:t>
            </w:r>
          </w:p>
        </w:tc>
        <w:tc>
          <w:tcPr>
            <w:tcW w:w="1361" w:type="dxa"/>
            <w:vAlign w:val="center"/>
          </w:tcPr>
          <w:p>
            <w:pPr>
              <w:pStyle w:val="16"/>
            </w:pPr>
            <w:r>
              <w:t>53.74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47</w:t>
            </w:r>
          </w:p>
        </w:tc>
        <w:tc>
          <w:tcPr>
            <w:tcW w:w="992" w:type="dxa"/>
            <w:vAlign w:val="center"/>
          </w:tcPr>
          <w:p>
            <w:pPr>
              <w:pStyle w:val="17"/>
            </w:pPr>
            <w:r>
              <w:t>22102</w:t>
            </w:r>
          </w:p>
        </w:tc>
        <w:tc>
          <w:tcPr>
            <w:tcW w:w="4535" w:type="dxa"/>
            <w:vAlign w:val="center"/>
          </w:tcPr>
          <w:p>
            <w:pPr>
              <w:pStyle w:val="17"/>
            </w:pPr>
            <w:r>
              <w:t>住房改革支出</w:t>
            </w:r>
          </w:p>
        </w:tc>
        <w:tc>
          <w:tcPr>
            <w:tcW w:w="1361" w:type="dxa"/>
            <w:vAlign w:val="center"/>
          </w:tcPr>
          <w:p>
            <w:pPr>
              <w:pStyle w:val="16"/>
            </w:pPr>
            <w:r>
              <w:t>53.74</w:t>
            </w:r>
          </w:p>
        </w:tc>
        <w:tc>
          <w:tcPr>
            <w:tcW w:w="1361" w:type="dxa"/>
            <w:vAlign w:val="center"/>
          </w:tcPr>
          <w:p>
            <w:pPr>
              <w:pStyle w:val="16"/>
            </w:pPr>
            <w:r>
              <w:t>53.74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48</w:t>
            </w:r>
          </w:p>
        </w:tc>
        <w:tc>
          <w:tcPr>
            <w:tcW w:w="992" w:type="dxa"/>
            <w:vAlign w:val="center"/>
          </w:tcPr>
          <w:p>
            <w:pPr>
              <w:pStyle w:val="17"/>
            </w:pPr>
            <w:r>
              <w:t>2210201</w:t>
            </w:r>
          </w:p>
        </w:tc>
        <w:tc>
          <w:tcPr>
            <w:tcW w:w="4535" w:type="dxa"/>
            <w:vAlign w:val="center"/>
          </w:tcPr>
          <w:p>
            <w:pPr>
              <w:pStyle w:val="17"/>
            </w:pPr>
            <w:r>
              <w:t>住房公积金</w:t>
            </w:r>
          </w:p>
        </w:tc>
        <w:tc>
          <w:tcPr>
            <w:tcW w:w="1361" w:type="dxa"/>
            <w:vAlign w:val="center"/>
          </w:tcPr>
          <w:p>
            <w:pPr>
              <w:pStyle w:val="16"/>
            </w:pPr>
            <w:r>
              <w:t>53.74</w:t>
            </w:r>
          </w:p>
        </w:tc>
        <w:tc>
          <w:tcPr>
            <w:tcW w:w="1361" w:type="dxa"/>
            <w:vAlign w:val="center"/>
          </w:tcPr>
          <w:p>
            <w:pPr>
              <w:pStyle w:val="16"/>
            </w:pPr>
            <w:r>
              <w:t>53.74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49</w:t>
            </w:r>
          </w:p>
        </w:tc>
        <w:tc>
          <w:tcPr>
            <w:tcW w:w="992" w:type="dxa"/>
            <w:vAlign w:val="center"/>
          </w:tcPr>
          <w:p>
            <w:pPr>
              <w:pStyle w:val="17"/>
            </w:pPr>
            <w:r>
              <w:t>222</w:t>
            </w:r>
          </w:p>
        </w:tc>
        <w:tc>
          <w:tcPr>
            <w:tcW w:w="4535" w:type="dxa"/>
            <w:vAlign w:val="center"/>
          </w:tcPr>
          <w:p>
            <w:pPr>
              <w:pStyle w:val="17"/>
            </w:pPr>
            <w:r>
              <w:t>粮油物资储备支出</w:t>
            </w: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50</w:t>
            </w:r>
          </w:p>
        </w:tc>
        <w:tc>
          <w:tcPr>
            <w:tcW w:w="992" w:type="dxa"/>
            <w:vAlign w:val="center"/>
          </w:tcPr>
          <w:p>
            <w:pPr>
              <w:pStyle w:val="17"/>
            </w:pPr>
            <w:r>
              <w:t>22201</w:t>
            </w:r>
          </w:p>
        </w:tc>
        <w:tc>
          <w:tcPr>
            <w:tcW w:w="4535" w:type="dxa"/>
            <w:vAlign w:val="center"/>
          </w:tcPr>
          <w:p>
            <w:pPr>
              <w:pStyle w:val="17"/>
            </w:pPr>
            <w:r>
              <w:t>粮油物资事务</w:t>
            </w: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51</w:t>
            </w:r>
          </w:p>
        </w:tc>
        <w:tc>
          <w:tcPr>
            <w:tcW w:w="992" w:type="dxa"/>
            <w:vAlign w:val="center"/>
          </w:tcPr>
          <w:p>
            <w:pPr>
              <w:pStyle w:val="17"/>
            </w:pPr>
            <w:r>
              <w:t>2220199</w:t>
            </w:r>
          </w:p>
        </w:tc>
        <w:tc>
          <w:tcPr>
            <w:tcW w:w="4535" w:type="dxa"/>
            <w:vAlign w:val="center"/>
          </w:tcPr>
          <w:p>
            <w:pPr>
              <w:pStyle w:val="17"/>
            </w:pPr>
            <w:r>
              <w:t>其他粮油物资事务支出</w:t>
            </w: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r>
              <w:t>60.06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3402" w:type="dxa"/>
            <w:tcBorders>
              <w:top w:val="single" w:color="FFFFFF" w:sz="6" w:space="0"/>
              <w:left w:val="single" w:color="FFFFFF" w:sz="6" w:space="0"/>
              <w:right w:val="single" w:color="FFFFFF" w:sz="6" w:space="0"/>
            </w:tcBorders>
            <w:vAlign w:val="center"/>
          </w:tcPr>
          <w:p>
            <w:pPr>
              <w:pStyle w:val="13"/>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pPr>
            <w:r>
              <w:t>5226.96</w:t>
            </w:r>
          </w:p>
        </w:tc>
        <w:tc>
          <w:tcPr>
            <w:tcW w:w="3402" w:type="dxa"/>
            <w:vAlign w:val="center"/>
          </w:tcPr>
          <w:p>
            <w:pPr>
              <w:pStyle w:val="17"/>
            </w:pPr>
            <w:r>
              <w:t>一、一般公共服务支出</w:t>
            </w:r>
          </w:p>
        </w:tc>
        <w:tc>
          <w:tcPr>
            <w:tcW w:w="1474" w:type="dxa"/>
            <w:vAlign w:val="center"/>
          </w:tcPr>
          <w:p>
            <w:pPr>
              <w:pStyle w:val="16"/>
            </w:pPr>
            <w:r>
              <w:t>3410.53</w:t>
            </w:r>
          </w:p>
        </w:tc>
        <w:tc>
          <w:tcPr>
            <w:tcW w:w="1474" w:type="dxa"/>
            <w:vAlign w:val="center"/>
          </w:tcPr>
          <w:p>
            <w:pPr>
              <w:pStyle w:val="16"/>
            </w:pPr>
            <w:r>
              <w:t>3410.53</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pPr>
            <w:r>
              <w:t>9200.00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r>
              <w:t>373.00</w:t>
            </w:r>
          </w:p>
        </w:tc>
        <w:tc>
          <w:tcPr>
            <w:tcW w:w="1474" w:type="dxa"/>
            <w:vAlign w:val="center"/>
          </w:tcPr>
          <w:p>
            <w:pPr>
              <w:pStyle w:val="16"/>
            </w:pPr>
            <w:r>
              <w:t>373.00</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pPr>
            <w:r>
              <w:t>257.81</w:t>
            </w:r>
          </w:p>
        </w:tc>
        <w:tc>
          <w:tcPr>
            <w:tcW w:w="1474" w:type="dxa"/>
            <w:vAlign w:val="center"/>
          </w:tcPr>
          <w:p>
            <w:pPr>
              <w:pStyle w:val="16"/>
            </w:pPr>
            <w:r>
              <w:t>257.81</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pPr>
            <w:r>
              <w:t>58.32</w:t>
            </w:r>
          </w:p>
        </w:tc>
        <w:tc>
          <w:tcPr>
            <w:tcW w:w="1474" w:type="dxa"/>
            <w:vAlign w:val="center"/>
          </w:tcPr>
          <w:p>
            <w:pPr>
              <w:pStyle w:val="16"/>
            </w:pPr>
            <w:r>
              <w:t>58.32</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t>9200.00</w:t>
            </w:r>
          </w:p>
        </w:tc>
        <w:tc>
          <w:tcPr>
            <w:tcW w:w="1474" w:type="dxa"/>
            <w:vAlign w:val="center"/>
          </w:tcPr>
          <w:p>
            <w:pPr>
              <w:pStyle w:val="16"/>
            </w:pPr>
          </w:p>
        </w:tc>
        <w:tc>
          <w:tcPr>
            <w:tcW w:w="1474" w:type="dxa"/>
            <w:vAlign w:val="center"/>
          </w:tcPr>
          <w:p>
            <w:pPr>
              <w:pStyle w:val="16"/>
            </w:pPr>
            <w:r>
              <w:t>9200.00</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r>
              <w:t>1013.50</w:t>
            </w:r>
          </w:p>
        </w:tc>
        <w:tc>
          <w:tcPr>
            <w:tcW w:w="1474" w:type="dxa"/>
            <w:vAlign w:val="center"/>
          </w:tcPr>
          <w:p>
            <w:pPr>
              <w:pStyle w:val="16"/>
            </w:pPr>
            <w:r>
              <w:t>1013.50</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r>
              <w:t>334.00</w:t>
            </w:r>
          </w:p>
        </w:tc>
        <w:tc>
          <w:tcPr>
            <w:tcW w:w="1474" w:type="dxa"/>
            <w:vAlign w:val="center"/>
          </w:tcPr>
          <w:p>
            <w:pPr>
              <w:pStyle w:val="16"/>
            </w:pPr>
            <w:r>
              <w:t>334.00</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r>
              <w:t>53.74</w:t>
            </w:r>
          </w:p>
        </w:tc>
        <w:tc>
          <w:tcPr>
            <w:tcW w:w="1474" w:type="dxa"/>
            <w:vAlign w:val="center"/>
          </w:tcPr>
          <w:p>
            <w:pPr>
              <w:pStyle w:val="16"/>
            </w:pPr>
            <w:r>
              <w:t>53.74</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r>
              <w:t>60.06</w:t>
            </w:r>
          </w:p>
        </w:tc>
        <w:tc>
          <w:tcPr>
            <w:tcW w:w="1474" w:type="dxa"/>
            <w:vAlign w:val="center"/>
          </w:tcPr>
          <w:p>
            <w:pPr>
              <w:pStyle w:val="16"/>
            </w:pPr>
            <w:r>
              <w:t>60.06</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三十一、人行科目</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9"/>
            </w:pPr>
            <w:r>
              <w:t>本年收入合计</w:t>
            </w:r>
          </w:p>
        </w:tc>
        <w:tc>
          <w:tcPr>
            <w:tcW w:w="1474" w:type="dxa"/>
            <w:vAlign w:val="center"/>
          </w:tcPr>
          <w:p>
            <w:pPr>
              <w:pStyle w:val="20"/>
            </w:pPr>
            <w:r>
              <w:t>14426.96</w:t>
            </w:r>
          </w:p>
        </w:tc>
        <w:tc>
          <w:tcPr>
            <w:tcW w:w="3402" w:type="dxa"/>
            <w:vAlign w:val="center"/>
          </w:tcPr>
          <w:p>
            <w:pPr>
              <w:pStyle w:val="19"/>
            </w:pPr>
            <w:r>
              <w:t>本年支出合计</w:t>
            </w:r>
          </w:p>
        </w:tc>
        <w:tc>
          <w:tcPr>
            <w:tcW w:w="1474" w:type="dxa"/>
            <w:vAlign w:val="center"/>
          </w:tcPr>
          <w:p>
            <w:pPr>
              <w:pStyle w:val="20"/>
            </w:pPr>
            <w:r>
              <w:t>14760.96</w:t>
            </w:r>
          </w:p>
        </w:tc>
        <w:tc>
          <w:tcPr>
            <w:tcW w:w="1474" w:type="dxa"/>
            <w:vAlign w:val="center"/>
          </w:tcPr>
          <w:p>
            <w:pPr>
              <w:pStyle w:val="20"/>
            </w:pPr>
            <w:r>
              <w:t>5560.96</w:t>
            </w:r>
          </w:p>
        </w:tc>
        <w:tc>
          <w:tcPr>
            <w:tcW w:w="1474" w:type="dxa"/>
            <w:vAlign w:val="center"/>
          </w:tcPr>
          <w:p>
            <w:pPr>
              <w:pStyle w:val="20"/>
            </w:pPr>
            <w:r>
              <w:t>9200.00</w:t>
            </w:r>
          </w:p>
        </w:tc>
        <w:tc>
          <w:tcPr>
            <w:tcW w:w="1474" w:type="dxa"/>
            <w:vAlign w:val="center"/>
          </w:tcPr>
          <w:p>
            <w:pPr>
              <w:pStyle w:val="2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年初财政拨款结转和结余</w:t>
            </w:r>
          </w:p>
        </w:tc>
        <w:tc>
          <w:tcPr>
            <w:tcW w:w="1474" w:type="dxa"/>
            <w:vAlign w:val="center"/>
          </w:tcPr>
          <w:p>
            <w:pPr>
              <w:pStyle w:val="16"/>
            </w:pPr>
            <w:r>
              <w:t>334.00</w:t>
            </w: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一、一般公共预算拨款</w:t>
            </w:r>
          </w:p>
        </w:tc>
        <w:tc>
          <w:tcPr>
            <w:tcW w:w="1474" w:type="dxa"/>
            <w:vAlign w:val="center"/>
          </w:tcPr>
          <w:p>
            <w:pPr>
              <w:pStyle w:val="16"/>
            </w:pPr>
            <w:r>
              <w:t>334.00</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37</w:t>
            </w:r>
          </w:p>
        </w:tc>
        <w:tc>
          <w:tcPr>
            <w:tcW w:w="3402" w:type="dxa"/>
            <w:vAlign w:val="center"/>
          </w:tcPr>
          <w:p>
            <w:pPr>
              <w:pStyle w:val="19"/>
            </w:pPr>
            <w:r>
              <w:t>收入总计</w:t>
            </w:r>
          </w:p>
        </w:tc>
        <w:tc>
          <w:tcPr>
            <w:tcW w:w="1474" w:type="dxa"/>
            <w:vAlign w:val="center"/>
          </w:tcPr>
          <w:p>
            <w:pPr>
              <w:pStyle w:val="20"/>
            </w:pPr>
            <w:r>
              <w:t>14760.96</w:t>
            </w:r>
          </w:p>
        </w:tc>
        <w:tc>
          <w:tcPr>
            <w:tcW w:w="3402" w:type="dxa"/>
            <w:vAlign w:val="center"/>
          </w:tcPr>
          <w:p>
            <w:pPr>
              <w:pStyle w:val="19"/>
            </w:pPr>
            <w:r>
              <w:t>支出总计</w:t>
            </w:r>
          </w:p>
        </w:tc>
        <w:tc>
          <w:tcPr>
            <w:tcW w:w="1474" w:type="dxa"/>
            <w:vAlign w:val="center"/>
          </w:tcPr>
          <w:p>
            <w:pPr>
              <w:pStyle w:val="20"/>
            </w:pPr>
            <w:r>
              <w:t>14760.96</w:t>
            </w:r>
          </w:p>
        </w:tc>
        <w:tc>
          <w:tcPr>
            <w:tcW w:w="1474" w:type="dxa"/>
            <w:vAlign w:val="center"/>
          </w:tcPr>
          <w:p>
            <w:pPr>
              <w:pStyle w:val="20"/>
            </w:pPr>
            <w:r>
              <w:t>5560.96</w:t>
            </w:r>
          </w:p>
        </w:tc>
        <w:tc>
          <w:tcPr>
            <w:tcW w:w="1474" w:type="dxa"/>
            <w:vAlign w:val="center"/>
          </w:tcPr>
          <w:p>
            <w:pPr>
              <w:pStyle w:val="20"/>
            </w:pPr>
            <w:r>
              <w:t>9200.00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551" w:type="dxa"/>
            <w:tcBorders>
              <w:top w:val="single" w:color="FFFFFF" w:sz="6" w:space="0"/>
              <w:left w:val="single" w:color="FFFFFF" w:sz="6" w:space="0"/>
              <w:right w:val="single" w:color="FFFFFF" w:sz="6" w:space="0"/>
            </w:tcBorders>
            <w:vAlign w:val="center"/>
          </w:tcPr>
          <w:p>
            <w:pPr>
              <w:pStyle w:val="13"/>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5560.96</w:t>
            </w:r>
          </w:p>
        </w:tc>
        <w:tc>
          <w:tcPr>
            <w:tcW w:w="2551" w:type="dxa"/>
            <w:vAlign w:val="center"/>
          </w:tcPr>
          <w:p>
            <w:pPr>
              <w:pStyle w:val="20"/>
            </w:pPr>
            <w:r>
              <w:t>924.08</w:t>
            </w:r>
          </w:p>
        </w:tc>
        <w:tc>
          <w:tcPr>
            <w:tcW w:w="2551" w:type="dxa"/>
            <w:vAlign w:val="center"/>
          </w:tcPr>
          <w:p>
            <w:pPr>
              <w:pStyle w:val="20"/>
            </w:pPr>
            <w:r>
              <w:t>4636.88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pPr>
            <w:r>
              <w:t>3410.53</w:t>
            </w:r>
          </w:p>
        </w:tc>
        <w:tc>
          <w:tcPr>
            <w:tcW w:w="2551" w:type="dxa"/>
            <w:vAlign w:val="center"/>
          </w:tcPr>
          <w:p>
            <w:pPr>
              <w:pStyle w:val="16"/>
            </w:pPr>
            <w:r>
              <w:t>559.13</w:t>
            </w:r>
          </w:p>
        </w:tc>
        <w:tc>
          <w:tcPr>
            <w:tcW w:w="2551" w:type="dxa"/>
            <w:vAlign w:val="center"/>
          </w:tcPr>
          <w:p>
            <w:pPr>
              <w:pStyle w:val="16"/>
            </w:pPr>
            <w:r>
              <w:t>2851.40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20104</w:t>
            </w:r>
          </w:p>
        </w:tc>
        <w:tc>
          <w:tcPr>
            <w:tcW w:w="4535" w:type="dxa"/>
            <w:vAlign w:val="center"/>
          </w:tcPr>
          <w:p>
            <w:pPr>
              <w:pStyle w:val="17"/>
            </w:pPr>
            <w:r>
              <w:t>发展与改革事务</w:t>
            </w:r>
          </w:p>
        </w:tc>
        <w:tc>
          <w:tcPr>
            <w:tcW w:w="2551" w:type="dxa"/>
            <w:vAlign w:val="center"/>
          </w:tcPr>
          <w:p>
            <w:pPr>
              <w:pStyle w:val="16"/>
            </w:pPr>
            <w:r>
              <w:t>3390.53</w:t>
            </w:r>
          </w:p>
        </w:tc>
        <w:tc>
          <w:tcPr>
            <w:tcW w:w="2551" w:type="dxa"/>
            <w:vAlign w:val="center"/>
          </w:tcPr>
          <w:p>
            <w:pPr>
              <w:pStyle w:val="16"/>
            </w:pPr>
            <w:r>
              <w:t>559.13</w:t>
            </w:r>
          </w:p>
        </w:tc>
        <w:tc>
          <w:tcPr>
            <w:tcW w:w="2551" w:type="dxa"/>
            <w:vAlign w:val="center"/>
          </w:tcPr>
          <w:p>
            <w:pPr>
              <w:pStyle w:val="16"/>
            </w:pPr>
            <w:r>
              <w:t>2831.40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2010401</w:t>
            </w:r>
          </w:p>
        </w:tc>
        <w:tc>
          <w:tcPr>
            <w:tcW w:w="4535" w:type="dxa"/>
            <w:vAlign w:val="center"/>
          </w:tcPr>
          <w:p>
            <w:pPr>
              <w:pStyle w:val="17"/>
            </w:pPr>
            <w:r>
              <w:t>行政运行</w:t>
            </w:r>
          </w:p>
        </w:tc>
        <w:tc>
          <w:tcPr>
            <w:tcW w:w="2551" w:type="dxa"/>
            <w:vAlign w:val="center"/>
          </w:tcPr>
          <w:p>
            <w:pPr>
              <w:pStyle w:val="16"/>
            </w:pPr>
            <w:r>
              <w:t>345.91</w:t>
            </w:r>
          </w:p>
        </w:tc>
        <w:tc>
          <w:tcPr>
            <w:tcW w:w="2551" w:type="dxa"/>
            <w:vAlign w:val="center"/>
          </w:tcPr>
          <w:p>
            <w:pPr>
              <w:pStyle w:val="16"/>
            </w:pPr>
            <w:r>
              <w:t>311.51</w:t>
            </w:r>
          </w:p>
        </w:tc>
        <w:tc>
          <w:tcPr>
            <w:tcW w:w="2551" w:type="dxa"/>
            <w:vAlign w:val="center"/>
          </w:tcPr>
          <w:p>
            <w:pPr>
              <w:pStyle w:val="16"/>
            </w:pPr>
            <w:r>
              <w:t>34.40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2010402</w:t>
            </w:r>
          </w:p>
        </w:tc>
        <w:tc>
          <w:tcPr>
            <w:tcW w:w="4535" w:type="dxa"/>
            <w:vAlign w:val="center"/>
          </w:tcPr>
          <w:p>
            <w:pPr>
              <w:pStyle w:val="17"/>
            </w:pPr>
            <w:r>
              <w:t>一般行政管理事务</w:t>
            </w:r>
          </w:p>
        </w:tc>
        <w:tc>
          <w:tcPr>
            <w:tcW w:w="2551" w:type="dxa"/>
            <w:vAlign w:val="center"/>
          </w:tcPr>
          <w:p>
            <w:pPr>
              <w:pStyle w:val="16"/>
            </w:pPr>
            <w:r>
              <w:t>160.00</w:t>
            </w:r>
          </w:p>
        </w:tc>
        <w:tc>
          <w:tcPr>
            <w:tcW w:w="2551" w:type="dxa"/>
            <w:vAlign w:val="center"/>
          </w:tcPr>
          <w:p>
            <w:pPr>
              <w:pStyle w:val="16"/>
            </w:pPr>
          </w:p>
        </w:tc>
        <w:tc>
          <w:tcPr>
            <w:tcW w:w="2551" w:type="dxa"/>
            <w:vAlign w:val="center"/>
          </w:tcPr>
          <w:p>
            <w:pPr>
              <w:pStyle w:val="16"/>
            </w:pPr>
            <w:r>
              <w:t>160.00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2010408</w:t>
            </w:r>
          </w:p>
        </w:tc>
        <w:tc>
          <w:tcPr>
            <w:tcW w:w="4535" w:type="dxa"/>
            <w:vAlign w:val="center"/>
          </w:tcPr>
          <w:p>
            <w:pPr>
              <w:pStyle w:val="17"/>
            </w:pPr>
            <w:r>
              <w:t>物价管理</w:t>
            </w:r>
          </w:p>
        </w:tc>
        <w:tc>
          <w:tcPr>
            <w:tcW w:w="2551" w:type="dxa"/>
            <w:vAlign w:val="center"/>
          </w:tcPr>
          <w:p>
            <w:pPr>
              <w:pStyle w:val="16"/>
            </w:pPr>
            <w:r>
              <w:t>15.00</w:t>
            </w:r>
          </w:p>
        </w:tc>
        <w:tc>
          <w:tcPr>
            <w:tcW w:w="2551" w:type="dxa"/>
            <w:vAlign w:val="center"/>
          </w:tcPr>
          <w:p>
            <w:pPr>
              <w:pStyle w:val="16"/>
            </w:pPr>
          </w:p>
        </w:tc>
        <w:tc>
          <w:tcPr>
            <w:tcW w:w="2551" w:type="dxa"/>
            <w:vAlign w:val="center"/>
          </w:tcPr>
          <w:p>
            <w:pPr>
              <w:pStyle w:val="16"/>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2010450</w:t>
            </w:r>
          </w:p>
        </w:tc>
        <w:tc>
          <w:tcPr>
            <w:tcW w:w="4535" w:type="dxa"/>
            <w:vAlign w:val="center"/>
          </w:tcPr>
          <w:p>
            <w:pPr>
              <w:pStyle w:val="17"/>
            </w:pPr>
            <w:r>
              <w:t>事业运行</w:t>
            </w:r>
          </w:p>
        </w:tc>
        <w:tc>
          <w:tcPr>
            <w:tcW w:w="2551" w:type="dxa"/>
            <w:vAlign w:val="center"/>
          </w:tcPr>
          <w:p>
            <w:pPr>
              <w:pStyle w:val="16"/>
            </w:pPr>
            <w:r>
              <w:t>247.63</w:t>
            </w:r>
          </w:p>
        </w:tc>
        <w:tc>
          <w:tcPr>
            <w:tcW w:w="2551" w:type="dxa"/>
            <w:vAlign w:val="center"/>
          </w:tcPr>
          <w:p>
            <w:pPr>
              <w:pStyle w:val="16"/>
            </w:pPr>
            <w:r>
              <w:t>247.63</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2010499</w:t>
            </w:r>
          </w:p>
        </w:tc>
        <w:tc>
          <w:tcPr>
            <w:tcW w:w="4535" w:type="dxa"/>
            <w:vAlign w:val="center"/>
          </w:tcPr>
          <w:p>
            <w:pPr>
              <w:pStyle w:val="17"/>
            </w:pPr>
            <w:r>
              <w:t>其他发展与改革事务支出</w:t>
            </w:r>
          </w:p>
        </w:tc>
        <w:tc>
          <w:tcPr>
            <w:tcW w:w="2551" w:type="dxa"/>
            <w:vAlign w:val="center"/>
          </w:tcPr>
          <w:p>
            <w:pPr>
              <w:pStyle w:val="16"/>
            </w:pPr>
            <w:r>
              <w:t>2622.00</w:t>
            </w:r>
          </w:p>
        </w:tc>
        <w:tc>
          <w:tcPr>
            <w:tcW w:w="2551" w:type="dxa"/>
            <w:vAlign w:val="center"/>
          </w:tcPr>
          <w:p>
            <w:pPr>
              <w:pStyle w:val="16"/>
            </w:pPr>
          </w:p>
        </w:tc>
        <w:tc>
          <w:tcPr>
            <w:tcW w:w="2551" w:type="dxa"/>
            <w:vAlign w:val="center"/>
          </w:tcPr>
          <w:p>
            <w:pPr>
              <w:pStyle w:val="16"/>
            </w:pPr>
            <w:r>
              <w:t>2622.00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20113</w:t>
            </w:r>
          </w:p>
        </w:tc>
        <w:tc>
          <w:tcPr>
            <w:tcW w:w="4535" w:type="dxa"/>
            <w:vAlign w:val="center"/>
          </w:tcPr>
          <w:p>
            <w:pPr>
              <w:pStyle w:val="17"/>
            </w:pPr>
            <w:r>
              <w:t>商贸事务</w:t>
            </w:r>
          </w:p>
        </w:tc>
        <w:tc>
          <w:tcPr>
            <w:tcW w:w="2551" w:type="dxa"/>
            <w:vAlign w:val="center"/>
          </w:tcPr>
          <w:p>
            <w:pPr>
              <w:pStyle w:val="16"/>
            </w:pPr>
            <w:r>
              <w:t>20.00</w:t>
            </w:r>
          </w:p>
        </w:tc>
        <w:tc>
          <w:tcPr>
            <w:tcW w:w="2551" w:type="dxa"/>
            <w:vAlign w:val="center"/>
          </w:tcPr>
          <w:p>
            <w:pPr>
              <w:pStyle w:val="16"/>
            </w:pPr>
          </w:p>
        </w:tc>
        <w:tc>
          <w:tcPr>
            <w:tcW w:w="2551" w:type="dxa"/>
            <w:vAlign w:val="center"/>
          </w:tcPr>
          <w:p>
            <w:pPr>
              <w:pStyle w:val="16"/>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2011302</w:t>
            </w:r>
          </w:p>
        </w:tc>
        <w:tc>
          <w:tcPr>
            <w:tcW w:w="4535" w:type="dxa"/>
            <w:vAlign w:val="center"/>
          </w:tcPr>
          <w:p>
            <w:pPr>
              <w:pStyle w:val="17"/>
            </w:pPr>
            <w:r>
              <w:t>一般行政管理事务</w:t>
            </w:r>
          </w:p>
        </w:tc>
        <w:tc>
          <w:tcPr>
            <w:tcW w:w="2551" w:type="dxa"/>
            <w:vAlign w:val="center"/>
          </w:tcPr>
          <w:p>
            <w:pPr>
              <w:pStyle w:val="16"/>
            </w:pPr>
            <w:r>
              <w:t>8.00</w:t>
            </w:r>
          </w:p>
        </w:tc>
        <w:tc>
          <w:tcPr>
            <w:tcW w:w="2551" w:type="dxa"/>
            <w:vAlign w:val="center"/>
          </w:tcPr>
          <w:p>
            <w:pPr>
              <w:pStyle w:val="16"/>
            </w:pPr>
          </w:p>
        </w:tc>
        <w:tc>
          <w:tcPr>
            <w:tcW w:w="2551" w:type="dxa"/>
            <w:vAlign w:val="center"/>
          </w:tcPr>
          <w:p>
            <w:pPr>
              <w:pStyle w:val="16"/>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2011308</w:t>
            </w:r>
          </w:p>
        </w:tc>
        <w:tc>
          <w:tcPr>
            <w:tcW w:w="4535" w:type="dxa"/>
            <w:vAlign w:val="center"/>
          </w:tcPr>
          <w:p>
            <w:pPr>
              <w:pStyle w:val="17"/>
            </w:pPr>
            <w:r>
              <w:t>招商引资</w:t>
            </w:r>
          </w:p>
        </w:tc>
        <w:tc>
          <w:tcPr>
            <w:tcW w:w="2551" w:type="dxa"/>
            <w:vAlign w:val="center"/>
          </w:tcPr>
          <w:p>
            <w:pPr>
              <w:pStyle w:val="16"/>
            </w:pPr>
            <w:r>
              <w:t>12.00</w:t>
            </w:r>
          </w:p>
        </w:tc>
        <w:tc>
          <w:tcPr>
            <w:tcW w:w="2551" w:type="dxa"/>
            <w:vAlign w:val="center"/>
          </w:tcPr>
          <w:p>
            <w:pPr>
              <w:pStyle w:val="16"/>
            </w:pPr>
          </w:p>
        </w:tc>
        <w:tc>
          <w:tcPr>
            <w:tcW w:w="2551" w:type="dxa"/>
            <w:vAlign w:val="center"/>
          </w:tcPr>
          <w:p>
            <w:pPr>
              <w:pStyle w:val="16"/>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206</w:t>
            </w:r>
          </w:p>
        </w:tc>
        <w:tc>
          <w:tcPr>
            <w:tcW w:w="4535" w:type="dxa"/>
            <w:vAlign w:val="center"/>
          </w:tcPr>
          <w:p>
            <w:pPr>
              <w:pStyle w:val="17"/>
            </w:pPr>
            <w:r>
              <w:t>科学技术支出</w:t>
            </w:r>
          </w:p>
        </w:tc>
        <w:tc>
          <w:tcPr>
            <w:tcW w:w="2551" w:type="dxa"/>
            <w:vAlign w:val="center"/>
          </w:tcPr>
          <w:p>
            <w:pPr>
              <w:pStyle w:val="16"/>
            </w:pPr>
            <w:r>
              <w:t>373.00</w:t>
            </w:r>
          </w:p>
        </w:tc>
        <w:tc>
          <w:tcPr>
            <w:tcW w:w="2551" w:type="dxa"/>
            <w:vAlign w:val="center"/>
          </w:tcPr>
          <w:p>
            <w:pPr>
              <w:pStyle w:val="16"/>
            </w:pPr>
          </w:p>
        </w:tc>
        <w:tc>
          <w:tcPr>
            <w:tcW w:w="2551" w:type="dxa"/>
            <w:vAlign w:val="center"/>
          </w:tcPr>
          <w:p>
            <w:pPr>
              <w:pStyle w:val="16"/>
            </w:pPr>
            <w:r>
              <w:t>373.00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20601</w:t>
            </w:r>
          </w:p>
        </w:tc>
        <w:tc>
          <w:tcPr>
            <w:tcW w:w="4535" w:type="dxa"/>
            <w:vAlign w:val="center"/>
          </w:tcPr>
          <w:p>
            <w:pPr>
              <w:pStyle w:val="17"/>
            </w:pPr>
            <w:r>
              <w:t>科学技术管理事务</w:t>
            </w:r>
          </w:p>
        </w:tc>
        <w:tc>
          <w:tcPr>
            <w:tcW w:w="2551" w:type="dxa"/>
            <w:vAlign w:val="center"/>
          </w:tcPr>
          <w:p>
            <w:pPr>
              <w:pStyle w:val="16"/>
            </w:pPr>
            <w:r>
              <w:t>8.00</w:t>
            </w:r>
          </w:p>
        </w:tc>
        <w:tc>
          <w:tcPr>
            <w:tcW w:w="2551" w:type="dxa"/>
            <w:vAlign w:val="center"/>
          </w:tcPr>
          <w:p>
            <w:pPr>
              <w:pStyle w:val="16"/>
            </w:pPr>
          </w:p>
        </w:tc>
        <w:tc>
          <w:tcPr>
            <w:tcW w:w="2551" w:type="dxa"/>
            <w:vAlign w:val="center"/>
          </w:tcPr>
          <w:p>
            <w:pPr>
              <w:pStyle w:val="16"/>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2060102</w:t>
            </w:r>
          </w:p>
        </w:tc>
        <w:tc>
          <w:tcPr>
            <w:tcW w:w="4535" w:type="dxa"/>
            <w:vAlign w:val="center"/>
          </w:tcPr>
          <w:p>
            <w:pPr>
              <w:pStyle w:val="17"/>
            </w:pPr>
            <w:r>
              <w:t>一般行政管理事务</w:t>
            </w:r>
          </w:p>
        </w:tc>
        <w:tc>
          <w:tcPr>
            <w:tcW w:w="2551" w:type="dxa"/>
            <w:vAlign w:val="center"/>
          </w:tcPr>
          <w:p>
            <w:pPr>
              <w:pStyle w:val="16"/>
            </w:pPr>
            <w:r>
              <w:t>8.00</w:t>
            </w:r>
          </w:p>
        </w:tc>
        <w:tc>
          <w:tcPr>
            <w:tcW w:w="2551" w:type="dxa"/>
            <w:vAlign w:val="center"/>
          </w:tcPr>
          <w:p>
            <w:pPr>
              <w:pStyle w:val="16"/>
            </w:pPr>
          </w:p>
        </w:tc>
        <w:tc>
          <w:tcPr>
            <w:tcW w:w="2551" w:type="dxa"/>
            <w:vAlign w:val="center"/>
          </w:tcPr>
          <w:p>
            <w:pPr>
              <w:pStyle w:val="16"/>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20604</w:t>
            </w:r>
          </w:p>
        </w:tc>
        <w:tc>
          <w:tcPr>
            <w:tcW w:w="4535" w:type="dxa"/>
            <w:vAlign w:val="center"/>
          </w:tcPr>
          <w:p>
            <w:pPr>
              <w:pStyle w:val="17"/>
            </w:pPr>
            <w:r>
              <w:t>技术研究与开发</w:t>
            </w:r>
          </w:p>
        </w:tc>
        <w:tc>
          <w:tcPr>
            <w:tcW w:w="2551" w:type="dxa"/>
            <w:vAlign w:val="center"/>
          </w:tcPr>
          <w:p>
            <w:pPr>
              <w:pStyle w:val="16"/>
            </w:pPr>
            <w:r>
              <w:t>40.00</w:t>
            </w:r>
          </w:p>
        </w:tc>
        <w:tc>
          <w:tcPr>
            <w:tcW w:w="2551" w:type="dxa"/>
            <w:vAlign w:val="center"/>
          </w:tcPr>
          <w:p>
            <w:pPr>
              <w:pStyle w:val="16"/>
            </w:pPr>
          </w:p>
        </w:tc>
        <w:tc>
          <w:tcPr>
            <w:tcW w:w="2551" w:type="dxa"/>
            <w:vAlign w:val="center"/>
          </w:tcPr>
          <w:p>
            <w:pPr>
              <w:pStyle w:val="16"/>
            </w:pPr>
            <w:r>
              <w:t>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2060499</w:t>
            </w:r>
          </w:p>
        </w:tc>
        <w:tc>
          <w:tcPr>
            <w:tcW w:w="4535" w:type="dxa"/>
            <w:vAlign w:val="center"/>
          </w:tcPr>
          <w:p>
            <w:pPr>
              <w:pStyle w:val="17"/>
            </w:pPr>
            <w:r>
              <w:t>其他技术研究与开发支出</w:t>
            </w:r>
          </w:p>
        </w:tc>
        <w:tc>
          <w:tcPr>
            <w:tcW w:w="2551" w:type="dxa"/>
            <w:vAlign w:val="center"/>
          </w:tcPr>
          <w:p>
            <w:pPr>
              <w:pStyle w:val="16"/>
            </w:pPr>
            <w:r>
              <w:t>40.00</w:t>
            </w:r>
          </w:p>
        </w:tc>
        <w:tc>
          <w:tcPr>
            <w:tcW w:w="2551" w:type="dxa"/>
            <w:vAlign w:val="center"/>
          </w:tcPr>
          <w:p>
            <w:pPr>
              <w:pStyle w:val="16"/>
            </w:pPr>
          </w:p>
        </w:tc>
        <w:tc>
          <w:tcPr>
            <w:tcW w:w="2551" w:type="dxa"/>
            <w:vAlign w:val="center"/>
          </w:tcPr>
          <w:p>
            <w:pPr>
              <w:pStyle w:val="16"/>
            </w:pPr>
            <w:r>
              <w:t>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r>
              <w:t>20605</w:t>
            </w:r>
          </w:p>
        </w:tc>
        <w:tc>
          <w:tcPr>
            <w:tcW w:w="4535" w:type="dxa"/>
            <w:vAlign w:val="center"/>
          </w:tcPr>
          <w:p>
            <w:pPr>
              <w:pStyle w:val="17"/>
            </w:pPr>
            <w:r>
              <w:t>科技条件与服务</w:t>
            </w:r>
          </w:p>
        </w:tc>
        <w:tc>
          <w:tcPr>
            <w:tcW w:w="2551" w:type="dxa"/>
            <w:vAlign w:val="center"/>
          </w:tcPr>
          <w:p>
            <w:pPr>
              <w:pStyle w:val="16"/>
            </w:pPr>
            <w:r>
              <w:t>15.00</w:t>
            </w:r>
          </w:p>
        </w:tc>
        <w:tc>
          <w:tcPr>
            <w:tcW w:w="2551" w:type="dxa"/>
            <w:vAlign w:val="center"/>
          </w:tcPr>
          <w:p>
            <w:pPr>
              <w:pStyle w:val="16"/>
            </w:pPr>
          </w:p>
        </w:tc>
        <w:tc>
          <w:tcPr>
            <w:tcW w:w="2551" w:type="dxa"/>
            <w:vAlign w:val="center"/>
          </w:tcPr>
          <w:p>
            <w:pPr>
              <w:pStyle w:val="16"/>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pPr>
            <w:r>
              <w:t>2060502</w:t>
            </w:r>
          </w:p>
        </w:tc>
        <w:tc>
          <w:tcPr>
            <w:tcW w:w="4535" w:type="dxa"/>
            <w:vAlign w:val="center"/>
          </w:tcPr>
          <w:p>
            <w:pPr>
              <w:pStyle w:val="17"/>
            </w:pPr>
            <w:r>
              <w:t>技术创新服务体系</w:t>
            </w:r>
          </w:p>
        </w:tc>
        <w:tc>
          <w:tcPr>
            <w:tcW w:w="2551" w:type="dxa"/>
            <w:vAlign w:val="center"/>
          </w:tcPr>
          <w:p>
            <w:pPr>
              <w:pStyle w:val="16"/>
            </w:pPr>
            <w:r>
              <w:t>15.00</w:t>
            </w:r>
          </w:p>
        </w:tc>
        <w:tc>
          <w:tcPr>
            <w:tcW w:w="2551" w:type="dxa"/>
            <w:vAlign w:val="center"/>
          </w:tcPr>
          <w:p>
            <w:pPr>
              <w:pStyle w:val="16"/>
            </w:pPr>
          </w:p>
        </w:tc>
        <w:tc>
          <w:tcPr>
            <w:tcW w:w="2551" w:type="dxa"/>
            <w:vAlign w:val="center"/>
          </w:tcPr>
          <w:p>
            <w:pPr>
              <w:pStyle w:val="16"/>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pStyle w:val="17"/>
            </w:pPr>
            <w:r>
              <w:t>20699</w:t>
            </w:r>
          </w:p>
        </w:tc>
        <w:tc>
          <w:tcPr>
            <w:tcW w:w="4535" w:type="dxa"/>
            <w:vAlign w:val="center"/>
          </w:tcPr>
          <w:p>
            <w:pPr>
              <w:pStyle w:val="17"/>
            </w:pPr>
            <w:r>
              <w:t>其他科学技术支出</w:t>
            </w:r>
          </w:p>
        </w:tc>
        <w:tc>
          <w:tcPr>
            <w:tcW w:w="2551" w:type="dxa"/>
            <w:vAlign w:val="center"/>
          </w:tcPr>
          <w:p>
            <w:pPr>
              <w:pStyle w:val="16"/>
            </w:pPr>
            <w:r>
              <w:t>310.00</w:t>
            </w:r>
          </w:p>
        </w:tc>
        <w:tc>
          <w:tcPr>
            <w:tcW w:w="2551" w:type="dxa"/>
            <w:vAlign w:val="center"/>
          </w:tcPr>
          <w:p>
            <w:pPr>
              <w:pStyle w:val="16"/>
            </w:pPr>
          </w:p>
        </w:tc>
        <w:tc>
          <w:tcPr>
            <w:tcW w:w="2551" w:type="dxa"/>
            <w:vAlign w:val="center"/>
          </w:tcPr>
          <w:p>
            <w:pPr>
              <w:pStyle w:val="16"/>
            </w:pPr>
            <w:r>
              <w:t>310.00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pStyle w:val="17"/>
            </w:pPr>
            <w:r>
              <w:t>2069999</w:t>
            </w:r>
          </w:p>
        </w:tc>
        <w:tc>
          <w:tcPr>
            <w:tcW w:w="4535" w:type="dxa"/>
            <w:vAlign w:val="center"/>
          </w:tcPr>
          <w:p>
            <w:pPr>
              <w:pStyle w:val="17"/>
            </w:pPr>
            <w:r>
              <w:t>其他科学技术支出</w:t>
            </w:r>
          </w:p>
        </w:tc>
        <w:tc>
          <w:tcPr>
            <w:tcW w:w="2551" w:type="dxa"/>
            <w:vAlign w:val="center"/>
          </w:tcPr>
          <w:p>
            <w:pPr>
              <w:pStyle w:val="16"/>
            </w:pPr>
            <w:r>
              <w:t>310.00</w:t>
            </w:r>
          </w:p>
        </w:tc>
        <w:tc>
          <w:tcPr>
            <w:tcW w:w="2551" w:type="dxa"/>
            <w:vAlign w:val="center"/>
          </w:tcPr>
          <w:p>
            <w:pPr>
              <w:pStyle w:val="16"/>
            </w:pPr>
          </w:p>
        </w:tc>
        <w:tc>
          <w:tcPr>
            <w:tcW w:w="2551" w:type="dxa"/>
            <w:vAlign w:val="center"/>
          </w:tcPr>
          <w:p>
            <w:pPr>
              <w:pStyle w:val="16"/>
            </w:pPr>
            <w:r>
              <w:t>310.00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pPr>
            <w:r>
              <w:t>257.81</w:t>
            </w:r>
          </w:p>
        </w:tc>
        <w:tc>
          <w:tcPr>
            <w:tcW w:w="2551" w:type="dxa"/>
            <w:vAlign w:val="center"/>
          </w:tcPr>
          <w:p>
            <w:pPr>
              <w:pStyle w:val="16"/>
            </w:pPr>
            <w:r>
              <w:t>252.89</w:t>
            </w:r>
          </w:p>
        </w:tc>
        <w:tc>
          <w:tcPr>
            <w:tcW w:w="2551" w:type="dxa"/>
            <w:vAlign w:val="center"/>
          </w:tcPr>
          <w:p>
            <w:pPr>
              <w:pStyle w:val="16"/>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pPr>
            <w:r>
              <w:t>250.67</w:t>
            </w:r>
          </w:p>
        </w:tc>
        <w:tc>
          <w:tcPr>
            <w:tcW w:w="2551" w:type="dxa"/>
            <w:vAlign w:val="center"/>
          </w:tcPr>
          <w:p>
            <w:pPr>
              <w:pStyle w:val="16"/>
            </w:pPr>
            <w:r>
              <w:t>250.67</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pPr>
            <w:r>
              <w:t>118.93</w:t>
            </w:r>
          </w:p>
        </w:tc>
        <w:tc>
          <w:tcPr>
            <w:tcW w:w="2551" w:type="dxa"/>
            <w:vAlign w:val="center"/>
          </w:tcPr>
          <w:p>
            <w:pPr>
              <w:pStyle w:val="16"/>
            </w:pPr>
            <w:r>
              <w:t>118.93</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1191" w:type="dxa"/>
            <w:vAlign w:val="center"/>
          </w:tcPr>
          <w:p>
            <w:pPr>
              <w:pStyle w:val="17"/>
            </w:pPr>
            <w:r>
              <w:t>2080502</w:t>
            </w:r>
          </w:p>
        </w:tc>
        <w:tc>
          <w:tcPr>
            <w:tcW w:w="4535" w:type="dxa"/>
            <w:vAlign w:val="center"/>
          </w:tcPr>
          <w:p>
            <w:pPr>
              <w:pStyle w:val="17"/>
            </w:pPr>
            <w:r>
              <w:t>事业单位离退休</w:t>
            </w:r>
          </w:p>
        </w:tc>
        <w:tc>
          <w:tcPr>
            <w:tcW w:w="2551" w:type="dxa"/>
            <w:vAlign w:val="center"/>
          </w:tcPr>
          <w:p>
            <w:pPr>
              <w:pStyle w:val="16"/>
            </w:pPr>
            <w:r>
              <w:t>51.46</w:t>
            </w:r>
          </w:p>
        </w:tc>
        <w:tc>
          <w:tcPr>
            <w:tcW w:w="2551" w:type="dxa"/>
            <w:vAlign w:val="center"/>
          </w:tcPr>
          <w:p>
            <w:pPr>
              <w:pStyle w:val="16"/>
            </w:pPr>
            <w:r>
              <w:t>51.46</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pPr>
            <w:r>
              <w:t>65.04</w:t>
            </w:r>
          </w:p>
        </w:tc>
        <w:tc>
          <w:tcPr>
            <w:tcW w:w="2551" w:type="dxa"/>
            <w:vAlign w:val="center"/>
          </w:tcPr>
          <w:p>
            <w:pPr>
              <w:pStyle w:val="16"/>
            </w:pPr>
            <w:r>
              <w:t>65.04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1191" w:type="dxa"/>
            <w:vAlign w:val="center"/>
          </w:tcPr>
          <w:p>
            <w:pPr>
              <w:pStyle w:val="17"/>
            </w:pPr>
            <w:r>
              <w:t>2080506</w:t>
            </w:r>
          </w:p>
        </w:tc>
        <w:tc>
          <w:tcPr>
            <w:tcW w:w="4535" w:type="dxa"/>
            <w:vAlign w:val="center"/>
          </w:tcPr>
          <w:p>
            <w:pPr>
              <w:pStyle w:val="17"/>
            </w:pPr>
            <w:r>
              <w:t>机关事业单位职业年金缴费支出</w:t>
            </w:r>
          </w:p>
        </w:tc>
        <w:tc>
          <w:tcPr>
            <w:tcW w:w="2551" w:type="dxa"/>
            <w:vAlign w:val="center"/>
          </w:tcPr>
          <w:p>
            <w:pPr>
              <w:pStyle w:val="16"/>
            </w:pPr>
            <w:r>
              <w:t>15.24</w:t>
            </w:r>
          </w:p>
        </w:tc>
        <w:tc>
          <w:tcPr>
            <w:tcW w:w="2551" w:type="dxa"/>
            <w:vAlign w:val="center"/>
          </w:tcPr>
          <w:p>
            <w:pPr>
              <w:pStyle w:val="16"/>
            </w:pPr>
            <w:r>
              <w:t>15.24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1191" w:type="dxa"/>
            <w:vAlign w:val="center"/>
          </w:tcPr>
          <w:p>
            <w:pPr>
              <w:pStyle w:val="17"/>
            </w:pPr>
            <w:r>
              <w:t>20808</w:t>
            </w:r>
          </w:p>
        </w:tc>
        <w:tc>
          <w:tcPr>
            <w:tcW w:w="4535" w:type="dxa"/>
            <w:vAlign w:val="center"/>
          </w:tcPr>
          <w:p>
            <w:pPr>
              <w:pStyle w:val="17"/>
            </w:pPr>
            <w:r>
              <w:t>抚恤</w:t>
            </w:r>
          </w:p>
        </w:tc>
        <w:tc>
          <w:tcPr>
            <w:tcW w:w="2551" w:type="dxa"/>
            <w:vAlign w:val="center"/>
          </w:tcPr>
          <w:p>
            <w:pPr>
              <w:pStyle w:val="16"/>
            </w:pPr>
            <w:r>
              <w:t>7.13</w:t>
            </w:r>
          </w:p>
        </w:tc>
        <w:tc>
          <w:tcPr>
            <w:tcW w:w="2551" w:type="dxa"/>
            <w:vAlign w:val="center"/>
          </w:tcPr>
          <w:p>
            <w:pPr>
              <w:pStyle w:val="16"/>
            </w:pPr>
            <w:r>
              <w:t>2.21</w:t>
            </w:r>
          </w:p>
        </w:tc>
        <w:tc>
          <w:tcPr>
            <w:tcW w:w="2551" w:type="dxa"/>
            <w:vAlign w:val="center"/>
          </w:tcPr>
          <w:p>
            <w:pPr>
              <w:pStyle w:val="16"/>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1191" w:type="dxa"/>
            <w:vAlign w:val="center"/>
          </w:tcPr>
          <w:p>
            <w:pPr>
              <w:pStyle w:val="17"/>
            </w:pPr>
            <w:r>
              <w:t>2080801</w:t>
            </w:r>
          </w:p>
        </w:tc>
        <w:tc>
          <w:tcPr>
            <w:tcW w:w="4535" w:type="dxa"/>
            <w:vAlign w:val="center"/>
          </w:tcPr>
          <w:p>
            <w:pPr>
              <w:pStyle w:val="17"/>
            </w:pPr>
            <w:r>
              <w:t>死亡抚恤</w:t>
            </w:r>
          </w:p>
        </w:tc>
        <w:tc>
          <w:tcPr>
            <w:tcW w:w="2551" w:type="dxa"/>
            <w:vAlign w:val="center"/>
          </w:tcPr>
          <w:p>
            <w:pPr>
              <w:pStyle w:val="16"/>
            </w:pPr>
            <w:r>
              <w:t>2.21</w:t>
            </w:r>
          </w:p>
        </w:tc>
        <w:tc>
          <w:tcPr>
            <w:tcW w:w="2551" w:type="dxa"/>
            <w:vAlign w:val="center"/>
          </w:tcPr>
          <w:p>
            <w:pPr>
              <w:pStyle w:val="16"/>
            </w:pPr>
            <w:r>
              <w:t>2.21</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1191" w:type="dxa"/>
            <w:vAlign w:val="center"/>
          </w:tcPr>
          <w:p>
            <w:pPr>
              <w:pStyle w:val="17"/>
            </w:pPr>
            <w:r>
              <w:t>2080803</w:t>
            </w:r>
          </w:p>
        </w:tc>
        <w:tc>
          <w:tcPr>
            <w:tcW w:w="4535" w:type="dxa"/>
            <w:vAlign w:val="center"/>
          </w:tcPr>
          <w:p>
            <w:pPr>
              <w:pStyle w:val="17"/>
            </w:pPr>
            <w:r>
              <w:t>在乡复员、退伍军人生活补助</w:t>
            </w:r>
          </w:p>
        </w:tc>
        <w:tc>
          <w:tcPr>
            <w:tcW w:w="2551" w:type="dxa"/>
            <w:vAlign w:val="center"/>
          </w:tcPr>
          <w:p>
            <w:pPr>
              <w:pStyle w:val="16"/>
            </w:pPr>
            <w:r>
              <w:t>4.92</w:t>
            </w:r>
          </w:p>
        </w:tc>
        <w:tc>
          <w:tcPr>
            <w:tcW w:w="2551" w:type="dxa"/>
            <w:vAlign w:val="center"/>
          </w:tcPr>
          <w:p>
            <w:pPr>
              <w:pStyle w:val="16"/>
            </w:pPr>
          </w:p>
        </w:tc>
        <w:tc>
          <w:tcPr>
            <w:tcW w:w="2551" w:type="dxa"/>
            <w:vAlign w:val="center"/>
          </w:tcPr>
          <w:p>
            <w:pPr>
              <w:pStyle w:val="16"/>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pPr>
            <w:r>
              <w:t>58.32</w:t>
            </w:r>
          </w:p>
        </w:tc>
        <w:tc>
          <w:tcPr>
            <w:tcW w:w="2551" w:type="dxa"/>
            <w:vAlign w:val="center"/>
          </w:tcPr>
          <w:p>
            <w:pPr>
              <w:pStyle w:val="16"/>
            </w:pPr>
            <w:r>
              <w:t>58.32</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pPr>
            <w:r>
              <w:t>58.32</w:t>
            </w:r>
          </w:p>
        </w:tc>
        <w:tc>
          <w:tcPr>
            <w:tcW w:w="2551" w:type="dxa"/>
            <w:vAlign w:val="center"/>
          </w:tcPr>
          <w:p>
            <w:pPr>
              <w:pStyle w:val="16"/>
            </w:pPr>
            <w:r>
              <w:t>58.32</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1191" w:type="dxa"/>
            <w:vAlign w:val="center"/>
          </w:tcPr>
          <w:p>
            <w:pPr>
              <w:pStyle w:val="17"/>
            </w:pPr>
            <w:r>
              <w:t>2101101</w:t>
            </w:r>
          </w:p>
        </w:tc>
        <w:tc>
          <w:tcPr>
            <w:tcW w:w="4535" w:type="dxa"/>
            <w:vAlign w:val="center"/>
          </w:tcPr>
          <w:p>
            <w:pPr>
              <w:pStyle w:val="17"/>
            </w:pPr>
            <w:r>
              <w:t>行政单位医疗</w:t>
            </w:r>
          </w:p>
        </w:tc>
        <w:tc>
          <w:tcPr>
            <w:tcW w:w="2551" w:type="dxa"/>
            <w:vAlign w:val="center"/>
          </w:tcPr>
          <w:p>
            <w:pPr>
              <w:pStyle w:val="16"/>
            </w:pPr>
            <w:r>
              <w:t>14.96</w:t>
            </w:r>
          </w:p>
        </w:tc>
        <w:tc>
          <w:tcPr>
            <w:tcW w:w="2551" w:type="dxa"/>
            <w:vAlign w:val="center"/>
          </w:tcPr>
          <w:p>
            <w:pPr>
              <w:pStyle w:val="16"/>
            </w:pPr>
            <w:r>
              <w:t>14.96</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1191" w:type="dxa"/>
            <w:vAlign w:val="center"/>
          </w:tcPr>
          <w:p>
            <w:pPr>
              <w:pStyle w:val="17"/>
            </w:pPr>
            <w:r>
              <w:t>2101102</w:t>
            </w:r>
          </w:p>
        </w:tc>
        <w:tc>
          <w:tcPr>
            <w:tcW w:w="4535" w:type="dxa"/>
            <w:vAlign w:val="center"/>
          </w:tcPr>
          <w:p>
            <w:pPr>
              <w:pStyle w:val="17"/>
            </w:pPr>
            <w:r>
              <w:t>事业单位医疗</w:t>
            </w:r>
          </w:p>
        </w:tc>
        <w:tc>
          <w:tcPr>
            <w:tcW w:w="2551" w:type="dxa"/>
            <w:vAlign w:val="center"/>
          </w:tcPr>
          <w:p>
            <w:pPr>
              <w:pStyle w:val="16"/>
            </w:pPr>
            <w:r>
              <w:t>19.34</w:t>
            </w:r>
          </w:p>
        </w:tc>
        <w:tc>
          <w:tcPr>
            <w:tcW w:w="2551" w:type="dxa"/>
            <w:vAlign w:val="center"/>
          </w:tcPr>
          <w:p>
            <w:pPr>
              <w:pStyle w:val="16"/>
            </w:pPr>
            <w:r>
              <w:t>19.34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1191" w:type="dxa"/>
            <w:vAlign w:val="center"/>
          </w:tcPr>
          <w:p>
            <w:pPr>
              <w:pStyle w:val="17"/>
            </w:pPr>
            <w:r>
              <w:t>2101103</w:t>
            </w:r>
          </w:p>
        </w:tc>
        <w:tc>
          <w:tcPr>
            <w:tcW w:w="4535" w:type="dxa"/>
            <w:vAlign w:val="center"/>
          </w:tcPr>
          <w:p>
            <w:pPr>
              <w:pStyle w:val="17"/>
            </w:pPr>
            <w:r>
              <w:t>公务员医疗补助</w:t>
            </w:r>
          </w:p>
        </w:tc>
        <w:tc>
          <w:tcPr>
            <w:tcW w:w="2551" w:type="dxa"/>
            <w:vAlign w:val="center"/>
          </w:tcPr>
          <w:p>
            <w:pPr>
              <w:pStyle w:val="16"/>
            </w:pPr>
            <w:r>
              <w:t>24.02</w:t>
            </w:r>
          </w:p>
        </w:tc>
        <w:tc>
          <w:tcPr>
            <w:tcW w:w="2551" w:type="dxa"/>
            <w:vAlign w:val="center"/>
          </w:tcPr>
          <w:p>
            <w:pPr>
              <w:pStyle w:val="16"/>
            </w:pPr>
            <w:r>
              <w:t>24.02</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1191" w:type="dxa"/>
            <w:vAlign w:val="center"/>
          </w:tcPr>
          <w:p>
            <w:pPr>
              <w:pStyle w:val="17"/>
            </w:pPr>
            <w:r>
              <w:t>215</w:t>
            </w:r>
          </w:p>
        </w:tc>
        <w:tc>
          <w:tcPr>
            <w:tcW w:w="4535" w:type="dxa"/>
            <w:vAlign w:val="center"/>
          </w:tcPr>
          <w:p>
            <w:pPr>
              <w:pStyle w:val="17"/>
            </w:pPr>
            <w:r>
              <w:t>资源勘探工业信息等支出</w:t>
            </w:r>
          </w:p>
        </w:tc>
        <w:tc>
          <w:tcPr>
            <w:tcW w:w="2551" w:type="dxa"/>
            <w:vAlign w:val="center"/>
          </w:tcPr>
          <w:p>
            <w:pPr>
              <w:pStyle w:val="16"/>
            </w:pPr>
            <w:r>
              <w:t>1013.50</w:t>
            </w:r>
          </w:p>
        </w:tc>
        <w:tc>
          <w:tcPr>
            <w:tcW w:w="2551" w:type="dxa"/>
            <w:vAlign w:val="center"/>
          </w:tcPr>
          <w:p>
            <w:pPr>
              <w:pStyle w:val="16"/>
            </w:pPr>
          </w:p>
        </w:tc>
        <w:tc>
          <w:tcPr>
            <w:tcW w:w="2551" w:type="dxa"/>
            <w:vAlign w:val="center"/>
          </w:tcPr>
          <w:p>
            <w:pPr>
              <w:pStyle w:val="16"/>
            </w:pPr>
            <w:r>
              <w:t>1013.50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1191" w:type="dxa"/>
            <w:vAlign w:val="center"/>
          </w:tcPr>
          <w:p>
            <w:pPr>
              <w:pStyle w:val="17"/>
            </w:pPr>
            <w:r>
              <w:t>21501</w:t>
            </w:r>
          </w:p>
        </w:tc>
        <w:tc>
          <w:tcPr>
            <w:tcW w:w="4535" w:type="dxa"/>
            <w:vAlign w:val="center"/>
          </w:tcPr>
          <w:p>
            <w:pPr>
              <w:pStyle w:val="17"/>
            </w:pPr>
            <w:r>
              <w:t>资源勘探开发</w:t>
            </w:r>
          </w:p>
        </w:tc>
        <w:tc>
          <w:tcPr>
            <w:tcW w:w="2551" w:type="dxa"/>
            <w:vAlign w:val="center"/>
          </w:tcPr>
          <w:p>
            <w:pPr>
              <w:pStyle w:val="16"/>
            </w:pPr>
            <w:r>
              <w:t>13.50</w:t>
            </w:r>
          </w:p>
        </w:tc>
        <w:tc>
          <w:tcPr>
            <w:tcW w:w="2551" w:type="dxa"/>
            <w:vAlign w:val="center"/>
          </w:tcPr>
          <w:p>
            <w:pPr>
              <w:pStyle w:val="16"/>
            </w:pPr>
          </w:p>
        </w:tc>
        <w:tc>
          <w:tcPr>
            <w:tcW w:w="2551" w:type="dxa"/>
            <w:vAlign w:val="center"/>
          </w:tcPr>
          <w:p>
            <w:pPr>
              <w:pStyle w:val="16"/>
            </w:pPr>
            <w:r>
              <w:t>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37</w:t>
            </w:r>
          </w:p>
        </w:tc>
        <w:tc>
          <w:tcPr>
            <w:tcW w:w="1191" w:type="dxa"/>
            <w:vAlign w:val="center"/>
          </w:tcPr>
          <w:p>
            <w:pPr>
              <w:pStyle w:val="17"/>
            </w:pPr>
            <w:r>
              <w:t>2150102</w:t>
            </w:r>
          </w:p>
        </w:tc>
        <w:tc>
          <w:tcPr>
            <w:tcW w:w="4535" w:type="dxa"/>
            <w:vAlign w:val="center"/>
          </w:tcPr>
          <w:p>
            <w:pPr>
              <w:pStyle w:val="17"/>
            </w:pPr>
            <w:r>
              <w:t>一般行政管理事务</w:t>
            </w:r>
          </w:p>
        </w:tc>
        <w:tc>
          <w:tcPr>
            <w:tcW w:w="2551" w:type="dxa"/>
            <w:vAlign w:val="center"/>
          </w:tcPr>
          <w:p>
            <w:pPr>
              <w:pStyle w:val="16"/>
            </w:pPr>
            <w:r>
              <w:t>13.50</w:t>
            </w:r>
          </w:p>
        </w:tc>
        <w:tc>
          <w:tcPr>
            <w:tcW w:w="2551" w:type="dxa"/>
            <w:vAlign w:val="center"/>
          </w:tcPr>
          <w:p>
            <w:pPr>
              <w:pStyle w:val="16"/>
            </w:pPr>
          </w:p>
        </w:tc>
        <w:tc>
          <w:tcPr>
            <w:tcW w:w="2551" w:type="dxa"/>
            <w:vAlign w:val="center"/>
          </w:tcPr>
          <w:p>
            <w:pPr>
              <w:pStyle w:val="16"/>
            </w:pPr>
            <w:r>
              <w:t>13.50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38</w:t>
            </w:r>
          </w:p>
        </w:tc>
        <w:tc>
          <w:tcPr>
            <w:tcW w:w="1191" w:type="dxa"/>
            <w:vAlign w:val="center"/>
          </w:tcPr>
          <w:p>
            <w:pPr>
              <w:pStyle w:val="17"/>
            </w:pPr>
            <w:r>
              <w:t>21508</w:t>
            </w:r>
          </w:p>
        </w:tc>
        <w:tc>
          <w:tcPr>
            <w:tcW w:w="4535" w:type="dxa"/>
            <w:vAlign w:val="center"/>
          </w:tcPr>
          <w:p>
            <w:pPr>
              <w:pStyle w:val="17"/>
            </w:pPr>
            <w:r>
              <w:t>支持中小企业发展和管理支出</w:t>
            </w:r>
          </w:p>
        </w:tc>
        <w:tc>
          <w:tcPr>
            <w:tcW w:w="2551" w:type="dxa"/>
            <w:vAlign w:val="center"/>
          </w:tcPr>
          <w:p>
            <w:pPr>
              <w:pStyle w:val="16"/>
            </w:pPr>
            <w:r>
              <w:t>1000.00</w:t>
            </w:r>
          </w:p>
        </w:tc>
        <w:tc>
          <w:tcPr>
            <w:tcW w:w="2551" w:type="dxa"/>
            <w:vAlign w:val="center"/>
          </w:tcPr>
          <w:p>
            <w:pPr>
              <w:pStyle w:val="16"/>
            </w:pPr>
          </w:p>
        </w:tc>
        <w:tc>
          <w:tcPr>
            <w:tcW w:w="2551" w:type="dxa"/>
            <w:vAlign w:val="center"/>
          </w:tcPr>
          <w:p>
            <w:pPr>
              <w:pStyle w:val="16"/>
            </w:pPr>
            <w:r>
              <w:t>1000.00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39</w:t>
            </w:r>
          </w:p>
        </w:tc>
        <w:tc>
          <w:tcPr>
            <w:tcW w:w="1191" w:type="dxa"/>
            <w:vAlign w:val="center"/>
          </w:tcPr>
          <w:p>
            <w:pPr>
              <w:pStyle w:val="17"/>
            </w:pPr>
            <w:r>
              <w:t>2150899</w:t>
            </w:r>
          </w:p>
        </w:tc>
        <w:tc>
          <w:tcPr>
            <w:tcW w:w="4535" w:type="dxa"/>
            <w:vAlign w:val="center"/>
          </w:tcPr>
          <w:p>
            <w:pPr>
              <w:pStyle w:val="17"/>
            </w:pPr>
            <w:r>
              <w:t>其他支持中小企业发展和管理支出</w:t>
            </w:r>
          </w:p>
        </w:tc>
        <w:tc>
          <w:tcPr>
            <w:tcW w:w="2551" w:type="dxa"/>
            <w:vAlign w:val="center"/>
          </w:tcPr>
          <w:p>
            <w:pPr>
              <w:pStyle w:val="16"/>
            </w:pPr>
            <w:r>
              <w:t>1000.00</w:t>
            </w:r>
          </w:p>
        </w:tc>
        <w:tc>
          <w:tcPr>
            <w:tcW w:w="2551" w:type="dxa"/>
            <w:vAlign w:val="center"/>
          </w:tcPr>
          <w:p>
            <w:pPr>
              <w:pStyle w:val="16"/>
            </w:pPr>
          </w:p>
        </w:tc>
        <w:tc>
          <w:tcPr>
            <w:tcW w:w="2551" w:type="dxa"/>
            <w:vAlign w:val="center"/>
          </w:tcPr>
          <w:p>
            <w:pPr>
              <w:pStyle w:val="16"/>
            </w:pPr>
            <w:r>
              <w:t>1000.00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40</w:t>
            </w:r>
          </w:p>
        </w:tc>
        <w:tc>
          <w:tcPr>
            <w:tcW w:w="1191" w:type="dxa"/>
            <w:vAlign w:val="center"/>
          </w:tcPr>
          <w:p>
            <w:pPr>
              <w:pStyle w:val="17"/>
            </w:pPr>
            <w:r>
              <w:t>216</w:t>
            </w:r>
          </w:p>
        </w:tc>
        <w:tc>
          <w:tcPr>
            <w:tcW w:w="4535" w:type="dxa"/>
            <w:vAlign w:val="center"/>
          </w:tcPr>
          <w:p>
            <w:pPr>
              <w:pStyle w:val="17"/>
            </w:pPr>
            <w:r>
              <w:t>商业服务业等支出</w:t>
            </w:r>
          </w:p>
        </w:tc>
        <w:tc>
          <w:tcPr>
            <w:tcW w:w="2551" w:type="dxa"/>
            <w:vAlign w:val="center"/>
          </w:tcPr>
          <w:p>
            <w:pPr>
              <w:pStyle w:val="16"/>
            </w:pPr>
            <w:r>
              <w:t>334.00</w:t>
            </w:r>
          </w:p>
        </w:tc>
        <w:tc>
          <w:tcPr>
            <w:tcW w:w="2551" w:type="dxa"/>
            <w:vAlign w:val="center"/>
          </w:tcPr>
          <w:p>
            <w:pPr>
              <w:pStyle w:val="16"/>
            </w:pPr>
          </w:p>
        </w:tc>
        <w:tc>
          <w:tcPr>
            <w:tcW w:w="2551"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41</w:t>
            </w:r>
          </w:p>
        </w:tc>
        <w:tc>
          <w:tcPr>
            <w:tcW w:w="1191" w:type="dxa"/>
            <w:vAlign w:val="center"/>
          </w:tcPr>
          <w:p>
            <w:pPr>
              <w:pStyle w:val="17"/>
            </w:pPr>
            <w:r>
              <w:t>21602</w:t>
            </w:r>
          </w:p>
        </w:tc>
        <w:tc>
          <w:tcPr>
            <w:tcW w:w="4535" w:type="dxa"/>
            <w:vAlign w:val="center"/>
          </w:tcPr>
          <w:p>
            <w:pPr>
              <w:pStyle w:val="17"/>
            </w:pPr>
            <w:r>
              <w:t>商业流通事务</w:t>
            </w:r>
          </w:p>
        </w:tc>
        <w:tc>
          <w:tcPr>
            <w:tcW w:w="2551" w:type="dxa"/>
            <w:vAlign w:val="center"/>
          </w:tcPr>
          <w:p>
            <w:pPr>
              <w:pStyle w:val="16"/>
            </w:pPr>
            <w:r>
              <w:t>334.00</w:t>
            </w:r>
          </w:p>
        </w:tc>
        <w:tc>
          <w:tcPr>
            <w:tcW w:w="2551" w:type="dxa"/>
            <w:vAlign w:val="center"/>
          </w:tcPr>
          <w:p>
            <w:pPr>
              <w:pStyle w:val="16"/>
            </w:pPr>
          </w:p>
        </w:tc>
        <w:tc>
          <w:tcPr>
            <w:tcW w:w="2551"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42</w:t>
            </w:r>
          </w:p>
        </w:tc>
        <w:tc>
          <w:tcPr>
            <w:tcW w:w="1191" w:type="dxa"/>
            <w:vAlign w:val="center"/>
          </w:tcPr>
          <w:p>
            <w:pPr>
              <w:pStyle w:val="17"/>
            </w:pPr>
            <w:r>
              <w:t>2160299</w:t>
            </w:r>
          </w:p>
        </w:tc>
        <w:tc>
          <w:tcPr>
            <w:tcW w:w="4535" w:type="dxa"/>
            <w:vAlign w:val="center"/>
          </w:tcPr>
          <w:p>
            <w:pPr>
              <w:pStyle w:val="17"/>
            </w:pPr>
            <w:r>
              <w:t>其他商业流通事务支出</w:t>
            </w:r>
          </w:p>
        </w:tc>
        <w:tc>
          <w:tcPr>
            <w:tcW w:w="2551" w:type="dxa"/>
            <w:vAlign w:val="center"/>
          </w:tcPr>
          <w:p>
            <w:pPr>
              <w:pStyle w:val="16"/>
            </w:pPr>
            <w:r>
              <w:t>334.00</w:t>
            </w:r>
          </w:p>
        </w:tc>
        <w:tc>
          <w:tcPr>
            <w:tcW w:w="2551" w:type="dxa"/>
            <w:vAlign w:val="center"/>
          </w:tcPr>
          <w:p>
            <w:pPr>
              <w:pStyle w:val="16"/>
            </w:pPr>
          </w:p>
        </w:tc>
        <w:tc>
          <w:tcPr>
            <w:tcW w:w="2551" w:type="dxa"/>
            <w:vAlign w:val="center"/>
          </w:tcPr>
          <w:p>
            <w:pPr>
              <w:pStyle w:val="16"/>
            </w:pPr>
            <w:r>
              <w:t>334.00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43</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pPr>
            <w:r>
              <w:t>53.74</w:t>
            </w:r>
          </w:p>
        </w:tc>
        <w:tc>
          <w:tcPr>
            <w:tcW w:w="2551" w:type="dxa"/>
            <w:vAlign w:val="center"/>
          </w:tcPr>
          <w:p>
            <w:pPr>
              <w:pStyle w:val="16"/>
            </w:pPr>
            <w:r>
              <w:t>53.74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44</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pPr>
            <w:r>
              <w:t>53.74</w:t>
            </w:r>
          </w:p>
        </w:tc>
        <w:tc>
          <w:tcPr>
            <w:tcW w:w="2551" w:type="dxa"/>
            <w:vAlign w:val="center"/>
          </w:tcPr>
          <w:p>
            <w:pPr>
              <w:pStyle w:val="16"/>
            </w:pPr>
            <w:r>
              <w:t>53.74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45</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pPr>
            <w:r>
              <w:t>53.74</w:t>
            </w:r>
          </w:p>
        </w:tc>
        <w:tc>
          <w:tcPr>
            <w:tcW w:w="2551" w:type="dxa"/>
            <w:vAlign w:val="center"/>
          </w:tcPr>
          <w:p>
            <w:pPr>
              <w:pStyle w:val="16"/>
            </w:pPr>
            <w:r>
              <w:t>53.74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46</w:t>
            </w:r>
          </w:p>
        </w:tc>
        <w:tc>
          <w:tcPr>
            <w:tcW w:w="1191" w:type="dxa"/>
            <w:vAlign w:val="center"/>
          </w:tcPr>
          <w:p>
            <w:pPr>
              <w:pStyle w:val="17"/>
            </w:pPr>
            <w:r>
              <w:t>222</w:t>
            </w:r>
          </w:p>
        </w:tc>
        <w:tc>
          <w:tcPr>
            <w:tcW w:w="4535" w:type="dxa"/>
            <w:vAlign w:val="center"/>
          </w:tcPr>
          <w:p>
            <w:pPr>
              <w:pStyle w:val="17"/>
            </w:pPr>
            <w:r>
              <w:t>粮油物资储备支出</w:t>
            </w:r>
          </w:p>
        </w:tc>
        <w:tc>
          <w:tcPr>
            <w:tcW w:w="2551" w:type="dxa"/>
            <w:vAlign w:val="center"/>
          </w:tcPr>
          <w:p>
            <w:pPr>
              <w:pStyle w:val="16"/>
            </w:pPr>
            <w:r>
              <w:t>60.06</w:t>
            </w:r>
          </w:p>
        </w:tc>
        <w:tc>
          <w:tcPr>
            <w:tcW w:w="2551" w:type="dxa"/>
            <w:vAlign w:val="center"/>
          </w:tcPr>
          <w:p>
            <w:pPr>
              <w:pStyle w:val="16"/>
            </w:pPr>
          </w:p>
        </w:tc>
        <w:tc>
          <w:tcPr>
            <w:tcW w:w="2551" w:type="dxa"/>
            <w:vAlign w:val="center"/>
          </w:tcPr>
          <w:p>
            <w:pPr>
              <w:pStyle w:val="16"/>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47</w:t>
            </w:r>
          </w:p>
        </w:tc>
        <w:tc>
          <w:tcPr>
            <w:tcW w:w="1191" w:type="dxa"/>
            <w:vAlign w:val="center"/>
          </w:tcPr>
          <w:p>
            <w:pPr>
              <w:pStyle w:val="17"/>
            </w:pPr>
            <w:r>
              <w:t>22201</w:t>
            </w:r>
          </w:p>
        </w:tc>
        <w:tc>
          <w:tcPr>
            <w:tcW w:w="4535" w:type="dxa"/>
            <w:vAlign w:val="center"/>
          </w:tcPr>
          <w:p>
            <w:pPr>
              <w:pStyle w:val="17"/>
            </w:pPr>
            <w:r>
              <w:t>粮油物资事务</w:t>
            </w:r>
          </w:p>
        </w:tc>
        <w:tc>
          <w:tcPr>
            <w:tcW w:w="2551" w:type="dxa"/>
            <w:vAlign w:val="center"/>
          </w:tcPr>
          <w:p>
            <w:pPr>
              <w:pStyle w:val="16"/>
            </w:pPr>
            <w:r>
              <w:t>60.06</w:t>
            </w:r>
          </w:p>
        </w:tc>
        <w:tc>
          <w:tcPr>
            <w:tcW w:w="2551" w:type="dxa"/>
            <w:vAlign w:val="center"/>
          </w:tcPr>
          <w:p>
            <w:pPr>
              <w:pStyle w:val="16"/>
            </w:pPr>
          </w:p>
        </w:tc>
        <w:tc>
          <w:tcPr>
            <w:tcW w:w="2551" w:type="dxa"/>
            <w:vAlign w:val="center"/>
          </w:tcPr>
          <w:p>
            <w:pPr>
              <w:pStyle w:val="16"/>
            </w:pPr>
            <w:r>
              <w:t>60.06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48</w:t>
            </w:r>
          </w:p>
        </w:tc>
        <w:tc>
          <w:tcPr>
            <w:tcW w:w="1191" w:type="dxa"/>
            <w:vAlign w:val="center"/>
          </w:tcPr>
          <w:p>
            <w:pPr>
              <w:pStyle w:val="17"/>
            </w:pPr>
            <w:r>
              <w:t>2220199</w:t>
            </w:r>
          </w:p>
        </w:tc>
        <w:tc>
          <w:tcPr>
            <w:tcW w:w="4535" w:type="dxa"/>
            <w:vAlign w:val="center"/>
          </w:tcPr>
          <w:p>
            <w:pPr>
              <w:pStyle w:val="17"/>
            </w:pPr>
            <w:r>
              <w:t>其他粮油物资事务支出</w:t>
            </w:r>
          </w:p>
        </w:tc>
        <w:tc>
          <w:tcPr>
            <w:tcW w:w="2551" w:type="dxa"/>
            <w:vAlign w:val="center"/>
          </w:tcPr>
          <w:p>
            <w:pPr>
              <w:pStyle w:val="16"/>
            </w:pPr>
            <w:r>
              <w:t>60.06</w:t>
            </w:r>
          </w:p>
        </w:tc>
        <w:tc>
          <w:tcPr>
            <w:tcW w:w="2551" w:type="dxa"/>
            <w:vAlign w:val="center"/>
          </w:tcPr>
          <w:p>
            <w:pPr>
              <w:pStyle w:val="16"/>
            </w:pPr>
          </w:p>
        </w:tc>
        <w:tc>
          <w:tcPr>
            <w:tcW w:w="2551" w:type="dxa"/>
            <w:vAlign w:val="center"/>
          </w:tcPr>
          <w:p>
            <w:pPr>
              <w:pStyle w:val="16"/>
            </w:pPr>
            <w:r>
              <w:t>60.06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551" w:type="dxa"/>
            <w:tcBorders>
              <w:top w:val="single" w:color="FFFFFF" w:sz="6" w:space="0"/>
              <w:left w:val="single" w:color="FFFFFF" w:sz="6" w:space="0"/>
              <w:right w:val="single" w:color="FFFFFF" w:sz="6" w:space="0"/>
            </w:tcBorders>
            <w:vAlign w:val="center"/>
          </w:tcPr>
          <w:p>
            <w:pPr>
              <w:pStyle w:val="13"/>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3" w:type="dxa"/>
            <w:gridSpan w:val="3"/>
            <w:vAlign w:val="center"/>
          </w:tcPr>
          <w:p>
            <w:pPr>
              <w:pStyle w:val="15"/>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1" w:type="dxa"/>
            <w:vAlign w:val="center"/>
          </w:tcPr>
          <w:p>
            <w:pPr>
              <w:pStyle w:val="15"/>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924.08</w:t>
            </w:r>
          </w:p>
        </w:tc>
        <w:tc>
          <w:tcPr>
            <w:tcW w:w="2551" w:type="dxa"/>
            <w:vAlign w:val="center"/>
          </w:tcPr>
          <w:p>
            <w:pPr>
              <w:pStyle w:val="20"/>
            </w:pPr>
            <w:r>
              <w:t>850.30</w:t>
            </w:r>
          </w:p>
        </w:tc>
        <w:tc>
          <w:tcPr>
            <w:tcW w:w="2551" w:type="dxa"/>
            <w:vAlign w:val="center"/>
          </w:tcPr>
          <w:p>
            <w:pPr>
              <w:pStyle w:val="20"/>
            </w:pPr>
            <w:r>
              <w:t>73.78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pPr>
            <w:r>
              <w:t>663.49</w:t>
            </w:r>
          </w:p>
        </w:tc>
        <w:tc>
          <w:tcPr>
            <w:tcW w:w="2551" w:type="dxa"/>
            <w:vAlign w:val="center"/>
          </w:tcPr>
          <w:p>
            <w:pPr>
              <w:pStyle w:val="16"/>
            </w:pPr>
            <w:r>
              <w:t>663.49</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pPr>
            <w:r>
              <w:t>258.87</w:t>
            </w:r>
          </w:p>
        </w:tc>
        <w:tc>
          <w:tcPr>
            <w:tcW w:w="2551" w:type="dxa"/>
            <w:vAlign w:val="center"/>
          </w:tcPr>
          <w:p>
            <w:pPr>
              <w:pStyle w:val="16"/>
            </w:pPr>
            <w:r>
              <w:t>258.87</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pPr>
            <w:r>
              <w:t>65.24</w:t>
            </w:r>
          </w:p>
        </w:tc>
        <w:tc>
          <w:tcPr>
            <w:tcW w:w="2551" w:type="dxa"/>
            <w:vAlign w:val="center"/>
          </w:tcPr>
          <w:p>
            <w:pPr>
              <w:pStyle w:val="16"/>
            </w:pPr>
            <w:r>
              <w:t>65.24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pPr>
            <w:r>
              <w:t>34.54</w:t>
            </w:r>
          </w:p>
        </w:tc>
        <w:tc>
          <w:tcPr>
            <w:tcW w:w="2551" w:type="dxa"/>
            <w:vAlign w:val="center"/>
          </w:tcPr>
          <w:p>
            <w:pPr>
              <w:pStyle w:val="16"/>
            </w:pPr>
            <w:r>
              <w:t>34.54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30107</w:t>
            </w:r>
          </w:p>
        </w:tc>
        <w:tc>
          <w:tcPr>
            <w:tcW w:w="4535" w:type="dxa"/>
            <w:vAlign w:val="center"/>
          </w:tcPr>
          <w:p>
            <w:pPr>
              <w:pStyle w:val="17"/>
            </w:pPr>
            <w:r>
              <w:t>绩效工资</w:t>
            </w:r>
          </w:p>
        </w:tc>
        <w:tc>
          <w:tcPr>
            <w:tcW w:w="2551" w:type="dxa"/>
            <w:vAlign w:val="center"/>
          </w:tcPr>
          <w:p>
            <w:pPr>
              <w:pStyle w:val="16"/>
            </w:pPr>
            <w:r>
              <w:t>81.43</w:t>
            </w:r>
          </w:p>
        </w:tc>
        <w:tc>
          <w:tcPr>
            <w:tcW w:w="2551" w:type="dxa"/>
            <w:vAlign w:val="center"/>
          </w:tcPr>
          <w:p>
            <w:pPr>
              <w:pStyle w:val="16"/>
            </w:pPr>
            <w:r>
              <w:t>81.43</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pPr>
            <w:r>
              <w:t>65.04</w:t>
            </w:r>
          </w:p>
        </w:tc>
        <w:tc>
          <w:tcPr>
            <w:tcW w:w="2551" w:type="dxa"/>
            <w:vAlign w:val="center"/>
          </w:tcPr>
          <w:p>
            <w:pPr>
              <w:pStyle w:val="16"/>
            </w:pPr>
            <w:r>
              <w:t>65.04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30109</w:t>
            </w:r>
          </w:p>
        </w:tc>
        <w:tc>
          <w:tcPr>
            <w:tcW w:w="4535" w:type="dxa"/>
            <w:vAlign w:val="center"/>
          </w:tcPr>
          <w:p>
            <w:pPr>
              <w:pStyle w:val="17"/>
            </w:pPr>
            <w:r>
              <w:t>职业年金缴费</w:t>
            </w:r>
          </w:p>
        </w:tc>
        <w:tc>
          <w:tcPr>
            <w:tcW w:w="2551" w:type="dxa"/>
            <w:vAlign w:val="center"/>
          </w:tcPr>
          <w:p>
            <w:pPr>
              <w:pStyle w:val="16"/>
            </w:pPr>
            <w:r>
              <w:t>15.24</w:t>
            </w:r>
          </w:p>
        </w:tc>
        <w:tc>
          <w:tcPr>
            <w:tcW w:w="2551" w:type="dxa"/>
            <w:vAlign w:val="center"/>
          </w:tcPr>
          <w:p>
            <w:pPr>
              <w:pStyle w:val="16"/>
            </w:pPr>
            <w:r>
              <w:t>15.24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pPr>
            <w:r>
              <w:t>34.30</w:t>
            </w:r>
          </w:p>
        </w:tc>
        <w:tc>
          <w:tcPr>
            <w:tcW w:w="2551" w:type="dxa"/>
            <w:vAlign w:val="center"/>
          </w:tcPr>
          <w:p>
            <w:pPr>
              <w:pStyle w:val="16"/>
            </w:pPr>
            <w:r>
              <w:t>34.30</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30111</w:t>
            </w:r>
          </w:p>
        </w:tc>
        <w:tc>
          <w:tcPr>
            <w:tcW w:w="4535" w:type="dxa"/>
            <w:vAlign w:val="center"/>
          </w:tcPr>
          <w:p>
            <w:pPr>
              <w:pStyle w:val="17"/>
            </w:pPr>
            <w:r>
              <w:t>公务员医疗补助缴费</w:t>
            </w:r>
          </w:p>
        </w:tc>
        <w:tc>
          <w:tcPr>
            <w:tcW w:w="2551" w:type="dxa"/>
            <w:vAlign w:val="center"/>
          </w:tcPr>
          <w:p>
            <w:pPr>
              <w:pStyle w:val="16"/>
            </w:pPr>
            <w:r>
              <w:t>24.02</w:t>
            </w:r>
          </w:p>
        </w:tc>
        <w:tc>
          <w:tcPr>
            <w:tcW w:w="2551" w:type="dxa"/>
            <w:vAlign w:val="center"/>
          </w:tcPr>
          <w:p>
            <w:pPr>
              <w:pStyle w:val="16"/>
            </w:pPr>
            <w:r>
              <w:t>24.02</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pPr>
            <w:r>
              <w:t>3.58</w:t>
            </w:r>
          </w:p>
        </w:tc>
        <w:tc>
          <w:tcPr>
            <w:tcW w:w="2551" w:type="dxa"/>
            <w:vAlign w:val="center"/>
          </w:tcPr>
          <w:p>
            <w:pPr>
              <w:pStyle w:val="16"/>
            </w:pPr>
            <w:r>
              <w:t>3.58</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pPr>
            <w:r>
              <w:t>53.74</w:t>
            </w:r>
          </w:p>
        </w:tc>
        <w:tc>
          <w:tcPr>
            <w:tcW w:w="2551" w:type="dxa"/>
            <w:vAlign w:val="center"/>
          </w:tcPr>
          <w:p>
            <w:pPr>
              <w:pStyle w:val="16"/>
            </w:pPr>
            <w:r>
              <w:t>53.74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30199</w:t>
            </w:r>
          </w:p>
        </w:tc>
        <w:tc>
          <w:tcPr>
            <w:tcW w:w="4535" w:type="dxa"/>
            <w:vAlign w:val="center"/>
          </w:tcPr>
          <w:p>
            <w:pPr>
              <w:pStyle w:val="17"/>
            </w:pPr>
            <w:r>
              <w:t>其他工资福利支出</w:t>
            </w:r>
          </w:p>
        </w:tc>
        <w:tc>
          <w:tcPr>
            <w:tcW w:w="2551" w:type="dxa"/>
            <w:vAlign w:val="center"/>
          </w:tcPr>
          <w:p>
            <w:pPr>
              <w:pStyle w:val="16"/>
            </w:pPr>
            <w:r>
              <w:t>27.49</w:t>
            </w:r>
          </w:p>
        </w:tc>
        <w:tc>
          <w:tcPr>
            <w:tcW w:w="2551" w:type="dxa"/>
            <w:vAlign w:val="center"/>
          </w:tcPr>
          <w:p>
            <w:pPr>
              <w:pStyle w:val="16"/>
            </w:pPr>
            <w:r>
              <w:t>27.49</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pPr>
            <w:r>
              <w:t>73.20</w:t>
            </w:r>
          </w:p>
        </w:tc>
        <w:tc>
          <w:tcPr>
            <w:tcW w:w="2551" w:type="dxa"/>
            <w:vAlign w:val="center"/>
          </w:tcPr>
          <w:p>
            <w:pPr>
              <w:pStyle w:val="16"/>
            </w:pPr>
          </w:p>
        </w:tc>
        <w:tc>
          <w:tcPr>
            <w:tcW w:w="2551" w:type="dxa"/>
            <w:vAlign w:val="center"/>
          </w:tcPr>
          <w:p>
            <w:pPr>
              <w:pStyle w:val="16"/>
            </w:pPr>
            <w:r>
              <w:t>73.20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pPr>
            <w:r>
              <w:t>9.60</w:t>
            </w:r>
          </w:p>
        </w:tc>
        <w:tc>
          <w:tcPr>
            <w:tcW w:w="2551" w:type="dxa"/>
            <w:vAlign w:val="center"/>
          </w:tcPr>
          <w:p>
            <w:pPr>
              <w:pStyle w:val="16"/>
            </w:pPr>
          </w:p>
        </w:tc>
        <w:tc>
          <w:tcPr>
            <w:tcW w:w="2551" w:type="dxa"/>
            <w:vAlign w:val="center"/>
          </w:tcPr>
          <w:p>
            <w:pPr>
              <w:pStyle w:val="16"/>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30202</w:t>
            </w:r>
          </w:p>
        </w:tc>
        <w:tc>
          <w:tcPr>
            <w:tcW w:w="4535" w:type="dxa"/>
            <w:vAlign w:val="center"/>
          </w:tcPr>
          <w:p>
            <w:pPr>
              <w:pStyle w:val="17"/>
            </w:pPr>
            <w:r>
              <w:t>印刷费</w:t>
            </w:r>
          </w:p>
        </w:tc>
        <w:tc>
          <w:tcPr>
            <w:tcW w:w="2551" w:type="dxa"/>
            <w:vAlign w:val="center"/>
          </w:tcPr>
          <w:p>
            <w:pPr>
              <w:pStyle w:val="16"/>
            </w:pPr>
            <w:r>
              <w:t>6.60</w:t>
            </w:r>
          </w:p>
        </w:tc>
        <w:tc>
          <w:tcPr>
            <w:tcW w:w="2551" w:type="dxa"/>
            <w:vAlign w:val="center"/>
          </w:tcPr>
          <w:p>
            <w:pPr>
              <w:pStyle w:val="16"/>
            </w:pPr>
          </w:p>
        </w:tc>
        <w:tc>
          <w:tcPr>
            <w:tcW w:w="2551" w:type="dxa"/>
            <w:vAlign w:val="center"/>
          </w:tcPr>
          <w:p>
            <w:pPr>
              <w:pStyle w:val="16"/>
            </w:pPr>
            <w:r>
              <w:t>6.60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r>
              <w:t>30204</w:t>
            </w:r>
          </w:p>
        </w:tc>
        <w:tc>
          <w:tcPr>
            <w:tcW w:w="4535" w:type="dxa"/>
            <w:vAlign w:val="center"/>
          </w:tcPr>
          <w:p>
            <w:pPr>
              <w:pStyle w:val="17"/>
            </w:pPr>
            <w:r>
              <w:t>手续费</w:t>
            </w:r>
          </w:p>
        </w:tc>
        <w:tc>
          <w:tcPr>
            <w:tcW w:w="2551" w:type="dxa"/>
            <w:vAlign w:val="center"/>
          </w:tcPr>
          <w:p>
            <w:pPr>
              <w:pStyle w:val="16"/>
            </w:pPr>
            <w:r>
              <w:t>0.10</w:t>
            </w:r>
          </w:p>
        </w:tc>
        <w:tc>
          <w:tcPr>
            <w:tcW w:w="2551" w:type="dxa"/>
            <w:vAlign w:val="center"/>
          </w:tcPr>
          <w:p>
            <w:pPr>
              <w:pStyle w:val="16"/>
            </w:pPr>
          </w:p>
        </w:tc>
        <w:tc>
          <w:tcPr>
            <w:tcW w:w="2551" w:type="dxa"/>
            <w:vAlign w:val="center"/>
          </w:tcPr>
          <w:p>
            <w:pPr>
              <w:pStyle w:val="16"/>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pPr>
            <w:r>
              <w:t>30205</w:t>
            </w:r>
          </w:p>
        </w:tc>
        <w:tc>
          <w:tcPr>
            <w:tcW w:w="4535" w:type="dxa"/>
            <w:vAlign w:val="center"/>
          </w:tcPr>
          <w:p>
            <w:pPr>
              <w:pStyle w:val="17"/>
            </w:pPr>
            <w:r>
              <w:t>水费</w:t>
            </w:r>
          </w:p>
        </w:tc>
        <w:tc>
          <w:tcPr>
            <w:tcW w:w="2551" w:type="dxa"/>
            <w:vAlign w:val="center"/>
          </w:tcPr>
          <w:p>
            <w:pPr>
              <w:pStyle w:val="16"/>
            </w:pPr>
            <w:r>
              <w:t>2.00</w:t>
            </w:r>
          </w:p>
        </w:tc>
        <w:tc>
          <w:tcPr>
            <w:tcW w:w="2551" w:type="dxa"/>
            <w:vAlign w:val="center"/>
          </w:tcPr>
          <w:p>
            <w:pPr>
              <w:pStyle w:val="16"/>
            </w:pPr>
          </w:p>
        </w:tc>
        <w:tc>
          <w:tcPr>
            <w:tcW w:w="2551" w:type="dxa"/>
            <w:vAlign w:val="center"/>
          </w:tcPr>
          <w:p>
            <w:pPr>
              <w:pStyle w:val="16"/>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pPr>
            <w:r>
              <w:t>12.94</w:t>
            </w:r>
          </w:p>
        </w:tc>
        <w:tc>
          <w:tcPr>
            <w:tcW w:w="2551" w:type="dxa"/>
            <w:vAlign w:val="center"/>
          </w:tcPr>
          <w:p>
            <w:pPr>
              <w:pStyle w:val="16"/>
            </w:pPr>
          </w:p>
        </w:tc>
        <w:tc>
          <w:tcPr>
            <w:tcW w:w="2551" w:type="dxa"/>
            <w:vAlign w:val="center"/>
          </w:tcPr>
          <w:p>
            <w:pPr>
              <w:pStyle w:val="16"/>
            </w:pPr>
            <w:r>
              <w:t>12.94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pStyle w:val="17"/>
            </w:pPr>
            <w:r>
              <w:t>30211</w:t>
            </w:r>
          </w:p>
        </w:tc>
        <w:tc>
          <w:tcPr>
            <w:tcW w:w="4535" w:type="dxa"/>
            <w:vAlign w:val="center"/>
          </w:tcPr>
          <w:p>
            <w:pPr>
              <w:pStyle w:val="17"/>
            </w:pPr>
            <w:r>
              <w:t>差旅费</w:t>
            </w:r>
          </w:p>
        </w:tc>
        <w:tc>
          <w:tcPr>
            <w:tcW w:w="2551" w:type="dxa"/>
            <w:vAlign w:val="center"/>
          </w:tcPr>
          <w:p>
            <w:pPr>
              <w:pStyle w:val="16"/>
            </w:pPr>
            <w:r>
              <w:t>4.80</w:t>
            </w:r>
          </w:p>
        </w:tc>
        <w:tc>
          <w:tcPr>
            <w:tcW w:w="2551" w:type="dxa"/>
            <w:vAlign w:val="center"/>
          </w:tcPr>
          <w:p>
            <w:pPr>
              <w:pStyle w:val="16"/>
            </w:pPr>
          </w:p>
        </w:tc>
        <w:tc>
          <w:tcPr>
            <w:tcW w:w="2551" w:type="dxa"/>
            <w:vAlign w:val="center"/>
          </w:tcPr>
          <w:p>
            <w:pPr>
              <w:pStyle w:val="16"/>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pPr>
            <w:r>
              <w:t>30213</w:t>
            </w:r>
          </w:p>
        </w:tc>
        <w:tc>
          <w:tcPr>
            <w:tcW w:w="4535" w:type="dxa"/>
            <w:vAlign w:val="center"/>
          </w:tcPr>
          <w:p>
            <w:pPr>
              <w:pStyle w:val="17"/>
            </w:pPr>
            <w:r>
              <w:t>维修(护)费</w:t>
            </w:r>
          </w:p>
        </w:tc>
        <w:tc>
          <w:tcPr>
            <w:tcW w:w="2551" w:type="dxa"/>
            <w:vAlign w:val="center"/>
          </w:tcPr>
          <w:p>
            <w:pPr>
              <w:pStyle w:val="16"/>
            </w:pPr>
            <w:r>
              <w:t>1.50</w:t>
            </w:r>
          </w:p>
        </w:tc>
        <w:tc>
          <w:tcPr>
            <w:tcW w:w="2551" w:type="dxa"/>
            <w:vAlign w:val="center"/>
          </w:tcPr>
          <w:p>
            <w:pPr>
              <w:pStyle w:val="16"/>
            </w:pPr>
          </w:p>
        </w:tc>
        <w:tc>
          <w:tcPr>
            <w:tcW w:w="2551" w:type="dxa"/>
            <w:vAlign w:val="center"/>
          </w:tcPr>
          <w:p>
            <w:pPr>
              <w:pStyle w:val="16"/>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pPr>
            <w:r>
              <w:t>30217</w:t>
            </w:r>
          </w:p>
        </w:tc>
        <w:tc>
          <w:tcPr>
            <w:tcW w:w="4535" w:type="dxa"/>
            <w:vAlign w:val="center"/>
          </w:tcPr>
          <w:p>
            <w:pPr>
              <w:pStyle w:val="17"/>
            </w:pPr>
            <w:r>
              <w:t>公务接待费</w:t>
            </w:r>
          </w:p>
        </w:tc>
        <w:tc>
          <w:tcPr>
            <w:tcW w:w="2551" w:type="dxa"/>
            <w:vAlign w:val="center"/>
          </w:tcPr>
          <w:p>
            <w:pPr>
              <w:pStyle w:val="16"/>
            </w:pPr>
            <w:r>
              <w:t>0.72</w:t>
            </w:r>
          </w:p>
        </w:tc>
        <w:tc>
          <w:tcPr>
            <w:tcW w:w="2551" w:type="dxa"/>
            <w:vAlign w:val="center"/>
          </w:tcPr>
          <w:p>
            <w:pPr>
              <w:pStyle w:val="16"/>
            </w:pPr>
          </w:p>
        </w:tc>
        <w:tc>
          <w:tcPr>
            <w:tcW w:w="2551" w:type="dxa"/>
            <w:vAlign w:val="center"/>
          </w:tcPr>
          <w:p>
            <w:pPr>
              <w:pStyle w:val="16"/>
            </w:pPr>
            <w:r>
              <w:t>0.72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pPr>
            <w:r>
              <w:t>30227</w:t>
            </w:r>
          </w:p>
        </w:tc>
        <w:tc>
          <w:tcPr>
            <w:tcW w:w="4535" w:type="dxa"/>
            <w:vAlign w:val="center"/>
          </w:tcPr>
          <w:p>
            <w:pPr>
              <w:pStyle w:val="17"/>
            </w:pPr>
            <w:r>
              <w:t>委托业务费</w:t>
            </w:r>
          </w:p>
        </w:tc>
        <w:tc>
          <w:tcPr>
            <w:tcW w:w="2551" w:type="dxa"/>
            <w:vAlign w:val="center"/>
          </w:tcPr>
          <w:p>
            <w:pPr>
              <w:pStyle w:val="16"/>
            </w:pPr>
            <w:r>
              <w:t>1.50</w:t>
            </w:r>
          </w:p>
        </w:tc>
        <w:tc>
          <w:tcPr>
            <w:tcW w:w="2551" w:type="dxa"/>
            <w:vAlign w:val="center"/>
          </w:tcPr>
          <w:p>
            <w:pPr>
              <w:pStyle w:val="16"/>
            </w:pPr>
          </w:p>
        </w:tc>
        <w:tc>
          <w:tcPr>
            <w:tcW w:w="2551" w:type="dxa"/>
            <w:vAlign w:val="center"/>
          </w:tcPr>
          <w:p>
            <w:pPr>
              <w:pStyle w:val="16"/>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1191" w:type="dxa"/>
            <w:vAlign w:val="center"/>
          </w:tcPr>
          <w:p>
            <w:pPr>
              <w:pStyle w:val="17"/>
            </w:pPr>
            <w:r>
              <w:t>30231</w:t>
            </w:r>
          </w:p>
        </w:tc>
        <w:tc>
          <w:tcPr>
            <w:tcW w:w="4535" w:type="dxa"/>
            <w:vAlign w:val="center"/>
          </w:tcPr>
          <w:p>
            <w:pPr>
              <w:pStyle w:val="17"/>
            </w:pPr>
            <w:r>
              <w:t>公务用车运行维护费</w:t>
            </w:r>
          </w:p>
        </w:tc>
        <w:tc>
          <w:tcPr>
            <w:tcW w:w="2551" w:type="dxa"/>
            <w:vAlign w:val="center"/>
          </w:tcPr>
          <w:p>
            <w:pPr>
              <w:pStyle w:val="16"/>
            </w:pPr>
            <w:r>
              <w:t>16.00</w:t>
            </w:r>
          </w:p>
        </w:tc>
        <w:tc>
          <w:tcPr>
            <w:tcW w:w="2551" w:type="dxa"/>
            <w:vAlign w:val="center"/>
          </w:tcPr>
          <w:p>
            <w:pPr>
              <w:pStyle w:val="16"/>
            </w:pPr>
          </w:p>
        </w:tc>
        <w:tc>
          <w:tcPr>
            <w:tcW w:w="2551" w:type="dxa"/>
            <w:vAlign w:val="center"/>
          </w:tcPr>
          <w:p>
            <w:pPr>
              <w:pStyle w:val="16"/>
            </w:pPr>
            <w:r>
              <w:t>16.00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pPr>
            <w:r>
              <w:t>16.44</w:t>
            </w:r>
          </w:p>
        </w:tc>
        <w:tc>
          <w:tcPr>
            <w:tcW w:w="2551" w:type="dxa"/>
            <w:vAlign w:val="center"/>
          </w:tcPr>
          <w:p>
            <w:pPr>
              <w:pStyle w:val="16"/>
            </w:pPr>
          </w:p>
        </w:tc>
        <w:tc>
          <w:tcPr>
            <w:tcW w:w="2551" w:type="dxa"/>
            <w:vAlign w:val="center"/>
          </w:tcPr>
          <w:p>
            <w:pPr>
              <w:pStyle w:val="16"/>
            </w:pPr>
            <w:r>
              <w:t>16.44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1191" w:type="dxa"/>
            <w:vAlign w:val="center"/>
          </w:tcPr>
          <w:p>
            <w:pPr>
              <w:pStyle w:val="17"/>
            </w:pPr>
            <w:r>
              <w:t>30299</w:t>
            </w:r>
          </w:p>
        </w:tc>
        <w:tc>
          <w:tcPr>
            <w:tcW w:w="4535" w:type="dxa"/>
            <w:vAlign w:val="center"/>
          </w:tcPr>
          <w:p>
            <w:pPr>
              <w:pStyle w:val="17"/>
            </w:pPr>
            <w:r>
              <w:t>其他商品和服务支出</w:t>
            </w:r>
          </w:p>
        </w:tc>
        <w:tc>
          <w:tcPr>
            <w:tcW w:w="2551" w:type="dxa"/>
            <w:vAlign w:val="center"/>
          </w:tcPr>
          <w:p>
            <w:pPr>
              <w:pStyle w:val="16"/>
            </w:pPr>
            <w:r>
              <w:t>1.00</w:t>
            </w:r>
          </w:p>
        </w:tc>
        <w:tc>
          <w:tcPr>
            <w:tcW w:w="2551" w:type="dxa"/>
            <w:vAlign w:val="center"/>
          </w:tcPr>
          <w:p>
            <w:pPr>
              <w:pStyle w:val="16"/>
            </w:pPr>
          </w:p>
        </w:tc>
        <w:tc>
          <w:tcPr>
            <w:tcW w:w="2551" w:type="dxa"/>
            <w:vAlign w:val="center"/>
          </w:tcPr>
          <w:p>
            <w:pPr>
              <w:pStyle w:val="16"/>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pPr>
            <w:r>
              <w:t>186.81</w:t>
            </w:r>
          </w:p>
        </w:tc>
        <w:tc>
          <w:tcPr>
            <w:tcW w:w="2551" w:type="dxa"/>
            <w:vAlign w:val="center"/>
          </w:tcPr>
          <w:p>
            <w:pPr>
              <w:pStyle w:val="16"/>
            </w:pPr>
            <w:r>
              <w:t>186.81</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pPr>
            <w:r>
              <w:t>170.40</w:t>
            </w:r>
          </w:p>
        </w:tc>
        <w:tc>
          <w:tcPr>
            <w:tcW w:w="2551" w:type="dxa"/>
            <w:vAlign w:val="center"/>
          </w:tcPr>
          <w:p>
            <w:pPr>
              <w:pStyle w:val="16"/>
            </w:pPr>
            <w:r>
              <w:t>170.40</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1191" w:type="dxa"/>
            <w:vAlign w:val="center"/>
          </w:tcPr>
          <w:p>
            <w:pPr>
              <w:pStyle w:val="17"/>
            </w:pPr>
            <w:r>
              <w:t>30304</w:t>
            </w:r>
          </w:p>
        </w:tc>
        <w:tc>
          <w:tcPr>
            <w:tcW w:w="4535" w:type="dxa"/>
            <w:vAlign w:val="center"/>
          </w:tcPr>
          <w:p>
            <w:pPr>
              <w:pStyle w:val="17"/>
            </w:pPr>
            <w:r>
              <w:t>抚恤金</w:t>
            </w:r>
          </w:p>
        </w:tc>
        <w:tc>
          <w:tcPr>
            <w:tcW w:w="2551" w:type="dxa"/>
            <w:vAlign w:val="center"/>
          </w:tcPr>
          <w:p>
            <w:pPr>
              <w:pStyle w:val="16"/>
            </w:pPr>
            <w:r>
              <w:t>2.21</w:t>
            </w:r>
          </w:p>
        </w:tc>
        <w:tc>
          <w:tcPr>
            <w:tcW w:w="2551" w:type="dxa"/>
            <w:vAlign w:val="center"/>
          </w:tcPr>
          <w:p>
            <w:pPr>
              <w:pStyle w:val="16"/>
            </w:pPr>
            <w:r>
              <w:t>2.21</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1191" w:type="dxa"/>
            <w:vAlign w:val="center"/>
          </w:tcPr>
          <w:p>
            <w:pPr>
              <w:pStyle w:val="17"/>
            </w:pPr>
            <w:r>
              <w:t>30305</w:t>
            </w:r>
          </w:p>
        </w:tc>
        <w:tc>
          <w:tcPr>
            <w:tcW w:w="4535" w:type="dxa"/>
            <w:vAlign w:val="center"/>
          </w:tcPr>
          <w:p>
            <w:pPr>
              <w:pStyle w:val="17"/>
            </w:pPr>
            <w:r>
              <w:t>生活补助</w:t>
            </w:r>
          </w:p>
        </w:tc>
        <w:tc>
          <w:tcPr>
            <w:tcW w:w="2551" w:type="dxa"/>
            <w:vAlign w:val="center"/>
          </w:tcPr>
          <w:p>
            <w:pPr>
              <w:pStyle w:val="16"/>
            </w:pPr>
            <w:r>
              <w:t>12.55</w:t>
            </w:r>
          </w:p>
        </w:tc>
        <w:tc>
          <w:tcPr>
            <w:tcW w:w="2551" w:type="dxa"/>
            <w:vAlign w:val="center"/>
          </w:tcPr>
          <w:p>
            <w:pPr>
              <w:pStyle w:val="16"/>
            </w:pPr>
            <w:r>
              <w:t>12.55</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1191" w:type="dxa"/>
            <w:vAlign w:val="center"/>
          </w:tcPr>
          <w:p>
            <w:pPr>
              <w:pStyle w:val="17"/>
            </w:pPr>
            <w:r>
              <w:t>30309</w:t>
            </w:r>
          </w:p>
        </w:tc>
        <w:tc>
          <w:tcPr>
            <w:tcW w:w="4535" w:type="dxa"/>
            <w:vAlign w:val="center"/>
          </w:tcPr>
          <w:p>
            <w:pPr>
              <w:pStyle w:val="17"/>
            </w:pPr>
            <w:r>
              <w:t>奖励金</w:t>
            </w:r>
          </w:p>
        </w:tc>
        <w:tc>
          <w:tcPr>
            <w:tcW w:w="2551" w:type="dxa"/>
            <w:vAlign w:val="center"/>
          </w:tcPr>
          <w:p>
            <w:pPr>
              <w:pStyle w:val="16"/>
            </w:pPr>
            <w:r>
              <w:t>1.65</w:t>
            </w:r>
          </w:p>
        </w:tc>
        <w:tc>
          <w:tcPr>
            <w:tcW w:w="2551" w:type="dxa"/>
            <w:vAlign w:val="center"/>
          </w:tcPr>
          <w:p>
            <w:pPr>
              <w:pStyle w:val="16"/>
            </w:pPr>
            <w:r>
              <w:t>1.65</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1191" w:type="dxa"/>
            <w:vAlign w:val="center"/>
          </w:tcPr>
          <w:p>
            <w:pPr>
              <w:pStyle w:val="17"/>
            </w:pPr>
            <w:r>
              <w:t>310</w:t>
            </w:r>
          </w:p>
        </w:tc>
        <w:tc>
          <w:tcPr>
            <w:tcW w:w="4535" w:type="dxa"/>
            <w:vAlign w:val="center"/>
          </w:tcPr>
          <w:p>
            <w:pPr>
              <w:pStyle w:val="17"/>
            </w:pPr>
            <w:r>
              <w:t>资本性支出</w:t>
            </w:r>
          </w:p>
        </w:tc>
        <w:tc>
          <w:tcPr>
            <w:tcW w:w="2551" w:type="dxa"/>
            <w:vAlign w:val="center"/>
          </w:tcPr>
          <w:p>
            <w:pPr>
              <w:pStyle w:val="16"/>
            </w:pPr>
            <w:r>
              <w:t>0.58</w:t>
            </w:r>
          </w:p>
        </w:tc>
        <w:tc>
          <w:tcPr>
            <w:tcW w:w="2551" w:type="dxa"/>
            <w:vAlign w:val="center"/>
          </w:tcPr>
          <w:p>
            <w:pPr>
              <w:pStyle w:val="16"/>
            </w:pPr>
          </w:p>
        </w:tc>
        <w:tc>
          <w:tcPr>
            <w:tcW w:w="2551" w:type="dxa"/>
            <w:vAlign w:val="center"/>
          </w:tcPr>
          <w:p>
            <w:pPr>
              <w:pStyle w:val="16"/>
            </w:pPr>
            <w:r>
              <w:t>0.58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1191" w:type="dxa"/>
            <w:vAlign w:val="center"/>
          </w:tcPr>
          <w:p>
            <w:pPr>
              <w:pStyle w:val="17"/>
            </w:pPr>
            <w:r>
              <w:t>31002</w:t>
            </w:r>
          </w:p>
        </w:tc>
        <w:tc>
          <w:tcPr>
            <w:tcW w:w="4535" w:type="dxa"/>
            <w:vAlign w:val="center"/>
          </w:tcPr>
          <w:p>
            <w:pPr>
              <w:pStyle w:val="17"/>
            </w:pPr>
            <w:r>
              <w:t>办公设备购置</w:t>
            </w:r>
          </w:p>
        </w:tc>
        <w:tc>
          <w:tcPr>
            <w:tcW w:w="2551" w:type="dxa"/>
            <w:vAlign w:val="center"/>
          </w:tcPr>
          <w:p>
            <w:pPr>
              <w:pStyle w:val="16"/>
            </w:pPr>
            <w:r>
              <w:t>0.58</w:t>
            </w:r>
          </w:p>
        </w:tc>
        <w:tc>
          <w:tcPr>
            <w:tcW w:w="2551" w:type="dxa"/>
            <w:vAlign w:val="center"/>
          </w:tcPr>
          <w:p>
            <w:pPr>
              <w:pStyle w:val="16"/>
            </w:pPr>
          </w:p>
        </w:tc>
        <w:tc>
          <w:tcPr>
            <w:tcW w:w="2551" w:type="dxa"/>
            <w:vAlign w:val="center"/>
          </w:tcPr>
          <w:p>
            <w:pPr>
              <w:pStyle w:val="16"/>
            </w:pPr>
            <w:r>
              <w:t>0.58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551" w:type="dxa"/>
            <w:tcBorders>
              <w:top w:val="single" w:color="FFFFFF" w:sz="6" w:space="0"/>
              <w:left w:val="single" w:color="FFFFFF" w:sz="6" w:space="0"/>
              <w:right w:val="single" w:color="FFFFFF" w:sz="6" w:space="0"/>
            </w:tcBorders>
            <w:vAlign w:val="center"/>
          </w:tcPr>
          <w:p>
            <w:pPr>
              <w:pStyle w:val="13"/>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9200.00</w:t>
            </w:r>
          </w:p>
        </w:tc>
        <w:tc>
          <w:tcPr>
            <w:tcW w:w="2551" w:type="dxa"/>
            <w:vAlign w:val="center"/>
          </w:tcPr>
          <w:p>
            <w:pPr>
              <w:pStyle w:val="20"/>
            </w:pPr>
          </w:p>
        </w:tc>
        <w:tc>
          <w:tcPr>
            <w:tcW w:w="2551" w:type="dxa"/>
            <w:vAlign w:val="center"/>
          </w:tcPr>
          <w:p>
            <w:pPr>
              <w:pStyle w:val="20"/>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212</w:t>
            </w:r>
          </w:p>
        </w:tc>
        <w:tc>
          <w:tcPr>
            <w:tcW w:w="4535" w:type="dxa"/>
            <w:vAlign w:val="center"/>
          </w:tcPr>
          <w:p>
            <w:pPr>
              <w:pStyle w:val="17"/>
            </w:pPr>
            <w:r>
              <w:t>城乡社区支出</w:t>
            </w:r>
          </w:p>
        </w:tc>
        <w:tc>
          <w:tcPr>
            <w:tcW w:w="2551" w:type="dxa"/>
            <w:vAlign w:val="center"/>
          </w:tcPr>
          <w:p>
            <w:pPr>
              <w:pStyle w:val="16"/>
            </w:pPr>
            <w:r>
              <w:t>9200.00</w:t>
            </w:r>
          </w:p>
        </w:tc>
        <w:tc>
          <w:tcPr>
            <w:tcW w:w="2551" w:type="dxa"/>
            <w:vAlign w:val="center"/>
          </w:tcPr>
          <w:p>
            <w:pPr>
              <w:pStyle w:val="16"/>
            </w:pPr>
          </w:p>
        </w:tc>
        <w:tc>
          <w:tcPr>
            <w:tcW w:w="2551" w:type="dxa"/>
            <w:vAlign w:val="center"/>
          </w:tcPr>
          <w:p>
            <w:pPr>
              <w:pStyle w:val="16"/>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21208</w:t>
            </w:r>
          </w:p>
        </w:tc>
        <w:tc>
          <w:tcPr>
            <w:tcW w:w="4535" w:type="dxa"/>
            <w:vAlign w:val="center"/>
          </w:tcPr>
          <w:p>
            <w:pPr>
              <w:pStyle w:val="17"/>
            </w:pPr>
            <w:r>
              <w:t>国有土地使用权出让收入安排的支出</w:t>
            </w:r>
          </w:p>
        </w:tc>
        <w:tc>
          <w:tcPr>
            <w:tcW w:w="2551" w:type="dxa"/>
            <w:vAlign w:val="center"/>
          </w:tcPr>
          <w:p>
            <w:pPr>
              <w:pStyle w:val="16"/>
            </w:pPr>
            <w:r>
              <w:t>9200.00</w:t>
            </w:r>
          </w:p>
        </w:tc>
        <w:tc>
          <w:tcPr>
            <w:tcW w:w="2551" w:type="dxa"/>
            <w:vAlign w:val="center"/>
          </w:tcPr>
          <w:p>
            <w:pPr>
              <w:pStyle w:val="16"/>
            </w:pPr>
          </w:p>
        </w:tc>
        <w:tc>
          <w:tcPr>
            <w:tcW w:w="2551" w:type="dxa"/>
            <w:vAlign w:val="center"/>
          </w:tcPr>
          <w:p>
            <w:pPr>
              <w:pStyle w:val="16"/>
            </w:pPr>
            <w:r>
              <w:t>9200.00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2120899</w:t>
            </w:r>
          </w:p>
        </w:tc>
        <w:tc>
          <w:tcPr>
            <w:tcW w:w="4535" w:type="dxa"/>
            <w:vAlign w:val="center"/>
          </w:tcPr>
          <w:p>
            <w:pPr>
              <w:pStyle w:val="17"/>
            </w:pPr>
            <w:r>
              <w:t>其他国有土地使用权出让收入安排的支出</w:t>
            </w:r>
          </w:p>
        </w:tc>
        <w:tc>
          <w:tcPr>
            <w:tcW w:w="2551" w:type="dxa"/>
            <w:vAlign w:val="center"/>
          </w:tcPr>
          <w:p>
            <w:pPr>
              <w:pStyle w:val="16"/>
            </w:pPr>
            <w:r>
              <w:t>9200.00</w:t>
            </w:r>
          </w:p>
        </w:tc>
        <w:tc>
          <w:tcPr>
            <w:tcW w:w="2551" w:type="dxa"/>
            <w:vAlign w:val="center"/>
          </w:tcPr>
          <w:p>
            <w:pPr>
              <w:pStyle w:val="16"/>
            </w:pPr>
          </w:p>
        </w:tc>
        <w:tc>
          <w:tcPr>
            <w:tcW w:w="2551" w:type="dxa"/>
            <w:vAlign w:val="center"/>
          </w:tcPr>
          <w:p>
            <w:pPr>
              <w:pStyle w:val="16"/>
            </w:pPr>
            <w:r>
              <w:t>9200.00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551" w:type="dxa"/>
            <w:tcBorders>
              <w:top w:val="single" w:color="FFFFFF" w:sz="6" w:space="0"/>
              <w:left w:val="single" w:color="FFFFFF" w:sz="6" w:space="0"/>
              <w:right w:val="single" w:color="FFFFFF" w:sz="6" w:space="0"/>
            </w:tcBorders>
            <w:vAlign w:val="center"/>
          </w:tcPr>
          <w:p>
            <w:pPr>
              <w:pStyle w:val="13"/>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2381" w:type="dxa"/>
            <w:tcBorders>
              <w:top w:val="single" w:color="FFFFFF" w:sz="6" w:space="0"/>
              <w:left w:val="single" w:color="FFFFFF" w:sz="6" w:space="0"/>
              <w:right w:val="single" w:color="FFFFFF" w:sz="6" w:space="0"/>
            </w:tcBorders>
            <w:vAlign w:val="center"/>
          </w:tcPr>
          <w:p>
            <w:pPr>
              <w:pStyle w:val="13"/>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4" w:type="dxa"/>
            <w:gridSpan w:val="4"/>
            <w:vAlign w:val="center"/>
          </w:tcPr>
          <w:p>
            <w:pPr>
              <w:pStyle w:val="15"/>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1"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7"/>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阜平县发展改革和科学技术局2025年部门预算信息公开情况说明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阜平县发展改革和科学技术局2025年部门预算信息公开情况说明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按照《中华人民共和国预算法》、《地方预决算公开操作规程》和《关于进一步推进预算公开工作的实施意见》规定，现将阜平县发展改革和科学技术局2025年部门预算公开如下：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spacing w:line="500" w:lineRule="exact"/>
        <w:ind w:firstLine="560"/>
        <w:rPr>
          <w:rFonts w:eastAsia="方正仿宋_GBK"/>
          <w:color w:val="000000" w:themeColor="text1"/>
          <w:sz w:val="28"/>
        </w:rPr>
      </w:pPr>
      <w:r>
        <w:rPr>
          <w:rFonts w:hint="eastAsia" w:eastAsia="方正仿宋_GBK"/>
          <w:color w:val="000000" w:themeColor="text1"/>
          <w:sz w:val="28"/>
        </w:rPr>
        <w:t>（一）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pPr>
        <w:spacing w:line="500" w:lineRule="exact"/>
        <w:ind w:firstLine="560"/>
        <w:rPr>
          <w:rFonts w:eastAsia="方正仿宋_GBK"/>
          <w:color w:val="000000" w:themeColor="text1"/>
          <w:sz w:val="28"/>
        </w:rPr>
      </w:pPr>
      <w:r>
        <w:rPr>
          <w:rFonts w:hint="eastAsia" w:eastAsia="方正仿宋_GBK"/>
          <w:color w:val="000000" w:themeColor="text1"/>
          <w:sz w:val="28"/>
        </w:rPr>
        <w:t>（二）负责监测经济形势和社会发展态势，承担预测预警和信息引导的责任；研究全县经济运行、总量平衡、经济安全和总体产业安全等重要问题并提出区域经济调节政策的建议；综合协调经济社会发展；负责协调解决经济运行中的有关重大问题，调节经济运行，负责组织重要物资的紧急调度和交通运输协调。</w:t>
      </w:r>
    </w:p>
    <w:p>
      <w:pPr>
        <w:spacing w:line="500" w:lineRule="exact"/>
        <w:ind w:firstLine="560"/>
        <w:rPr>
          <w:rFonts w:eastAsia="方正仿宋_GBK"/>
          <w:color w:val="000000" w:themeColor="text1"/>
          <w:sz w:val="28"/>
        </w:rPr>
      </w:pPr>
      <w:r>
        <w:rPr>
          <w:rFonts w:hint="eastAsia" w:eastAsia="方正仿宋_GBK"/>
          <w:color w:val="000000" w:themeColor="text1"/>
          <w:sz w:val="28"/>
        </w:rPr>
        <w:t>（三）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pPr>
        <w:spacing w:line="500" w:lineRule="exact"/>
        <w:ind w:firstLine="560"/>
        <w:rPr>
          <w:rFonts w:eastAsia="方正仿宋_GBK"/>
          <w:color w:val="000000" w:themeColor="text1"/>
          <w:sz w:val="28"/>
        </w:rPr>
      </w:pPr>
      <w:r>
        <w:rPr>
          <w:rFonts w:hint="eastAsia" w:eastAsia="方正仿宋_GBK"/>
          <w:color w:val="000000" w:themeColor="text1"/>
          <w:sz w:val="28"/>
        </w:rPr>
        <w:t>（四）承担指导推进和综合协调经济体制改革的责任；研究全县经济体制改革和对外开放的重大问题，组织拟订综合性经济体制改革方案，协调有关专项经济体制改革方案；指导和推进总体经济体制改革；会同有关部门搞好重要专项经济体制改革之间的衔接，指导县级经济体制改革试点和改革试验区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五）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引导民间资金用于固定资产投资的方向；指导工程咨询业的发展；按规定指导和协调全县招标投标工作。</w:t>
      </w:r>
    </w:p>
    <w:p>
      <w:pPr>
        <w:spacing w:line="500" w:lineRule="exact"/>
        <w:ind w:firstLine="560"/>
        <w:rPr>
          <w:rFonts w:eastAsia="方正仿宋_GBK"/>
          <w:color w:val="000000" w:themeColor="text1"/>
          <w:sz w:val="28"/>
        </w:rPr>
      </w:pPr>
      <w:r>
        <w:rPr>
          <w:rFonts w:hint="eastAsia" w:eastAsia="方正仿宋_GBK"/>
          <w:color w:val="000000" w:themeColor="text1"/>
          <w:sz w:val="28"/>
        </w:rPr>
        <w:t>（六）研究提出全县利用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七）推进经济结构战略性调整。提出全县国民经济重要产业的发展规划；组织实施综合性产业政策，负责协调全县第一、二、三产业发展的重大问题并衔接平衡相关发展规划和重大政策，做好与国民经济和社会发展规划、计划的衔接平衡；协调农业和农村经济社会发展的有关重大问题；会同有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源消费总量控制目标建议，指导、监督能源消费总量控制有关工作，衔接能源生产建设和供需平衡；组织协调相关示范工程和推广应用新产品、新技术、新设备。负责能源预测预警，发布能源信息，参与能源运行调节和应急保障。监管油气、新能源市场运行，规范能源市场秩序。监管油气管网设施的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pPr>
        <w:spacing w:line="500" w:lineRule="exact"/>
        <w:ind w:firstLine="560"/>
        <w:rPr>
          <w:rFonts w:eastAsia="方正仿宋_GBK"/>
          <w:color w:val="000000" w:themeColor="text1"/>
          <w:sz w:val="28"/>
        </w:rPr>
      </w:pPr>
      <w:r>
        <w:rPr>
          <w:rFonts w:hint="eastAsia" w:eastAsia="方正仿宋_GBK"/>
          <w:color w:val="000000" w:themeColor="text1"/>
          <w:sz w:val="28"/>
        </w:rPr>
        <w:t>（八）研究提出区域经济协调发展、加快城镇化发展的战略和政策建议；负责区域经济合作的统筹协调和指导。</w:t>
      </w:r>
    </w:p>
    <w:p>
      <w:pPr>
        <w:spacing w:line="500" w:lineRule="exact"/>
        <w:ind w:firstLine="560"/>
        <w:rPr>
          <w:rFonts w:eastAsia="方正仿宋_GBK"/>
          <w:color w:val="000000" w:themeColor="text1"/>
          <w:sz w:val="28"/>
        </w:rPr>
      </w:pPr>
      <w:r>
        <w:rPr>
          <w:rFonts w:hint="eastAsia" w:eastAsia="方正仿宋_GBK"/>
          <w:color w:val="000000" w:themeColor="text1"/>
          <w:sz w:val="28"/>
        </w:rPr>
        <w:t>（九）承担县内重要商品总量平衡和宏观调控的责任；编制重要农产品、工业品和原材料进出口总量计划并监督执行，根据经济运行情况对进出口总量计划进行调整。</w:t>
      </w:r>
    </w:p>
    <w:p>
      <w:pPr>
        <w:spacing w:line="500" w:lineRule="exact"/>
        <w:ind w:firstLine="560"/>
        <w:rPr>
          <w:rFonts w:eastAsia="方正仿宋_GBK"/>
          <w:color w:val="000000" w:themeColor="text1"/>
          <w:sz w:val="28"/>
        </w:rPr>
      </w:pPr>
      <w:r>
        <w:rPr>
          <w:rFonts w:hint="eastAsia" w:eastAsia="方正仿宋_GBK"/>
          <w:color w:val="000000" w:themeColor="text1"/>
          <w:sz w:val="28"/>
        </w:rPr>
        <w:t>（十）负责社会发展与国民经济发展的政策衔接，组织拟订</w:t>
      </w:r>
    </w:p>
    <w:p>
      <w:pPr>
        <w:spacing w:line="500" w:lineRule="exact"/>
        <w:ind w:firstLine="560"/>
        <w:rPr>
          <w:rFonts w:eastAsia="方正仿宋_GBK"/>
          <w:color w:val="000000" w:themeColor="text1"/>
          <w:sz w:val="28"/>
        </w:rPr>
      </w:pPr>
      <w:r>
        <w:rPr>
          <w:rFonts w:hint="eastAsia" w:eastAsia="方正仿宋_GBK"/>
          <w:color w:val="000000" w:themeColor="text1"/>
          <w:sz w:val="28"/>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口政策措施。</w:t>
      </w:r>
    </w:p>
    <w:p>
      <w:pPr>
        <w:spacing w:line="500" w:lineRule="exact"/>
        <w:ind w:firstLine="560"/>
        <w:rPr>
          <w:rFonts w:eastAsia="方正仿宋_GBK"/>
          <w:color w:val="000000" w:themeColor="text1"/>
          <w:sz w:val="28"/>
        </w:rPr>
      </w:pPr>
      <w:r>
        <w:rPr>
          <w:rFonts w:hint="eastAsia" w:eastAsia="方正仿宋_GBK"/>
          <w:color w:val="000000" w:themeColor="text1"/>
          <w:sz w:val="28"/>
        </w:rPr>
        <w:t>（十一）推进可持续发展战略，负责节能综合协调工作；组织拟订发展循环经济、全社会能源节约和综合利用规划及政策措施并协调实施；参与编制生态建设、环境保护规划；协调生态建设、能源资源节约和综合利用的重大问题，综合协调节能产业和清洁生产促进有关工作。</w:t>
      </w:r>
    </w:p>
    <w:p>
      <w:pPr>
        <w:spacing w:line="500" w:lineRule="exact"/>
        <w:ind w:firstLine="560"/>
        <w:rPr>
          <w:rFonts w:eastAsia="方正仿宋_GBK"/>
          <w:color w:val="000000" w:themeColor="text1"/>
          <w:sz w:val="28"/>
        </w:rPr>
      </w:pPr>
      <w:r>
        <w:rPr>
          <w:rFonts w:hint="eastAsia" w:eastAsia="方正仿宋_GBK"/>
          <w:color w:val="000000" w:themeColor="text1"/>
          <w:sz w:val="28"/>
        </w:rPr>
        <w:t>（十二）组织编制全县国民经济动员规划、计划，研究国民经济动员与经济建设、国防建设的关系，协调相关重大问题，组织实施全县国民经济动员有关工作；承担县国防动员委员会交办的有关具体工作。</w:t>
      </w:r>
    </w:p>
    <w:p>
      <w:pPr>
        <w:spacing w:line="500" w:lineRule="exact"/>
        <w:ind w:firstLine="560"/>
        <w:rPr>
          <w:rFonts w:eastAsia="方正仿宋_GBK"/>
          <w:color w:val="000000" w:themeColor="text1"/>
          <w:sz w:val="28"/>
        </w:rPr>
      </w:pPr>
      <w:r>
        <w:rPr>
          <w:rFonts w:hint="eastAsia" w:eastAsia="方正仿宋_GBK"/>
          <w:color w:val="000000" w:themeColor="text1"/>
          <w:sz w:val="28"/>
        </w:rPr>
        <w:t>（十三）研究制定我县参与京津冀协同发展的相关措施及规划，争取国家和省市相关政策、资金、项目支持，协调解决在推进协同发展中存在的问题。</w:t>
      </w:r>
    </w:p>
    <w:p>
      <w:pPr>
        <w:spacing w:line="500" w:lineRule="exact"/>
        <w:ind w:firstLine="560"/>
        <w:rPr>
          <w:rFonts w:eastAsia="方正仿宋_GBK"/>
          <w:color w:val="000000" w:themeColor="text1"/>
          <w:sz w:val="28"/>
        </w:rPr>
      </w:pPr>
      <w:r>
        <w:rPr>
          <w:rFonts w:hint="eastAsia" w:eastAsia="方正仿宋_GBK"/>
          <w:color w:val="000000" w:themeColor="text1"/>
          <w:sz w:val="28"/>
        </w:rPr>
        <w:t>（十四）拟订全县价格总水平年度调控计划和中长期调控目标；监测、预测全县价格总水平及其结构变动趋势，提出调控建议；负责物价变化情况监测分析，依法组织对主要商品和服务价格、成本、市场供求的变动情况进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成本调查和监审工作，审核汇总重要产品的成本收益，提出对策建议；利用“全国收费动态监管系统”平台对收费单位情况和收支状况的统计上报工作；负责行政区域内价格认定、价格咨询、调节价格矛盾、处理价格纠纷等公共服务工作;指导行业组织价格自律事宜。</w:t>
      </w:r>
    </w:p>
    <w:p>
      <w:pPr>
        <w:spacing w:line="500" w:lineRule="exact"/>
        <w:ind w:firstLine="560"/>
        <w:rPr>
          <w:rFonts w:eastAsia="方正仿宋_GBK"/>
          <w:color w:val="000000" w:themeColor="text1"/>
          <w:sz w:val="28"/>
        </w:rPr>
      </w:pPr>
      <w:r>
        <w:rPr>
          <w:rFonts w:hint="eastAsia" w:eastAsia="方正仿宋_GBK"/>
          <w:color w:val="000000" w:themeColor="text1"/>
          <w:sz w:val="28"/>
        </w:rPr>
        <w:t xml:space="preserve"> (十五)组织落实国家、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部门研究提出县级粮食和物资储备规划、储备品种目录建议，组织实施县级粮食、食糖、食盐和救灾物资等物资的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灾物资等物资储备的数量、质量和储存安全实施监督管理，对其他部门管理的物资储备进行监督指导。负责粮食流通监督检查，负责粮食收购、储存、运输环节粮食质量安全和原粮卫生的监督管理，组织实施全县粮食库存检查工作。贯彻国家粮食流通和物资储备有关标准、粮食质量标准和有关技术规范并监督执行。开展全县粮食和物资储备的对外合作与交流。</w:t>
      </w:r>
    </w:p>
    <w:p>
      <w:pPr>
        <w:spacing w:line="500" w:lineRule="exact"/>
        <w:ind w:firstLine="560"/>
        <w:rPr>
          <w:rFonts w:eastAsia="方正仿宋_GBK"/>
          <w:color w:val="000000" w:themeColor="text1"/>
          <w:sz w:val="28"/>
        </w:rPr>
      </w:pPr>
      <w:r>
        <w:rPr>
          <w:rFonts w:hint="eastAsia" w:eastAsia="方正仿宋_GBK"/>
          <w:color w:val="000000" w:themeColor="text1"/>
          <w:sz w:val="28"/>
        </w:rPr>
        <w:t>（十六）制定并组织实施全县工业行业年度计划；监测、分析全县工业运行态势，统计并发布相关信息，协调解决行业运行发展中的有关问题，负责工业应急管理和产业安全有关工作；负责提出全县工业固定资产投资规模和方向，实施国家和省市县财政性建设资金安排意见；负责对全县中小企业和民营经济的宏观指导和综合协调，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pPr>
        <w:spacing w:line="500" w:lineRule="exact"/>
        <w:ind w:firstLine="560"/>
        <w:rPr>
          <w:rFonts w:eastAsia="方正仿宋_GBK"/>
          <w:color w:val="000000" w:themeColor="text1"/>
          <w:sz w:val="28"/>
        </w:rPr>
      </w:pPr>
      <w:r>
        <w:rPr>
          <w:rFonts w:hint="eastAsia" w:eastAsia="方正仿宋_GBK"/>
          <w:color w:val="000000" w:themeColor="text1"/>
          <w:sz w:val="28"/>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健全科技人才评价和激励机制，组织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pPr>
        <w:spacing w:line="500" w:lineRule="exact"/>
        <w:ind w:firstLine="560"/>
        <w:rPr>
          <w:rFonts w:eastAsia="方正仿宋_GBK"/>
          <w:color w:val="000000" w:themeColor="text1"/>
          <w:sz w:val="28"/>
        </w:rPr>
      </w:pPr>
      <w:r>
        <w:rPr>
          <w:rFonts w:hint="eastAsia" w:eastAsia="方正仿宋_GBK"/>
          <w:color w:val="000000" w:themeColor="text1"/>
          <w:sz w:val="28"/>
        </w:rPr>
        <w:t>（十八）贯彻落实国家有关内外贸易、国际经济合作的发展战略、方针、政策；拟订全县相应的发展规划以及规定、办法和措施;研究经济全球化、区域经济合作、现代流通方式的发展趋势并提出建议。</w:t>
      </w:r>
    </w:p>
    <w:p>
      <w:pPr>
        <w:spacing w:line="500" w:lineRule="exact"/>
        <w:ind w:firstLine="560"/>
        <w:rPr>
          <w:rFonts w:eastAsia="方正仿宋_GBK"/>
          <w:color w:val="000000" w:themeColor="text1"/>
          <w:sz w:val="28"/>
        </w:rPr>
      </w:pPr>
      <w:r>
        <w:rPr>
          <w:rFonts w:hint="eastAsia" w:eastAsia="方正仿宋_GBK"/>
          <w:color w:val="000000" w:themeColor="text1"/>
          <w:sz w:val="28"/>
        </w:rPr>
        <w:t>（十九）拟订全县国内贸易发展规划，促进城乡市场发展，提出引导国内外资金投向市场体系建设的意见，指导大宗产品批发市场建设和城镇商业网点规划、商业体系建设工作，推进农村市场体系建设，组织实施农村现代流通网络工程。</w:t>
      </w:r>
    </w:p>
    <w:p>
      <w:pPr>
        <w:spacing w:line="500" w:lineRule="exact"/>
        <w:ind w:firstLine="560"/>
        <w:rPr>
          <w:rFonts w:eastAsia="方正仿宋_GBK"/>
          <w:color w:val="000000" w:themeColor="text1"/>
          <w:sz w:val="28"/>
        </w:rPr>
      </w:pPr>
      <w:r>
        <w:rPr>
          <w:rFonts w:hint="eastAsia" w:eastAsia="方正仿宋_GBK"/>
          <w:color w:val="000000" w:themeColor="text1"/>
          <w:sz w:val="28"/>
        </w:rPr>
        <w:t>（二十）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（二十一）推进商务领域信用体系建设，规范商贸企业交易行为，协调推动重要产品追溯体系建设;按有关规定对特殊流通行业进行监督管理。</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理；推进再生资源回收和商贸企业节能减排等绿色流通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（二十三）执行国家制定的进出口商品和技术目录，贯彻执行国家、省、市促进外贸增长方式转变的政策措施，指导贸易促进活动和外贸促进体系建设。</w:t>
      </w:r>
    </w:p>
    <w:p>
      <w:pPr>
        <w:spacing w:line="500" w:lineRule="exact"/>
        <w:ind w:firstLine="560"/>
        <w:rPr>
          <w:rFonts w:eastAsia="方正仿宋_GBK"/>
          <w:color w:val="000000" w:themeColor="text1"/>
          <w:sz w:val="28"/>
        </w:rPr>
      </w:pPr>
      <w:r>
        <w:rPr>
          <w:rFonts w:hint="eastAsia" w:eastAsia="方正仿宋_GBK"/>
          <w:color w:val="000000" w:themeColor="text1"/>
          <w:sz w:val="28"/>
        </w:rPr>
        <w:t>（二十四）贯彻执行国家对外技术贸易、进出口管制以及鼓励技术和成套设备进出口的贸易政策;拟订和推进全县科技兴贸战略；配合上级商务部门依法监督技术引进、设备进口、国家限制出口技术的工作。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（二十五）会同有关部门贯彻执行国家、省、市促进服务出口和服务外包发展的规划、政策，牵头拟订全县服务贸易发展规划并组织实施。</w:t>
      </w:r>
    </w:p>
    <w:p>
      <w:pPr>
        <w:spacing w:line="500" w:lineRule="exact"/>
        <w:ind w:firstLine="560"/>
        <w:rPr>
          <w:rFonts w:eastAsia="方正仿宋_GBK"/>
          <w:color w:val="000000" w:themeColor="text1"/>
          <w:sz w:val="28"/>
        </w:rPr>
      </w:pPr>
      <w:r>
        <w:rPr>
          <w:rFonts w:hint="eastAsia" w:eastAsia="方正仿宋_GBK"/>
          <w:color w:val="000000" w:themeColor="text1"/>
          <w:sz w:val="28"/>
        </w:rPr>
        <w:t>（二十六）拟订全县外商投资政策措施并组织实施；指导全县外商投资企业备案管理工作;依法对外商投资企业及其投资者履行备案义务进行监督检查;牵头组织实施全县外商投资企业联合年报工作;负责全县利用外资统计工作；指导全县吸引外资工作，规范对外招商引资活动；综合协调和指导我县省级以上经济开发区的有关工作；指导和管理全县外商投资企业进出口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七）负责全县对外经济合作工作；执行对外经济合作政策，依法管理和监督对外劳务合作等工作；指导外派劳务和境外就业人员的权益保护工作；负责对外援助有关工作；指导我县对外投资和经济合作促进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pPr>
        <w:spacing w:line="500" w:lineRule="exact"/>
        <w:ind w:firstLine="560"/>
        <w:rPr>
          <w:rFonts w:eastAsia="方正仿宋_GBK"/>
          <w:color w:val="000000" w:themeColor="text1"/>
          <w:sz w:val="28"/>
        </w:rPr>
      </w:pPr>
      <w:r>
        <w:rPr>
          <w:rFonts w:hint="eastAsia" w:eastAsia="方正仿宋_GBK"/>
          <w:color w:val="000000" w:themeColor="text1"/>
          <w:sz w:val="28"/>
        </w:rPr>
        <w:t>（二十九）负责全县商务系统涉及世贸组织相关事务的研究、指导和服务工作，配合上级商务部门解决世贸组织框架下涉及我县的贸易争端。</w:t>
      </w:r>
    </w:p>
    <w:p>
      <w:pPr>
        <w:spacing w:line="500" w:lineRule="exact"/>
        <w:ind w:firstLine="560"/>
        <w:rPr>
          <w:rFonts w:eastAsia="方正仿宋_GBK"/>
          <w:color w:val="000000" w:themeColor="text1"/>
          <w:sz w:val="28"/>
        </w:rPr>
      </w:pPr>
      <w:r>
        <w:rPr>
          <w:rFonts w:hint="eastAsia" w:eastAsia="方正仿宋_GBK"/>
          <w:color w:val="000000" w:themeColor="text1"/>
          <w:sz w:val="28"/>
        </w:rPr>
        <w:t>（三十）贯彻执行国家制定的对自由贸易区国家和地区的经贸规划、政策；管理联合国及其他国际组织或外国政府对我县经济技术合作方面的无偿援助及赠款等发展合作业务。</w:t>
      </w:r>
    </w:p>
    <w:p>
      <w:pPr>
        <w:spacing w:line="500" w:lineRule="exact"/>
        <w:ind w:firstLine="560"/>
        <w:rPr>
          <w:rFonts w:eastAsia="方正仿宋_GBK"/>
          <w:color w:val="000000" w:themeColor="text1"/>
          <w:sz w:val="28"/>
        </w:rPr>
      </w:pPr>
      <w:r>
        <w:rPr>
          <w:rFonts w:hint="eastAsia" w:eastAsia="方正仿宋_GBK"/>
          <w:color w:val="000000" w:themeColor="text1"/>
          <w:sz w:val="28"/>
        </w:rPr>
        <w:t>（三十一）负责全县会展业促进发展工作，指导监督以阜平县名义举办的境内外对外经济技术展览会和赴境外非商业性办展活动。</w:t>
      </w:r>
    </w:p>
    <w:p>
      <w:pPr>
        <w:spacing w:line="500" w:lineRule="exact"/>
        <w:ind w:firstLine="560"/>
        <w:rPr>
          <w:rFonts w:eastAsia="方正仿宋_GBK"/>
          <w:color w:val="000000" w:themeColor="text1"/>
          <w:sz w:val="28"/>
        </w:rPr>
      </w:pPr>
      <w:r>
        <w:rPr>
          <w:rFonts w:hint="eastAsia" w:eastAsia="方正仿宋_GBK"/>
          <w:color w:val="000000" w:themeColor="text1"/>
          <w:sz w:val="28"/>
        </w:rPr>
        <w:t xml:space="preserve">（三十二）负责全县商务工作新闻发布会、宣传工作和提供信息咨询服务；指导全县流通领域信息网络和电子商务建设。 </w:t>
      </w:r>
    </w:p>
    <w:p>
      <w:pPr>
        <w:spacing w:line="500" w:lineRule="exact"/>
        <w:ind w:firstLine="560"/>
        <w:rPr>
          <w:rFonts w:eastAsia="方正仿宋_GBK"/>
          <w:color w:val="000000" w:themeColor="text1"/>
          <w:sz w:val="28"/>
        </w:rPr>
      </w:pPr>
      <w:r>
        <w:rPr>
          <w:rFonts w:hint="eastAsia" w:eastAsia="方正仿宋_GBK"/>
          <w:color w:val="000000" w:themeColor="text1"/>
          <w:sz w:val="28"/>
        </w:rPr>
        <w:t>（三十三）指导全县商务领域行业协会、学会等社团组织工作。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（三十四）承担县委财经委员会办公室日常工作。</w:t>
      </w:r>
    </w:p>
    <w:p>
      <w:pPr>
        <w:spacing w:line="500" w:lineRule="exact"/>
        <w:ind w:firstLine="560"/>
        <w:rPr>
          <w:rFonts w:eastAsia="方正仿宋_GBK"/>
          <w:color w:val="000000" w:themeColor="text1"/>
          <w:sz w:val="28"/>
        </w:rPr>
      </w:pPr>
      <w:r>
        <w:rPr>
          <w:rFonts w:hint="eastAsia" w:eastAsia="方正仿宋_GBK"/>
          <w:color w:val="000000" w:themeColor="text1"/>
          <w:sz w:val="28"/>
        </w:rPr>
        <w:t>（三十五）承办县委、县政府交办的其他事项。</w:t>
      </w:r>
    </w:p>
    <w:p>
      <w:pPr>
        <w:spacing w:before="0" w:after="0" w:line="240" w:lineRule="auto"/>
        <w:jc w:val="left"/>
        <w:outlineLvl w:val="9"/>
        <w:rPr>
          <w:rFonts w:ascii="方正楷体_GBK" w:hAnsi="方正楷体_GBK" w:eastAsia="方正楷体_GBK" w:cs="方正楷体_GBK"/>
          <w:b/>
          <w:color w:val="000000"/>
          <w:sz w:val="32"/>
        </w:rPr>
      </w:pPr>
    </w:p>
    <w:p>
      <w:pPr>
        <w:pStyle w:val="22"/>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t>阜平县发展改革和科学技术局本级</w:t>
            </w:r>
          </w:p>
        </w:tc>
        <w:tc>
          <w:tcPr>
            <w:tcW w:w="1843" w:type="dxa"/>
            <w:vAlign w:val="center"/>
          </w:tcPr>
          <w:p>
            <w:pPr>
              <w:pStyle w:val="18"/>
            </w:pPr>
            <w:r>
              <w:t>行政</w:t>
            </w:r>
          </w:p>
        </w:tc>
        <w:tc>
          <w:tcPr>
            <w:tcW w:w="2126" w:type="dxa"/>
            <w:vAlign w:val="center"/>
          </w:tcPr>
          <w:p>
            <w:pPr>
              <w:pStyle w:val="18"/>
            </w:pPr>
            <w:r>
              <w:t>正科级</w:t>
            </w:r>
          </w:p>
        </w:tc>
        <w:tc>
          <w:tcPr>
            <w:tcW w:w="3827" w:type="dxa"/>
            <w:vAlign w:val="center"/>
          </w:tcPr>
          <w:p>
            <w:pPr>
              <w:pStyle w:val="18"/>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pPr>
              <w:pStyle w:val="30"/>
              <w:kinsoku w:val="0"/>
              <w:overflowPunct w:val="0"/>
              <w:spacing w:line="305" w:lineRule="exact"/>
              <w:ind w:left="1027" w:leftChars="0"/>
            </w:pPr>
            <w:r>
              <w:rPr>
                <w:rFonts w:ascii="Calibri" w:hAnsi="Calibri" w:eastAsia="方正书宋_GBK" w:cs="方正书宋_GBK"/>
                <w:color w:val="000000" w:themeColor="text1"/>
                <w:sz w:val="21"/>
                <w:lang w:val="uk-UA"/>
              </w:rPr>
              <w:t>阜平县节能监察中心</w:t>
            </w:r>
          </w:p>
        </w:tc>
        <w:tc>
          <w:tcPr>
            <w:tcW w:w="1843" w:type="dxa"/>
            <w:vAlign w:val="center"/>
          </w:tcPr>
          <w:p>
            <w:pPr>
              <w:pStyle w:val="15"/>
              <w:ind w:firstLine="0" w:firstLineChars="0"/>
            </w:pPr>
            <w:r>
              <w:rPr>
                <w:rFonts w:hint="eastAsia" w:ascii="Calibri" w:hAnsi="Calibri"/>
                <w:b w:val="0"/>
                <w:color w:val="000000" w:themeColor="text1"/>
                <w:lang w:val="uk-UA"/>
              </w:rPr>
              <w:t>事业</w:t>
            </w:r>
          </w:p>
        </w:tc>
        <w:tc>
          <w:tcPr>
            <w:tcW w:w="2126" w:type="dxa"/>
            <w:vAlign w:val="center"/>
          </w:tcPr>
          <w:p>
            <w:pPr>
              <w:pStyle w:val="15"/>
              <w:ind w:firstLine="0" w:firstLineChars="0"/>
            </w:pPr>
            <w:r>
              <w:rPr>
                <w:rFonts w:hint="eastAsia" w:ascii="Calibri" w:hAnsi="Calibri"/>
                <w:b w:val="0"/>
                <w:color w:val="000000" w:themeColor="text1"/>
                <w:lang w:val="uk-UA"/>
              </w:rPr>
              <w:t>股级</w:t>
            </w:r>
          </w:p>
        </w:tc>
        <w:tc>
          <w:tcPr>
            <w:tcW w:w="3827" w:type="dxa"/>
            <w:vAlign w:val="center"/>
          </w:tcPr>
          <w:p>
            <w:pPr>
              <w:pStyle w:val="15"/>
              <w:ind w:firstLine="0" w:firstLineChars="0"/>
            </w:pPr>
            <w:r>
              <w:rPr>
                <w:rFonts w:hint="eastAsia" w:ascii="Calibri" w:hAnsi="Calibri"/>
                <w:b w:val="0"/>
                <w:color w:val="000000" w:themeColor="text1"/>
                <w:lang w:val="uk-UA"/>
              </w:rP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pPr>
              <w:pStyle w:val="30"/>
              <w:kinsoku w:val="0"/>
              <w:overflowPunct w:val="0"/>
              <w:spacing w:line="305" w:lineRule="exact"/>
              <w:ind w:left="1027" w:leftChars="0"/>
            </w:pPr>
            <w:bookmarkStart w:id="10" w:name="_Toc_3_3_0000000011"/>
            <w:r>
              <w:rPr>
                <w:rFonts w:ascii="Calibri" w:hAnsi="Calibri" w:eastAsia="方正书宋_GBK" w:cs="方正书宋_GBK"/>
                <w:color w:val="000000" w:themeColor="text1"/>
                <w:sz w:val="21"/>
                <w:lang w:val="uk-UA"/>
              </w:rPr>
              <w:t>阜平县价格认证中心</w:t>
            </w:r>
          </w:p>
        </w:tc>
        <w:tc>
          <w:tcPr>
            <w:tcW w:w="1843" w:type="dxa"/>
            <w:vAlign w:val="center"/>
          </w:tcPr>
          <w:p>
            <w:pPr>
              <w:pStyle w:val="15"/>
              <w:ind w:firstLine="0" w:firstLineChars="0"/>
            </w:pPr>
            <w:r>
              <w:rPr>
                <w:rFonts w:hint="eastAsia" w:ascii="Calibri" w:hAnsi="Calibri"/>
                <w:b w:val="0"/>
                <w:color w:val="000000" w:themeColor="text1"/>
                <w:lang w:val="uk-UA"/>
              </w:rPr>
              <w:t>事业</w:t>
            </w:r>
          </w:p>
        </w:tc>
        <w:tc>
          <w:tcPr>
            <w:tcW w:w="2126" w:type="dxa"/>
            <w:vAlign w:val="center"/>
          </w:tcPr>
          <w:p>
            <w:pPr>
              <w:pStyle w:val="15"/>
              <w:ind w:firstLine="0" w:firstLineChars="0"/>
            </w:pPr>
            <w:r>
              <w:rPr>
                <w:rFonts w:hint="eastAsia" w:ascii="Calibri" w:hAnsi="Calibri"/>
                <w:b w:val="0"/>
                <w:color w:val="000000" w:themeColor="text1"/>
                <w:lang w:val="uk-UA"/>
              </w:rPr>
              <w:t>股级</w:t>
            </w:r>
          </w:p>
        </w:tc>
        <w:tc>
          <w:tcPr>
            <w:tcW w:w="3827" w:type="dxa"/>
            <w:vAlign w:val="center"/>
          </w:tcPr>
          <w:p>
            <w:pPr>
              <w:pStyle w:val="15"/>
              <w:ind w:firstLine="0" w:firstLineChars="0"/>
            </w:pPr>
            <w:r>
              <w:rPr>
                <w:rFonts w:hint="eastAsia" w:ascii="Calibri" w:hAnsi="Calibri"/>
                <w:b w:val="0"/>
                <w:color w:val="000000" w:themeColor="text1"/>
                <w:lang w:val="uk-UA"/>
              </w:rP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pPr>
              <w:pStyle w:val="30"/>
              <w:kinsoku w:val="0"/>
              <w:overflowPunct w:val="0"/>
              <w:spacing w:line="305" w:lineRule="exact"/>
              <w:ind w:left="1027" w:leftChars="0"/>
            </w:pPr>
            <w:r>
              <w:rPr>
                <w:rFonts w:ascii="Calibri" w:hAnsi="Calibri" w:eastAsia="方正书宋_GBK" w:cs="方正书宋_GBK"/>
                <w:color w:val="000000" w:themeColor="text1"/>
                <w:sz w:val="21"/>
                <w:lang w:val="uk-UA"/>
              </w:rPr>
              <w:t>阜平县粮食执法队</w:t>
            </w:r>
          </w:p>
        </w:tc>
        <w:tc>
          <w:tcPr>
            <w:tcW w:w="1843" w:type="dxa"/>
            <w:vAlign w:val="center"/>
          </w:tcPr>
          <w:p>
            <w:pPr>
              <w:pStyle w:val="15"/>
              <w:ind w:firstLine="0" w:firstLineChars="0"/>
            </w:pPr>
            <w:r>
              <w:rPr>
                <w:rFonts w:hint="eastAsia" w:ascii="Calibri" w:hAnsi="Calibri"/>
                <w:b w:val="0"/>
                <w:color w:val="000000" w:themeColor="text1"/>
                <w:lang w:val="uk-UA"/>
              </w:rPr>
              <w:t>事业</w:t>
            </w:r>
          </w:p>
        </w:tc>
        <w:tc>
          <w:tcPr>
            <w:tcW w:w="2126" w:type="dxa"/>
            <w:vAlign w:val="center"/>
          </w:tcPr>
          <w:p>
            <w:pPr>
              <w:pStyle w:val="15"/>
              <w:ind w:firstLine="0" w:firstLineChars="0"/>
            </w:pPr>
            <w:r>
              <w:rPr>
                <w:rFonts w:hint="eastAsia" w:ascii="Calibri" w:hAnsi="Calibri"/>
                <w:b w:val="0"/>
                <w:color w:val="000000" w:themeColor="text1"/>
                <w:lang w:val="uk-UA"/>
              </w:rPr>
              <w:t>股级</w:t>
            </w:r>
          </w:p>
        </w:tc>
        <w:tc>
          <w:tcPr>
            <w:tcW w:w="3827" w:type="dxa"/>
            <w:vAlign w:val="center"/>
          </w:tcPr>
          <w:p>
            <w:pPr>
              <w:pStyle w:val="15"/>
              <w:ind w:firstLine="0" w:firstLineChars="0"/>
            </w:pPr>
            <w:r>
              <w:rPr>
                <w:rFonts w:hint="eastAsia" w:ascii="Calibri" w:hAnsi="Calibri"/>
                <w:b w:val="0"/>
                <w:color w:val="000000" w:themeColor="text1"/>
                <w:lang w:val="uk-UA"/>
              </w:rP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pPr>
              <w:pStyle w:val="30"/>
              <w:kinsoku w:val="0"/>
              <w:overflowPunct w:val="0"/>
              <w:spacing w:line="305" w:lineRule="exact"/>
              <w:ind w:left="1027" w:leftChars="0"/>
            </w:pPr>
            <w:r>
              <w:rPr>
                <w:rFonts w:ascii="Calibri" w:hAnsi="Calibri" w:eastAsia="方正书宋_GBK" w:cs="方正书宋_GBK"/>
                <w:color w:val="000000" w:themeColor="text1"/>
                <w:sz w:val="21"/>
                <w:lang w:val="uk-UA"/>
              </w:rPr>
              <w:t>阜平县商品流通执法大队</w:t>
            </w:r>
          </w:p>
        </w:tc>
        <w:tc>
          <w:tcPr>
            <w:tcW w:w="1843" w:type="dxa"/>
            <w:vAlign w:val="center"/>
          </w:tcPr>
          <w:p>
            <w:pPr>
              <w:pStyle w:val="15"/>
              <w:ind w:firstLine="0" w:firstLineChars="0"/>
            </w:pPr>
            <w:r>
              <w:rPr>
                <w:rFonts w:hint="eastAsia" w:ascii="Calibri" w:hAnsi="Calibri"/>
                <w:b w:val="0"/>
                <w:color w:val="000000" w:themeColor="text1"/>
                <w:lang w:val="uk-UA"/>
              </w:rPr>
              <w:t>事业</w:t>
            </w:r>
          </w:p>
        </w:tc>
        <w:tc>
          <w:tcPr>
            <w:tcW w:w="2126" w:type="dxa"/>
            <w:vAlign w:val="center"/>
          </w:tcPr>
          <w:p>
            <w:pPr>
              <w:pStyle w:val="15"/>
              <w:ind w:firstLine="0" w:firstLineChars="0"/>
            </w:pPr>
            <w:r>
              <w:rPr>
                <w:rFonts w:hint="eastAsia" w:ascii="Calibri" w:hAnsi="Calibri"/>
                <w:b w:val="0"/>
                <w:color w:val="000000" w:themeColor="text1"/>
                <w:lang w:val="uk-UA" w:eastAsia="zh-CN"/>
              </w:rPr>
              <w:t>股级</w:t>
            </w:r>
          </w:p>
        </w:tc>
        <w:tc>
          <w:tcPr>
            <w:tcW w:w="3827" w:type="dxa"/>
            <w:vAlign w:val="center"/>
          </w:tcPr>
          <w:p>
            <w:pPr>
              <w:pStyle w:val="15"/>
              <w:ind w:firstLine="0" w:firstLineChars="0"/>
            </w:pPr>
            <w:r>
              <w:rPr>
                <w:rFonts w:hint="eastAsia" w:ascii="Calibri" w:hAnsi="Calibri"/>
                <w:b w:val="0"/>
                <w:color w:val="000000" w:themeColor="text1"/>
                <w:lang w:val="uk-UA"/>
              </w:rPr>
              <w:t>财政性资金基本保证</w:t>
            </w:r>
          </w:p>
        </w:tc>
      </w:tr>
    </w:tbl>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部门预算安排的总体情况</w:t>
      </w:r>
      <w:bookmarkEnd w:id="10"/>
    </w:p>
    <w:p>
      <w:pPr>
        <w:widowControl/>
        <w:spacing w:line="500" w:lineRule="exact"/>
        <w:ind w:firstLine="840" w:firstLineChars="3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按照预算管理有关规定，目前我</w:t>
      </w:r>
      <w:r>
        <w:rPr>
          <w:rFonts w:hint="eastAsia"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预算的编制实行综合预算管理，即全部收入和支出都反映在预算中。</w:t>
      </w:r>
    </w:p>
    <w:p>
      <w:pPr>
        <w:pStyle w:val="3"/>
        <w:numPr>
          <w:ilvl w:val="0"/>
          <w:numId w:val="2"/>
        </w:numPr>
        <w:spacing w:before="28"/>
        <w:ind w:left="11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收入说明</w:t>
      </w:r>
    </w:p>
    <w:p>
      <w:pPr>
        <w:pStyle w:val="3"/>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反映本</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当年全部收入。202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年预算收入</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万元，其中：一般公共预算收入</w:t>
      </w:r>
      <w:r>
        <w:rPr>
          <w:rFonts w:hint="eastAsia" w:ascii="Times New Roman" w:hAnsi="Times New Roman" w:eastAsia="方正仿宋_GBK" w:cs="Times New Roman"/>
          <w:color w:val="000000"/>
          <w:sz w:val="28"/>
          <w:szCs w:val="24"/>
          <w:lang w:val="en-US" w:eastAsia="zh-CN"/>
        </w:rPr>
        <w:t>5226.96</w:t>
      </w:r>
      <w:r>
        <w:rPr>
          <w:rFonts w:hint="eastAsia" w:ascii="Times New Roman" w:hAnsi="Times New Roman" w:eastAsia="方正仿宋_GBK" w:cs="Times New Roman"/>
          <w:color w:val="000000"/>
          <w:sz w:val="28"/>
          <w:szCs w:val="24"/>
          <w:lang w:eastAsia="uk-UA"/>
        </w:rPr>
        <w:t>万元，基金预算收入</w:t>
      </w:r>
      <w:r>
        <w:rPr>
          <w:rFonts w:hint="eastAsia" w:ascii="Times New Roman" w:hAnsi="Times New Roman" w:eastAsia="方正仿宋_GBK" w:cs="Times New Roman"/>
          <w:color w:val="000000"/>
          <w:sz w:val="28"/>
          <w:szCs w:val="24"/>
          <w:lang w:val="en-US" w:eastAsia="zh-CN"/>
        </w:rPr>
        <w:t>9200</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 xml:space="preserve">万元，国有资本经营预算收入 0 万元，财政专户核拨收入 0 万元，其他来源收入 </w:t>
      </w:r>
      <w:bookmarkStart w:id="20" w:name="_GoBack"/>
      <w:bookmarkEnd w:id="20"/>
      <w:r>
        <w:rPr>
          <w:rFonts w:hint="eastAsia" w:ascii="Times New Roman" w:hAnsi="Times New Roman" w:eastAsia="方正仿宋_GBK" w:cs="Times New Roman"/>
          <w:color w:val="000000"/>
          <w:sz w:val="28"/>
          <w:szCs w:val="24"/>
          <w:lang w:val="en-US" w:eastAsia="zh-CN"/>
        </w:rPr>
        <w:t>334</w:t>
      </w:r>
      <w:r>
        <w:rPr>
          <w:rFonts w:hint="eastAsia" w:ascii="Times New Roman" w:hAnsi="Times New Roman" w:eastAsia="方正仿宋_GBK" w:cs="Times New Roman"/>
          <w:color w:val="000000"/>
          <w:sz w:val="28"/>
          <w:szCs w:val="24"/>
          <w:lang w:eastAsia="uk-UA"/>
        </w:rPr>
        <w:t xml:space="preserve"> 万元。</w:t>
      </w:r>
    </w:p>
    <w:p>
      <w:pPr>
        <w:pStyle w:val="3"/>
        <w:spacing w:before="28"/>
        <w:ind w:firstLine="316" w:firstLineChars="100"/>
        <w:rPr>
          <w:rFonts w:ascii="宋体" w:hAnsi="宋体" w:eastAsia="宋体" w:cs="宋体"/>
          <w:spacing w:val="-2"/>
          <w:lang w:eastAsia="zh-CN"/>
        </w:rPr>
      </w:pPr>
      <w:r>
        <w:rPr>
          <w:rFonts w:hint="eastAsia" w:ascii="宋体" w:hAnsi="宋体" w:eastAsia="宋体" w:cs="宋体"/>
          <w:spacing w:val="-2"/>
          <w:lang w:eastAsia="zh-CN"/>
        </w:rPr>
        <w:t>2、</w:t>
      </w:r>
      <w:r>
        <w:rPr>
          <w:rFonts w:hint="eastAsia" w:ascii="Times New Roman" w:hAnsi="Times New Roman" w:eastAsia="方正仿宋_GBK" w:cs="Times New Roman"/>
          <w:color w:val="000000"/>
          <w:sz w:val="28"/>
          <w:szCs w:val="24"/>
          <w:lang w:eastAsia="uk-UA"/>
        </w:rPr>
        <w:t>支出说明</w:t>
      </w:r>
    </w:p>
    <w:p>
      <w:pPr>
        <w:pStyle w:val="3"/>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收支预算总表支出栏、基本支出表、项目支出表按经济分类和支出功能分类科目编制，反映</w:t>
      </w:r>
      <w:r>
        <w:rPr>
          <w:rFonts w:hint="eastAsia" w:ascii="Times New Roman" w:hAnsi="Times New Roman" w:eastAsia="方正仿宋_GBK" w:cs="Times New Roman"/>
          <w:color w:val="000000"/>
          <w:sz w:val="28"/>
          <w:szCs w:val="24"/>
          <w:lang w:eastAsia="zh-CN"/>
        </w:rPr>
        <w:t>阜平县发展改革</w:t>
      </w:r>
      <w:r>
        <w:rPr>
          <w:rFonts w:hint="eastAsia" w:ascii="Times New Roman" w:hAnsi="Times New Roman" w:eastAsia="方正仿宋_GBK" w:cs="Times New Roman"/>
          <w:color w:val="000000"/>
          <w:sz w:val="28"/>
          <w:szCs w:val="24"/>
          <w:lang w:val="en-US" w:eastAsia="zh-CN"/>
        </w:rPr>
        <w:t>和科学技术</w:t>
      </w:r>
      <w:r>
        <w:rPr>
          <w:rFonts w:hint="eastAsia" w:ascii="Times New Roman" w:hAnsi="Times New Roman" w:eastAsia="方正仿宋_GBK" w:cs="Times New Roman"/>
          <w:color w:val="000000"/>
          <w:sz w:val="28"/>
          <w:szCs w:val="24"/>
          <w:lang w:eastAsia="zh-CN"/>
        </w:rPr>
        <w:t>局</w:t>
      </w:r>
      <w:r>
        <w:rPr>
          <w:rFonts w:hint="eastAsia" w:ascii="Times New Roman" w:hAnsi="Times New Roman" w:eastAsia="方正仿宋_GBK" w:cs="Times New Roman"/>
          <w:color w:val="000000"/>
          <w:sz w:val="28"/>
          <w:szCs w:val="24"/>
          <w:lang w:eastAsia="uk-UA"/>
        </w:rPr>
        <w:t>本级年度预算中支出预算的总体情况。202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年支出预算</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924.08</w:t>
      </w:r>
      <w:r>
        <w:rPr>
          <w:rFonts w:hint="eastAsia" w:ascii="Times New Roman" w:hAnsi="Times New Roman" w:eastAsia="方正仿宋_GBK" w:cs="Times New Roman"/>
          <w:color w:val="000000"/>
          <w:sz w:val="28"/>
          <w:szCs w:val="24"/>
          <w:lang w:eastAsia="uk-UA"/>
        </w:rPr>
        <w:t>万元，包括人员经费</w:t>
      </w:r>
      <w:r>
        <w:rPr>
          <w:rFonts w:hint="eastAsia" w:ascii="Times New Roman" w:hAnsi="Times New Roman" w:eastAsia="方正仿宋_GBK" w:cs="Times New Roman"/>
          <w:color w:val="000000"/>
          <w:sz w:val="28"/>
          <w:szCs w:val="24"/>
          <w:lang w:val="en-US" w:eastAsia="zh-CN"/>
        </w:rPr>
        <w:t>850.3</w:t>
      </w:r>
      <w:r>
        <w:rPr>
          <w:rFonts w:hint="eastAsia" w:ascii="Times New Roman" w:hAnsi="Times New Roman" w:eastAsia="方正仿宋_GBK" w:cs="Times New Roman"/>
          <w:color w:val="000000"/>
          <w:sz w:val="28"/>
          <w:szCs w:val="24"/>
          <w:lang w:eastAsia="uk-UA"/>
        </w:rPr>
        <w:t>万元和日常公用经费</w:t>
      </w:r>
      <w:r>
        <w:rPr>
          <w:rFonts w:hint="eastAsia" w:ascii="Times New Roman" w:hAnsi="Times New Roman" w:eastAsia="方正仿宋_GBK" w:cs="Times New Roman"/>
          <w:color w:val="000000"/>
          <w:sz w:val="28"/>
          <w:szCs w:val="24"/>
          <w:lang w:val="en-US" w:eastAsia="zh-CN"/>
        </w:rPr>
        <w:t>73.78</w:t>
      </w:r>
      <w:r>
        <w:rPr>
          <w:rFonts w:hint="eastAsia" w:ascii="Times New Roman" w:hAnsi="Times New Roman" w:eastAsia="方正仿宋_GBK" w:cs="Times New Roman"/>
          <w:color w:val="000000"/>
          <w:sz w:val="28"/>
          <w:szCs w:val="24"/>
          <w:lang w:eastAsia="uk-UA"/>
        </w:rPr>
        <w:t>万元；项目支出</w:t>
      </w:r>
      <w:r>
        <w:rPr>
          <w:rFonts w:hint="eastAsia" w:ascii="Times New Roman" w:hAnsi="Times New Roman" w:eastAsia="方正仿宋_GBK" w:cs="Times New Roman"/>
          <w:color w:val="000000"/>
          <w:sz w:val="28"/>
          <w:szCs w:val="24"/>
          <w:lang w:val="en-US" w:eastAsia="zh-CN"/>
        </w:rPr>
        <w:t>13836.88</w:t>
      </w:r>
      <w:r>
        <w:rPr>
          <w:rFonts w:hint="eastAsia" w:ascii="Times New Roman" w:hAnsi="Times New Roman" w:eastAsia="方正仿宋_GBK" w:cs="Times New Roman"/>
          <w:color w:val="000000"/>
          <w:sz w:val="28"/>
          <w:szCs w:val="24"/>
          <w:lang w:eastAsia="uk-UA"/>
        </w:rPr>
        <w:t>万元。</w:t>
      </w:r>
    </w:p>
    <w:p>
      <w:pPr>
        <w:pStyle w:val="3"/>
        <w:spacing w:before="28"/>
        <w:ind w:firstLine="316" w:firstLineChars="100"/>
        <w:rPr>
          <w:rFonts w:ascii="Times New Roman" w:hAnsi="Times New Roman" w:eastAsia="方正仿宋_GBK" w:cs="Times New Roman"/>
          <w:color w:val="000000"/>
          <w:sz w:val="28"/>
          <w:szCs w:val="24"/>
          <w:lang w:eastAsia="uk-UA"/>
        </w:rPr>
      </w:pPr>
      <w:r>
        <w:rPr>
          <w:rFonts w:hint="eastAsia" w:ascii="宋体" w:hAnsi="宋体" w:eastAsia="宋体" w:cs="宋体"/>
          <w:spacing w:val="-2"/>
          <w:lang w:eastAsia="zh-CN"/>
        </w:rPr>
        <w:t>3、</w:t>
      </w:r>
      <w:r>
        <w:rPr>
          <w:rFonts w:hint="eastAsia" w:ascii="Times New Roman" w:hAnsi="Times New Roman" w:eastAsia="方正仿宋_GBK" w:cs="Times New Roman"/>
          <w:color w:val="000000"/>
          <w:sz w:val="28"/>
          <w:szCs w:val="24"/>
          <w:lang w:eastAsia="zh-CN"/>
        </w:rPr>
        <w:t>比上年增减情况</w:t>
      </w:r>
    </w:p>
    <w:p>
      <w:pPr>
        <w:pStyle w:val="3"/>
        <w:spacing w:before="28"/>
        <w:ind w:left="0" w:firstLine="560" w:firstLineChars="200"/>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年预算收支安排</w:t>
      </w:r>
      <w:r>
        <w:rPr>
          <w:rFonts w:hint="eastAsia" w:ascii="Times New Roman" w:hAnsi="Times New Roman" w:eastAsia="方正仿宋_GBK" w:cs="Times New Roman"/>
          <w:color w:val="000000"/>
          <w:sz w:val="28"/>
          <w:szCs w:val="24"/>
          <w:lang w:val="en-US" w:eastAsia="zh-CN"/>
        </w:rPr>
        <w:t>14760.96</w:t>
      </w:r>
      <w:r>
        <w:rPr>
          <w:rFonts w:hint="eastAsia" w:ascii="Times New Roman" w:hAnsi="Times New Roman" w:eastAsia="方正仿宋_GBK" w:cs="Times New Roman"/>
          <w:color w:val="000000"/>
          <w:sz w:val="28"/>
          <w:szCs w:val="24"/>
          <w:lang w:eastAsia="uk-UA"/>
        </w:rPr>
        <w:t xml:space="preserve"> 万元，较 202</w:t>
      </w:r>
      <w:r>
        <w:rPr>
          <w:rFonts w:hint="eastAsia" w:ascii="Times New Roman" w:hAnsi="Times New Roman" w:eastAsia="方正仿宋_GBK" w:cs="Times New Roman"/>
          <w:color w:val="000000"/>
          <w:sz w:val="28"/>
          <w:szCs w:val="24"/>
          <w:lang w:val="en-US" w:eastAsia="zh-CN"/>
        </w:rPr>
        <w:t>4</w:t>
      </w:r>
      <w:r>
        <w:rPr>
          <w:rFonts w:hint="eastAsia" w:ascii="Times New Roman" w:hAnsi="Times New Roman" w:eastAsia="方正仿宋_GBK" w:cs="Times New Roman"/>
          <w:color w:val="000000"/>
          <w:sz w:val="28"/>
          <w:szCs w:val="24"/>
          <w:lang w:eastAsia="uk-UA"/>
        </w:rPr>
        <w:t>年预算</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2662.15</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减少了123.91</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增加</w:t>
      </w:r>
      <w:r>
        <w:rPr>
          <w:rFonts w:hint="eastAsia" w:ascii="Times New Roman" w:hAnsi="Times New Roman" w:eastAsia="方正仿宋_GBK" w:cs="Times New Roman"/>
          <w:color w:val="000000"/>
          <w:sz w:val="28"/>
          <w:szCs w:val="24"/>
          <w:lang w:eastAsia="uk-UA"/>
        </w:rPr>
        <w:t>人员经费支出；项目支出</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2204.24</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减少政府性基金安排的美丽乡村建设、易地扶贫搬迁及搬迁整合项目等项目资金</w:t>
      </w:r>
      <w:r>
        <w:rPr>
          <w:rFonts w:hint="eastAsia" w:ascii="Times New Roman" w:hAnsi="Times New Roman" w:eastAsia="方正仿宋_GBK" w:cs="Times New Roman"/>
          <w:color w:val="000000"/>
          <w:sz w:val="28"/>
          <w:szCs w:val="24"/>
          <w:lang w:eastAsia="uk-UA"/>
        </w:rPr>
        <w:t>。</w:t>
      </w:r>
    </w:p>
    <w:p>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pPr>
        <w:numPr>
          <w:ilvl w:val="0"/>
          <w:numId w:val="0"/>
        </w:numPr>
        <w:spacing w:before="10" w:after="10" w:line="360" w:lineRule="auto"/>
        <w:ind w:firstLine="560" w:firstLineChars="200"/>
        <w:jc w:val="left"/>
        <w:outlineLvl w:val="2"/>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运行经费共计安排</w:t>
      </w:r>
      <w:r>
        <w:rPr>
          <w:rFonts w:hint="eastAsia" w:ascii="Times New Roman" w:hAnsi="Times New Roman" w:eastAsia="方正仿宋_GBK" w:cs="Times New Roman"/>
          <w:color w:val="000000"/>
          <w:sz w:val="28"/>
          <w:szCs w:val="24"/>
          <w:lang w:val="en-US" w:eastAsia="zh-CN"/>
        </w:rPr>
        <w:t>73.78</w:t>
      </w:r>
      <w:r>
        <w:rPr>
          <w:rFonts w:hint="eastAsia" w:ascii="Times New Roman" w:hAnsi="Times New Roman" w:eastAsia="方正仿宋_GBK" w:cs="Times New Roman"/>
          <w:color w:val="000000"/>
          <w:sz w:val="28"/>
          <w:szCs w:val="24"/>
          <w:lang w:eastAsia="uk-UA"/>
        </w:rPr>
        <w:t>万元，主要用于日常维修、办公用房水电费、办公用房取暖费、</w:t>
      </w:r>
      <w:r>
        <w:rPr>
          <w:rFonts w:hint="eastAsia" w:ascii="Times New Roman" w:hAnsi="Times New Roman" w:eastAsia="方正仿宋_GBK" w:cs="Times New Roman"/>
          <w:color w:val="000000"/>
          <w:sz w:val="28"/>
          <w:szCs w:val="24"/>
          <w:lang w:eastAsia="zh-CN"/>
        </w:rPr>
        <w:t>邮电费、办公费、印刷费、行政人员公务交通补贴、公务移动补贴</w:t>
      </w:r>
      <w:r>
        <w:rPr>
          <w:rFonts w:hint="eastAsia" w:ascii="Times New Roman" w:hAnsi="Times New Roman" w:eastAsia="方正仿宋_GBK" w:cs="Times New Roman"/>
          <w:color w:val="000000"/>
          <w:sz w:val="28"/>
          <w:szCs w:val="24"/>
          <w:lang w:eastAsia="uk-UA"/>
        </w:rPr>
        <w:t>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3"/>
        <w:spacing w:before="87"/>
        <w:ind w:left="0" w:firstLine="840" w:firstLineChars="3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财政拨款“三公”经费预算安排</w:t>
      </w:r>
      <w:r>
        <w:rPr>
          <w:rFonts w:hint="eastAsia" w:ascii="Times New Roman" w:hAnsi="Times New Roman" w:eastAsia="方正仿宋_GBK" w:cs="Times New Roman"/>
          <w:color w:val="000000"/>
          <w:sz w:val="28"/>
          <w:szCs w:val="24"/>
          <w:lang w:eastAsia="zh-CN"/>
        </w:rPr>
        <w:t>16.</w:t>
      </w:r>
      <w:r>
        <w:rPr>
          <w:rFonts w:hint="eastAsia" w:ascii="Times New Roman" w:hAnsi="Times New Roman" w:eastAsia="方正仿宋_GBK" w:cs="Times New Roman"/>
          <w:color w:val="000000"/>
          <w:sz w:val="28"/>
          <w:szCs w:val="24"/>
          <w:lang w:val="en-US" w:eastAsia="zh-CN"/>
        </w:rPr>
        <w:t>72</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万元，其中因公出国（境）费 0 万元；公务用车购置及运维费</w:t>
      </w:r>
      <w:r>
        <w:rPr>
          <w:rFonts w:hint="eastAsia" w:ascii="Times New Roman" w:hAnsi="Times New Roman" w:eastAsia="方正仿宋_GBK" w:cs="Times New Roman"/>
          <w:color w:val="000000"/>
          <w:sz w:val="28"/>
          <w:szCs w:val="24"/>
          <w:lang w:eastAsia="zh-CN"/>
        </w:rPr>
        <w:t>16.00</w:t>
      </w:r>
      <w:r>
        <w:rPr>
          <w:rFonts w:hint="eastAsia" w:ascii="Times New Roman" w:hAnsi="Times New Roman" w:eastAsia="方正仿宋_GBK" w:cs="Times New Roman"/>
          <w:color w:val="000000"/>
          <w:sz w:val="28"/>
          <w:szCs w:val="24"/>
          <w:lang w:eastAsia="uk-UA"/>
        </w:rPr>
        <w:t xml:space="preserve"> </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万元（其中：公务用车购置费为 0 万元，公务用车运维费</w:t>
      </w:r>
      <w:r>
        <w:rPr>
          <w:rFonts w:hint="eastAsia" w:ascii="Times New Roman" w:hAnsi="Times New Roman" w:eastAsia="方正仿宋_GBK" w:cs="Times New Roman"/>
          <w:color w:val="000000"/>
          <w:sz w:val="28"/>
          <w:szCs w:val="24"/>
          <w:lang w:eastAsia="zh-CN"/>
        </w:rPr>
        <w:t>16.00</w:t>
      </w:r>
      <w:r>
        <w:rPr>
          <w:rFonts w:hint="eastAsia" w:ascii="Times New Roman" w:hAnsi="Times New Roman" w:eastAsia="方正仿宋_GBK" w:cs="Times New Roman"/>
          <w:color w:val="000000"/>
          <w:sz w:val="28"/>
          <w:szCs w:val="24"/>
          <w:lang w:eastAsia="uk-UA"/>
        </w:rPr>
        <w:t xml:space="preserve"> </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万元)；公务接待费</w:t>
      </w:r>
      <w:r>
        <w:rPr>
          <w:rFonts w:hint="eastAsia" w:ascii="Times New Roman" w:hAnsi="Times New Roman" w:eastAsia="方正仿宋_GBK" w:cs="Times New Roman"/>
          <w:color w:val="000000"/>
          <w:sz w:val="28"/>
          <w:szCs w:val="24"/>
          <w:lang w:val="en-US" w:eastAsia="zh-CN"/>
        </w:rPr>
        <w:t>0.72</w:t>
      </w:r>
      <w:r>
        <w:rPr>
          <w:rFonts w:hint="eastAsia" w:ascii="Times New Roman" w:hAnsi="Times New Roman" w:eastAsia="方正仿宋_GBK" w:cs="Times New Roman"/>
          <w:color w:val="000000"/>
          <w:sz w:val="28"/>
          <w:szCs w:val="24"/>
          <w:lang w:eastAsia="uk-UA"/>
        </w:rPr>
        <w:t>万元。与 202</w:t>
      </w:r>
      <w:r>
        <w:rPr>
          <w:rFonts w:hint="eastAsia" w:ascii="Times New Roman" w:hAnsi="Times New Roman" w:eastAsia="方正仿宋_GBK" w:cs="Times New Roman"/>
          <w:color w:val="000000"/>
          <w:sz w:val="28"/>
          <w:szCs w:val="24"/>
          <w:lang w:val="en-US" w:eastAsia="zh-CN"/>
        </w:rPr>
        <w:t>4</w:t>
      </w:r>
      <w:r>
        <w:rPr>
          <w:rFonts w:hint="eastAsia" w:ascii="Times New Roman" w:hAnsi="Times New Roman" w:eastAsia="方正仿宋_GBK" w:cs="Times New Roman"/>
          <w:color w:val="000000"/>
          <w:sz w:val="28"/>
          <w:szCs w:val="24"/>
          <w:lang w:eastAsia="uk-UA"/>
        </w:rPr>
        <w:t xml:space="preserve"> 年相比</w:t>
      </w:r>
      <w:r>
        <w:rPr>
          <w:rFonts w:hint="eastAsia" w:ascii="Times New Roman" w:hAnsi="Times New Roman" w:eastAsia="方正仿宋_GBK" w:cs="Times New Roman"/>
          <w:color w:val="000000"/>
          <w:sz w:val="28"/>
          <w:szCs w:val="24"/>
          <w:lang w:val="en-US" w:eastAsia="zh-CN"/>
        </w:rPr>
        <w:t>增加了公务接待0.72万元</w:t>
      </w:r>
      <w:r>
        <w:rPr>
          <w:rFonts w:hint="eastAsia" w:ascii="Times New Roman" w:hAnsi="Times New Roman" w:eastAsia="方正仿宋_GBK" w:cs="Times New Roman"/>
          <w:color w:val="000000"/>
          <w:sz w:val="28"/>
          <w:szCs w:val="24"/>
          <w:lang w:eastAsia="zh-CN"/>
        </w:rPr>
        <w:t>。</w:t>
      </w:r>
    </w:p>
    <w:p>
      <w:pPr>
        <w:pStyle w:val="25"/>
      </w:pPr>
    </w:p>
    <w:p>
      <w:pPr>
        <w:spacing w:before="10" w:after="10" w:line="360" w:lineRule="auto"/>
        <w:ind w:firstLine="640"/>
        <w:jc w:val="left"/>
        <w:outlineLvl w:val="2"/>
        <w:rPr>
          <w:rFonts w:ascii="黑体" w:hAnsi="黑体" w:eastAsia="黑体" w:cs="黑体"/>
          <w:color w:val="000000"/>
          <w:sz w:val="32"/>
        </w:rPr>
      </w:pPr>
      <w:bookmarkStart w:id="13" w:name="_Toc_3_3_0000000014"/>
    </w:p>
    <w:p>
      <w:pPr>
        <w:spacing w:before="10" w:after="10" w:line="360" w:lineRule="auto"/>
        <w:ind w:firstLine="640"/>
        <w:jc w:val="left"/>
        <w:outlineLvl w:val="2"/>
      </w:pPr>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(一）加强经济运行分析。</w:t>
      </w:r>
      <w:r>
        <w:rPr>
          <w:rFonts w:hint="eastAsia" w:ascii="Times New Roman" w:hAnsi="Times New Roman" w:eastAsia="方正仿宋_GBK" w:cs="Times New Roman"/>
          <w:color w:val="000000"/>
          <w:sz w:val="28"/>
          <w:szCs w:val="24"/>
          <w:lang w:val="en-US" w:eastAsia="zh-CN" w:bidi="ar-SA"/>
        </w:rPr>
        <w:t>坚持应急和谋远相结合，继续抓好县域经济高质量发展，加强各项主要经济指标统筹工作，持续做好各项指标的目标分解、跟踪和督促，加大分析研判力度，为县委县政府决策提供坚实可靠的依据。预计2025年地区生产总值增长7.5%左右，</w:t>
      </w:r>
      <w:r>
        <w:rPr>
          <w:rFonts w:hint="eastAsia" w:ascii="Times New Roman" w:hAnsi="Times New Roman" w:eastAsia="方正仿宋_GBK" w:cs="Times New Roman"/>
          <w:color w:val="000000"/>
          <w:sz w:val="28"/>
          <w:szCs w:val="24"/>
          <w:lang w:val="en-US" w:eastAsia="uk-UA" w:bidi="ar-SA"/>
        </w:rPr>
        <w:t>固定资产投资增长</w:t>
      </w:r>
      <w:r>
        <w:rPr>
          <w:rFonts w:hint="eastAsia" w:ascii="Times New Roman" w:hAnsi="Times New Roman" w:eastAsia="方正仿宋_GBK" w:cs="Times New Roman"/>
          <w:color w:val="000000"/>
          <w:sz w:val="28"/>
          <w:szCs w:val="24"/>
          <w:lang w:val="en-US" w:eastAsia="zh-CN" w:bidi="ar-SA"/>
        </w:rPr>
        <w:t>15</w:t>
      </w:r>
      <w:r>
        <w:rPr>
          <w:rFonts w:hint="eastAsia" w:ascii="Times New Roman" w:hAnsi="Times New Roman" w:eastAsia="方正仿宋_GBK" w:cs="Times New Roman"/>
          <w:color w:val="000000"/>
          <w:sz w:val="28"/>
          <w:szCs w:val="24"/>
          <w:lang w:val="en-US" w:eastAsia="uk-UA" w:bidi="ar-SA"/>
        </w:rPr>
        <w:t>%</w:t>
      </w:r>
      <w:r>
        <w:rPr>
          <w:rFonts w:hint="eastAsia" w:ascii="Times New Roman" w:hAnsi="Times New Roman" w:eastAsia="方正仿宋_GBK" w:cs="Times New Roman"/>
          <w:color w:val="000000"/>
          <w:sz w:val="28"/>
          <w:szCs w:val="24"/>
          <w:lang w:val="en-US" w:eastAsia="zh-CN" w:bidi="ar-SA"/>
        </w:rPr>
        <w:t>左右；</w:t>
      </w:r>
      <w:r>
        <w:rPr>
          <w:rFonts w:hint="eastAsia" w:ascii="Times New Roman" w:hAnsi="Times New Roman" w:eastAsia="方正仿宋_GBK" w:cs="Times New Roman"/>
          <w:color w:val="000000"/>
          <w:sz w:val="28"/>
          <w:szCs w:val="24"/>
          <w:lang w:val="en-US" w:eastAsia="uk-UA" w:bidi="ar-SA"/>
        </w:rPr>
        <w:t>规模以上工业增加值增速</w:t>
      </w:r>
      <w:r>
        <w:rPr>
          <w:rFonts w:hint="eastAsia" w:ascii="Times New Roman" w:hAnsi="Times New Roman" w:eastAsia="方正仿宋_GBK" w:cs="Times New Roman"/>
          <w:color w:val="000000"/>
          <w:sz w:val="28"/>
          <w:szCs w:val="24"/>
          <w:lang w:val="en-US" w:eastAsia="zh-CN" w:bidi="ar-SA"/>
        </w:rPr>
        <w:t>10</w:t>
      </w:r>
      <w:r>
        <w:rPr>
          <w:rFonts w:hint="eastAsia" w:ascii="Times New Roman" w:hAnsi="Times New Roman" w:eastAsia="方正仿宋_GBK" w:cs="Times New Roman"/>
          <w:color w:val="000000"/>
          <w:sz w:val="28"/>
          <w:szCs w:val="24"/>
          <w:lang w:val="en-US" w:eastAsia="uk-UA" w:bidi="ar-SA"/>
        </w:rPr>
        <w:t>%</w:t>
      </w:r>
      <w:r>
        <w:rPr>
          <w:rFonts w:hint="eastAsia" w:ascii="Times New Roman" w:hAnsi="Times New Roman" w:eastAsia="方正仿宋_GBK" w:cs="Times New Roman"/>
          <w:color w:val="000000"/>
          <w:sz w:val="28"/>
          <w:szCs w:val="24"/>
          <w:lang w:val="en-US" w:eastAsia="zh-CN" w:bidi="ar-SA"/>
        </w:rPr>
        <w:t>左右；社会消费品零售总额增长9%左右；外贸进出口增长5%左右。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lang w:val="en-US" w:eastAsia="zh-CN"/>
        </w:rPr>
      </w:pPr>
      <w:r>
        <w:rPr>
          <w:rFonts w:hint="eastAsia" w:ascii="楷体" w:hAnsi="楷体" w:eastAsia="楷体" w:cs="楷体"/>
          <w:b/>
          <w:bCs/>
          <w:sz w:val="32"/>
          <w:szCs w:val="32"/>
          <w:lang w:val="en-US" w:eastAsia="zh-CN"/>
        </w:rPr>
        <w:t>（二）编制“十五五”规划。</w:t>
      </w:r>
      <w:r>
        <w:rPr>
          <w:rFonts w:hint="eastAsia" w:ascii="Times New Roman" w:hAnsi="Times New Roman" w:eastAsia="方正仿宋_GBK" w:cs="Times New Roman"/>
          <w:color w:val="000000"/>
          <w:sz w:val="28"/>
          <w:szCs w:val="24"/>
          <w:lang w:val="en-US" w:eastAsia="zh-CN" w:bidi="ar-SA"/>
        </w:rPr>
        <w:t>按照省市发改委安排部署，全面总结“十四五”成就基础上，深入分析“十五五”时期我县面临的内外发展形势，会同相关部门编制完成“十五五”规划基本思路和纲要文本。</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（三）推进重点项目工作。</w:t>
      </w:r>
      <w:r>
        <w:rPr>
          <w:rFonts w:hint="eastAsia" w:ascii="Times New Roman" w:hAnsi="Times New Roman" w:eastAsia="方正仿宋_GBK" w:cs="Times New Roman"/>
          <w:color w:val="000000"/>
          <w:sz w:val="28"/>
          <w:szCs w:val="24"/>
          <w:lang w:val="en-US" w:eastAsia="zh-CN" w:bidi="ar-SA"/>
        </w:rPr>
        <w:t>一是夯实项目储备。深入研究国家相关政策和投资意向，积极协调各单位，启动谋划储备2025年重点项目盘子，将大项目、好项目全部列入盘子统筹推进。二是继续落实重点项目包联机制，定期召开项目推进会，抓住项目建设“黄金期”，采取线上调度、线下调度、现场调度相结合方式，全过程跟进服务项目建设；建立项目动态管理台账，压实项目责任单位工作要求，及时掌握项目推进情况及需要解决的具体问题，并反馈主要领导决策，全力推进项目建设。三是强化要素保障。各审批部门加强沟通，加快土地、资金、政策等方面加大倾斜扶持力度，为重点项目提供要素保障。四是推进重大项目。雄忻高铁，按照市指挥部工作部署，配合雄安公司及各施工队伍做好雄忻高铁项目阜平段相关工作；做好铁路系统内部审计和档案整理工作。阜平通用机场，加强与宇航阜平公司沟通对接，协调各相关部门做好手续审批报送工作、推动前期手续办理，确保2025年3月底前实现项目落地。五是推进能源项目建设。完成2.5亿元投资任务。其中，华能阜平1GW林光互补项目需完成投资1.4亿元；阜平清阳300兆瓦光伏发电项目需完成投资0.5亿元；阜平史家寨大台300兆瓦光伏发电项目需完成投资0.5亿元；河北阜平抽水蓄能电站项目需完成投资0.1亿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（四）推进招商引资工作。</w:t>
      </w:r>
      <w:r>
        <w:rPr>
          <w:rFonts w:hint="eastAsia" w:ascii="Times New Roman" w:hAnsi="Times New Roman" w:eastAsia="方正仿宋_GBK" w:cs="Times New Roman"/>
          <w:color w:val="000000"/>
          <w:sz w:val="28"/>
          <w:szCs w:val="24"/>
          <w:lang w:val="en-US" w:eastAsia="zh-CN" w:bidi="ar-SA"/>
        </w:rPr>
        <w:t>一是围绕县域主导产业，提升产业链条。主要推动新能源装备制造配套产业扩大规模、提高质量；促进中央厨房预制菜加工产业向精深加工发展；扩大生态旅游融合发展产业规模、提升水平；推动绿色建材产业向终端产品发展；加速农业现代化产业进程。通过主导产业链，实施延链补链强链行动，引进龙头骨干企业和配套企业，争取签约一批产业链长、科技含量高、效益好的重大工业制造业项目。2025年力争引进亿元以上招商引资项目20项，总投资不少于40亿元。二是提高招商能力。梳理编制招商引资政策包发放至各单位既要加强业务政策学习，通过学习招商案例等，提高能力本领，又要深入调查研究，对当地资源心中有数，还要做好客商背调，了解企业投资实力及方向，从而在招商对接时能游刃有余。三是压实招商责任。各单位要以招来项目为荣誉，提振招商状态，制定切实可行的招商计划，把招商引资任务责任到人，领导带头积极开展外出招商活动。严格落实考核办法，每月通报一次招商引资成果，凸显招商引资考核的激励作用。四是加快项目落地。根据对接成果，制定包联台账，明确牵头县级领导和责任单位，细化任务目标，建立定期会商制度，切实落实全过程代办服务，及时解决项目推进遇到的问题，加快项目落地投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（五）推进科技创新工作。</w:t>
      </w:r>
      <w:r>
        <w:rPr>
          <w:rFonts w:hint="eastAsia" w:ascii="Times New Roman" w:hAnsi="Times New Roman" w:eastAsia="方正仿宋_GBK" w:cs="Times New Roman"/>
          <w:color w:val="000000"/>
          <w:sz w:val="28"/>
          <w:szCs w:val="24"/>
          <w:lang w:val="en-US" w:eastAsia="zh-CN" w:bidi="ar-SA"/>
        </w:rPr>
        <w:t>一是进一步加大科技支持力度，加大地方财政科技支出，鼓励和帮助企业谋划科技项目，继续开展科研攻关、试验示范和新技术、新产品推广，促进我县科技水平快速发展。二是进一步完善科技服务体系，健全科技服务网络，为特色产业发展提供科技支撑。三是不断完善创新创业服务平台建设，积极推进创新平台、园区、基地建设，实现“大众创业、万众创新”。四是积极开展知识产权培训，鼓励企业和个人申报发明专利，提升我县万人有效发明专利拥有量，同时，加大对僵尸企业、空壳公司的清理力度，提高高新技术企业和科技型中小企业占比。五是加大招商引资力度，引进高新技术产业，同时鼓励企业加强科技成果转化，带动相关专利在我县落地，依托太行山新能源示范基地建设，配套相关产业落地投产，有效提升我县高新技术产业数量和增加值。六是协助企业加强产学研合作，强化对科技型企业的指导，积极帮助企业申报省级以上科技创新平台，做好省级以上创新园区申报工作和创新创业服务机构建设工作。新增培育高新技术企业1家、省科技型中小企业15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（六）推动工业经济发展。</w:t>
      </w:r>
      <w:r>
        <w:rPr>
          <w:rFonts w:hint="eastAsia" w:ascii="Times New Roman" w:hAnsi="Times New Roman" w:eastAsia="方正仿宋_GBK" w:cs="Times New Roman"/>
          <w:color w:val="000000"/>
          <w:sz w:val="28"/>
          <w:szCs w:val="24"/>
          <w:lang w:val="en-US" w:eastAsia="zh-CN" w:bidi="ar-SA"/>
        </w:rPr>
        <w:t>一是抓好新建投产企业入统，主要盯好央厨阜平、中尚药业、众立光伏制造、新盛美光伏组件制造、瑞能新能源光伏发电等项目入统，培育新的经济增长点，拉动经济上行。二是稳住现有规上企业经济运行现状，持续保持稳增长，对新入统企业做好帮扶和培训，有效拉动经济上行，尤其是帮扶冀中能源、煜臻源等一些涉矿（机制砂）企业尽快复工达产。三是紧盯产业项目，做好工业投资入统，主要是抽水蓄能项目、光伏产业项目，同时做好工业投资和技改投资齐头并进，尤其是做好时雨屠宰技改投资，实现应统尽统、颗粒归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（七）推动商贸流通行业发展。</w:t>
      </w:r>
      <w:r>
        <w:rPr>
          <w:rFonts w:hint="eastAsia" w:ascii="Times New Roman" w:hAnsi="Times New Roman" w:eastAsia="方正仿宋_GBK" w:cs="Times New Roman"/>
          <w:color w:val="000000"/>
          <w:sz w:val="28"/>
          <w:szCs w:val="24"/>
          <w:lang w:val="en-US" w:eastAsia="zh-CN" w:bidi="ar-SA"/>
        </w:rPr>
        <w:t xml:space="preserve">一是结合县域情况及时深入企业，加强政策宣传、排查并做好培育，提高限上企业的销售能力和水平，持续激发潜力、促消费、保增长的积极性，限上带动限下，提升限上企业对社会消费品零售总额增长的贡献率。二是引导商贸企业扩大促消，积极引导督促企业，抓住各种节庆、假日时机，加强宣传，采取合理的促销措施，拉动县域消费。三是按照“限上企业抓增长、上限企业抓入库、近限企业抓培育，新建企业抓跟踪”的思路，加强社会零售消费品企业的沟通做好培育，积极配合统计部门做好入统工作，做到应统尽统。预计2025年增加5000万元，其中新入统7家加油站带动3000万元，餐饮千喜鹤带动1000万元，汽车骏邦汽贸带动800-1000万元。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（八）做好外贸外资工作。</w:t>
      </w:r>
      <w:r>
        <w:rPr>
          <w:rFonts w:hint="eastAsia" w:ascii="Times New Roman" w:hAnsi="Times New Roman" w:eastAsia="方正仿宋_GBK" w:cs="Times New Roman"/>
          <w:color w:val="000000"/>
          <w:sz w:val="28"/>
          <w:szCs w:val="24"/>
          <w:lang w:val="en-US" w:eastAsia="zh-CN" w:bidi="ar-SA"/>
        </w:rPr>
        <w:t>一是开拓国际市场、扩大进出口贸易，以农产品等传统优势产品加大出口份额。二是培育跨境电商，加快发展外贸新业态新模式，引导企业大力开展跨境电商贸易，推广“龙头企业+跨境电商+海外仓”发展模式。三是加大外贸企业孵化力度。强化外贸企业孵化培育机制，培育壮大外贸主体，做好广交会、进口博会的参展，鼓励企业寻求合作伙伴，推动更多中小企业进入国际市场。预计2025年大正食品进出口600万美元，腾宾箱包进出口100万美元，安德纺织进出口700万美元。三是积极外出招商，加大央企、国企招引力度，重点关注国际国内500强、知名跨国公司、行业龙头，同时重视引进中小型企业，尤其是行业小巨人企业，开展链式招商，为我县储备一批高附加值、高辐射力、低能耗和处于产业链高端的外资项目。四是优化外资存量。深入我县外资企业，加强政策引导，提高企业利用外资积极性。对2025年确定实施的外资项目，积极为企业创造条件，引导在现有基础上增加注册资本，扩大项目规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（九）推进实施民生工程。</w:t>
      </w:r>
      <w:r>
        <w:rPr>
          <w:rFonts w:hint="eastAsia" w:ascii="Times New Roman" w:hAnsi="Times New Roman" w:eastAsia="方正仿宋_GBK" w:cs="Times New Roman"/>
          <w:color w:val="000000"/>
          <w:sz w:val="28"/>
          <w:szCs w:val="24"/>
          <w:lang w:val="en-US" w:eastAsia="zh-CN" w:bidi="ar-SA"/>
        </w:rPr>
        <w:t>一是目前根据部门上报情况已初步谋划提出2025年拟实施民生工程13项，根据省、市工作方案，及时制定《阜平县2025年民生工程实施方案》，为各项工作开展提供政策依据。二是要强化推进举措，加快工程进度。进一步强化要素保障和服务支持，统筹资源，协调解决好工程推进中遇到的问题。在保障工程质量和安全的前提下，能早尽早、能快尽快，努力打造标杆工程、精品工程、廉洁工程。三是要压实各部门责任，加强督导检查。细化责任分工，层层压实责任，要加强与省市牵头部门沟通衔接，争取支持，建立制度化、常态化督导检查机制，确保工程顺利实施，按期高质量完成。四是要深入总结发掘，加大宣传力度。利用电视台、报刊、公众号等媒体多角度宣传报道民生工程政策和成效，尤其是加大国家级、省级宣传报道，充分展示民生工程亮点工作、先进典型和经验做法，努力营造全社会广泛关注、支持和参与的浓厚社会氛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color w:val="000000"/>
          <w:sz w:val="28"/>
          <w:szCs w:val="24"/>
          <w:lang w:val="en-US" w:eastAsia="zh-CN" w:bidi="ar-SA"/>
        </w:rPr>
      </w:pPr>
      <w:r>
        <w:rPr>
          <w:rFonts w:hint="eastAsia" w:ascii="楷体" w:hAnsi="楷体" w:eastAsia="楷体" w:cs="楷体"/>
          <w:b/>
          <w:bCs/>
          <w:sz w:val="32"/>
          <w:szCs w:val="32"/>
          <w:lang w:val="en-US" w:eastAsia="zh-CN"/>
        </w:rPr>
        <w:t>（十）抓好优化营商环境工作。</w:t>
      </w:r>
      <w:r>
        <w:rPr>
          <w:rFonts w:hint="eastAsia" w:ascii="Times New Roman" w:hAnsi="Times New Roman" w:eastAsia="方正仿宋_GBK" w:cs="Times New Roman"/>
          <w:color w:val="000000"/>
          <w:sz w:val="28"/>
          <w:szCs w:val="24"/>
          <w:lang w:val="en-US" w:eastAsia="zh-CN" w:bidi="ar-SA"/>
        </w:rPr>
        <w:t>一是提升人员素质，增强主动作为意识。强化常态化学习，切实加强对最新政策、热点问题的学习，努力钻研本职业务，提升工作人员的业务水平。二是进一步发挥总牵头作用，按照市局要求，统筹组织协调，强化督导检查，客观准确把握任务形势，找准短板弱项，确保按上级要求高质量完成任务。三是坚持问题导向，督导相关部门对普惠性小企业融资难融资贵、用地要素保障等问题对症施策，创新工作机制、创新工作举措、创新工作方式努力解决企业难题，进一步优化提升我县营商环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lang w:val="en-US" w:eastAsia="zh-CN"/>
        </w:rPr>
      </w:pPr>
      <w:r>
        <w:rPr>
          <w:rFonts w:hint="eastAsia" w:ascii="楷体" w:hAnsi="楷体" w:eastAsia="楷体" w:cs="楷体"/>
          <w:b/>
          <w:bCs/>
          <w:sz w:val="32"/>
          <w:szCs w:val="32"/>
          <w:lang w:val="en-US" w:eastAsia="zh-CN"/>
        </w:rPr>
        <w:t>（十一）做好粮食安全监管工作。</w:t>
      </w:r>
      <w:r>
        <w:rPr>
          <w:rFonts w:hint="eastAsia" w:ascii="Times New Roman" w:hAnsi="Times New Roman" w:eastAsia="方正仿宋_GBK" w:cs="Times New Roman"/>
          <w:color w:val="000000"/>
          <w:sz w:val="28"/>
          <w:szCs w:val="24"/>
          <w:lang w:val="en-US" w:eastAsia="zh-CN" w:bidi="ar-SA"/>
        </w:rPr>
        <w:t>一是做好保供稳价工作。发展壮大粮油企业，保证粮食市场供应充足，做好粮情价格监测工作，确保粮食市场平稳；健全粮食应急保障网络，完善粮食应急保障预案，加强粮食应急保障应急网络管理。二是继续深化扩大粮食优质工程，谋划阜平县国有粮食购销一库平阳粮库三期平方仓建设工程。三是做好执法监管整治工作。通过采取突击检查、联合检查等手段，定期到企业实地走访检查，组织开展秋粮收购、粮食经营企业备案、问题整改复查等综合检查，进一步规范涉粮企业经营行为，维护流通市场稳定活跃。四是继续做好节约粮食、粮食安全等宣传工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规划和计划前瞻性、科学性、可操作性较强；规划目标全面、先进、可行；组织实施有效，及时评估调度，动态调整切实可行。经济社会发展计划切实体现县委、县政府决策目标和部署。确保重点领域和区域经济社会规划与国民经济和社会发展规划、计划的衔接和协调。</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力争重点领域和关键环节改革取得积极进展；促进全县城镇居民人均可支配收入增长和新增就业目标的实现。协调推进文化、教育、体育、卫生、养老、社会救助等基本公共服务体系建设，促进全县社会公共服务均等化。推进全县统一的信用信息数据库和共享、公示平台。</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稳步提高全县利用外资、境外投资规模和水平。</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推进经济社会健康协调发展，提升全省经济、装备动员能力。</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做好运行分析、数据上报、要素保障、应急处置、安全管理、矿山管理等工作，确保经济社会运行平稳有序和健康发展；</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推进经济社会健康协调发展，提升全县经济、装备动员能力。</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加强区域经济发展管理工作，提高县域经济发展水平；开展农业资源可持续发展和高效利用试验示范工作。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推动产业规模不断壮大。促进产业聚集发展，提升产业竞争力。创新能力稳步提升，协同创新取得成效。创新改革不断深化，创新创业生态环境进一步改善。</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加快县级物流产业聚集区建设；加快县级物流产业聚集区、已列入物流发展规划的重点项目、农产品物流项目交易设施改造升级及大型冷链物流项目建设</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快省级物流产业聚集区建设；争取国家经贸流通领域和服务业产业发展引导资金；加快省级物流产业聚集区、已列入物流发展规划的重点项目、农产品物流项目交易设施改造升级及大型冷链物流项目建设，发挥专项资金的引导和激励的作用，通过采取补助、奖励等方式调动企业节能降耗的积极性，确保完成节能、削煤、降碳目标任务；电能使用效率不断提高；积极助推节能减排和大气污染防治；确保实现年度单位GDP能耗下降率。</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落实县固定资产投资目标；指导政策性贷款使用，有效引导民间资金用于我县固定资产投资。按时编制并提交年度预算内基建项目安排建议，并落实到具体项目；足额保证县委、县政府确定的重点基建投资项目；落实与中央、省市投资项目配套；及时下达预算内基建项目投资计划，提高县级政务设施服务保障能力</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加强重点项目谋划、协调，推动重点项目顺利实施。加强项目监管，推动项目顺利实施，处罚项目建设中重大突出违法问题。</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保障发展改革工作正常开展</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640" w:firstLineChars="200"/>
        <w:jc w:val="left"/>
        <w:textAlignment w:val="auto"/>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积</w:t>
      </w:r>
      <w:r>
        <w:rPr>
          <w:rFonts w:hint="eastAsia" w:ascii="Times New Roman" w:hAnsi="Times New Roman" w:eastAsia="方正仿宋_GBK" w:cs="Times New Roman"/>
          <w:sz w:val="28"/>
          <w:szCs w:val="24"/>
          <w:lang w:eastAsia="zh-CN"/>
        </w:rPr>
        <w:t>极争取西城区相关政策、资金、事项和项目支持；做好项目筛选、项目调整等相关工作了；指导成员单位编制资金申请报告，帮扶事项实施方案等；认真落实领导小组议定事项和工作部署，确保各项工作有序开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建立和完善工业信息化政策法规、规划、标准体系，规范、引导、指导工业和信息化健康发展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采用新技术新工艺新材料改造提升全省传统产业水平，调整产业结构，转变经济发展方式</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推动工业企业能减排，提升资源综合利用，促进绿色循环低碳发展。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消化一批转移一批整合一批淘汰一批过剩产能，推进产业转型升级</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做好工业运行监测分析、预警，切实减轻企业负担，确保完成全县工业经济增长目标，促进工业持续健康平稳发展。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建立完善对标体系，逐步缩小与国内外同行业先进水平的差距，创建一批行业“第一”和“唯一”。</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加强安全生产管理，严防发生重特大生产安全责任事故；协调相关工业及医药流通企业落实工业应急物资和医药储备任务。</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提升产业集群发展档次和水平，加强创业辅导建设，促进县域工业发展。推进创业辅导基地建设,激发全民创业热情。</w:t>
      </w:r>
    </w:p>
    <w:p>
      <w:pPr>
        <w:tabs>
          <w:tab w:val="left" w:pos="0"/>
        </w:tabs>
        <w:spacing w:line="560" w:lineRule="exact"/>
        <w:ind w:firstLine="640" w:firstLineChars="200"/>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建</w:t>
      </w:r>
      <w:r>
        <w:rPr>
          <w:rFonts w:hint="eastAsia" w:ascii="Times New Roman" w:hAnsi="Times New Roman" w:eastAsia="方正仿宋_GBK" w:cs="Times New Roman"/>
          <w:sz w:val="28"/>
          <w:szCs w:val="24"/>
          <w:lang w:eastAsia="zh-CN"/>
        </w:rPr>
        <w:t>立健全民营经济运行统计和监测分析体系；加强规划引导，促进中小企业、民营经济健康发展。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依法做好监控化学品日常监管和行政许可审批；完善工业和信息化政策法规体系建设；培育专业化人才，提升工业和信息化人才队伍水平。</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保障机关正常工作高效运行</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推进我县商贸企业工贸、农贸和内外贸结合，扩大我县产品的知名度，增加国内市场份额</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统筹城乡商贸物流配送中心建设，提高共同配送率。通过试点建设带动试点早餐工程标准化、连锁化发展。用于农村市场和农产品流通基础设施建设，完善农产品流通和农村市场体系。</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提高农村电子商务应用，扩大网络消费规模。推动农村电子商务基础设施建设，提高电子商务执业人员素质；建立与我县农村电子商务发展相适应的机制和体系。</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确保储备商品质量完好，数量充足，准确监测全县市场运行情况，及时预测预警，指导生产经营。</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组织高新技术企业参加中国国际高新技术成果交易会和国际专业展会。积极开拓国际、国内两个市场，不断优化产品结构和市场结构，稳步推进全县高新技术产业国际化。</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转变对外贸易发展方式，推动服务业与服务贸易、货物贸易与服务贸易协调融合发展，促进服务贸易总额增长，提升服务贸易对全县外贸增长的拉动作用。</w:t>
      </w:r>
    </w:p>
    <w:p>
      <w:pPr>
        <w:tabs>
          <w:tab w:val="left" w:pos="0"/>
        </w:tabs>
        <w:spacing w:line="560" w:lineRule="exact"/>
        <w:ind w:firstLine="640" w:firstLineChars="200"/>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确</w:t>
      </w:r>
      <w:r>
        <w:rPr>
          <w:rFonts w:hint="eastAsia" w:ascii="Times New Roman" w:hAnsi="Times New Roman" w:eastAsia="方正仿宋_GBK" w:cs="Times New Roman"/>
          <w:sz w:val="28"/>
          <w:szCs w:val="24"/>
          <w:lang w:eastAsia="zh-CN"/>
        </w:rPr>
        <w:t>保对外经济合作业务稳定增长</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优化外贸商品结构、市场结构、主体结构、贸易方式结构</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保障各项业务工作畅通</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保障机关正常工作有效运转</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确保粮食产、购、销、存、加等数据以及仓储设施、国有资产、经济效益等宏观信息及时上报、汇总，保证数据信息全面、完整、正确、及时</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收的进、储的好、用的上</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粮食基础设施与粮食流通需求相匹配，粮食仓储损耗控制在国家、省市标准范围内，科学储粮率技术应用得到基本普及。</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提高应急供应保障能力，确保应急状态下全县或县内应急区域粮油供应。</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及时掌握收获、收购、储存、政策性粮食质量安全和品质情况，为落实粮食收购政策提供依据，确保用粮安全；掌握重点企业、骨干企业粮食质量状况，标准符合县情。定期组织质量事故处置演练，反应迅速，组织有力，指挥得当。</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粮食价格监测点布局合理，粮食市场监测预警信息上报及时，预警分析准确、及时。</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宣传推广节粮爱粮，科学储粮先进技术，促进企业收储、加工环节和农户储粮环节的粮食减损。</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落实行政执法责任制，规范粮食行政执法行为，提高行政执法水平。</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执法检查常规化；执法人员持证上岗率100%</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提高行政复议和行政应诉能力。</w:t>
      </w:r>
    </w:p>
    <w:p>
      <w:pPr>
        <w:tabs>
          <w:tab w:val="left" w:pos="0"/>
        </w:tabs>
        <w:spacing w:line="560" w:lineRule="exact"/>
        <w:ind w:firstLine="560" w:firstLineChars="200"/>
        <w:rPr>
          <w:rFonts w:ascii="仿宋" w:hAnsi="仿宋" w:eastAsia="仿宋" w:cs="仿宋_GB2312"/>
          <w:sz w:val="32"/>
          <w:szCs w:val="32"/>
          <w:lang w:eastAsia="zh-CN"/>
        </w:rPr>
      </w:pPr>
      <w:r>
        <w:rPr>
          <w:rFonts w:hint="eastAsia" w:ascii="Times New Roman" w:hAnsi="Times New Roman" w:eastAsia="方正仿宋_GBK" w:cs="Times New Roman"/>
          <w:sz w:val="28"/>
          <w:szCs w:val="24"/>
          <w:lang w:eastAsia="zh-CN"/>
        </w:rPr>
        <w:t>促进粮食企业合法经营，确保粮食数量真实、质量良好。</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增强干部政策法律意识，提高干部职工公众法治意识水平.</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完成对我县的考核任务，完成全县粮食考核工作，强化县政府对粮食安全的责任，确保国家粮食安全。</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夯实行业发展基础，壮大企业整体实力，促进产业健康发展；规范执法行为；粮食收购资格审批工作规范化、制度化。</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信息网络畅通，及时发布粮食宏观政策，全面掌握粮食市场粮情变化；行政执法人员持证上岗、依法行政，专业技能水平达到行业发展要求；提升财务工作管理水平，促进企业财务行为合法、规范；确保会议经费不突破预算。保障国有资产安全，保值增值，按政策处置国有资产，保证仓储能力不降低，妥善解</w:t>
      </w:r>
      <w:r>
        <w:rPr>
          <w:rFonts w:hint="eastAsia" w:ascii="仿宋" w:hAnsi="仿宋" w:eastAsia="仿宋" w:cs="仿宋_GB2312"/>
          <w:sz w:val="32"/>
          <w:szCs w:val="32"/>
          <w:lang w:eastAsia="zh-CN"/>
        </w:rPr>
        <w:t>决国有粮食企业改革后挂账、“三老”</w:t>
      </w:r>
      <w:r>
        <w:rPr>
          <w:rFonts w:hint="eastAsia" w:ascii="Times New Roman" w:hAnsi="Times New Roman" w:eastAsia="方正仿宋_GBK" w:cs="Times New Roman"/>
          <w:sz w:val="28"/>
          <w:szCs w:val="24"/>
          <w:lang w:eastAsia="zh-CN"/>
        </w:rPr>
        <w:t>及其他遗留问题。</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确保不出现霉粮坏粮、汛期雨水浸粮、洪水冲粮问题、；确保不发生较大以上安全生产事故，确保不发生粮食仓储设施设备和储粮化学药剂等安全责任事故。</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重点实验室、工程技术研究中心、产业技术研究院数量稳定增长，布局结构持续优化，科研开发能力和创新贡献持续提升。</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把高新区建成京津冀协同发展新的增长极和创新驱动、科学发展的先行区，形成高新技术产业孵化链条；全市科技中介机构、创新创业基地等服务能力得到提升，科技特派员队伍不断壮大。</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市科技基础条件平台体系不断完善，科技资源面向社会开放共享程度提高；创新企业培育和创新方法应用推广取得成效；联盟在关键核心技术和重大科技成果联合攻关上取得突破；科普能力建设不断提升；服务政府决策能力增强，科技合作交流机制健全，科技信息服务能力不断增强。</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智力引进工作的桥梁作用进一步畅通，服务院士能力进一步加强；引进、培养和选拔一批高层次科技人才。</w:t>
      </w:r>
    </w:p>
    <w:p>
      <w:pPr>
        <w:spacing w:line="500" w:lineRule="exact"/>
        <w:ind w:firstLine="560" w:firstLineChars="200"/>
        <w:outlineLvl w:val="1"/>
        <w:rPr>
          <w:rFonts w:ascii="仿宋" w:hAnsi="仿宋" w:eastAsia="仿宋" w:cs="仿宋_GB2312"/>
          <w:sz w:val="32"/>
          <w:szCs w:val="32"/>
          <w:lang w:eastAsia="zh-CN"/>
        </w:rPr>
      </w:pPr>
      <w:r>
        <w:rPr>
          <w:rFonts w:hint="eastAsia" w:ascii="Times New Roman" w:hAnsi="Times New Roman" w:eastAsia="方正仿宋_GBK" w:cs="Times New Roman"/>
          <w:sz w:val="28"/>
          <w:szCs w:val="24"/>
          <w:lang w:eastAsia="zh-CN"/>
        </w:rPr>
        <w:t>培育优势研究领域创新团队和人才，推动解决我市经济社会和科技发展中的重要科学问题，取得一批原创性成果。</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研发一批改善生态环境、惠及民生的新技术、新工艺、新产品，加强先进技术应用示范，科技支撑改善环境和惠及民生能力增强。</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现代农业领域新技术、新品种、新产品的研究和应用水平进一步提升。</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科技合作与交流的机制不断完善，科技合作（基地）平台建设的布局比较合理，联合研发和引进先进科技成果的能力不断增强，科技成果转化能力不断提升。</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提升企业转化成果、开发高端产品能力，提升核心竞争力；完善技术转移服务体系，提高技术转移服务能力，加强技术市场管理，推动技术市场发展。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发挥财政资金引导作用，推动科技型中小企业技术创新能力不断增强；发挥科技基金作用，逐步建立有利于促进企业自主创新的多元化、多层次、多渠道科技投融资体系。</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科技创新成果获得知识产权能力增强，科技型中小企业融资渠道拓宽，重点企业知识产权竞争优势进一步显现。</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知识产权保护专业市场体系不断健全，专利侵权违法行为得到有效遏制，知识产权维权援助与举报投诉服务能力提升，权利人合法权益得到较好维护。</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社会公众知识产权意识提高，知识产权服务业加快发展。</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各类科技管理业务工作谋划到位、开展有序，助推科技事业发展能力提升。</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保障机关工作正常高效运转。</w:t>
      </w:r>
    </w:p>
    <w:p>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确保各项综合业务工作谋划到位、顺利开展</w:t>
      </w:r>
    </w:p>
    <w:p>
      <w:pPr>
        <w:tabs>
          <w:tab w:val="left" w:pos="0"/>
        </w:tabs>
        <w:spacing w:line="560" w:lineRule="exact"/>
        <w:ind w:firstLine="560" w:firstLineChars="200"/>
        <w:rPr>
          <w:rFonts w:ascii="Times New Roman" w:hAnsi="Times New Roman" w:eastAsia="方正仿宋_GBK" w:cs="Times New Roman"/>
          <w:color w:val="000000"/>
          <w:sz w:val="28"/>
        </w:rPr>
      </w:pPr>
      <w:r>
        <w:rPr>
          <w:rFonts w:hint="eastAsia" w:eastAsia="方正仿宋_GBK"/>
          <w:color w:val="000000" w:themeColor="text1"/>
          <w:sz w:val="28"/>
        </w:rPr>
        <w:t>提高电子政务信息化水平</w:t>
      </w:r>
    </w:p>
    <w:p>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pPr>
        <w:pStyle w:val="3"/>
        <w:kinsoku w:val="0"/>
        <w:overflowPunct w:val="0"/>
        <w:spacing w:before="0" w:line="419" w:lineRule="exact"/>
        <w:ind w:left="0" w:firstLine="632" w:firstLineChars="200"/>
        <w:rPr>
          <w:rFonts w:hint="default" w:ascii="Times New Roman" w:hAnsi="Times New Roman" w:eastAsia="方正仿宋_GBK"/>
          <w:color w:val="000000" w:themeColor="text1"/>
          <w:sz w:val="28"/>
        </w:rPr>
      </w:pPr>
      <w:r>
        <w:rPr>
          <w:color w:val="000000" w:themeColor="text1"/>
          <w:spacing w:val="-2"/>
        </w:rPr>
        <w:t>1</w:t>
      </w:r>
      <w:r>
        <w:rPr>
          <w:rFonts w:ascii="Times New Roman" w:hAnsi="Times New Roman" w:eastAsia="方正仿宋_GBK"/>
          <w:color w:val="000000" w:themeColor="text1"/>
          <w:sz w:val="28"/>
        </w:rPr>
        <w:t>、完善制度建设。在阜平县发展和改革局党组的坚强领导下，完善财务管理规定，建立健全绩效评价领导机构和工作机构，科学确定全年预算绩效目标，客观评价年度完成情况，逐步将绩效评价结果纳入对本单位各部门 的考核范围。</w:t>
      </w:r>
    </w:p>
    <w:p>
      <w:pPr>
        <w:pStyle w:val="3"/>
        <w:kinsoku w:val="0"/>
        <w:overflowPunct w:val="0"/>
        <w:spacing w:before="30" w:line="284" w:lineRule="auto"/>
        <w:ind w:left="100" w:firstLine="640"/>
        <w:rPr>
          <w:rFonts w:hint="default" w:ascii="Times New Roman" w:hAnsi="Times New Roman" w:eastAsia="方正仿宋_GBK"/>
          <w:color w:val="000000" w:themeColor="text1"/>
          <w:sz w:val="28"/>
        </w:rPr>
      </w:pPr>
      <w:r>
        <w:rPr>
          <w:rFonts w:ascii="Times New Roman" w:hAnsi="Times New Roman" w:eastAsia="方正仿宋_GBK"/>
          <w:color w:val="000000" w:themeColor="text1"/>
          <w:sz w:val="28"/>
        </w:rPr>
        <w:t>2、规范财务资产管理。在完善财务管理制度的基础上，严格审批程序。搞好资产清查，加强固定资产 登记、使用和报废处置管理，做到支出合理，物尽其用。</w:t>
      </w:r>
    </w:p>
    <w:p>
      <w:pPr>
        <w:pStyle w:val="3"/>
        <w:kinsoku w:val="0"/>
        <w:overflowPunct w:val="0"/>
        <w:spacing w:before="28" w:line="285" w:lineRule="auto"/>
        <w:ind w:left="100" w:right="181" w:firstLine="640"/>
        <w:rPr>
          <w:rFonts w:hint="default" w:ascii="Times New Roman" w:hAnsi="Times New Roman" w:eastAsia="方正仿宋_GBK"/>
          <w:color w:val="000000" w:themeColor="text1"/>
          <w:sz w:val="28"/>
        </w:rPr>
      </w:pPr>
      <w:r>
        <w:rPr>
          <w:rFonts w:ascii="Times New Roman" w:hAnsi="Times New Roman" w:eastAsia="方正仿宋_GBK"/>
          <w:color w:val="000000" w:themeColor="text1"/>
          <w:sz w:val="28"/>
        </w:rPr>
        <w:t>3、加强内部监督。加强内控制度建设，成立内部控制工作领导小组及办公室，严格审核、监督重大支 出决策程序，审核政府采购等方面的决策和执行是否符合有关规定，确保财政资金安全有效使用。</w:t>
      </w:r>
    </w:p>
    <w:p>
      <w:pPr>
        <w:pStyle w:val="3"/>
        <w:kinsoku w:val="0"/>
        <w:overflowPunct w:val="0"/>
        <w:spacing w:before="26" w:line="284" w:lineRule="auto"/>
        <w:ind w:left="100" w:right="100" w:firstLine="640"/>
        <w:rPr>
          <w:rFonts w:hint="default" w:ascii="Times New Roman" w:hAnsi="Times New Roman" w:eastAsia="方正仿宋_GBK"/>
          <w:color w:val="000000" w:themeColor="text1"/>
          <w:sz w:val="28"/>
        </w:rPr>
      </w:pPr>
      <w:r>
        <w:rPr>
          <w:rFonts w:ascii="Times New Roman" w:hAnsi="Times New Roman" w:eastAsia="方正仿宋_GBK"/>
          <w:color w:val="000000" w:themeColor="text1"/>
          <w:sz w:val="28"/>
        </w:rPr>
        <w:t>4、加强宣传培训调研。加强对骨干人员进行业务培训，强化预算绩效意识，提出优化财政资金配置、 提高资金使用效益的意见建议，促进预算绩效管理水平进一步提升。</w:t>
      </w:r>
    </w:p>
    <w:p>
      <w:pPr>
        <w:pStyle w:val="28"/>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1、长期临时工人员经费（保洁、门卫）绩效目标表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13062425P00733810035A</w:t>
            </w:r>
          </w:p>
        </w:tc>
        <w:tc>
          <w:tcPr>
            <w:tcW w:w="2835" w:type="dxa"/>
            <w:vAlign w:val="center"/>
          </w:tcPr>
          <w:p>
            <w:pPr>
              <w:pStyle w:val="15"/>
            </w:pPr>
            <w:r>
              <w:t>项目名称</w:t>
            </w:r>
          </w:p>
        </w:tc>
        <w:tc>
          <w:tcPr>
            <w:tcW w:w="6095" w:type="dxa"/>
            <w:gridSpan w:val="3"/>
            <w:vAlign w:val="center"/>
          </w:tcPr>
          <w:p>
            <w:pPr>
              <w:pStyle w:val="17"/>
            </w:pPr>
            <w:r>
              <w:t>长期临时工人员经费（保洁、门卫）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9.60</w:t>
            </w:r>
          </w:p>
        </w:tc>
        <w:tc>
          <w:tcPr>
            <w:tcW w:w="2835" w:type="dxa"/>
            <w:vAlign w:val="center"/>
          </w:tcPr>
          <w:p>
            <w:pPr>
              <w:pStyle w:val="15"/>
            </w:pPr>
            <w:r>
              <w:t>其中：财政    资金</w:t>
            </w:r>
          </w:p>
        </w:tc>
        <w:tc>
          <w:tcPr>
            <w:tcW w:w="2551" w:type="dxa"/>
            <w:vAlign w:val="center"/>
          </w:tcPr>
          <w:p>
            <w:pPr>
              <w:pStyle w:val="17"/>
            </w:pPr>
            <w:r>
              <w:t>9.60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保障各单位工资正常开展</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1.保障各单位工资正常开展</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聘用人员数量</w:t>
            </w:r>
          </w:p>
        </w:tc>
        <w:tc>
          <w:tcPr>
            <w:tcW w:w="5386" w:type="dxa"/>
            <w:vAlign w:val="center"/>
          </w:tcPr>
          <w:p>
            <w:pPr>
              <w:pStyle w:val="17"/>
            </w:pPr>
            <w:r>
              <w:t>聘用人员数量</w:t>
            </w:r>
          </w:p>
        </w:tc>
        <w:tc>
          <w:tcPr>
            <w:tcW w:w="2268" w:type="dxa"/>
            <w:vAlign w:val="center"/>
          </w:tcPr>
          <w:p>
            <w:pPr>
              <w:pStyle w:val="17"/>
            </w:pPr>
            <w:r>
              <w:t>≥4人</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人员招聘合格率</w:t>
            </w:r>
          </w:p>
        </w:tc>
        <w:tc>
          <w:tcPr>
            <w:tcW w:w="5386" w:type="dxa"/>
            <w:vAlign w:val="center"/>
          </w:tcPr>
          <w:p>
            <w:pPr>
              <w:pStyle w:val="17"/>
            </w:pPr>
            <w:r>
              <w:t>人员招聘合格率</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人员工作支付及时性</w:t>
            </w:r>
          </w:p>
        </w:tc>
        <w:tc>
          <w:tcPr>
            <w:tcW w:w="5386" w:type="dxa"/>
            <w:vAlign w:val="center"/>
          </w:tcPr>
          <w:p>
            <w:pPr>
              <w:pStyle w:val="17"/>
            </w:pPr>
            <w:r>
              <w:t>按照合同约定及时支付为第三方公司人员工资费用</w:t>
            </w:r>
          </w:p>
        </w:tc>
        <w:tc>
          <w:tcPr>
            <w:tcW w:w="2268" w:type="dxa"/>
            <w:vAlign w:val="center"/>
          </w:tcPr>
          <w:p>
            <w:pPr>
              <w:pStyle w:val="17"/>
            </w:pPr>
            <w:r>
              <w:t>≥95%</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支付聘用人员工资额</w:t>
            </w:r>
          </w:p>
        </w:tc>
        <w:tc>
          <w:tcPr>
            <w:tcW w:w="5386" w:type="dxa"/>
            <w:vAlign w:val="center"/>
          </w:tcPr>
          <w:p>
            <w:pPr>
              <w:pStyle w:val="17"/>
            </w:pPr>
            <w:r>
              <w:t>支付聘用人员工资额</w:t>
            </w:r>
          </w:p>
        </w:tc>
        <w:tc>
          <w:tcPr>
            <w:tcW w:w="2268" w:type="dxa"/>
            <w:vAlign w:val="center"/>
          </w:tcPr>
          <w:p>
            <w:pPr>
              <w:pStyle w:val="17"/>
            </w:pPr>
            <w:r>
              <w:t>≥1600元</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人员上岗后，服务质量提升度</w:t>
            </w:r>
          </w:p>
        </w:tc>
        <w:tc>
          <w:tcPr>
            <w:tcW w:w="5386" w:type="dxa"/>
            <w:vAlign w:val="center"/>
          </w:tcPr>
          <w:p>
            <w:pPr>
              <w:pStyle w:val="17"/>
            </w:pPr>
            <w:r>
              <w:t>人员上岗后，服务质量提升度</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提高从业人员素质</w:t>
            </w:r>
          </w:p>
        </w:tc>
        <w:tc>
          <w:tcPr>
            <w:tcW w:w="5386" w:type="dxa"/>
            <w:vAlign w:val="center"/>
          </w:tcPr>
          <w:p>
            <w:pPr>
              <w:pStyle w:val="17"/>
            </w:pPr>
            <w:r>
              <w:t>提高从业人员素质</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人员经费保障覆盖率</w:t>
            </w:r>
          </w:p>
        </w:tc>
        <w:tc>
          <w:tcPr>
            <w:tcW w:w="5386" w:type="dxa"/>
            <w:vAlign w:val="center"/>
          </w:tcPr>
          <w:p>
            <w:pPr>
              <w:pStyle w:val="17"/>
            </w:pPr>
            <w:r>
              <w:t>人员经费保障覆盖率</w:t>
            </w:r>
          </w:p>
        </w:tc>
        <w:tc>
          <w:tcPr>
            <w:tcW w:w="2268" w:type="dxa"/>
            <w:vAlign w:val="center"/>
          </w:tcPr>
          <w:p>
            <w:pPr>
              <w:pStyle w:val="17"/>
            </w:pPr>
            <w:r>
              <w:t>≥91%</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提升人员素质</w:t>
            </w:r>
          </w:p>
        </w:tc>
        <w:tc>
          <w:tcPr>
            <w:tcW w:w="5386" w:type="dxa"/>
            <w:vAlign w:val="center"/>
          </w:tcPr>
          <w:p>
            <w:pPr>
              <w:pStyle w:val="17"/>
            </w:pPr>
            <w:r>
              <w:t>提升人员素质</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人员满意度</w:t>
            </w:r>
          </w:p>
        </w:tc>
        <w:tc>
          <w:tcPr>
            <w:tcW w:w="5386" w:type="dxa"/>
            <w:vAlign w:val="center"/>
          </w:tcPr>
          <w:p>
            <w:pPr>
              <w:pStyle w:val="17"/>
            </w:pPr>
            <w:r>
              <w:t>人员满意度</w:t>
            </w:r>
          </w:p>
        </w:tc>
        <w:tc>
          <w:tcPr>
            <w:tcW w:w="2268" w:type="dxa"/>
            <w:vAlign w:val="center"/>
          </w:tcPr>
          <w:p>
            <w:pPr>
              <w:pStyle w:val="17"/>
            </w:pPr>
            <w:r>
              <w:t>≥96%</w:t>
            </w:r>
          </w:p>
        </w:tc>
        <w:tc>
          <w:tcPr>
            <w:tcW w:w="1276" w:type="dxa"/>
            <w:vAlign w:val="center"/>
          </w:tcPr>
          <w:p>
            <w:pPr>
              <w:pStyle w:val="17"/>
            </w:pPr>
            <w:r>
              <w:t>领导批示、劳动合同</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2、复员军人生活补助（商务局）绩效目标表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13062425P00733810031U</w:t>
            </w:r>
          </w:p>
        </w:tc>
        <w:tc>
          <w:tcPr>
            <w:tcW w:w="2835" w:type="dxa"/>
            <w:vAlign w:val="center"/>
          </w:tcPr>
          <w:p>
            <w:pPr>
              <w:pStyle w:val="15"/>
            </w:pPr>
            <w:r>
              <w:t>项目名称</w:t>
            </w:r>
          </w:p>
        </w:tc>
        <w:tc>
          <w:tcPr>
            <w:tcW w:w="6095" w:type="dxa"/>
            <w:gridSpan w:val="3"/>
            <w:vAlign w:val="center"/>
          </w:tcPr>
          <w:p>
            <w:pPr>
              <w:pStyle w:val="17"/>
            </w:pPr>
            <w:r>
              <w:t>复员军人生活补助（商务局）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4.92</w:t>
            </w:r>
          </w:p>
        </w:tc>
        <w:tc>
          <w:tcPr>
            <w:tcW w:w="2835" w:type="dxa"/>
            <w:vAlign w:val="center"/>
          </w:tcPr>
          <w:p>
            <w:pPr>
              <w:pStyle w:val="15"/>
            </w:pPr>
            <w:r>
              <w:t>其中：财政    资金</w:t>
            </w:r>
          </w:p>
        </w:tc>
        <w:tc>
          <w:tcPr>
            <w:tcW w:w="2551" w:type="dxa"/>
            <w:vAlign w:val="center"/>
          </w:tcPr>
          <w:p>
            <w:pPr>
              <w:pStyle w:val="17"/>
            </w:pPr>
            <w:r>
              <w:t>4.92</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为保障信访工作稳定，保障退伍军人的生活质量。</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1.为保障信访工作稳定，保障退伍军人的生活质量。</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发放补助人数</w:t>
            </w:r>
          </w:p>
        </w:tc>
        <w:tc>
          <w:tcPr>
            <w:tcW w:w="5386" w:type="dxa"/>
            <w:vAlign w:val="center"/>
          </w:tcPr>
          <w:p>
            <w:pPr>
              <w:pStyle w:val="17"/>
            </w:pPr>
            <w:r>
              <w:t>发放补助人数</w:t>
            </w:r>
          </w:p>
        </w:tc>
        <w:tc>
          <w:tcPr>
            <w:tcW w:w="2268" w:type="dxa"/>
            <w:vAlign w:val="center"/>
          </w:tcPr>
          <w:p>
            <w:pPr>
              <w:pStyle w:val="17"/>
            </w:pPr>
            <w:r>
              <w:t>16人</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补助发放效率</w:t>
            </w:r>
          </w:p>
        </w:tc>
        <w:tc>
          <w:tcPr>
            <w:tcW w:w="5386" w:type="dxa"/>
            <w:vAlign w:val="center"/>
          </w:tcPr>
          <w:p>
            <w:pPr>
              <w:pStyle w:val="17"/>
            </w:pPr>
            <w:r>
              <w:t>补助发放效率</w:t>
            </w:r>
          </w:p>
        </w:tc>
        <w:tc>
          <w:tcPr>
            <w:tcW w:w="2268" w:type="dxa"/>
            <w:vAlign w:val="center"/>
          </w:tcPr>
          <w:p>
            <w:pPr>
              <w:pStyle w:val="17"/>
            </w:pPr>
            <w:r>
              <w:t>≥95%</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补助发放</w:t>
            </w:r>
          </w:p>
        </w:tc>
        <w:tc>
          <w:tcPr>
            <w:tcW w:w="5386" w:type="dxa"/>
            <w:vAlign w:val="center"/>
          </w:tcPr>
          <w:p>
            <w:pPr>
              <w:pStyle w:val="17"/>
            </w:pPr>
            <w:r>
              <w:t>补助发放及时性</w:t>
            </w:r>
          </w:p>
        </w:tc>
        <w:tc>
          <w:tcPr>
            <w:tcW w:w="2268" w:type="dxa"/>
            <w:vAlign w:val="center"/>
          </w:tcPr>
          <w:p>
            <w:pPr>
              <w:pStyle w:val="17"/>
            </w:pPr>
            <w:r>
              <w:t>≥93%</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人均补助标准</w:t>
            </w:r>
          </w:p>
        </w:tc>
        <w:tc>
          <w:tcPr>
            <w:tcW w:w="5386" w:type="dxa"/>
            <w:vAlign w:val="center"/>
          </w:tcPr>
          <w:p>
            <w:pPr>
              <w:pStyle w:val="17"/>
            </w:pPr>
            <w:r>
              <w:t>人均补助标准</w:t>
            </w:r>
          </w:p>
        </w:tc>
        <w:tc>
          <w:tcPr>
            <w:tcW w:w="2268" w:type="dxa"/>
            <w:vAlign w:val="center"/>
          </w:tcPr>
          <w:p>
            <w:pPr>
              <w:pStyle w:val="17"/>
            </w:pPr>
            <w:r>
              <w:t>≤2400年</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提高效率</w:t>
            </w:r>
          </w:p>
        </w:tc>
        <w:tc>
          <w:tcPr>
            <w:tcW w:w="5386" w:type="dxa"/>
            <w:vAlign w:val="center"/>
          </w:tcPr>
          <w:p>
            <w:pPr>
              <w:pStyle w:val="17"/>
            </w:pPr>
            <w:r>
              <w:t>提高效率</w:t>
            </w:r>
          </w:p>
        </w:tc>
        <w:tc>
          <w:tcPr>
            <w:tcW w:w="2268" w:type="dxa"/>
            <w:vAlign w:val="center"/>
          </w:tcPr>
          <w:p>
            <w:pPr>
              <w:pStyle w:val="17"/>
            </w:pPr>
            <w:r>
              <w:t>≥91%</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项目实现功能</w:t>
            </w:r>
          </w:p>
        </w:tc>
        <w:tc>
          <w:tcPr>
            <w:tcW w:w="5386" w:type="dxa"/>
            <w:vAlign w:val="center"/>
          </w:tcPr>
          <w:p>
            <w:pPr>
              <w:pStyle w:val="17"/>
            </w:pPr>
            <w:r>
              <w:t>项目实现功能</w:t>
            </w:r>
          </w:p>
        </w:tc>
        <w:tc>
          <w:tcPr>
            <w:tcW w:w="2268" w:type="dxa"/>
            <w:vAlign w:val="center"/>
          </w:tcPr>
          <w:p>
            <w:pPr>
              <w:pStyle w:val="17"/>
            </w:pPr>
            <w:r>
              <w:t>≥92%</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改善生态环境质量</w:t>
            </w:r>
          </w:p>
        </w:tc>
        <w:tc>
          <w:tcPr>
            <w:tcW w:w="5386" w:type="dxa"/>
            <w:vAlign w:val="center"/>
          </w:tcPr>
          <w:p>
            <w:pPr>
              <w:pStyle w:val="17"/>
            </w:pPr>
            <w:r>
              <w:t>改善生态环境质量</w:t>
            </w:r>
          </w:p>
        </w:tc>
        <w:tc>
          <w:tcPr>
            <w:tcW w:w="2268" w:type="dxa"/>
            <w:vAlign w:val="center"/>
          </w:tcPr>
          <w:p>
            <w:pPr>
              <w:pStyle w:val="17"/>
            </w:pPr>
            <w:r>
              <w:t>≥89%</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维护社会稳定</w:t>
            </w:r>
          </w:p>
        </w:tc>
        <w:tc>
          <w:tcPr>
            <w:tcW w:w="5386" w:type="dxa"/>
            <w:vAlign w:val="center"/>
          </w:tcPr>
          <w:p>
            <w:pPr>
              <w:pStyle w:val="17"/>
            </w:pPr>
            <w:r>
              <w:t>维护社会稳定</w:t>
            </w:r>
          </w:p>
        </w:tc>
        <w:tc>
          <w:tcPr>
            <w:tcW w:w="2268" w:type="dxa"/>
            <w:vAlign w:val="center"/>
          </w:tcPr>
          <w:p>
            <w:pPr>
              <w:pStyle w:val="17"/>
            </w:pPr>
            <w:r>
              <w:t>≥94%</w:t>
            </w:r>
          </w:p>
        </w:tc>
        <w:tc>
          <w:tcPr>
            <w:tcW w:w="1276" w:type="dxa"/>
            <w:vAlign w:val="center"/>
          </w:tcPr>
          <w:p>
            <w:pPr>
              <w:pStyle w:val="17"/>
            </w:pPr>
            <w:r>
              <w:t>根据会议纪要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≥95%</w:t>
            </w:r>
          </w:p>
        </w:tc>
        <w:tc>
          <w:tcPr>
            <w:tcW w:w="1276" w:type="dxa"/>
            <w:vAlign w:val="center"/>
          </w:tcPr>
          <w:p>
            <w:pPr>
              <w:pStyle w:val="17"/>
            </w:pPr>
            <w:r>
              <w:t>根据会议纪要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3、劳务派遣人员经费绩效目标表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13062425P00733810024T</w:t>
            </w:r>
          </w:p>
        </w:tc>
        <w:tc>
          <w:tcPr>
            <w:tcW w:w="2835" w:type="dxa"/>
            <w:vAlign w:val="center"/>
          </w:tcPr>
          <w:p>
            <w:pPr>
              <w:pStyle w:val="15"/>
            </w:pPr>
            <w:r>
              <w:t>项目名称</w:t>
            </w:r>
          </w:p>
        </w:tc>
        <w:tc>
          <w:tcPr>
            <w:tcW w:w="6095" w:type="dxa"/>
            <w:gridSpan w:val="3"/>
            <w:vAlign w:val="center"/>
          </w:tcPr>
          <w:p>
            <w:pPr>
              <w:pStyle w:val="17"/>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116.00</w:t>
            </w:r>
          </w:p>
        </w:tc>
        <w:tc>
          <w:tcPr>
            <w:tcW w:w="2835" w:type="dxa"/>
            <w:vAlign w:val="center"/>
          </w:tcPr>
          <w:p>
            <w:pPr>
              <w:pStyle w:val="15"/>
            </w:pPr>
            <w:r>
              <w:t>其中：财政    资金</w:t>
            </w:r>
          </w:p>
        </w:tc>
        <w:tc>
          <w:tcPr>
            <w:tcW w:w="2551" w:type="dxa"/>
            <w:vAlign w:val="center"/>
          </w:tcPr>
          <w:p>
            <w:pPr>
              <w:pStyle w:val="17"/>
            </w:pPr>
            <w:r>
              <w:t>116.00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保障职工正常生活所需</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1.保障职工正常生活所需</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聘用人员数量</w:t>
            </w:r>
          </w:p>
        </w:tc>
        <w:tc>
          <w:tcPr>
            <w:tcW w:w="5386" w:type="dxa"/>
            <w:vAlign w:val="center"/>
          </w:tcPr>
          <w:p>
            <w:pPr>
              <w:pStyle w:val="17"/>
            </w:pPr>
            <w:r>
              <w:t>聘用人员数量</w:t>
            </w:r>
          </w:p>
        </w:tc>
        <w:tc>
          <w:tcPr>
            <w:tcW w:w="2268" w:type="dxa"/>
            <w:vAlign w:val="center"/>
          </w:tcPr>
          <w:p>
            <w:pPr>
              <w:pStyle w:val="17"/>
            </w:pPr>
            <w:r>
              <w:t>26人</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人员招聘合格率</w:t>
            </w:r>
          </w:p>
        </w:tc>
        <w:tc>
          <w:tcPr>
            <w:tcW w:w="5386" w:type="dxa"/>
            <w:vAlign w:val="center"/>
          </w:tcPr>
          <w:p>
            <w:pPr>
              <w:pStyle w:val="17"/>
            </w:pPr>
            <w:r>
              <w:t>人员招聘合格率</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人员工作支付及时性</w:t>
            </w:r>
          </w:p>
        </w:tc>
        <w:tc>
          <w:tcPr>
            <w:tcW w:w="5386" w:type="dxa"/>
            <w:vAlign w:val="center"/>
          </w:tcPr>
          <w:p>
            <w:pPr>
              <w:pStyle w:val="17"/>
            </w:pPr>
            <w:r>
              <w:t>按照合同约定及时支付为第三方公司人员工资费用</w:t>
            </w:r>
          </w:p>
        </w:tc>
        <w:tc>
          <w:tcPr>
            <w:tcW w:w="2268" w:type="dxa"/>
            <w:vAlign w:val="center"/>
          </w:tcPr>
          <w:p>
            <w:pPr>
              <w:pStyle w:val="17"/>
            </w:pPr>
            <w:r>
              <w:t>≥95%</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支付聘用人员工资额</w:t>
            </w:r>
          </w:p>
        </w:tc>
        <w:tc>
          <w:tcPr>
            <w:tcW w:w="5386" w:type="dxa"/>
            <w:vAlign w:val="center"/>
          </w:tcPr>
          <w:p>
            <w:pPr>
              <w:pStyle w:val="17"/>
            </w:pPr>
            <w:r>
              <w:t>支付聘用人员工资额</w:t>
            </w:r>
          </w:p>
        </w:tc>
        <w:tc>
          <w:tcPr>
            <w:tcW w:w="2268" w:type="dxa"/>
            <w:vAlign w:val="center"/>
          </w:tcPr>
          <w:p>
            <w:pPr>
              <w:pStyle w:val="17"/>
            </w:pPr>
            <w:r>
              <w:t>≥2000元</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人员上岗后，服务质量提升度</w:t>
            </w:r>
          </w:p>
        </w:tc>
        <w:tc>
          <w:tcPr>
            <w:tcW w:w="5386" w:type="dxa"/>
            <w:vAlign w:val="center"/>
          </w:tcPr>
          <w:p>
            <w:pPr>
              <w:pStyle w:val="17"/>
            </w:pPr>
            <w:r>
              <w:t>人员上岗后，服务质量提升度</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提高从业人员素质</w:t>
            </w:r>
          </w:p>
        </w:tc>
        <w:tc>
          <w:tcPr>
            <w:tcW w:w="5386" w:type="dxa"/>
            <w:vAlign w:val="center"/>
          </w:tcPr>
          <w:p>
            <w:pPr>
              <w:pStyle w:val="17"/>
            </w:pPr>
            <w:r>
              <w:t>提高从业人员素质</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人员经费保障覆盖率</w:t>
            </w:r>
          </w:p>
        </w:tc>
        <w:tc>
          <w:tcPr>
            <w:tcW w:w="5386" w:type="dxa"/>
            <w:vAlign w:val="center"/>
          </w:tcPr>
          <w:p>
            <w:pPr>
              <w:pStyle w:val="17"/>
            </w:pPr>
            <w:r>
              <w:t>人员经费保障覆盖率</w:t>
            </w:r>
          </w:p>
        </w:tc>
        <w:tc>
          <w:tcPr>
            <w:tcW w:w="2268" w:type="dxa"/>
            <w:vAlign w:val="center"/>
          </w:tcPr>
          <w:p>
            <w:pPr>
              <w:pStyle w:val="17"/>
            </w:pPr>
            <w:r>
              <w:t>≥91%</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提升人员素质</w:t>
            </w:r>
          </w:p>
        </w:tc>
        <w:tc>
          <w:tcPr>
            <w:tcW w:w="5386" w:type="dxa"/>
            <w:vAlign w:val="center"/>
          </w:tcPr>
          <w:p>
            <w:pPr>
              <w:pStyle w:val="17"/>
            </w:pPr>
            <w:r>
              <w:t>提升人员素质</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人员满意度</w:t>
            </w:r>
          </w:p>
        </w:tc>
        <w:tc>
          <w:tcPr>
            <w:tcW w:w="5386" w:type="dxa"/>
            <w:vAlign w:val="center"/>
          </w:tcPr>
          <w:p>
            <w:pPr>
              <w:pStyle w:val="17"/>
            </w:pPr>
            <w:r>
              <w:t>人员满意度</w:t>
            </w:r>
          </w:p>
        </w:tc>
        <w:tc>
          <w:tcPr>
            <w:tcW w:w="2268" w:type="dxa"/>
            <w:vAlign w:val="center"/>
          </w:tcPr>
          <w:p>
            <w:pPr>
              <w:pStyle w:val="17"/>
            </w:pPr>
            <w:r>
              <w:t>≥96%</w:t>
            </w:r>
          </w:p>
        </w:tc>
        <w:tc>
          <w:tcPr>
            <w:tcW w:w="1276" w:type="dxa"/>
            <w:vAlign w:val="center"/>
          </w:tcPr>
          <w:p>
            <w:pPr>
              <w:pStyle w:val="17"/>
            </w:pPr>
            <w:r>
              <w:t>领导批示、劳动合同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4、劳务派遣人员经费（ZFGM)绩效目标表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13062425P007338100308</w:t>
            </w:r>
          </w:p>
        </w:tc>
        <w:tc>
          <w:tcPr>
            <w:tcW w:w="2835" w:type="dxa"/>
            <w:vAlign w:val="center"/>
          </w:tcPr>
          <w:p>
            <w:pPr>
              <w:pStyle w:val="15"/>
            </w:pPr>
            <w:r>
              <w:t>项目名称</w:t>
            </w:r>
          </w:p>
        </w:tc>
        <w:tc>
          <w:tcPr>
            <w:tcW w:w="6095" w:type="dxa"/>
            <w:gridSpan w:val="3"/>
            <w:vAlign w:val="center"/>
          </w:tcPr>
          <w:p>
            <w:pPr>
              <w:pStyle w:val="17"/>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19.20</w:t>
            </w:r>
          </w:p>
        </w:tc>
        <w:tc>
          <w:tcPr>
            <w:tcW w:w="2835" w:type="dxa"/>
            <w:vAlign w:val="center"/>
          </w:tcPr>
          <w:p>
            <w:pPr>
              <w:pStyle w:val="15"/>
            </w:pPr>
            <w:r>
              <w:t>其中：财政    资金</w:t>
            </w:r>
          </w:p>
        </w:tc>
        <w:tc>
          <w:tcPr>
            <w:tcW w:w="2551" w:type="dxa"/>
            <w:vAlign w:val="center"/>
          </w:tcPr>
          <w:p>
            <w:pPr>
              <w:pStyle w:val="17"/>
            </w:pPr>
            <w:r>
              <w:t>19.20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保障单位工作正常开展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1.保障单位工作正常开展</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聘用人员数量</w:t>
            </w:r>
          </w:p>
        </w:tc>
        <w:tc>
          <w:tcPr>
            <w:tcW w:w="5386" w:type="dxa"/>
            <w:vAlign w:val="center"/>
          </w:tcPr>
          <w:p>
            <w:pPr>
              <w:pStyle w:val="17"/>
            </w:pPr>
            <w:r>
              <w:t>聘用人员数量</w:t>
            </w:r>
          </w:p>
        </w:tc>
        <w:tc>
          <w:tcPr>
            <w:tcW w:w="2268" w:type="dxa"/>
            <w:vAlign w:val="center"/>
          </w:tcPr>
          <w:p>
            <w:pPr>
              <w:pStyle w:val="17"/>
            </w:pPr>
            <w:r>
              <w:t>4人</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人员招聘合格率</w:t>
            </w:r>
          </w:p>
        </w:tc>
        <w:tc>
          <w:tcPr>
            <w:tcW w:w="5386" w:type="dxa"/>
            <w:vAlign w:val="center"/>
          </w:tcPr>
          <w:p>
            <w:pPr>
              <w:pStyle w:val="17"/>
            </w:pPr>
            <w:r>
              <w:t>人员招聘合格率</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人员工作支付及时性</w:t>
            </w:r>
          </w:p>
        </w:tc>
        <w:tc>
          <w:tcPr>
            <w:tcW w:w="5386" w:type="dxa"/>
            <w:vAlign w:val="center"/>
          </w:tcPr>
          <w:p>
            <w:pPr>
              <w:pStyle w:val="17"/>
            </w:pPr>
            <w:r>
              <w:t>按照合同约定及时支付为第三方公司人员工资费用</w:t>
            </w:r>
          </w:p>
        </w:tc>
        <w:tc>
          <w:tcPr>
            <w:tcW w:w="2268" w:type="dxa"/>
            <w:vAlign w:val="center"/>
          </w:tcPr>
          <w:p>
            <w:pPr>
              <w:pStyle w:val="17"/>
            </w:pPr>
            <w:r>
              <w:t>≥95%</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支付聘用人员工资额</w:t>
            </w:r>
          </w:p>
        </w:tc>
        <w:tc>
          <w:tcPr>
            <w:tcW w:w="5386" w:type="dxa"/>
            <w:vAlign w:val="center"/>
          </w:tcPr>
          <w:p>
            <w:pPr>
              <w:pStyle w:val="17"/>
            </w:pPr>
            <w:r>
              <w:t>支付聘用人员工资额</w:t>
            </w:r>
          </w:p>
        </w:tc>
        <w:tc>
          <w:tcPr>
            <w:tcW w:w="2268" w:type="dxa"/>
            <w:vAlign w:val="center"/>
          </w:tcPr>
          <w:p>
            <w:pPr>
              <w:pStyle w:val="17"/>
            </w:pPr>
            <w:r>
              <w:t>≥2000元</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人员上岗后，服务质量提升度</w:t>
            </w:r>
          </w:p>
        </w:tc>
        <w:tc>
          <w:tcPr>
            <w:tcW w:w="5386" w:type="dxa"/>
            <w:vAlign w:val="center"/>
          </w:tcPr>
          <w:p>
            <w:pPr>
              <w:pStyle w:val="17"/>
            </w:pPr>
            <w:r>
              <w:t>人员上岗后，服务质量提升度</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提高从业人员素质</w:t>
            </w:r>
          </w:p>
        </w:tc>
        <w:tc>
          <w:tcPr>
            <w:tcW w:w="5386" w:type="dxa"/>
            <w:vAlign w:val="center"/>
          </w:tcPr>
          <w:p>
            <w:pPr>
              <w:pStyle w:val="17"/>
            </w:pPr>
            <w:r>
              <w:t>提高从业人员素质</w:t>
            </w:r>
          </w:p>
        </w:tc>
        <w:tc>
          <w:tcPr>
            <w:tcW w:w="2268" w:type="dxa"/>
            <w:vAlign w:val="center"/>
          </w:tcPr>
          <w:p>
            <w:pPr>
              <w:pStyle w:val="17"/>
            </w:pPr>
            <w:r>
              <w:t>≥92%</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人员经费保障覆盖率</w:t>
            </w:r>
          </w:p>
        </w:tc>
        <w:tc>
          <w:tcPr>
            <w:tcW w:w="5386" w:type="dxa"/>
            <w:vAlign w:val="center"/>
          </w:tcPr>
          <w:p>
            <w:pPr>
              <w:pStyle w:val="17"/>
            </w:pPr>
            <w:r>
              <w:t>人员经费保障覆盖率</w:t>
            </w:r>
          </w:p>
        </w:tc>
        <w:tc>
          <w:tcPr>
            <w:tcW w:w="2268" w:type="dxa"/>
            <w:vAlign w:val="center"/>
          </w:tcPr>
          <w:p>
            <w:pPr>
              <w:pStyle w:val="17"/>
            </w:pPr>
            <w:r>
              <w:t>≥91%</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提升人员素质</w:t>
            </w:r>
          </w:p>
        </w:tc>
        <w:tc>
          <w:tcPr>
            <w:tcW w:w="5386" w:type="dxa"/>
            <w:vAlign w:val="center"/>
          </w:tcPr>
          <w:p>
            <w:pPr>
              <w:pStyle w:val="17"/>
            </w:pPr>
            <w:r>
              <w:t>提升人员素质</w:t>
            </w:r>
          </w:p>
        </w:tc>
        <w:tc>
          <w:tcPr>
            <w:tcW w:w="2268" w:type="dxa"/>
            <w:vAlign w:val="center"/>
          </w:tcPr>
          <w:p>
            <w:pPr>
              <w:pStyle w:val="17"/>
            </w:pPr>
            <w:r>
              <w:t>≥93%</w:t>
            </w:r>
          </w:p>
        </w:tc>
        <w:tc>
          <w:tcPr>
            <w:tcW w:w="1276" w:type="dxa"/>
            <w:vAlign w:val="center"/>
          </w:tcPr>
          <w:p>
            <w:pPr>
              <w:pStyle w:val="17"/>
            </w:pPr>
            <w:r>
              <w:t>领导批示、劳动合同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人员满意度</w:t>
            </w:r>
          </w:p>
        </w:tc>
        <w:tc>
          <w:tcPr>
            <w:tcW w:w="5386" w:type="dxa"/>
            <w:vAlign w:val="center"/>
          </w:tcPr>
          <w:p>
            <w:pPr>
              <w:pStyle w:val="17"/>
            </w:pPr>
            <w:r>
              <w:t>人员满意度</w:t>
            </w:r>
          </w:p>
        </w:tc>
        <w:tc>
          <w:tcPr>
            <w:tcW w:w="2268" w:type="dxa"/>
            <w:vAlign w:val="center"/>
          </w:tcPr>
          <w:p>
            <w:pPr>
              <w:pStyle w:val="17"/>
            </w:pPr>
            <w:r>
              <w:t>≥96%</w:t>
            </w:r>
          </w:p>
        </w:tc>
        <w:tc>
          <w:tcPr>
            <w:tcW w:w="1276" w:type="dxa"/>
            <w:vAlign w:val="center"/>
          </w:tcPr>
          <w:p>
            <w:pPr>
              <w:pStyle w:val="17"/>
            </w:pPr>
            <w:r>
              <w:t>领导批示、劳动合同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5、劳务派遣人员经费（手工业）绩效目标表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13062425P00733810027M</w:t>
            </w:r>
          </w:p>
        </w:tc>
        <w:tc>
          <w:tcPr>
            <w:tcW w:w="2835" w:type="dxa"/>
            <w:vAlign w:val="center"/>
          </w:tcPr>
          <w:p>
            <w:pPr>
              <w:pStyle w:val="15"/>
            </w:pPr>
            <w:r>
              <w:t>项目名称</w:t>
            </w:r>
          </w:p>
        </w:tc>
        <w:tc>
          <w:tcPr>
            <w:tcW w:w="6095" w:type="dxa"/>
            <w:gridSpan w:val="3"/>
            <w:vAlign w:val="center"/>
          </w:tcPr>
          <w:p>
            <w:pPr>
              <w:pStyle w:val="17"/>
            </w:pPr>
            <w:r>
              <w:t>劳务派遣人员经费（手工业）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13.50</w:t>
            </w:r>
          </w:p>
        </w:tc>
        <w:tc>
          <w:tcPr>
            <w:tcW w:w="2835" w:type="dxa"/>
            <w:vAlign w:val="center"/>
          </w:tcPr>
          <w:p>
            <w:pPr>
              <w:pStyle w:val="15"/>
            </w:pPr>
            <w:r>
              <w:t>其中：财政    资金</w:t>
            </w:r>
          </w:p>
        </w:tc>
        <w:tc>
          <w:tcPr>
            <w:tcW w:w="2551" w:type="dxa"/>
            <w:vAlign w:val="center"/>
          </w:tcPr>
          <w:p>
            <w:pPr>
              <w:pStyle w:val="17"/>
            </w:pPr>
            <w:r>
              <w:t>13.50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按月发放劳务派遣人员的工资，保障工作正常运行，提高工作效率。保障全县扶贫事业稳定推进，为脱贫攻坚打下坚实基础。</w:t>
            </w:r>
            <w:r>
              <w:tab/>
            </w:r>
            <w:r>
              <w:tab/>
            </w:r>
            <w:r>
              <w:tab/>
            </w:r>
            <w:r>
              <w:tab/>
            </w:r>
            <w:r>
              <w:tab/>
            </w:r>
            <w:r>
              <w:tab/>
            </w:r>
          </w:p>
          <w:p>
            <w:pPr>
              <w:pStyle w:val="17"/>
            </w:pP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1.按月发放劳务派遣人员的工资，保障工作正常运行，提高工作效率。</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完成率</w:t>
            </w:r>
          </w:p>
        </w:tc>
        <w:tc>
          <w:tcPr>
            <w:tcW w:w="5386" w:type="dxa"/>
            <w:vAlign w:val="center"/>
          </w:tcPr>
          <w:p>
            <w:pPr>
              <w:pStyle w:val="17"/>
            </w:pPr>
            <w:r>
              <w:t>完成率</w:t>
            </w:r>
          </w:p>
        </w:tc>
        <w:tc>
          <w:tcPr>
            <w:tcW w:w="2268" w:type="dxa"/>
            <w:vAlign w:val="center"/>
          </w:tcPr>
          <w:p>
            <w:pPr>
              <w:pStyle w:val="17"/>
            </w:pPr>
            <w:r>
              <w:t>≥96%</w:t>
            </w:r>
          </w:p>
        </w:tc>
        <w:tc>
          <w:tcPr>
            <w:tcW w:w="1276" w:type="dxa"/>
            <w:vAlign w:val="center"/>
          </w:tcPr>
          <w:p>
            <w:pPr>
              <w:pStyle w:val="17"/>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人员数量</w:t>
            </w:r>
          </w:p>
        </w:tc>
        <w:tc>
          <w:tcPr>
            <w:tcW w:w="5386" w:type="dxa"/>
            <w:vAlign w:val="center"/>
          </w:tcPr>
          <w:p>
            <w:pPr>
              <w:pStyle w:val="17"/>
            </w:pPr>
            <w:r>
              <w:t>人员数量</w:t>
            </w:r>
          </w:p>
        </w:tc>
        <w:tc>
          <w:tcPr>
            <w:tcW w:w="2268" w:type="dxa"/>
            <w:vAlign w:val="center"/>
          </w:tcPr>
          <w:p>
            <w:pPr>
              <w:pStyle w:val="17"/>
            </w:pPr>
            <w:r>
              <w:t>3人</w:t>
            </w:r>
          </w:p>
          <w:p>
            <w:pPr>
              <w:pStyle w:val="17"/>
            </w:pPr>
          </w:p>
        </w:tc>
        <w:tc>
          <w:tcPr>
            <w:tcW w:w="1276" w:type="dxa"/>
            <w:vAlign w:val="center"/>
          </w:tcPr>
          <w:p>
            <w:pPr>
              <w:pStyle w:val="17"/>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完成率</w:t>
            </w:r>
          </w:p>
        </w:tc>
        <w:tc>
          <w:tcPr>
            <w:tcW w:w="5386" w:type="dxa"/>
            <w:vAlign w:val="center"/>
          </w:tcPr>
          <w:p>
            <w:pPr>
              <w:pStyle w:val="17"/>
            </w:pPr>
            <w:r>
              <w:t>完成率</w:t>
            </w:r>
          </w:p>
        </w:tc>
        <w:tc>
          <w:tcPr>
            <w:tcW w:w="2268" w:type="dxa"/>
            <w:vAlign w:val="center"/>
          </w:tcPr>
          <w:p>
            <w:pPr>
              <w:pStyle w:val="17"/>
            </w:pPr>
            <w:r>
              <w:t>≥98%</w:t>
            </w:r>
          </w:p>
          <w:p>
            <w:pPr>
              <w:pStyle w:val="17"/>
            </w:pPr>
          </w:p>
        </w:tc>
        <w:tc>
          <w:tcPr>
            <w:tcW w:w="1276" w:type="dxa"/>
            <w:vAlign w:val="center"/>
          </w:tcPr>
          <w:p>
            <w:pPr>
              <w:pStyle w:val="17"/>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发放率</w:t>
            </w:r>
          </w:p>
        </w:tc>
        <w:tc>
          <w:tcPr>
            <w:tcW w:w="5386" w:type="dxa"/>
            <w:vAlign w:val="center"/>
          </w:tcPr>
          <w:p>
            <w:pPr>
              <w:pStyle w:val="17"/>
            </w:pPr>
            <w:r>
              <w:t>发放率</w:t>
            </w:r>
          </w:p>
        </w:tc>
        <w:tc>
          <w:tcPr>
            <w:tcW w:w="2268" w:type="dxa"/>
            <w:vAlign w:val="center"/>
          </w:tcPr>
          <w:p>
            <w:pPr>
              <w:pStyle w:val="17"/>
            </w:pPr>
            <w:r>
              <w:t>≥97%</w:t>
            </w:r>
          </w:p>
        </w:tc>
        <w:tc>
          <w:tcPr>
            <w:tcW w:w="1276" w:type="dxa"/>
            <w:vAlign w:val="center"/>
          </w:tcPr>
          <w:p>
            <w:pPr>
              <w:pStyle w:val="17"/>
            </w:pPr>
            <w:r>
              <w:t>劳动合同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生态效益指标</w:t>
            </w:r>
          </w:p>
        </w:tc>
        <w:tc>
          <w:tcPr>
            <w:tcW w:w="5386" w:type="dxa"/>
            <w:vAlign w:val="center"/>
          </w:tcPr>
          <w:p>
            <w:pPr>
              <w:pStyle w:val="17"/>
            </w:pPr>
            <w:r>
              <w:t>生态效益指标</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持续发展作用力</w:t>
            </w:r>
          </w:p>
        </w:tc>
        <w:tc>
          <w:tcPr>
            <w:tcW w:w="5386" w:type="dxa"/>
            <w:vAlign w:val="center"/>
          </w:tcPr>
          <w:p>
            <w:pPr>
              <w:pStyle w:val="17"/>
            </w:pPr>
            <w:r>
              <w:t>持续发展作用力</w:t>
            </w:r>
          </w:p>
        </w:tc>
        <w:tc>
          <w:tcPr>
            <w:tcW w:w="2268" w:type="dxa"/>
            <w:vAlign w:val="center"/>
          </w:tcPr>
          <w:p>
            <w:pPr>
              <w:pStyle w:val="17"/>
            </w:pPr>
            <w:r>
              <w:t>≥96%</w:t>
            </w:r>
          </w:p>
          <w:p>
            <w:pPr>
              <w:pStyle w:val="17"/>
            </w:pP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社会效益指标</w:t>
            </w:r>
          </w:p>
        </w:tc>
        <w:tc>
          <w:tcPr>
            <w:tcW w:w="5386" w:type="dxa"/>
            <w:vAlign w:val="center"/>
          </w:tcPr>
          <w:p>
            <w:pPr>
              <w:pStyle w:val="17"/>
            </w:pPr>
            <w:r>
              <w:t>社会效益指标</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社会影响力</w:t>
            </w:r>
          </w:p>
        </w:tc>
        <w:tc>
          <w:tcPr>
            <w:tcW w:w="5386" w:type="dxa"/>
            <w:vAlign w:val="center"/>
          </w:tcPr>
          <w:p>
            <w:pPr>
              <w:pStyle w:val="17"/>
            </w:pPr>
            <w:r>
              <w:t>社会影响力</w:t>
            </w:r>
          </w:p>
        </w:tc>
        <w:tc>
          <w:tcPr>
            <w:tcW w:w="2268" w:type="dxa"/>
            <w:vAlign w:val="center"/>
          </w:tcPr>
          <w:p>
            <w:pPr>
              <w:pStyle w:val="17"/>
            </w:pPr>
            <w:r>
              <w:t>≥96%</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满意度</w:t>
            </w:r>
          </w:p>
        </w:tc>
        <w:tc>
          <w:tcPr>
            <w:tcW w:w="5386" w:type="dxa"/>
            <w:vAlign w:val="center"/>
          </w:tcPr>
          <w:p>
            <w:pPr>
              <w:pStyle w:val="17"/>
            </w:pPr>
            <w:r>
              <w:t>满意度</w:t>
            </w:r>
          </w:p>
        </w:tc>
        <w:tc>
          <w:tcPr>
            <w:tcW w:w="2268" w:type="dxa"/>
            <w:vAlign w:val="center"/>
          </w:tcPr>
          <w:p>
            <w:pPr>
              <w:pStyle w:val="17"/>
            </w:pPr>
            <w:r>
              <w:t>≥98%</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6、粮改遗留问题-粮食企业退休职工单位缴纳医疗保险生活补助绩效目标表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13062425P00733810042B</w:t>
            </w:r>
          </w:p>
        </w:tc>
        <w:tc>
          <w:tcPr>
            <w:tcW w:w="2835" w:type="dxa"/>
            <w:vAlign w:val="center"/>
          </w:tcPr>
          <w:p>
            <w:pPr>
              <w:pStyle w:val="15"/>
            </w:pPr>
            <w:r>
              <w:t>项目名称</w:t>
            </w:r>
          </w:p>
        </w:tc>
        <w:tc>
          <w:tcPr>
            <w:tcW w:w="6095" w:type="dxa"/>
            <w:gridSpan w:val="3"/>
            <w:vAlign w:val="center"/>
          </w:tcPr>
          <w:p>
            <w:pPr>
              <w:pStyle w:val="17"/>
            </w:pPr>
            <w:r>
              <w:t>粮改遗留问题-粮食企业退休职工单位缴纳医疗保险生活补助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7.93</w:t>
            </w:r>
          </w:p>
        </w:tc>
        <w:tc>
          <w:tcPr>
            <w:tcW w:w="2835" w:type="dxa"/>
            <w:vAlign w:val="center"/>
          </w:tcPr>
          <w:p>
            <w:pPr>
              <w:pStyle w:val="15"/>
            </w:pPr>
            <w:r>
              <w:t>其中：财政    资金</w:t>
            </w:r>
          </w:p>
        </w:tc>
        <w:tc>
          <w:tcPr>
            <w:tcW w:w="2551" w:type="dxa"/>
            <w:vAlign w:val="center"/>
          </w:tcPr>
          <w:p>
            <w:pPr>
              <w:pStyle w:val="17"/>
            </w:pPr>
            <w:r>
              <w:t>7.93</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对退休人员的医疗保险进行每年缴纳</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1.对退休人员的医疗保险进行每年缴纳</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基本医疗保险参保人数</w:t>
            </w:r>
          </w:p>
        </w:tc>
        <w:tc>
          <w:tcPr>
            <w:tcW w:w="5386" w:type="dxa"/>
            <w:vAlign w:val="center"/>
          </w:tcPr>
          <w:p>
            <w:pPr>
              <w:pStyle w:val="17"/>
            </w:pPr>
            <w:r>
              <w:t>基本医疗保险参保人数</w:t>
            </w:r>
          </w:p>
        </w:tc>
        <w:tc>
          <w:tcPr>
            <w:tcW w:w="2268" w:type="dxa"/>
            <w:vAlign w:val="center"/>
          </w:tcPr>
          <w:p>
            <w:pPr>
              <w:pStyle w:val="17"/>
            </w:pPr>
            <w:r>
              <w:t>≥60人</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资助经费发放到位率（%）</w:t>
            </w:r>
          </w:p>
        </w:tc>
        <w:tc>
          <w:tcPr>
            <w:tcW w:w="5386" w:type="dxa"/>
            <w:vAlign w:val="center"/>
          </w:tcPr>
          <w:p>
            <w:pPr>
              <w:pStyle w:val="17"/>
            </w:pPr>
            <w:r>
              <w:t>资助经费发放到位率（%）</w:t>
            </w:r>
          </w:p>
        </w:tc>
        <w:tc>
          <w:tcPr>
            <w:tcW w:w="2268" w:type="dxa"/>
            <w:vAlign w:val="center"/>
          </w:tcPr>
          <w:p>
            <w:pPr>
              <w:pStyle w:val="17"/>
            </w:pPr>
            <w:r>
              <w:t>≥91%</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按规定时限发放工资、缴纳保险</w:t>
            </w:r>
          </w:p>
        </w:tc>
        <w:tc>
          <w:tcPr>
            <w:tcW w:w="5386" w:type="dxa"/>
            <w:vAlign w:val="center"/>
          </w:tcPr>
          <w:p>
            <w:pPr>
              <w:pStyle w:val="17"/>
            </w:pPr>
            <w:r>
              <w:t>按规定时限发放工资、缴纳保险</w:t>
            </w:r>
          </w:p>
        </w:tc>
        <w:tc>
          <w:tcPr>
            <w:tcW w:w="2268" w:type="dxa"/>
            <w:vAlign w:val="center"/>
          </w:tcPr>
          <w:p>
            <w:pPr>
              <w:pStyle w:val="17"/>
            </w:pPr>
            <w:r>
              <w:t>≥90%</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社会保险补贴人均标准</w:t>
            </w:r>
          </w:p>
        </w:tc>
        <w:tc>
          <w:tcPr>
            <w:tcW w:w="5386" w:type="dxa"/>
            <w:vAlign w:val="center"/>
          </w:tcPr>
          <w:p>
            <w:pPr>
              <w:pStyle w:val="17"/>
            </w:pPr>
            <w:r>
              <w:t>社会保险补贴人均标准</w:t>
            </w:r>
          </w:p>
        </w:tc>
        <w:tc>
          <w:tcPr>
            <w:tcW w:w="2268" w:type="dxa"/>
            <w:vAlign w:val="center"/>
          </w:tcPr>
          <w:p>
            <w:pPr>
              <w:pStyle w:val="17"/>
            </w:pPr>
            <w:r>
              <w:t>≤0.15万元</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经济效益指标</w:t>
            </w:r>
          </w:p>
        </w:tc>
        <w:tc>
          <w:tcPr>
            <w:tcW w:w="5386" w:type="dxa"/>
            <w:vAlign w:val="center"/>
          </w:tcPr>
          <w:p>
            <w:pPr>
              <w:pStyle w:val="17"/>
            </w:pPr>
            <w:r>
              <w:t>经济效益指标</w:t>
            </w:r>
          </w:p>
        </w:tc>
        <w:tc>
          <w:tcPr>
            <w:tcW w:w="2268" w:type="dxa"/>
            <w:vAlign w:val="center"/>
          </w:tcPr>
          <w:p>
            <w:pPr>
              <w:pStyle w:val="17"/>
            </w:pPr>
            <w:r>
              <w:t>≥91%</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构建和谐劳动关系</w:t>
            </w:r>
          </w:p>
        </w:tc>
        <w:tc>
          <w:tcPr>
            <w:tcW w:w="5386" w:type="dxa"/>
            <w:vAlign w:val="center"/>
          </w:tcPr>
          <w:p>
            <w:pPr>
              <w:pStyle w:val="17"/>
            </w:pPr>
            <w:r>
              <w:t>构建和谐劳动关系</w:t>
            </w:r>
          </w:p>
        </w:tc>
        <w:tc>
          <w:tcPr>
            <w:tcW w:w="2268" w:type="dxa"/>
            <w:vAlign w:val="center"/>
          </w:tcPr>
          <w:p>
            <w:pPr>
              <w:pStyle w:val="17"/>
            </w:pPr>
            <w:r>
              <w:t>≥92%</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生态效益增长率</w:t>
            </w:r>
          </w:p>
        </w:tc>
        <w:tc>
          <w:tcPr>
            <w:tcW w:w="5386" w:type="dxa"/>
            <w:vAlign w:val="center"/>
          </w:tcPr>
          <w:p>
            <w:pPr>
              <w:pStyle w:val="17"/>
            </w:pPr>
            <w:r>
              <w:t>生态效益增长率</w:t>
            </w:r>
          </w:p>
        </w:tc>
        <w:tc>
          <w:tcPr>
            <w:tcW w:w="2268" w:type="dxa"/>
            <w:vAlign w:val="center"/>
          </w:tcPr>
          <w:p>
            <w:pPr>
              <w:pStyle w:val="17"/>
            </w:pPr>
            <w:r>
              <w:t>≥93%</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维护社会稳定</w:t>
            </w:r>
          </w:p>
        </w:tc>
        <w:tc>
          <w:tcPr>
            <w:tcW w:w="5386" w:type="dxa"/>
            <w:vAlign w:val="center"/>
          </w:tcPr>
          <w:p>
            <w:pPr>
              <w:pStyle w:val="17"/>
            </w:pPr>
            <w:r>
              <w:t>维护社会稳定</w:t>
            </w:r>
          </w:p>
        </w:tc>
        <w:tc>
          <w:tcPr>
            <w:tcW w:w="2268" w:type="dxa"/>
            <w:vAlign w:val="center"/>
          </w:tcPr>
          <w:p>
            <w:pPr>
              <w:pStyle w:val="17"/>
            </w:pPr>
            <w:r>
              <w:t>≥91%</w:t>
            </w:r>
          </w:p>
        </w:tc>
        <w:tc>
          <w:tcPr>
            <w:tcW w:w="1276" w:type="dxa"/>
            <w:vAlign w:val="center"/>
          </w:tcPr>
          <w:p>
            <w:pPr>
              <w:pStyle w:val="17"/>
            </w:pPr>
            <w:r>
              <w:t>2019年退休人员总工资471.67万元的6%计算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≥94%</w:t>
            </w:r>
          </w:p>
        </w:tc>
        <w:tc>
          <w:tcPr>
            <w:tcW w:w="1276" w:type="dxa"/>
            <w:vAlign w:val="center"/>
          </w:tcPr>
          <w:p>
            <w:pPr>
              <w:pStyle w:val="17"/>
            </w:pPr>
            <w:r>
              <w:t>2019年退休人员总工资471.67万元的6%计算</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7、粮改遗留问题-粮食企业遗属生活补助绩效目标表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13062425P007338100333</w:t>
            </w:r>
          </w:p>
        </w:tc>
        <w:tc>
          <w:tcPr>
            <w:tcW w:w="2835" w:type="dxa"/>
            <w:vAlign w:val="center"/>
          </w:tcPr>
          <w:p>
            <w:pPr>
              <w:pStyle w:val="15"/>
            </w:pPr>
            <w:r>
              <w:t>项目名称</w:t>
            </w:r>
          </w:p>
        </w:tc>
        <w:tc>
          <w:tcPr>
            <w:tcW w:w="6095" w:type="dxa"/>
            <w:gridSpan w:val="3"/>
            <w:vAlign w:val="center"/>
          </w:tcPr>
          <w:p>
            <w:pPr>
              <w:pStyle w:val="17"/>
            </w:pPr>
            <w:r>
              <w:t>粮改遗留问题-粮食企业遗属生活补助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0.83</w:t>
            </w:r>
          </w:p>
        </w:tc>
        <w:tc>
          <w:tcPr>
            <w:tcW w:w="2835" w:type="dxa"/>
            <w:vAlign w:val="center"/>
          </w:tcPr>
          <w:p>
            <w:pPr>
              <w:pStyle w:val="15"/>
            </w:pPr>
            <w:r>
              <w:t>其中：财政    资金</w:t>
            </w:r>
          </w:p>
        </w:tc>
        <w:tc>
          <w:tcPr>
            <w:tcW w:w="2551" w:type="dxa"/>
            <w:vAlign w:val="center"/>
          </w:tcPr>
          <w:p>
            <w:pPr>
              <w:pStyle w:val="17"/>
            </w:pPr>
            <w:r>
              <w:t>0.83</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提高遗属人员生活质量</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1.提高遗属人员生活质量</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发放补助人数</w:t>
            </w:r>
          </w:p>
        </w:tc>
        <w:tc>
          <w:tcPr>
            <w:tcW w:w="5386" w:type="dxa"/>
            <w:vAlign w:val="center"/>
          </w:tcPr>
          <w:p>
            <w:pPr>
              <w:pStyle w:val="17"/>
            </w:pPr>
            <w:r>
              <w:t>发放补助人数</w:t>
            </w:r>
          </w:p>
        </w:tc>
        <w:tc>
          <w:tcPr>
            <w:tcW w:w="2268" w:type="dxa"/>
            <w:vAlign w:val="center"/>
          </w:tcPr>
          <w:p>
            <w:pPr>
              <w:pStyle w:val="17"/>
            </w:pPr>
            <w:r>
              <w:t>≥19人</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补助发放效率</w:t>
            </w:r>
          </w:p>
        </w:tc>
        <w:tc>
          <w:tcPr>
            <w:tcW w:w="5386" w:type="dxa"/>
            <w:vAlign w:val="center"/>
          </w:tcPr>
          <w:p>
            <w:pPr>
              <w:pStyle w:val="17"/>
            </w:pPr>
            <w:r>
              <w:t>补助发放效率</w:t>
            </w:r>
          </w:p>
        </w:tc>
        <w:tc>
          <w:tcPr>
            <w:tcW w:w="2268" w:type="dxa"/>
            <w:vAlign w:val="center"/>
          </w:tcPr>
          <w:p>
            <w:pPr>
              <w:pStyle w:val="17"/>
            </w:pPr>
            <w:r>
              <w:t>≥92%</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补助发放</w:t>
            </w:r>
          </w:p>
        </w:tc>
        <w:tc>
          <w:tcPr>
            <w:tcW w:w="5386" w:type="dxa"/>
            <w:vAlign w:val="center"/>
          </w:tcPr>
          <w:p>
            <w:pPr>
              <w:pStyle w:val="17"/>
            </w:pPr>
            <w:r>
              <w:t>补助发放及时性</w:t>
            </w:r>
          </w:p>
        </w:tc>
        <w:tc>
          <w:tcPr>
            <w:tcW w:w="2268" w:type="dxa"/>
            <w:vAlign w:val="center"/>
          </w:tcPr>
          <w:p>
            <w:pPr>
              <w:pStyle w:val="17"/>
            </w:pPr>
            <w:r>
              <w:t>≥93%</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人均补助标准</w:t>
            </w:r>
          </w:p>
        </w:tc>
        <w:tc>
          <w:tcPr>
            <w:tcW w:w="5386" w:type="dxa"/>
            <w:vAlign w:val="center"/>
          </w:tcPr>
          <w:p>
            <w:pPr>
              <w:pStyle w:val="17"/>
            </w:pPr>
            <w:r>
              <w:t>人均补助标准</w:t>
            </w:r>
          </w:p>
        </w:tc>
        <w:tc>
          <w:tcPr>
            <w:tcW w:w="2268" w:type="dxa"/>
            <w:vAlign w:val="center"/>
          </w:tcPr>
          <w:p>
            <w:pPr>
              <w:pStyle w:val="17"/>
            </w:pPr>
            <w:r>
              <w:t>≥35元/月</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提高效率</w:t>
            </w:r>
          </w:p>
        </w:tc>
        <w:tc>
          <w:tcPr>
            <w:tcW w:w="5386" w:type="dxa"/>
            <w:vAlign w:val="center"/>
          </w:tcPr>
          <w:p>
            <w:pPr>
              <w:pStyle w:val="17"/>
            </w:pPr>
            <w:r>
              <w:t>提高效率</w:t>
            </w:r>
          </w:p>
        </w:tc>
        <w:tc>
          <w:tcPr>
            <w:tcW w:w="2268" w:type="dxa"/>
            <w:vAlign w:val="center"/>
          </w:tcPr>
          <w:p>
            <w:pPr>
              <w:pStyle w:val="17"/>
            </w:pPr>
            <w:r>
              <w:t>≥94%</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受补助人群生活水平提高程度</w:t>
            </w:r>
          </w:p>
        </w:tc>
        <w:tc>
          <w:tcPr>
            <w:tcW w:w="5386" w:type="dxa"/>
            <w:vAlign w:val="center"/>
          </w:tcPr>
          <w:p>
            <w:pPr>
              <w:pStyle w:val="17"/>
            </w:pPr>
            <w:r>
              <w:t>受补助人群生活水平提高程度</w:t>
            </w:r>
          </w:p>
        </w:tc>
        <w:tc>
          <w:tcPr>
            <w:tcW w:w="2268" w:type="dxa"/>
            <w:vAlign w:val="center"/>
          </w:tcPr>
          <w:p>
            <w:pPr>
              <w:pStyle w:val="17"/>
            </w:pPr>
            <w:r>
              <w:t>≥90%</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改善生态环境质量</w:t>
            </w:r>
          </w:p>
        </w:tc>
        <w:tc>
          <w:tcPr>
            <w:tcW w:w="5386" w:type="dxa"/>
            <w:vAlign w:val="center"/>
          </w:tcPr>
          <w:p>
            <w:pPr>
              <w:pStyle w:val="17"/>
            </w:pPr>
            <w:r>
              <w:t>改善生态环境质量</w:t>
            </w:r>
          </w:p>
        </w:tc>
        <w:tc>
          <w:tcPr>
            <w:tcW w:w="2268" w:type="dxa"/>
            <w:vAlign w:val="center"/>
          </w:tcPr>
          <w:p>
            <w:pPr>
              <w:pStyle w:val="17"/>
            </w:pPr>
            <w:r>
              <w:t>≥89%</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维护社会稳定</w:t>
            </w:r>
          </w:p>
        </w:tc>
        <w:tc>
          <w:tcPr>
            <w:tcW w:w="5386" w:type="dxa"/>
            <w:vAlign w:val="center"/>
          </w:tcPr>
          <w:p>
            <w:pPr>
              <w:pStyle w:val="17"/>
            </w:pPr>
            <w:r>
              <w:t>维护社会稳定</w:t>
            </w:r>
          </w:p>
        </w:tc>
        <w:tc>
          <w:tcPr>
            <w:tcW w:w="2268" w:type="dxa"/>
            <w:vAlign w:val="center"/>
          </w:tcPr>
          <w:p>
            <w:pPr>
              <w:pStyle w:val="17"/>
            </w:pPr>
            <w:r>
              <w:t>≥93%</w:t>
            </w:r>
          </w:p>
        </w:tc>
        <w:tc>
          <w:tcPr>
            <w:tcW w:w="1276" w:type="dxa"/>
            <w:vAlign w:val="center"/>
          </w:tcPr>
          <w:p>
            <w:pPr>
              <w:pStyle w:val="17"/>
            </w:pPr>
            <w:r>
              <w:t>人社局审批按遗属补助标准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补助对象满意度</w:t>
            </w:r>
          </w:p>
        </w:tc>
        <w:tc>
          <w:tcPr>
            <w:tcW w:w="5386" w:type="dxa"/>
            <w:vAlign w:val="center"/>
          </w:tcPr>
          <w:p>
            <w:pPr>
              <w:pStyle w:val="17"/>
            </w:pPr>
            <w:r>
              <w:t>补助对象满意度</w:t>
            </w:r>
          </w:p>
        </w:tc>
        <w:tc>
          <w:tcPr>
            <w:tcW w:w="2268" w:type="dxa"/>
            <w:vAlign w:val="center"/>
          </w:tcPr>
          <w:p>
            <w:pPr>
              <w:pStyle w:val="17"/>
            </w:pPr>
            <w:r>
              <w:t>≥94%</w:t>
            </w:r>
          </w:p>
        </w:tc>
        <w:tc>
          <w:tcPr>
            <w:tcW w:w="1276" w:type="dxa"/>
            <w:vAlign w:val="center"/>
          </w:tcPr>
          <w:p>
            <w:pPr>
              <w:pStyle w:val="17"/>
            </w:pPr>
            <w:r>
              <w:t>人社局审批按遗属补助标准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8、粮食遗留问题-退还企业职工退休时垫缴的（2000-2006年）的三险。补偿金生活补助绩效目标表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13062425P00733810034N</w:t>
            </w:r>
          </w:p>
        </w:tc>
        <w:tc>
          <w:tcPr>
            <w:tcW w:w="2835" w:type="dxa"/>
            <w:vAlign w:val="center"/>
          </w:tcPr>
          <w:p>
            <w:pPr>
              <w:pStyle w:val="15"/>
            </w:pPr>
            <w:r>
              <w:t>项目名称</w:t>
            </w:r>
          </w:p>
        </w:tc>
        <w:tc>
          <w:tcPr>
            <w:tcW w:w="6095" w:type="dxa"/>
            <w:gridSpan w:val="3"/>
            <w:vAlign w:val="center"/>
          </w:tcPr>
          <w:p>
            <w:pPr>
              <w:pStyle w:val="17"/>
            </w:pPr>
            <w:r>
              <w:t>粮食遗留问题-退还企业职工退休时垫缴的（2000-2006年）的三险。补偿金生活补助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38.70</w:t>
            </w:r>
          </w:p>
        </w:tc>
        <w:tc>
          <w:tcPr>
            <w:tcW w:w="2835" w:type="dxa"/>
            <w:vAlign w:val="center"/>
          </w:tcPr>
          <w:p>
            <w:pPr>
              <w:pStyle w:val="15"/>
            </w:pPr>
            <w:r>
              <w:t>其中：财政    资金</w:t>
            </w:r>
          </w:p>
        </w:tc>
        <w:tc>
          <w:tcPr>
            <w:tcW w:w="2551" w:type="dxa"/>
            <w:vAlign w:val="center"/>
          </w:tcPr>
          <w:p>
            <w:pPr>
              <w:pStyle w:val="17"/>
            </w:pPr>
            <w:r>
              <w:t>38.70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退休时应为其补缴2000-2006年底企业应缴的养老、工伤、生育三险金及产生的利息滞纳金</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1.退休时应为其补缴2000-2006年底企业应缴的养老、工伤、生育三险金及产生的利息滞纳金</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基本医疗保险参保人数</w:t>
            </w:r>
          </w:p>
        </w:tc>
        <w:tc>
          <w:tcPr>
            <w:tcW w:w="5386" w:type="dxa"/>
            <w:vAlign w:val="center"/>
          </w:tcPr>
          <w:p>
            <w:pPr>
              <w:pStyle w:val="17"/>
            </w:pPr>
            <w:r>
              <w:t>基本医疗保险参保人数</w:t>
            </w:r>
          </w:p>
        </w:tc>
        <w:tc>
          <w:tcPr>
            <w:tcW w:w="2268" w:type="dxa"/>
            <w:vAlign w:val="center"/>
          </w:tcPr>
          <w:p>
            <w:pPr>
              <w:pStyle w:val="17"/>
            </w:pPr>
            <w:r>
              <w:t>4人</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养老保险精准扩面率</w:t>
            </w:r>
          </w:p>
        </w:tc>
        <w:tc>
          <w:tcPr>
            <w:tcW w:w="5386" w:type="dxa"/>
            <w:vAlign w:val="center"/>
          </w:tcPr>
          <w:p>
            <w:pPr>
              <w:pStyle w:val="17"/>
            </w:pPr>
            <w:r>
              <w:t>养老保险精准扩面率</w:t>
            </w:r>
          </w:p>
        </w:tc>
        <w:tc>
          <w:tcPr>
            <w:tcW w:w="2268" w:type="dxa"/>
            <w:vAlign w:val="center"/>
          </w:tcPr>
          <w:p>
            <w:pPr>
              <w:pStyle w:val="17"/>
            </w:pPr>
            <w:r>
              <w:t>≥90%</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按规定时限发放工资、缴纳保险</w:t>
            </w:r>
          </w:p>
        </w:tc>
        <w:tc>
          <w:tcPr>
            <w:tcW w:w="5386" w:type="dxa"/>
            <w:vAlign w:val="center"/>
          </w:tcPr>
          <w:p>
            <w:pPr>
              <w:pStyle w:val="17"/>
            </w:pPr>
            <w:r>
              <w:t>按规定时限发放工资、缴纳保险</w:t>
            </w:r>
          </w:p>
        </w:tc>
        <w:tc>
          <w:tcPr>
            <w:tcW w:w="2268" w:type="dxa"/>
            <w:vAlign w:val="center"/>
          </w:tcPr>
          <w:p>
            <w:pPr>
              <w:pStyle w:val="17"/>
            </w:pPr>
            <w:r>
              <w:t>≥91%</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社会保险补贴人均标准</w:t>
            </w:r>
          </w:p>
        </w:tc>
        <w:tc>
          <w:tcPr>
            <w:tcW w:w="5386" w:type="dxa"/>
            <w:vAlign w:val="center"/>
          </w:tcPr>
          <w:p>
            <w:pPr>
              <w:pStyle w:val="17"/>
            </w:pPr>
            <w:r>
              <w:t>社会保险补贴人均标准</w:t>
            </w:r>
          </w:p>
        </w:tc>
        <w:tc>
          <w:tcPr>
            <w:tcW w:w="2268" w:type="dxa"/>
            <w:vAlign w:val="center"/>
          </w:tcPr>
          <w:p>
            <w:pPr>
              <w:pStyle w:val="17"/>
            </w:pPr>
            <w:r>
              <w:t>≤22.13万元</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经济效益指标</w:t>
            </w:r>
          </w:p>
        </w:tc>
        <w:tc>
          <w:tcPr>
            <w:tcW w:w="5386" w:type="dxa"/>
            <w:vAlign w:val="center"/>
          </w:tcPr>
          <w:p>
            <w:pPr>
              <w:pStyle w:val="17"/>
            </w:pPr>
            <w:r>
              <w:t>经济效益指标</w:t>
            </w:r>
          </w:p>
        </w:tc>
        <w:tc>
          <w:tcPr>
            <w:tcW w:w="2268" w:type="dxa"/>
            <w:vAlign w:val="center"/>
          </w:tcPr>
          <w:p>
            <w:pPr>
              <w:pStyle w:val="17"/>
            </w:pPr>
            <w:r>
              <w:t>≥91%</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养老保险办事效率和水平不断提升</w:t>
            </w:r>
          </w:p>
        </w:tc>
        <w:tc>
          <w:tcPr>
            <w:tcW w:w="5386" w:type="dxa"/>
            <w:vAlign w:val="center"/>
          </w:tcPr>
          <w:p>
            <w:pPr>
              <w:pStyle w:val="17"/>
            </w:pPr>
            <w:r>
              <w:t>养老保险办事效率和水平不断提升</w:t>
            </w:r>
          </w:p>
        </w:tc>
        <w:tc>
          <w:tcPr>
            <w:tcW w:w="2268" w:type="dxa"/>
            <w:vAlign w:val="center"/>
          </w:tcPr>
          <w:p>
            <w:pPr>
              <w:pStyle w:val="17"/>
            </w:pPr>
            <w:r>
              <w:t>≥92%</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改善生态环境质量</w:t>
            </w:r>
          </w:p>
        </w:tc>
        <w:tc>
          <w:tcPr>
            <w:tcW w:w="5386" w:type="dxa"/>
            <w:vAlign w:val="center"/>
          </w:tcPr>
          <w:p>
            <w:pPr>
              <w:pStyle w:val="17"/>
            </w:pPr>
            <w:r>
              <w:t>改善生态环境质量</w:t>
            </w:r>
          </w:p>
        </w:tc>
        <w:tc>
          <w:tcPr>
            <w:tcW w:w="2268" w:type="dxa"/>
            <w:vAlign w:val="center"/>
          </w:tcPr>
          <w:p>
            <w:pPr>
              <w:pStyle w:val="17"/>
            </w:pPr>
            <w:r>
              <w:t>≥89%</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维护社会稳定</w:t>
            </w:r>
          </w:p>
        </w:tc>
        <w:tc>
          <w:tcPr>
            <w:tcW w:w="5386" w:type="dxa"/>
            <w:vAlign w:val="center"/>
          </w:tcPr>
          <w:p>
            <w:pPr>
              <w:pStyle w:val="17"/>
            </w:pPr>
            <w:r>
              <w:t>维护社会稳定</w:t>
            </w:r>
          </w:p>
        </w:tc>
        <w:tc>
          <w:tcPr>
            <w:tcW w:w="2268" w:type="dxa"/>
            <w:vAlign w:val="center"/>
          </w:tcPr>
          <w:p>
            <w:pPr>
              <w:pStyle w:val="17"/>
            </w:pPr>
            <w:r>
              <w:t>≥93%</w:t>
            </w:r>
          </w:p>
        </w:tc>
        <w:tc>
          <w:tcPr>
            <w:tcW w:w="1276" w:type="dxa"/>
            <w:vAlign w:val="center"/>
          </w:tcPr>
          <w:p>
            <w:pPr>
              <w:pStyle w:val="17"/>
            </w:pPr>
            <w:r>
              <w:t>社保所测算数据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≥94%</w:t>
            </w:r>
          </w:p>
        </w:tc>
        <w:tc>
          <w:tcPr>
            <w:tcW w:w="1276" w:type="dxa"/>
            <w:vAlign w:val="center"/>
          </w:tcPr>
          <w:p>
            <w:pPr>
              <w:pStyle w:val="17"/>
            </w:pPr>
            <w:r>
              <w:t>社保所测算数据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9、其他长聘人员经费绩效目标表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13062425P007338100289</w:t>
            </w:r>
          </w:p>
        </w:tc>
        <w:tc>
          <w:tcPr>
            <w:tcW w:w="2835" w:type="dxa"/>
            <w:vAlign w:val="center"/>
          </w:tcPr>
          <w:p>
            <w:pPr>
              <w:pStyle w:val="15"/>
            </w:pPr>
            <w:r>
              <w:t>项目名称</w:t>
            </w:r>
          </w:p>
        </w:tc>
        <w:tc>
          <w:tcPr>
            <w:tcW w:w="6095" w:type="dxa"/>
            <w:gridSpan w:val="3"/>
            <w:vAlign w:val="center"/>
          </w:tcPr>
          <w:p>
            <w:pPr>
              <w:pStyle w:val="17"/>
            </w:pPr>
            <w:r>
              <w:t>其他长聘人员经费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7.20</w:t>
            </w:r>
          </w:p>
        </w:tc>
        <w:tc>
          <w:tcPr>
            <w:tcW w:w="2835" w:type="dxa"/>
            <w:vAlign w:val="center"/>
          </w:tcPr>
          <w:p>
            <w:pPr>
              <w:pStyle w:val="15"/>
            </w:pPr>
            <w:r>
              <w:t>其中：财政    资金</w:t>
            </w:r>
          </w:p>
        </w:tc>
        <w:tc>
          <w:tcPr>
            <w:tcW w:w="2551" w:type="dxa"/>
            <w:vAlign w:val="center"/>
          </w:tcPr>
          <w:p>
            <w:pPr>
              <w:pStyle w:val="17"/>
            </w:pPr>
            <w:r>
              <w:t>7.20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用于其他长聘人员工资发放</w:t>
            </w:r>
            <w:r>
              <w:tab/>
            </w:r>
            <w:r>
              <w:tab/>
            </w:r>
            <w:r>
              <w:tab/>
            </w:r>
            <w:r>
              <w:tab/>
            </w:r>
            <w:r>
              <w:tab/>
            </w:r>
            <w:r>
              <w:tab/>
            </w:r>
          </w:p>
          <w:p>
            <w:pPr>
              <w:pStyle w:val="17"/>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1.用于其他长聘人员工资发放</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发放人数</w:t>
            </w:r>
          </w:p>
        </w:tc>
        <w:tc>
          <w:tcPr>
            <w:tcW w:w="5386" w:type="dxa"/>
            <w:vAlign w:val="center"/>
          </w:tcPr>
          <w:p>
            <w:pPr>
              <w:pStyle w:val="17"/>
            </w:pPr>
            <w:r>
              <w:t>发放人数</w:t>
            </w:r>
          </w:p>
        </w:tc>
        <w:tc>
          <w:tcPr>
            <w:tcW w:w="2268" w:type="dxa"/>
            <w:vAlign w:val="center"/>
          </w:tcPr>
          <w:p>
            <w:pPr>
              <w:pStyle w:val="17"/>
            </w:pPr>
            <w:r>
              <w:t>≥2人</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综合事务管理工作完成率</w:t>
            </w:r>
          </w:p>
        </w:tc>
        <w:tc>
          <w:tcPr>
            <w:tcW w:w="5386" w:type="dxa"/>
            <w:vAlign w:val="center"/>
          </w:tcPr>
          <w:p>
            <w:pPr>
              <w:pStyle w:val="17"/>
            </w:pPr>
            <w:r>
              <w:t>综合事务管理工作完成率</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工作按时完成率</w:t>
            </w:r>
          </w:p>
        </w:tc>
        <w:tc>
          <w:tcPr>
            <w:tcW w:w="5386" w:type="dxa"/>
            <w:vAlign w:val="center"/>
          </w:tcPr>
          <w:p>
            <w:pPr>
              <w:pStyle w:val="17"/>
            </w:pPr>
            <w:r>
              <w:t>工作按时完成率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完成工作所需成本</w:t>
            </w:r>
          </w:p>
        </w:tc>
        <w:tc>
          <w:tcPr>
            <w:tcW w:w="5386" w:type="dxa"/>
            <w:vAlign w:val="center"/>
          </w:tcPr>
          <w:p>
            <w:pPr>
              <w:pStyle w:val="17"/>
            </w:pPr>
            <w:r>
              <w:t>完成工作所需成本</w:t>
            </w:r>
          </w:p>
        </w:tc>
        <w:tc>
          <w:tcPr>
            <w:tcW w:w="2268" w:type="dxa"/>
            <w:vAlign w:val="center"/>
          </w:tcPr>
          <w:p>
            <w:pPr>
              <w:pStyle w:val="17"/>
            </w:pPr>
            <w:r>
              <w:t>≥7.26万元</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提高工作效率</w:t>
            </w:r>
          </w:p>
        </w:tc>
        <w:tc>
          <w:tcPr>
            <w:tcW w:w="5386" w:type="dxa"/>
            <w:vAlign w:val="center"/>
          </w:tcPr>
          <w:p>
            <w:pPr>
              <w:pStyle w:val="17"/>
            </w:pPr>
            <w:r>
              <w:t>提高工作效率</w:t>
            </w:r>
          </w:p>
        </w:tc>
        <w:tc>
          <w:tcPr>
            <w:tcW w:w="2268" w:type="dxa"/>
            <w:vAlign w:val="center"/>
          </w:tcPr>
          <w:p>
            <w:pPr>
              <w:pStyle w:val="17"/>
            </w:pPr>
            <w:r>
              <w:t>≥90%</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工作完成率</w:t>
            </w:r>
          </w:p>
        </w:tc>
        <w:tc>
          <w:tcPr>
            <w:tcW w:w="5386" w:type="dxa"/>
            <w:vAlign w:val="center"/>
          </w:tcPr>
          <w:p>
            <w:pPr>
              <w:pStyle w:val="17"/>
            </w:pPr>
            <w:r>
              <w:t>工作完成率</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项目对生态效益提升比</w:t>
            </w:r>
          </w:p>
        </w:tc>
        <w:tc>
          <w:tcPr>
            <w:tcW w:w="5386" w:type="dxa"/>
            <w:vAlign w:val="center"/>
          </w:tcPr>
          <w:p>
            <w:pPr>
              <w:pStyle w:val="17"/>
            </w:pPr>
            <w:r>
              <w:t>项目对生态效益提升比值</w:t>
            </w:r>
          </w:p>
        </w:tc>
        <w:tc>
          <w:tcPr>
            <w:tcW w:w="2268" w:type="dxa"/>
            <w:vAlign w:val="center"/>
          </w:tcPr>
          <w:p>
            <w:pPr>
              <w:pStyle w:val="17"/>
            </w:pPr>
            <w:r>
              <w:t>≥89%</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各项工作任务按时完成率</w:t>
            </w:r>
          </w:p>
        </w:tc>
        <w:tc>
          <w:tcPr>
            <w:tcW w:w="5386" w:type="dxa"/>
            <w:vAlign w:val="center"/>
          </w:tcPr>
          <w:p>
            <w:pPr>
              <w:pStyle w:val="17"/>
            </w:pPr>
            <w:r>
              <w:t>各项工作任务按时完成率</w:t>
            </w:r>
          </w:p>
        </w:tc>
        <w:tc>
          <w:tcPr>
            <w:tcW w:w="2268" w:type="dxa"/>
            <w:vAlign w:val="center"/>
          </w:tcPr>
          <w:p>
            <w:pPr>
              <w:pStyle w:val="17"/>
            </w:pPr>
            <w:r>
              <w:t>≥92%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工作人员满意度</w:t>
            </w:r>
          </w:p>
        </w:tc>
        <w:tc>
          <w:tcPr>
            <w:tcW w:w="5386" w:type="dxa"/>
            <w:vAlign w:val="center"/>
          </w:tcPr>
          <w:p>
            <w:pPr>
              <w:pStyle w:val="17"/>
            </w:pPr>
            <w:r>
              <w:t>工作人员满意度</w:t>
            </w:r>
          </w:p>
        </w:tc>
        <w:tc>
          <w:tcPr>
            <w:tcW w:w="2268" w:type="dxa"/>
            <w:vAlign w:val="center"/>
          </w:tcPr>
          <w:p>
            <w:pPr>
              <w:pStyle w:val="17"/>
            </w:pPr>
            <w:r>
              <w:t>≥93%</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10、2024年中央服务业发展资金（保财建【2024】10号）绩效目标表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13062424P00041710001B</w:t>
            </w:r>
          </w:p>
        </w:tc>
        <w:tc>
          <w:tcPr>
            <w:tcW w:w="2835" w:type="dxa"/>
            <w:vAlign w:val="center"/>
          </w:tcPr>
          <w:p>
            <w:pPr>
              <w:pStyle w:val="15"/>
            </w:pPr>
            <w:r>
              <w:t>项目名称</w:t>
            </w:r>
          </w:p>
        </w:tc>
        <w:tc>
          <w:tcPr>
            <w:tcW w:w="6095" w:type="dxa"/>
            <w:gridSpan w:val="3"/>
            <w:vAlign w:val="center"/>
          </w:tcPr>
          <w:p>
            <w:pPr>
              <w:pStyle w:val="17"/>
            </w:pPr>
            <w:r>
              <w:t>2024年中央服务业发展资金（保财建【2024】10号）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334.00</w:t>
            </w:r>
          </w:p>
        </w:tc>
        <w:tc>
          <w:tcPr>
            <w:tcW w:w="2835" w:type="dxa"/>
            <w:vAlign w:val="center"/>
          </w:tcPr>
          <w:p>
            <w:pPr>
              <w:pStyle w:val="15"/>
            </w:pPr>
            <w:r>
              <w:t>其中：财政    资金</w:t>
            </w:r>
          </w:p>
        </w:tc>
        <w:tc>
          <w:tcPr>
            <w:tcW w:w="2551" w:type="dxa"/>
            <w:vAlign w:val="center"/>
          </w:tcPr>
          <w:p>
            <w:pPr>
              <w:pStyle w:val="17"/>
            </w:pPr>
            <w:r>
              <w:t>334.00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用于中央服务业项目补贴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100%</w:t>
            </w:r>
          </w:p>
        </w:tc>
        <w:tc>
          <w:tcPr>
            <w:tcW w:w="2835" w:type="dxa"/>
            <w:vAlign w:val="center"/>
          </w:tcPr>
          <w:p>
            <w:pPr>
              <w:pStyle w:val="18"/>
            </w:pPr>
            <w:r>
              <w:t>100%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1.提高县级物流业务能力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资金下达额度</w:t>
            </w:r>
          </w:p>
        </w:tc>
        <w:tc>
          <w:tcPr>
            <w:tcW w:w="5386" w:type="dxa"/>
            <w:vAlign w:val="center"/>
          </w:tcPr>
          <w:p>
            <w:pPr>
              <w:pStyle w:val="17"/>
            </w:pPr>
            <w:r>
              <w:t>资金下达额度</w:t>
            </w:r>
          </w:p>
        </w:tc>
        <w:tc>
          <w:tcPr>
            <w:tcW w:w="2268" w:type="dxa"/>
            <w:vAlign w:val="center"/>
          </w:tcPr>
          <w:p>
            <w:pPr>
              <w:pStyle w:val="17"/>
            </w:pPr>
            <w:r>
              <w:t>334万元</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项目验收通过率（%）</w:t>
            </w:r>
          </w:p>
        </w:tc>
        <w:tc>
          <w:tcPr>
            <w:tcW w:w="5386" w:type="dxa"/>
            <w:vAlign w:val="center"/>
          </w:tcPr>
          <w:p>
            <w:pPr>
              <w:pStyle w:val="17"/>
            </w:pPr>
            <w:r>
              <w:t>项目验收通过率（%）</w:t>
            </w:r>
          </w:p>
        </w:tc>
        <w:tc>
          <w:tcPr>
            <w:tcW w:w="2268" w:type="dxa"/>
            <w:vAlign w:val="center"/>
          </w:tcPr>
          <w:p>
            <w:pPr>
              <w:pStyle w:val="17"/>
            </w:pPr>
            <w:r>
              <w:t>≥96%</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按时完成率</w:t>
            </w:r>
          </w:p>
        </w:tc>
        <w:tc>
          <w:tcPr>
            <w:tcW w:w="5386" w:type="dxa"/>
            <w:vAlign w:val="center"/>
          </w:tcPr>
          <w:p>
            <w:pPr>
              <w:pStyle w:val="17"/>
            </w:pPr>
            <w:r>
              <w:t>按时完成率</w:t>
            </w:r>
          </w:p>
        </w:tc>
        <w:tc>
          <w:tcPr>
            <w:tcW w:w="2268" w:type="dxa"/>
            <w:vAlign w:val="center"/>
          </w:tcPr>
          <w:p>
            <w:pPr>
              <w:pStyle w:val="17"/>
            </w:pPr>
            <w:r>
              <w:t>≥94%</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项目成本控制率</w:t>
            </w:r>
          </w:p>
        </w:tc>
        <w:tc>
          <w:tcPr>
            <w:tcW w:w="5386" w:type="dxa"/>
            <w:vAlign w:val="center"/>
          </w:tcPr>
          <w:p>
            <w:pPr>
              <w:pStyle w:val="17"/>
            </w:pPr>
            <w:r>
              <w:t>项目成本控制率</w:t>
            </w:r>
          </w:p>
        </w:tc>
        <w:tc>
          <w:tcPr>
            <w:tcW w:w="2268" w:type="dxa"/>
            <w:vAlign w:val="center"/>
          </w:tcPr>
          <w:p>
            <w:pPr>
              <w:pStyle w:val="17"/>
            </w:pPr>
            <w:r>
              <w:t>≥94%</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成本利用率</w:t>
            </w:r>
          </w:p>
        </w:tc>
        <w:tc>
          <w:tcPr>
            <w:tcW w:w="5386" w:type="dxa"/>
            <w:vAlign w:val="center"/>
          </w:tcPr>
          <w:p>
            <w:pPr>
              <w:pStyle w:val="17"/>
            </w:pPr>
            <w:r>
              <w:t>成本利用率</w:t>
            </w:r>
          </w:p>
        </w:tc>
        <w:tc>
          <w:tcPr>
            <w:tcW w:w="2268" w:type="dxa"/>
            <w:vAlign w:val="center"/>
          </w:tcPr>
          <w:p>
            <w:pPr>
              <w:pStyle w:val="17"/>
            </w:pPr>
            <w:r>
              <w:t>≥93%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能力提升率</w:t>
            </w:r>
          </w:p>
        </w:tc>
        <w:tc>
          <w:tcPr>
            <w:tcW w:w="5386" w:type="dxa"/>
            <w:vAlign w:val="center"/>
          </w:tcPr>
          <w:p>
            <w:pPr>
              <w:pStyle w:val="17"/>
            </w:pPr>
            <w:r>
              <w:t>能力提升率</w:t>
            </w:r>
          </w:p>
        </w:tc>
        <w:tc>
          <w:tcPr>
            <w:tcW w:w="2268" w:type="dxa"/>
            <w:vAlign w:val="center"/>
          </w:tcPr>
          <w:p>
            <w:pPr>
              <w:pStyle w:val="17"/>
            </w:pPr>
            <w:r>
              <w:t>≥95%</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生态效益增长率</w:t>
            </w:r>
          </w:p>
        </w:tc>
        <w:tc>
          <w:tcPr>
            <w:tcW w:w="5386" w:type="dxa"/>
            <w:vAlign w:val="center"/>
          </w:tcPr>
          <w:p>
            <w:pPr>
              <w:pStyle w:val="17"/>
            </w:pPr>
            <w:r>
              <w:t>生态效益增长率</w:t>
            </w:r>
          </w:p>
        </w:tc>
        <w:tc>
          <w:tcPr>
            <w:tcW w:w="2268" w:type="dxa"/>
            <w:vAlign w:val="center"/>
          </w:tcPr>
          <w:p>
            <w:pPr>
              <w:pStyle w:val="17"/>
            </w:pPr>
            <w:r>
              <w:t>≥92%</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设备使用率</w:t>
            </w:r>
          </w:p>
        </w:tc>
        <w:tc>
          <w:tcPr>
            <w:tcW w:w="5386" w:type="dxa"/>
            <w:vAlign w:val="center"/>
          </w:tcPr>
          <w:p>
            <w:pPr>
              <w:pStyle w:val="17"/>
            </w:pPr>
            <w:r>
              <w:t>设备使用率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服务对象满意度</w:t>
            </w:r>
          </w:p>
        </w:tc>
        <w:tc>
          <w:tcPr>
            <w:tcW w:w="5386" w:type="dxa"/>
            <w:vAlign w:val="center"/>
          </w:tcPr>
          <w:p>
            <w:pPr>
              <w:pStyle w:val="17"/>
            </w:pPr>
            <w:r>
              <w:t>服务对象满意度</w:t>
            </w:r>
          </w:p>
        </w:tc>
        <w:tc>
          <w:tcPr>
            <w:tcW w:w="2268" w:type="dxa"/>
            <w:vAlign w:val="center"/>
          </w:tcPr>
          <w:p>
            <w:pPr>
              <w:pStyle w:val="17"/>
            </w:pPr>
            <w:r>
              <w:t>≥95%</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11、2025年支持市县科技创新和科学普及专项资金（冀财建【2024】274号）绩效目标表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13062425P00H2C110003T</w:t>
            </w:r>
          </w:p>
        </w:tc>
        <w:tc>
          <w:tcPr>
            <w:tcW w:w="2835" w:type="dxa"/>
            <w:vAlign w:val="center"/>
          </w:tcPr>
          <w:p>
            <w:pPr>
              <w:pStyle w:val="15"/>
            </w:pPr>
            <w:r>
              <w:t>项目名称</w:t>
            </w:r>
          </w:p>
        </w:tc>
        <w:tc>
          <w:tcPr>
            <w:tcW w:w="6095" w:type="dxa"/>
            <w:gridSpan w:val="3"/>
            <w:vAlign w:val="center"/>
          </w:tcPr>
          <w:p>
            <w:pPr>
              <w:pStyle w:val="17"/>
            </w:pPr>
            <w:r>
              <w:t>2025年支持市县科技创新和科学普及专项资金（冀财建【2024】274号）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10.00</w:t>
            </w:r>
          </w:p>
        </w:tc>
        <w:tc>
          <w:tcPr>
            <w:tcW w:w="2835" w:type="dxa"/>
            <w:vAlign w:val="center"/>
          </w:tcPr>
          <w:p>
            <w:pPr>
              <w:pStyle w:val="15"/>
            </w:pPr>
            <w:r>
              <w:t>其中：财政    资金</w:t>
            </w:r>
          </w:p>
        </w:tc>
        <w:tc>
          <w:tcPr>
            <w:tcW w:w="2551" w:type="dxa"/>
            <w:vAlign w:val="center"/>
          </w:tcPr>
          <w:p>
            <w:pPr>
              <w:pStyle w:val="17"/>
            </w:pPr>
            <w:r>
              <w:t>10.00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用于科技创新和科学技术普及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100%</w:t>
            </w:r>
          </w:p>
        </w:tc>
        <w:tc>
          <w:tcPr>
            <w:tcW w:w="2835" w:type="dxa"/>
            <w:vAlign w:val="center"/>
          </w:tcPr>
          <w:p>
            <w:pPr>
              <w:pStyle w:val="18"/>
            </w:pPr>
            <w:r>
              <w:t>100%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1.提高新企业创新技术能力。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奖励企业数量</w:t>
            </w:r>
          </w:p>
        </w:tc>
        <w:tc>
          <w:tcPr>
            <w:tcW w:w="5386" w:type="dxa"/>
            <w:vAlign w:val="center"/>
          </w:tcPr>
          <w:p>
            <w:pPr>
              <w:pStyle w:val="17"/>
            </w:pPr>
            <w:r>
              <w:t>奖励高新技术企业数量</w:t>
            </w:r>
          </w:p>
        </w:tc>
        <w:tc>
          <w:tcPr>
            <w:tcW w:w="2268" w:type="dxa"/>
            <w:vAlign w:val="center"/>
          </w:tcPr>
          <w:p>
            <w:pPr>
              <w:pStyle w:val="17"/>
            </w:pPr>
            <w:r>
              <w:t>2个</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符合高新技术企业条件</w:t>
            </w:r>
          </w:p>
        </w:tc>
        <w:tc>
          <w:tcPr>
            <w:tcW w:w="5386" w:type="dxa"/>
            <w:vAlign w:val="center"/>
          </w:tcPr>
          <w:p>
            <w:pPr>
              <w:pStyle w:val="17"/>
            </w:pPr>
            <w:r>
              <w:t>符合高新技术企业条件指数</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各项任务完成及时率（%）</w:t>
            </w:r>
          </w:p>
        </w:tc>
        <w:tc>
          <w:tcPr>
            <w:tcW w:w="5386" w:type="dxa"/>
            <w:vAlign w:val="center"/>
          </w:tcPr>
          <w:p>
            <w:pPr>
              <w:pStyle w:val="17"/>
            </w:pPr>
            <w:r>
              <w:t>各项任务完成及时率（%）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奖励标准</w:t>
            </w:r>
          </w:p>
        </w:tc>
        <w:tc>
          <w:tcPr>
            <w:tcW w:w="5386" w:type="dxa"/>
            <w:vAlign w:val="center"/>
          </w:tcPr>
          <w:p>
            <w:pPr>
              <w:pStyle w:val="17"/>
            </w:pPr>
            <w:r>
              <w:t>高新技术企业奖励标准</w:t>
            </w:r>
          </w:p>
        </w:tc>
        <w:tc>
          <w:tcPr>
            <w:tcW w:w="2268" w:type="dxa"/>
            <w:vAlign w:val="center"/>
          </w:tcPr>
          <w:p>
            <w:pPr>
              <w:pStyle w:val="17"/>
            </w:pPr>
            <w:r>
              <w:t>10万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资金的使用效率</w:t>
            </w:r>
          </w:p>
        </w:tc>
        <w:tc>
          <w:tcPr>
            <w:tcW w:w="5386" w:type="dxa"/>
            <w:vAlign w:val="center"/>
          </w:tcPr>
          <w:p>
            <w:pPr>
              <w:pStyle w:val="17"/>
            </w:pPr>
            <w:r>
              <w:t>资金的使用效率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促进企业技术创新能力</w:t>
            </w:r>
          </w:p>
        </w:tc>
        <w:tc>
          <w:tcPr>
            <w:tcW w:w="5386" w:type="dxa"/>
            <w:vAlign w:val="center"/>
          </w:tcPr>
          <w:p>
            <w:pPr>
              <w:pStyle w:val="17"/>
            </w:pPr>
            <w:r>
              <w:t>促进企业技术创新能力</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≥98%</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12、2025年重点研发专项资金（冀财外【2024】42号）绩效目标表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13062425P00E6P910001P</w:t>
            </w:r>
          </w:p>
        </w:tc>
        <w:tc>
          <w:tcPr>
            <w:tcW w:w="2835" w:type="dxa"/>
            <w:vAlign w:val="center"/>
          </w:tcPr>
          <w:p>
            <w:pPr>
              <w:pStyle w:val="15"/>
            </w:pPr>
            <w:r>
              <w:t>项目名称</w:t>
            </w:r>
          </w:p>
        </w:tc>
        <w:tc>
          <w:tcPr>
            <w:tcW w:w="6095" w:type="dxa"/>
            <w:gridSpan w:val="3"/>
            <w:vAlign w:val="center"/>
          </w:tcPr>
          <w:p>
            <w:pPr>
              <w:pStyle w:val="17"/>
            </w:pPr>
            <w:r>
              <w:t>2025年重点研发专项资金（冀财外【2024】42号）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40.00</w:t>
            </w:r>
          </w:p>
        </w:tc>
        <w:tc>
          <w:tcPr>
            <w:tcW w:w="2835" w:type="dxa"/>
            <w:vAlign w:val="center"/>
          </w:tcPr>
          <w:p>
            <w:pPr>
              <w:pStyle w:val="15"/>
            </w:pPr>
            <w:r>
              <w:t>其中：财政    资金</w:t>
            </w:r>
          </w:p>
        </w:tc>
        <w:tc>
          <w:tcPr>
            <w:tcW w:w="2551" w:type="dxa"/>
            <w:vAlign w:val="center"/>
          </w:tcPr>
          <w:p>
            <w:pPr>
              <w:pStyle w:val="17"/>
            </w:pPr>
            <w:r>
              <w:t>40.00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用于重点研发项目资金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100%</w:t>
            </w:r>
          </w:p>
        </w:tc>
        <w:tc>
          <w:tcPr>
            <w:tcW w:w="2835" w:type="dxa"/>
            <w:vAlign w:val="center"/>
          </w:tcPr>
          <w:p>
            <w:pPr>
              <w:pStyle w:val="18"/>
            </w:pPr>
            <w:r>
              <w:t>100%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1.开展配套管理技术研究和推广</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引进技术数</w:t>
            </w:r>
          </w:p>
        </w:tc>
        <w:tc>
          <w:tcPr>
            <w:tcW w:w="5386" w:type="dxa"/>
            <w:vAlign w:val="center"/>
          </w:tcPr>
          <w:p>
            <w:pPr>
              <w:pStyle w:val="17"/>
            </w:pPr>
            <w:r>
              <w:t>引进省外院所校创新成果数量</w:t>
            </w:r>
          </w:p>
        </w:tc>
        <w:tc>
          <w:tcPr>
            <w:tcW w:w="2268" w:type="dxa"/>
            <w:vAlign w:val="center"/>
          </w:tcPr>
          <w:p>
            <w:pPr>
              <w:pStyle w:val="17"/>
            </w:pPr>
            <w:r>
              <w:t>1个</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技术水平</w:t>
            </w:r>
          </w:p>
        </w:tc>
        <w:tc>
          <w:tcPr>
            <w:tcW w:w="5386" w:type="dxa"/>
            <w:vAlign w:val="center"/>
          </w:tcPr>
          <w:p>
            <w:pPr>
              <w:pStyle w:val="17"/>
            </w:pPr>
            <w:r>
              <w:t>引进技术达到的技术水平</w:t>
            </w:r>
          </w:p>
        </w:tc>
        <w:tc>
          <w:tcPr>
            <w:tcW w:w="2268" w:type="dxa"/>
            <w:vAlign w:val="center"/>
          </w:tcPr>
          <w:p>
            <w:pPr>
              <w:pStyle w:val="17"/>
            </w:pPr>
            <w:r>
              <w:t>国内先进水平及以上</w:t>
            </w:r>
          </w:p>
        </w:tc>
        <w:tc>
          <w:tcPr>
            <w:tcW w:w="1276" w:type="dxa"/>
            <w:vAlign w:val="center"/>
          </w:tcPr>
          <w:p>
            <w:pPr>
              <w:pStyle w:val="17"/>
            </w:pPr>
            <w:r>
              <w:t>专家评审报告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支付时间</w:t>
            </w:r>
          </w:p>
        </w:tc>
        <w:tc>
          <w:tcPr>
            <w:tcW w:w="5386" w:type="dxa"/>
            <w:vAlign w:val="center"/>
          </w:tcPr>
          <w:p>
            <w:pPr>
              <w:pStyle w:val="17"/>
            </w:pPr>
            <w:r>
              <w:t>支付合作院校的时间</w:t>
            </w:r>
          </w:p>
        </w:tc>
        <w:tc>
          <w:tcPr>
            <w:tcW w:w="2268" w:type="dxa"/>
            <w:vAlign w:val="center"/>
          </w:tcPr>
          <w:p>
            <w:pPr>
              <w:pStyle w:val="17"/>
            </w:pPr>
            <w:r>
              <w:t>按合同约定执行</w:t>
            </w:r>
          </w:p>
        </w:tc>
        <w:tc>
          <w:tcPr>
            <w:tcW w:w="1276" w:type="dxa"/>
            <w:vAlign w:val="center"/>
          </w:tcPr>
          <w:p>
            <w:pPr>
              <w:pStyle w:val="17"/>
            </w:pPr>
            <w:r>
              <w:t>合作协议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财政资金支持金额</w:t>
            </w:r>
          </w:p>
        </w:tc>
        <w:tc>
          <w:tcPr>
            <w:tcW w:w="5386" w:type="dxa"/>
            <w:vAlign w:val="center"/>
          </w:tcPr>
          <w:p>
            <w:pPr>
              <w:pStyle w:val="17"/>
            </w:pPr>
            <w:r>
              <w:t>申报项目获得省级财政专项支持资金数</w:t>
            </w:r>
          </w:p>
        </w:tc>
        <w:tc>
          <w:tcPr>
            <w:tcW w:w="2268" w:type="dxa"/>
            <w:vAlign w:val="center"/>
          </w:tcPr>
          <w:p>
            <w:pPr>
              <w:pStyle w:val="17"/>
            </w:pPr>
            <w:r>
              <w:t>40万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拉动投资数</w:t>
            </w:r>
          </w:p>
        </w:tc>
        <w:tc>
          <w:tcPr>
            <w:tcW w:w="5386" w:type="dxa"/>
            <w:vAlign w:val="center"/>
          </w:tcPr>
          <w:p>
            <w:pPr>
              <w:pStyle w:val="17"/>
            </w:pPr>
            <w:r>
              <w:t>创新成果转化落地拉动企业投资数</w:t>
            </w:r>
          </w:p>
        </w:tc>
        <w:tc>
          <w:tcPr>
            <w:tcW w:w="2268" w:type="dxa"/>
            <w:vAlign w:val="center"/>
          </w:tcPr>
          <w:p>
            <w:pPr>
              <w:pStyle w:val="17"/>
            </w:pPr>
            <w:r>
              <w:t>≥40万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数据共享率（%）</w:t>
            </w:r>
          </w:p>
          <w:p>
            <w:pPr>
              <w:pStyle w:val="17"/>
            </w:pPr>
          </w:p>
        </w:tc>
        <w:tc>
          <w:tcPr>
            <w:tcW w:w="5386" w:type="dxa"/>
            <w:vAlign w:val="center"/>
          </w:tcPr>
          <w:p>
            <w:pPr>
              <w:pStyle w:val="17"/>
            </w:pPr>
            <w:r>
              <w:t>数据共享率（%）</w:t>
            </w:r>
          </w:p>
          <w:p>
            <w:pPr>
              <w:pStyle w:val="17"/>
            </w:pP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满意度</w:t>
            </w:r>
          </w:p>
        </w:tc>
        <w:tc>
          <w:tcPr>
            <w:tcW w:w="5386" w:type="dxa"/>
            <w:vAlign w:val="center"/>
          </w:tcPr>
          <w:p>
            <w:pPr>
              <w:pStyle w:val="17"/>
            </w:pPr>
            <w:r>
              <w:t>满意度</w:t>
            </w:r>
          </w:p>
        </w:tc>
        <w:tc>
          <w:tcPr>
            <w:tcW w:w="2268" w:type="dxa"/>
            <w:vAlign w:val="center"/>
          </w:tcPr>
          <w:p>
            <w:pPr>
              <w:pStyle w:val="17"/>
            </w:pPr>
            <w:r>
              <w:t>≥98%</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13、办公楼电费绩效目标表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13062425P00017710002H</w:t>
            </w:r>
          </w:p>
        </w:tc>
        <w:tc>
          <w:tcPr>
            <w:tcW w:w="2835" w:type="dxa"/>
            <w:vAlign w:val="center"/>
          </w:tcPr>
          <w:p>
            <w:pPr>
              <w:pStyle w:val="15"/>
            </w:pPr>
            <w:r>
              <w:t>项目名称</w:t>
            </w:r>
          </w:p>
        </w:tc>
        <w:tc>
          <w:tcPr>
            <w:tcW w:w="6095" w:type="dxa"/>
            <w:gridSpan w:val="3"/>
            <w:vAlign w:val="center"/>
          </w:tcPr>
          <w:p>
            <w:pPr>
              <w:pStyle w:val="17"/>
            </w:pPr>
            <w:r>
              <w:t>办公楼电费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10.00</w:t>
            </w:r>
          </w:p>
        </w:tc>
        <w:tc>
          <w:tcPr>
            <w:tcW w:w="2835" w:type="dxa"/>
            <w:vAlign w:val="center"/>
          </w:tcPr>
          <w:p>
            <w:pPr>
              <w:pStyle w:val="15"/>
            </w:pPr>
            <w:r>
              <w:t>其中：财政    资金</w:t>
            </w:r>
          </w:p>
        </w:tc>
        <w:tc>
          <w:tcPr>
            <w:tcW w:w="2551" w:type="dxa"/>
            <w:vAlign w:val="center"/>
          </w:tcPr>
          <w:p>
            <w:pPr>
              <w:pStyle w:val="17"/>
            </w:pPr>
            <w:r>
              <w:t>10.00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用于办公楼电费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1.加快业务办理，有效提高办公效率。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使用单位数量</w:t>
            </w:r>
          </w:p>
        </w:tc>
        <w:tc>
          <w:tcPr>
            <w:tcW w:w="5386" w:type="dxa"/>
            <w:vAlign w:val="center"/>
          </w:tcPr>
          <w:p>
            <w:pPr>
              <w:pStyle w:val="17"/>
            </w:pPr>
            <w:r>
              <w:t>使用单位数量</w:t>
            </w:r>
          </w:p>
        </w:tc>
        <w:tc>
          <w:tcPr>
            <w:tcW w:w="2268" w:type="dxa"/>
            <w:vAlign w:val="center"/>
          </w:tcPr>
          <w:p>
            <w:pPr>
              <w:pStyle w:val="17"/>
            </w:pPr>
            <w:r>
              <w:t>4个</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数量指标</w:t>
            </w:r>
          </w:p>
        </w:tc>
        <w:tc>
          <w:tcPr>
            <w:tcW w:w="2835" w:type="dxa"/>
            <w:vAlign w:val="center"/>
          </w:tcPr>
          <w:p>
            <w:pPr>
              <w:pStyle w:val="17"/>
            </w:pPr>
            <w:r>
              <w:t>使用单位数量</w:t>
            </w:r>
          </w:p>
        </w:tc>
        <w:tc>
          <w:tcPr>
            <w:tcW w:w="5386" w:type="dxa"/>
            <w:vAlign w:val="center"/>
          </w:tcPr>
          <w:p>
            <w:pPr>
              <w:pStyle w:val="17"/>
            </w:pPr>
            <w:r>
              <w:t>使用单位数量</w:t>
            </w:r>
          </w:p>
        </w:tc>
        <w:tc>
          <w:tcPr>
            <w:tcW w:w="2268" w:type="dxa"/>
            <w:vAlign w:val="center"/>
          </w:tcPr>
          <w:p>
            <w:pPr>
              <w:pStyle w:val="17"/>
            </w:pPr>
            <w:r>
              <w:t>4个</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正常使用率</w:t>
            </w:r>
          </w:p>
        </w:tc>
        <w:tc>
          <w:tcPr>
            <w:tcW w:w="5386" w:type="dxa"/>
            <w:vAlign w:val="center"/>
          </w:tcPr>
          <w:p>
            <w:pPr>
              <w:pStyle w:val="17"/>
            </w:pPr>
            <w:r>
              <w:t>正常使用率</w:t>
            </w:r>
          </w:p>
        </w:tc>
        <w:tc>
          <w:tcPr>
            <w:tcW w:w="2268" w:type="dxa"/>
            <w:vAlign w:val="center"/>
          </w:tcPr>
          <w:p>
            <w:pPr>
              <w:pStyle w:val="17"/>
            </w:pPr>
            <w:r>
              <w:t>≥95%</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正常使用率</w:t>
            </w:r>
          </w:p>
        </w:tc>
        <w:tc>
          <w:tcPr>
            <w:tcW w:w="5386" w:type="dxa"/>
            <w:vAlign w:val="center"/>
          </w:tcPr>
          <w:p>
            <w:pPr>
              <w:pStyle w:val="17"/>
            </w:pPr>
            <w:r>
              <w:t>正常使用率</w:t>
            </w:r>
          </w:p>
        </w:tc>
        <w:tc>
          <w:tcPr>
            <w:tcW w:w="2268" w:type="dxa"/>
            <w:vAlign w:val="center"/>
          </w:tcPr>
          <w:p>
            <w:pPr>
              <w:pStyle w:val="17"/>
            </w:pPr>
            <w:r>
              <w:t>≥95%</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各项任务完成及时率（%）</w:t>
            </w:r>
          </w:p>
        </w:tc>
        <w:tc>
          <w:tcPr>
            <w:tcW w:w="5386" w:type="dxa"/>
            <w:vAlign w:val="center"/>
          </w:tcPr>
          <w:p>
            <w:pPr>
              <w:pStyle w:val="17"/>
            </w:pPr>
            <w:r>
              <w:t>各项任务完成及时率（%）</w:t>
            </w:r>
          </w:p>
        </w:tc>
        <w:tc>
          <w:tcPr>
            <w:tcW w:w="2268" w:type="dxa"/>
            <w:vAlign w:val="center"/>
          </w:tcPr>
          <w:p>
            <w:pPr>
              <w:pStyle w:val="17"/>
            </w:pPr>
            <w:r>
              <w:t>≥97%</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各项任务完成及时率（%）</w:t>
            </w:r>
          </w:p>
        </w:tc>
        <w:tc>
          <w:tcPr>
            <w:tcW w:w="5386" w:type="dxa"/>
            <w:vAlign w:val="center"/>
          </w:tcPr>
          <w:p>
            <w:pPr>
              <w:pStyle w:val="17"/>
            </w:pPr>
            <w:r>
              <w:t>各项任务完成及时率（%）</w:t>
            </w:r>
          </w:p>
        </w:tc>
        <w:tc>
          <w:tcPr>
            <w:tcW w:w="2268" w:type="dxa"/>
            <w:vAlign w:val="center"/>
          </w:tcPr>
          <w:p>
            <w:pPr>
              <w:pStyle w:val="17"/>
            </w:pPr>
            <w:r>
              <w:t>≥97%</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全年需要电费金额</w:t>
            </w:r>
          </w:p>
        </w:tc>
        <w:tc>
          <w:tcPr>
            <w:tcW w:w="5386" w:type="dxa"/>
            <w:vAlign w:val="center"/>
          </w:tcPr>
          <w:p>
            <w:pPr>
              <w:pStyle w:val="17"/>
            </w:pPr>
            <w:r>
              <w:t>全年需要电费金额</w:t>
            </w:r>
          </w:p>
        </w:tc>
        <w:tc>
          <w:tcPr>
            <w:tcW w:w="2268" w:type="dxa"/>
            <w:vAlign w:val="center"/>
          </w:tcPr>
          <w:p>
            <w:pPr>
              <w:pStyle w:val="17"/>
            </w:pPr>
            <w:r>
              <w:t>10万元</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全年需要电费金额</w:t>
            </w:r>
          </w:p>
        </w:tc>
        <w:tc>
          <w:tcPr>
            <w:tcW w:w="5386" w:type="dxa"/>
            <w:vAlign w:val="center"/>
          </w:tcPr>
          <w:p>
            <w:pPr>
              <w:pStyle w:val="17"/>
            </w:pPr>
            <w:r>
              <w:t>全年需要电费金额</w:t>
            </w:r>
          </w:p>
        </w:tc>
        <w:tc>
          <w:tcPr>
            <w:tcW w:w="2268" w:type="dxa"/>
            <w:vAlign w:val="center"/>
          </w:tcPr>
          <w:p>
            <w:pPr>
              <w:pStyle w:val="17"/>
            </w:pPr>
            <w:r>
              <w:t>10万元</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提高效率</w:t>
            </w:r>
          </w:p>
        </w:tc>
        <w:tc>
          <w:tcPr>
            <w:tcW w:w="5386" w:type="dxa"/>
            <w:vAlign w:val="center"/>
          </w:tcPr>
          <w:p>
            <w:pPr>
              <w:pStyle w:val="17"/>
            </w:pPr>
            <w:r>
              <w:t>提高效率</w:t>
            </w:r>
          </w:p>
        </w:tc>
        <w:tc>
          <w:tcPr>
            <w:tcW w:w="2268" w:type="dxa"/>
            <w:vAlign w:val="center"/>
          </w:tcPr>
          <w:p>
            <w:pPr>
              <w:pStyle w:val="17"/>
            </w:pPr>
            <w:r>
              <w:t>≥90%</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经济效益指标</w:t>
            </w:r>
          </w:p>
        </w:tc>
        <w:tc>
          <w:tcPr>
            <w:tcW w:w="2835" w:type="dxa"/>
            <w:vAlign w:val="center"/>
          </w:tcPr>
          <w:p>
            <w:pPr>
              <w:pStyle w:val="17"/>
            </w:pPr>
            <w:r>
              <w:t>提高效率</w:t>
            </w:r>
          </w:p>
        </w:tc>
        <w:tc>
          <w:tcPr>
            <w:tcW w:w="5386" w:type="dxa"/>
            <w:vAlign w:val="center"/>
          </w:tcPr>
          <w:p>
            <w:pPr>
              <w:pStyle w:val="17"/>
            </w:pPr>
            <w:r>
              <w:t>提高效率</w:t>
            </w:r>
          </w:p>
        </w:tc>
        <w:tc>
          <w:tcPr>
            <w:tcW w:w="2268" w:type="dxa"/>
            <w:vAlign w:val="center"/>
          </w:tcPr>
          <w:p>
            <w:pPr>
              <w:pStyle w:val="17"/>
            </w:pPr>
            <w:r>
              <w:t>≥90%</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数据共享率（%）</w:t>
            </w:r>
          </w:p>
          <w:p>
            <w:pPr>
              <w:pStyle w:val="17"/>
            </w:pPr>
          </w:p>
        </w:tc>
        <w:tc>
          <w:tcPr>
            <w:tcW w:w="5386" w:type="dxa"/>
            <w:vAlign w:val="center"/>
          </w:tcPr>
          <w:p>
            <w:pPr>
              <w:pStyle w:val="17"/>
            </w:pPr>
            <w:r>
              <w:t>数据共享率（%）</w:t>
            </w:r>
          </w:p>
          <w:p>
            <w:pPr>
              <w:pStyle w:val="17"/>
            </w:pPr>
          </w:p>
        </w:tc>
        <w:tc>
          <w:tcPr>
            <w:tcW w:w="2268" w:type="dxa"/>
            <w:vAlign w:val="center"/>
          </w:tcPr>
          <w:p>
            <w:pPr>
              <w:pStyle w:val="17"/>
            </w:pPr>
            <w:r>
              <w:t>≥92%</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数据共享率（%）</w:t>
            </w:r>
          </w:p>
          <w:p>
            <w:pPr>
              <w:pStyle w:val="17"/>
            </w:pPr>
          </w:p>
        </w:tc>
        <w:tc>
          <w:tcPr>
            <w:tcW w:w="5386" w:type="dxa"/>
            <w:vAlign w:val="center"/>
          </w:tcPr>
          <w:p>
            <w:pPr>
              <w:pStyle w:val="17"/>
            </w:pPr>
            <w:r>
              <w:t>数据共享率（%）</w:t>
            </w:r>
          </w:p>
          <w:p>
            <w:pPr>
              <w:pStyle w:val="17"/>
            </w:pPr>
          </w:p>
        </w:tc>
        <w:tc>
          <w:tcPr>
            <w:tcW w:w="2268" w:type="dxa"/>
            <w:vAlign w:val="center"/>
          </w:tcPr>
          <w:p>
            <w:pPr>
              <w:pStyle w:val="17"/>
            </w:pPr>
            <w:r>
              <w:t>≥92%</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≥90%</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≥90%</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≥94%</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≥94%</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≥95%</w:t>
            </w:r>
          </w:p>
        </w:tc>
        <w:tc>
          <w:tcPr>
            <w:tcW w:w="1276" w:type="dxa"/>
            <w:vAlign w:val="center"/>
          </w:tcPr>
          <w:p>
            <w:pPr>
              <w:pStyle w:val="17"/>
            </w:pPr>
            <w:r>
              <w:t>根据请示要求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≥95%</w:t>
            </w:r>
          </w:p>
        </w:tc>
        <w:tc>
          <w:tcPr>
            <w:tcW w:w="1276" w:type="dxa"/>
            <w:vAlign w:val="center"/>
          </w:tcPr>
          <w:p>
            <w:pPr>
              <w:pStyle w:val="17"/>
            </w:pPr>
            <w:r>
              <w:t>根据请示要求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14、办公楼取暖费绩效目标表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13062425P00009210003F</w:t>
            </w:r>
          </w:p>
        </w:tc>
        <w:tc>
          <w:tcPr>
            <w:tcW w:w="2835" w:type="dxa"/>
            <w:vAlign w:val="center"/>
          </w:tcPr>
          <w:p>
            <w:pPr>
              <w:pStyle w:val="15"/>
            </w:pPr>
            <w:r>
              <w:t>项目名称</w:t>
            </w:r>
          </w:p>
        </w:tc>
        <w:tc>
          <w:tcPr>
            <w:tcW w:w="6095" w:type="dxa"/>
            <w:gridSpan w:val="3"/>
            <w:vAlign w:val="center"/>
          </w:tcPr>
          <w:p>
            <w:pPr>
              <w:pStyle w:val="17"/>
            </w:pPr>
            <w:r>
              <w:t>办公楼取暖费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12.40</w:t>
            </w:r>
          </w:p>
        </w:tc>
        <w:tc>
          <w:tcPr>
            <w:tcW w:w="2835" w:type="dxa"/>
            <w:vAlign w:val="center"/>
          </w:tcPr>
          <w:p>
            <w:pPr>
              <w:pStyle w:val="15"/>
            </w:pPr>
            <w:r>
              <w:t>其中：财政    资金</w:t>
            </w:r>
          </w:p>
        </w:tc>
        <w:tc>
          <w:tcPr>
            <w:tcW w:w="2551" w:type="dxa"/>
            <w:vAlign w:val="center"/>
          </w:tcPr>
          <w:p>
            <w:pPr>
              <w:pStyle w:val="17"/>
            </w:pPr>
            <w:r>
              <w:t>12.40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用于办公楼取暖费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1.改善办公环境，有效提高办公效率，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项目完成情况</w:t>
            </w:r>
          </w:p>
          <w:p>
            <w:pPr>
              <w:pStyle w:val="17"/>
            </w:pPr>
          </w:p>
        </w:tc>
        <w:tc>
          <w:tcPr>
            <w:tcW w:w="5386" w:type="dxa"/>
            <w:vAlign w:val="center"/>
          </w:tcPr>
          <w:p>
            <w:pPr>
              <w:pStyle w:val="17"/>
            </w:pPr>
            <w:r>
              <w:t>项目完成情况</w:t>
            </w:r>
          </w:p>
          <w:p>
            <w:pPr>
              <w:pStyle w:val="17"/>
            </w:pPr>
          </w:p>
        </w:tc>
        <w:tc>
          <w:tcPr>
            <w:tcW w:w="2268" w:type="dxa"/>
            <w:vAlign w:val="center"/>
          </w:tcPr>
          <w:p>
            <w:pPr>
              <w:pStyle w:val="17"/>
            </w:pPr>
            <w:r>
              <w:t>≥91%</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资金到位率</w:t>
            </w:r>
          </w:p>
        </w:tc>
        <w:tc>
          <w:tcPr>
            <w:tcW w:w="5386" w:type="dxa"/>
            <w:vAlign w:val="center"/>
          </w:tcPr>
          <w:p>
            <w:pPr>
              <w:pStyle w:val="17"/>
            </w:pPr>
            <w:r>
              <w:t>资金到位率</w:t>
            </w:r>
          </w:p>
        </w:tc>
        <w:tc>
          <w:tcPr>
            <w:tcW w:w="2268" w:type="dxa"/>
            <w:vAlign w:val="center"/>
          </w:tcPr>
          <w:p>
            <w:pPr>
              <w:pStyle w:val="17"/>
            </w:pPr>
            <w:r>
              <w:t>≥90%</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项目按时完成率</w:t>
            </w:r>
          </w:p>
        </w:tc>
        <w:tc>
          <w:tcPr>
            <w:tcW w:w="5386" w:type="dxa"/>
            <w:vAlign w:val="center"/>
          </w:tcPr>
          <w:p>
            <w:pPr>
              <w:pStyle w:val="17"/>
            </w:pPr>
            <w:r>
              <w:t>项目按时完成率</w:t>
            </w:r>
          </w:p>
        </w:tc>
        <w:tc>
          <w:tcPr>
            <w:tcW w:w="2268" w:type="dxa"/>
            <w:vAlign w:val="center"/>
          </w:tcPr>
          <w:p>
            <w:pPr>
              <w:pStyle w:val="17"/>
            </w:pPr>
            <w:r>
              <w:t>≥91%</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生产效率</w:t>
            </w:r>
          </w:p>
        </w:tc>
        <w:tc>
          <w:tcPr>
            <w:tcW w:w="5386" w:type="dxa"/>
            <w:vAlign w:val="center"/>
          </w:tcPr>
          <w:p>
            <w:pPr>
              <w:pStyle w:val="17"/>
            </w:pPr>
            <w:r>
              <w:t>提高劳动效率</w:t>
            </w:r>
          </w:p>
        </w:tc>
        <w:tc>
          <w:tcPr>
            <w:tcW w:w="2268" w:type="dxa"/>
            <w:vAlign w:val="center"/>
          </w:tcPr>
          <w:p>
            <w:pPr>
              <w:pStyle w:val="17"/>
            </w:pPr>
            <w:r>
              <w:t>≥90%</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社会效益指标</w:t>
            </w:r>
          </w:p>
        </w:tc>
        <w:tc>
          <w:tcPr>
            <w:tcW w:w="5386" w:type="dxa"/>
            <w:vAlign w:val="center"/>
          </w:tcPr>
          <w:p>
            <w:pPr>
              <w:pStyle w:val="17"/>
            </w:pPr>
            <w:r>
              <w:t>社会效益指标</w:t>
            </w:r>
          </w:p>
        </w:tc>
        <w:tc>
          <w:tcPr>
            <w:tcW w:w="2268" w:type="dxa"/>
            <w:vAlign w:val="center"/>
          </w:tcPr>
          <w:p>
            <w:pPr>
              <w:pStyle w:val="17"/>
            </w:pPr>
            <w:r>
              <w:t>≥92%</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网络生态环境</w:t>
            </w:r>
          </w:p>
        </w:tc>
        <w:tc>
          <w:tcPr>
            <w:tcW w:w="5386" w:type="dxa"/>
            <w:vAlign w:val="center"/>
          </w:tcPr>
          <w:p>
            <w:pPr>
              <w:pStyle w:val="17"/>
            </w:pPr>
            <w:r>
              <w:t>网络生态环境</w:t>
            </w:r>
          </w:p>
        </w:tc>
        <w:tc>
          <w:tcPr>
            <w:tcW w:w="2268" w:type="dxa"/>
            <w:vAlign w:val="center"/>
          </w:tcPr>
          <w:p>
            <w:pPr>
              <w:pStyle w:val="17"/>
            </w:pPr>
            <w:r>
              <w:t>≥92%</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生态效益指标</w:t>
            </w:r>
          </w:p>
        </w:tc>
        <w:tc>
          <w:tcPr>
            <w:tcW w:w="5386" w:type="dxa"/>
            <w:vAlign w:val="center"/>
          </w:tcPr>
          <w:p>
            <w:pPr>
              <w:pStyle w:val="17"/>
            </w:pPr>
            <w:r>
              <w:t>生态效益指标</w:t>
            </w:r>
          </w:p>
        </w:tc>
        <w:tc>
          <w:tcPr>
            <w:tcW w:w="2268" w:type="dxa"/>
            <w:vAlign w:val="center"/>
          </w:tcPr>
          <w:p>
            <w:pPr>
              <w:pStyle w:val="17"/>
            </w:pPr>
            <w:r>
              <w:t>≥93%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增强影响力</w:t>
            </w:r>
          </w:p>
        </w:tc>
        <w:tc>
          <w:tcPr>
            <w:tcW w:w="5386" w:type="dxa"/>
            <w:vAlign w:val="center"/>
          </w:tcPr>
          <w:p>
            <w:pPr>
              <w:pStyle w:val="17"/>
            </w:pPr>
            <w:r>
              <w:t>增强影响力</w:t>
            </w:r>
          </w:p>
        </w:tc>
        <w:tc>
          <w:tcPr>
            <w:tcW w:w="2268" w:type="dxa"/>
            <w:vAlign w:val="center"/>
          </w:tcPr>
          <w:p>
            <w:pPr>
              <w:pStyle w:val="17"/>
            </w:pPr>
            <w:r>
              <w:t>≥94%</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≥96%</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15、办公楼维修维护费绩效目标表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13062425P000183100022</w:t>
            </w:r>
          </w:p>
        </w:tc>
        <w:tc>
          <w:tcPr>
            <w:tcW w:w="2835" w:type="dxa"/>
            <w:vAlign w:val="center"/>
          </w:tcPr>
          <w:p>
            <w:pPr>
              <w:pStyle w:val="15"/>
            </w:pPr>
            <w:r>
              <w:t>项目名称</w:t>
            </w:r>
          </w:p>
        </w:tc>
        <w:tc>
          <w:tcPr>
            <w:tcW w:w="6095" w:type="dxa"/>
            <w:gridSpan w:val="3"/>
            <w:vAlign w:val="center"/>
          </w:tcPr>
          <w:p>
            <w:pPr>
              <w:pStyle w:val="17"/>
            </w:pPr>
            <w:r>
              <w:t>办公楼维修维护费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12.00</w:t>
            </w:r>
          </w:p>
        </w:tc>
        <w:tc>
          <w:tcPr>
            <w:tcW w:w="2835" w:type="dxa"/>
            <w:vAlign w:val="center"/>
          </w:tcPr>
          <w:p>
            <w:pPr>
              <w:pStyle w:val="15"/>
            </w:pPr>
            <w:r>
              <w:t>其中：财政    资金</w:t>
            </w:r>
          </w:p>
        </w:tc>
        <w:tc>
          <w:tcPr>
            <w:tcW w:w="2551" w:type="dxa"/>
            <w:vAlign w:val="center"/>
          </w:tcPr>
          <w:p>
            <w:pPr>
              <w:pStyle w:val="17"/>
            </w:pPr>
            <w:r>
              <w:t>12.00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用于办公楼维修维护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40%</w:t>
            </w:r>
          </w:p>
        </w:tc>
        <w:tc>
          <w:tcPr>
            <w:tcW w:w="2835" w:type="dxa"/>
            <w:vAlign w:val="center"/>
          </w:tcPr>
          <w:p>
            <w:pPr>
              <w:pStyle w:val="18"/>
            </w:pPr>
            <w:r>
              <w:t>80%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1.有效改善办公环境，提高办公效率。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项目完成情况</w:t>
            </w:r>
          </w:p>
        </w:tc>
        <w:tc>
          <w:tcPr>
            <w:tcW w:w="5386" w:type="dxa"/>
            <w:vAlign w:val="center"/>
          </w:tcPr>
          <w:p>
            <w:pPr>
              <w:pStyle w:val="17"/>
            </w:pPr>
            <w:r>
              <w:t>项目完成情况</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服务项目完备率</w:t>
            </w:r>
          </w:p>
        </w:tc>
        <w:tc>
          <w:tcPr>
            <w:tcW w:w="5386" w:type="dxa"/>
            <w:vAlign w:val="center"/>
          </w:tcPr>
          <w:p>
            <w:pPr>
              <w:pStyle w:val="17"/>
            </w:pPr>
            <w:r>
              <w:t>服务项目完备率</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项目建设按期完成率</w:t>
            </w:r>
          </w:p>
        </w:tc>
        <w:tc>
          <w:tcPr>
            <w:tcW w:w="5386" w:type="dxa"/>
            <w:vAlign w:val="center"/>
          </w:tcPr>
          <w:p>
            <w:pPr>
              <w:pStyle w:val="17"/>
            </w:pPr>
            <w:r>
              <w:t>项目建设按期完成率</w:t>
            </w:r>
          </w:p>
        </w:tc>
        <w:tc>
          <w:tcPr>
            <w:tcW w:w="2268" w:type="dxa"/>
            <w:vAlign w:val="center"/>
          </w:tcPr>
          <w:p>
            <w:pPr>
              <w:pStyle w:val="17"/>
            </w:pPr>
            <w:r>
              <w:t>≥97%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项目建设成本</w:t>
            </w:r>
          </w:p>
        </w:tc>
        <w:tc>
          <w:tcPr>
            <w:tcW w:w="5386" w:type="dxa"/>
            <w:vAlign w:val="center"/>
          </w:tcPr>
          <w:p>
            <w:pPr>
              <w:pStyle w:val="17"/>
            </w:pPr>
            <w:r>
              <w:t>项目建设成本</w:t>
            </w:r>
          </w:p>
        </w:tc>
        <w:tc>
          <w:tcPr>
            <w:tcW w:w="2268" w:type="dxa"/>
            <w:vAlign w:val="center"/>
          </w:tcPr>
          <w:p>
            <w:pPr>
              <w:pStyle w:val="17"/>
            </w:pPr>
            <w:r>
              <w:t>12万元</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项目对经济效益提升比</w:t>
            </w:r>
          </w:p>
        </w:tc>
        <w:tc>
          <w:tcPr>
            <w:tcW w:w="5386" w:type="dxa"/>
            <w:vAlign w:val="center"/>
          </w:tcPr>
          <w:p>
            <w:pPr>
              <w:pStyle w:val="17"/>
            </w:pPr>
            <w:r>
              <w:t>项目对经济效益提升比值</w:t>
            </w:r>
          </w:p>
        </w:tc>
        <w:tc>
          <w:tcPr>
            <w:tcW w:w="2268" w:type="dxa"/>
            <w:vAlign w:val="center"/>
          </w:tcPr>
          <w:p>
            <w:pPr>
              <w:pStyle w:val="17"/>
            </w:pPr>
            <w:r>
              <w:t>≥90%</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项目对社会效益提升比</w:t>
            </w:r>
          </w:p>
        </w:tc>
        <w:tc>
          <w:tcPr>
            <w:tcW w:w="5386" w:type="dxa"/>
            <w:vAlign w:val="center"/>
          </w:tcPr>
          <w:p>
            <w:pPr>
              <w:pStyle w:val="17"/>
            </w:pPr>
            <w:r>
              <w:t>项目对社会效益提升比值</w:t>
            </w:r>
          </w:p>
        </w:tc>
        <w:tc>
          <w:tcPr>
            <w:tcW w:w="2268" w:type="dxa"/>
            <w:vAlign w:val="center"/>
          </w:tcPr>
          <w:p>
            <w:pPr>
              <w:pStyle w:val="17"/>
            </w:pPr>
            <w:r>
              <w:t>≥92%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项目对生态效益提升比</w:t>
            </w:r>
          </w:p>
        </w:tc>
        <w:tc>
          <w:tcPr>
            <w:tcW w:w="5386" w:type="dxa"/>
            <w:vAlign w:val="center"/>
          </w:tcPr>
          <w:p>
            <w:pPr>
              <w:pStyle w:val="17"/>
            </w:pPr>
            <w:r>
              <w:t>项目对生态效益提升比值</w:t>
            </w:r>
          </w:p>
        </w:tc>
        <w:tc>
          <w:tcPr>
            <w:tcW w:w="2268" w:type="dxa"/>
            <w:vAlign w:val="center"/>
          </w:tcPr>
          <w:p>
            <w:pPr>
              <w:pStyle w:val="17"/>
            </w:pPr>
            <w:r>
              <w:t>≥90%</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项目发挥作用情况</w:t>
            </w:r>
          </w:p>
        </w:tc>
        <w:tc>
          <w:tcPr>
            <w:tcW w:w="5386" w:type="dxa"/>
            <w:vAlign w:val="center"/>
          </w:tcPr>
          <w:p>
            <w:pPr>
              <w:pStyle w:val="17"/>
            </w:pPr>
            <w:r>
              <w:t>项目发挥作用情况</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项目实施满意度</w:t>
            </w:r>
          </w:p>
        </w:tc>
        <w:tc>
          <w:tcPr>
            <w:tcW w:w="5386" w:type="dxa"/>
            <w:vAlign w:val="center"/>
          </w:tcPr>
          <w:p>
            <w:pPr>
              <w:pStyle w:val="17"/>
            </w:pPr>
            <w:r>
              <w:t>项目实施满意度</w:t>
            </w:r>
          </w:p>
        </w:tc>
        <w:tc>
          <w:tcPr>
            <w:tcW w:w="2268" w:type="dxa"/>
            <w:vAlign w:val="center"/>
          </w:tcPr>
          <w:p>
            <w:pPr>
              <w:pStyle w:val="17"/>
            </w:pPr>
            <w:r>
              <w:t>≥95%</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16、国防人防专项工作经费绩效目标表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13062425P00009510002W</w:t>
            </w:r>
          </w:p>
        </w:tc>
        <w:tc>
          <w:tcPr>
            <w:tcW w:w="2835" w:type="dxa"/>
            <w:vAlign w:val="center"/>
          </w:tcPr>
          <w:p>
            <w:pPr>
              <w:pStyle w:val="15"/>
            </w:pPr>
            <w:r>
              <w:t>项目名称</w:t>
            </w:r>
          </w:p>
        </w:tc>
        <w:tc>
          <w:tcPr>
            <w:tcW w:w="6095" w:type="dxa"/>
            <w:gridSpan w:val="3"/>
            <w:vAlign w:val="center"/>
          </w:tcPr>
          <w:p>
            <w:pPr>
              <w:pStyle w:val="17"/>
            </w:pPr>
            <w:r>
              <w:t>国防人防专项工作经费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22.00</w:t>
            </w:r>
          </w:p>
        </w:tc>
        <w:tc>
          <w:tcPr>
            <w:tcW w:w="2835" w:type="dxa"/>
            <w:vAlign w:val="center"/>
          </w:tcPr>
          <w:p>
            <w:pPr>
              <w:pStyle w:val="15"/>
            </w:pPr>
            <w:r>
              <w:t>其中：财政    资金</w:t>
            </w:r>
          </w:p>
        </w:tc>
        <w:tc>
          <w:tcPr>
            <w:tcW w:w="2551" w:type="dxa"/>
            <w:vAlign w:val="center"/>
          </w:tcPr>
          <w:p>
            <w:pPr>
              <w:pStyle w:val="17"/>
            </w:pPr>
            <w:r>
              <w:t>22.00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有效提高人民的安全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1.有效提高人民的安全。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资金到位率</w:t>
            </w:r>
          </w:p>
        </w:tc>
        <w:tc>
          <w:tcPr>
            <w:tcW w:w="5386" w:type="dxa"/>
            <w:vAlign w:val="center"/>
          </w:tcPr>
          <w:p>
            <w:pPr>
              <w:pStyle w:val="17"/>
            </w:pPr>
            <w:r>
              <w:t>资金到位率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数据合格率</w:t>
            </w:r>
          </w:p>
        </w:tc>
        <w:tc>
          <w:tcPr>
            <w:tcW w:w="5386" w:type="dxa"/>
            <w:vAlign w:val="center"/>
          </w:tcPr>
          <w:p>
            <w:pPr>
              <w:pStyle w:val="17"/>
            </w:pPr>
            <w:r>
              <w:t>数据合格率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当年完成率</w:t>
            </w:r>
          </w:p>
        </w:tc>
        <w:tc>
          <w:tcPr>
            <w:tcW w:w="5386" w:type="dxa"/>
            <w:vAlign w:val="center"/>
          </w:tcPr>
          <w:p>
            <w:pPr>
              <w:pStyle w:val="17"/>
            </w:pPr>
            <w:r>
              <w:t>当年完成率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补助金额</w:t>
            </w:r>
          </w:p>
        </w:tc>
        <w:tc>
          <w:tcPr>
            <w:tcW w:w="5386" w:type="dxa"/>
            <w:vAlign w:val="center"/>
          </w:tcPr>
          <w:p>
            <w:pPr>
              <w:pStyle w:val="17"/>
            </w:pPr>
            <w:r>
              <w:t>补助金额</w:t>
            </w:r>
          </w:p>
        </w:tc>
        <w:tc>
          <w:tcPr>
            <w:tcW w:w="2268" w:type="dxa"/>
            <w:vAlign w:val="center"/>
          </w:tcPr>
          <w:p>
            <w:pPr>
              <w:pStyle w:val="17"/>
            </w:pPr>
            <w:r>
              <w:t>22万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成本利用率</w:t>
            </w:r>
          </w:p>
        </w:tc>
        <w:tc>
          <w:tcPr>
            <w:tcW w:w="5386" w:type="dxa"/>
            <w:vAlign w:val="center"/>
          </w:tcPr>
          <w:p>
            <w:pPr>
              <w:pStyle w:val="17"/>
            </w:pPr>
            <w:r>
              <w:t>成本利用率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社会稳定水平</w:t>
            </w:r>
          </w:p>
        </w:tc>
        <w:tc>
          <w:tcPr>
            <w:tcW w:w="5386" w:type="dxa"/>
            <w:vAlign w:val="center"/>
          </w:tcPr>
          <w:p>
            <w:pPr>
              <w:pStyle w:val="17"/>
            </w:pPr>
            <w:r>
              <w:t>社会稳定水平</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生态效益增长率</w:t>
            </w:r>
          </w:p>
        </w:tc>
        <w:tc>
          <w:tcPr>
            <w:tcW w:w="5386" w:type="dxa"/>
            <w:vAlign w:val="center"/>
          </w:tcPr>
          <w:p>
            <w:pPr>
              <w:pStyle w:val="17"/>
            </w:pPr>
            <w:r>
              <w:t>生态效益增长率</w:t>
            </w:r>
          </w:p>
        </w:tc>
        <w:tc>
          <w:tcPr>
            <w:tcW w:w="2268" w:type="dxa"/>
            <w:vAlign w:val="center"/>
          </w:tcPr>
          <w:p>
            <w:pPr>
              <w:pStyle w:val="17"/>
            </w:pPr>
            <w:r>
              <w:t>≥95%</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综合利用率</w:t>
            </w:r>
          </w:p>
        </w:tc>
        <w:tc>
          <w:tcPr>
            <w:tcW w:w="5386" w:type="dxa"/>
            <w:vAlign w:val="center"/>
          </w:tcPr>
          <w:p>
            <w:pPr>
              <w:pStyle w:val="17"/>
            </w:pPr>
            <w:r>
              <w:t>综合利用率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≥98%</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17、价格认证工作服务费绩效目标表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13062425P000103100028</w:t>
            </w:r>
          </w:p>
        </w:tc>
        <w:tc>
          <w:tcPr>
            <w:tcW w:w="2835" w:type="dxa"/>
            <w:vAlign w:val="center"/>
          </w:tcPr>
          <w:p>
            <w:pPr>
              <w:pStyle w:val="15"/>
            </w:pPr>
            <w:r>
              <w:t>项目名称</w:t>
            </w:r>
          </w:p>
        </w:tc>
        <w:tc>
          <w:tcPr>
            <w:tcW w:w="6095" w:type="dxa"/>
            <w:gridSpan w:val="3"/>
            <w:vAlign w:val="center"/>
          </w:tcPr>
          <w:p>
            <w:pPr>
              <w:pStyle w:val="17"/>
            </w:pPr>
            <w:r>
              <w:t>价格认证工作服务费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15.00</w:t>
            </w:r>
          </w:p>
        </w:tc>
        <w:tc>
          <w:tcPr>
            <w:tcW w:w="2835" w:type="dxa"/>
            <w:vAlign w:val="center"/>
          </w:tcPr>
          <w:p>
            <w:pPr>
              <w:pStyle w:val="15"/>
            </w:pPr>
            <w:r>
              <w:t>其中：财政    资金</w:t>
            </w:r>
          </w:p>
        </w:tc>
        <w:tc>
          <w:tcPr>
            <w:tcW w:w="2551" w:type="dxa"/>
            <w:vAlign w:val="center"/>
          </w:tcPr>
          <w:p>
            <w:pPr>
              <w:pStyle w:val="17"/>
            </w:pPr>
            <w:r>
              <w:t>15.00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有效提供公共服务，维护公共利益实施该项目。</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1.有效提供公共服务，维护公共利益实施该项目。</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实际完成率</w:t>
            </w:r>
          </w:p>
        </w:tc>
        <w:tc>
          <w:tcPr>
            <w:tcW w:w="5386" w:type="dxa"/>
            <w:vAlign w:val="center"/>
          </w:tcPr>
          <w:p>
            <w:pPr>
              <w:pStyle w:val="17"/>
            </w:pPr>
            <w:r>
              <w:t>实际完成率</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质量达标率</w:t>
            </w:r>
          </w:p>
        </w:tc>
        <w:tc>
          <w:tcPr>
            <w:tcW w:w="5386" w:type="dxa"/>
            <w:vAlign w:val="center"/>
          </w:tcPr>
          <w:p>
            <w:pPr>
              <w:pStyle w:val="17"/>
            </w:pPr>
            <w:r>
              <w:t>质量达标率</w:t>
            </w:r>
          </w:p>
        </w:tc>
        <w:tc>
          <w:tcPr>
            <w:tcW w:w="2268" w:type="dxa"/>
            <w:vAlign w:val="center"/>
          </w:tcPr>
          <w:p>
            <w:pPr>
              <w:pStyle w:val="17"/>
            </w:pPr>
            <w:r>
              <w:t>≥90%</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完成率</w:t>
            </w:r>
          </w:p>
        </w:tc>
        <w:tc>
          <w:tcPr>
            <w:tcW w:w="5386" w:type="dxa"/>
            <w:vAlign w:val="center"/>
          </w:tcPr>
          <w:p>
            <w:pPr>
              <w:pStyle w:val="17"/>
            </w:pPr>
            <w:r>
              <w:t>完成率</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总成本</w:t>
            </w:r>
          </w:p>
        </w:tc>
        <w:tc>
          <w:tcPr>
            <w:tcW w:w="5386" w:type="dxa"/>
            <w:vAlign w:val="center"/>
          </w:tcPr>
          <w:p>
            <w:pPr>
              <w:pStyle w:val="17"/>
            </w:pPr>
            <w:r>
              <w:t>项目完成总成本</w:t>
            </w:r>
          </w:p>
        </w:tc>
        <w:tc>
          <w:tcPr>
            <w:tcW w:w="2268" w:type="dxa"/>
            <w:vAlign w:val="center"/>
          </w:tcPr>
          <w:p>
            <w:pPr>
              <w:pStyle w:val="17"/>
            </w:pPr>
            <w:r>
              <w:t>15%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成本利用率</w:t>
            </w:r>
          </w:p>
        </w:tc>
        <w:tc>
          <w:tcPr>
            <w:tcW w:w="5386" w:type="dxa"/>
            <w:vAlign w:val="center"/>
          </w:tcPr>
          <w:p>
            <w:pPr>
              <w:pStyle w:val="17"/>
            </w:pPr>
            <w:r>
              <w:t>成本利用率</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促进社会和谐稳定</w:t>
            </w:r>
          </w:p>
        </w:tc>
        <w:tc>
          <w:tcPr>
            <w:tcW w:w="5386" w:type="dxa"/>
            <w:vAlign w:val="center"/>
          </w:tcPr>
          <w:p>
            <w:pPr>
              <w:pStyle w:val="17"/>
            </w:pPr>
            <w:r>
              <w:t>促进社会和谐稳定</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生态影响</w:t>
            </w:r>
          </w:p>
        </w:tc>
        <w:tc>
          <w:tcPr>
            <w:tcW w:w="5386" w:type="dxa"/>
            <w:vAlign w:val="center"/>
          </w:tcPr>
          <w:p>
            <w:pPr>
              <w:pStyle w:val="17"/>
            </w:pPr>
            <w:r>
              <w:t>生态影响</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增强影响力</w:t>
            </w:r>
          </w:p>
        </w:tc>
        <w:tc>
          <w:tcPr>
            <w:tcW w:w="5386" w:type="dxa"/>
            <w:vAlign w:val="center"/>
          </w:tcPr>
          <w:p>
            <w:pPr>
              <w:pStyle w:val="17"/>
            </w:pPr>
            <w:r>
              <w:t>增强影响力</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≥97%</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18、节能监察中心保障绩效目标表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13062425P00010410002X</w:t>
            </w:r>
          </w:p>
        </w:tc>
        <w:tc>
          <w:tcPr>
            <w:tcW w:w="2835" w:type="dxa"/>
            <w:vAlign w:val="center"/>
          </w:tcPr>
          <w:p>
            <w:pPr>
              <w:pStyle w:val="15"/>
            </w:pPr>
            <w:r>
              <w:t>项目名称</w:t>
            </w:r>
          </w:p>
        </w:tc>
        <w:tc>
          <w:tcPr>
            <w:tcW w:w="6095" w:type="dxa"/>
            <w:gridSpan w:val="3"/>
            <w:vAlign w:val="center"/>
          </w:tcPr>
          <w:p>
            <w:pPr>
              <w:pStyle w:val="17"/>
            </w:pPr>
            <w:r>
              <w:t>节能监察中心保障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8.00</w:t>
            </w:r>
          </w:p>
        </w:tc>
        <w:tc>
          <w:tcPr>
            <w:tcW w:w="2835" w:type="dxa"/>
            <w:vAlign w:val="center"/>
          </w:tcPr>
          <w:p>
            <w:pPr>
              <w:pStyle w:val="15"/>
            </w:pPr>
            <w:r>
              <w:t>其中：财政    资金</w:t>
            </w:r>
          </w:p>
        </w:tc>
        <w:tc>
          <w:tcPr>
            <w:tcW w:w="2551" w:type="dxa"/>
            <w:vAlign w:val="center"/>
          </w:tcPr>
          <w:p>
            <w:pPr>
              <w:pStyle w:val="17"/>
            </w:pPr>
            <w:r>
              <w:t>8.00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有效改善环境质量，降低能耗。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1.有效改善环境质量，降低能耗。</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监测任务完成率</w:t>
            </w:r>
          </w:p>
        </w:tc>
        <w:tc>
          <w:tcPr>
            <w:tcW w:w="5386" w:type="dxa"/>
            <w:vAlign w:val="center"/>
          </w:tcPr>
          <w:p>
            <w:pPr>
              <w:pStyle w:val="17"/>
            </w:pPr>
            <w:r>
              <w:t>监测任务完成率</w:t>
            </w:r>
          </w:p>
        </w:tc>
        <w:tc>
          <w:tcPr>
            <w:tcW w:w="2268" w:type="dxa"/>
            <w:vAlign w:val="center"/>
          </w:tcPr>
          <w:p>
            <w:pPr>
              <w:pStyle w:val="17"/>
            </w:pPr>
            <w:r>
              <w:t>≥91%</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能耗降低率</w:t>
            </w:r>
          </w:p>
        </w:tc>
        <w:tc>
          <w:tcPr>
            <w:tcW w:w="5386" w:type="dxa"/>
            <w:vAlign w:val="center"/>
          </w:tcPr>
          <w:p>
            <w:pPr>
              <w:pStyle w:val="17"/>
            </w:pPr>
            <w:r>
              <w:t>我县全年生产总值综合能耗降低率</w:t>
            </w:r>
          </w:p>
        </w:tc>
        <w:tc>
          <w:tcPr>
            <w:tcW w:w="2268" w:type="dxa"/>
            <w:vAlign w:val="center"/>
          </w:tcPr>
          <w:p>
            <w:pPr>
              <w:pStyle w:val="17"/>
            </w:pPr>
            <w:r>
              <w:t>≥80%</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任务完成及时率</w:t>
            </w:r>
          </w:p>
        </w:tc>
        <w:tc>
          <w:tcPr>
            <w:tcW w:w="5386" w:type="dxa"/>
            <w:vAlign w:val="center"/>
          </w:tcPr>
          <w:p>
            <w:pPr>
              <w:pStyle w:val="17"/>
            </w:pPr>
            <w:r>
              <w:t>任务完成及时率</w:t>
            </w:r>
          </w:p>
        </w:tc>
        <w:tc>
          <w:tcPr>
            <w:tcW w:w="2268" w:type="dxa"/>
            <w:vAlign w:val="center"/>
          </w:tcPr>
          <w:p>
            <w:pPr>
              <w:pStyle w:val="17"/>
            </w:pPr>
            <w:r>
              <w:t>≥86%</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按总成本控制</w:t>
            </w:r>
          </w:p>
        </w:tc>
        <w:tc>
          <w:tcPr>
            <w:tcW w:w="5386" w:type="dxa"/>
            <w:vAlign w:val="center"/>
          </w:tcPr>
          <w:p>
            <w:pPr>
              <w:pStyle w:val="17"/>
            </w:pPr>
            <w:r>
              <w:t>按总成本控制</w:t>
            </w:r>
          </w:p>
        </w:tc>
        <w:tc>
          <w:tcPr>
            <w:tcW w:w="2268" w:type="dxa"/>
            <w:vAlign w:val="center"/>
          </w:tcPr>
          <w:p>
            <w:pPr>
              <w:pStyle w:val="17"/>
            </w:pPr>
            <w:r>
              <w:t>8万</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资金的使用效率</w:t>
            </w:r>
          </w:p>
        </w:tc>
        <w:tc>
          <w:tcPr>
            <w:tcW w:w="5386" w:type="dxa"/>
            <w:vAlign w:val="center"/>
          </w:tcPr>
          <w:p>
            <w:pPr>
              <w:pStyle w:val="17"/>
            </w:pPr>
            <w:r>
              <w:t>资金的使用效率</w:t>
            </w:r>
          </w:p>
        </w:tc>
        <w:tc>
          <w:tcPr>
            <w:tcW w:w="2268" w:type="dxa"/>
            <w:vAlign w:val="center"/>
          </w:tcPr>
          <w:p>
            <w:pPr>
              <w:pStyle w:val="17"/>
            </w:pPr>
            <w:r>
              <w:t>≥90%</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环境改善情况</w:t>
            </w:r>
          </w:p>
        </w:tc>
        <w:tc>
          <w:tcPr>
            <w:tcW w:w="5386" w:type="dxa"/>
            <w:vAlign w:val="center"/>
          </w:tcPr>
          <w:p>
            <w:pPr>
              <w:pStyle w:val="17"/>
            </w:pPr>
            <w:r>
              <w:t>环境改善情况</w:t>
            </w:r>
          </w:p>
        </w:tc>
        <w:tc>
          <w:tcPr>
            <w:tcW w:w="2268" w:type="dxa"/>
            <w:vAlign w:val="center"/>
          </w:tcPr>
          <w:p>
            <w:pPr>
              <w:pStyle w:val="17"/>
            </w:pPr>
            <w:r>
              <w:t>≥86%</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对大气污染防治产生积极影响</w:t>
            </w:r>
          </w:p>
        </w:tc>
        <w:tc>
          <w:tcPr>
            <w:tcW w:w="5386" w:type="dxa"/>
            <w:vAlign w:val="center"/>
          </w:tcPr>
          <w:p>
            <w:pPr>
              <w:pStyle w:val="17"/>
            </w:pPr>
            <w:r>
              <w:t>对大气污染防治产生积极影响</w:t>
            </w:r>
          </w:p>
        </w:tc>
        <w:tc>
          <w:tcPr>
            <w:tcW w:w="2268" w:type="dxa"/>
            <w:vAlign w:val="center"/>
          </w:tcPr>
          <w:p>
            <w:pPr>
              <w:pStyle w:val="17"/>
            </w:pPr>
            <w:r>
              <w:t>≥84%</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节能环保减排</w:t>
            </w:r>
          </w:p>
        </w:tc>
        <w:tc>
          <w:tcPr>
            <w:tcW w:w="5386" w:type="dxa"/>
            <w:vAlign w:val="center"/>
          </w:tcPr>
          <w:p>
            <w:pPr>
              <w:pStyle w:val="17"/>
            </w:pPr>
            <w:r>
              <w:t>节能环保减排</w:t>
            </w:r>
          </w:p>
        </w:tc>
        <w:tc>
          <w:tcPr>
            <w:tcW w:w="2268" w:type="dxa"/>
            <w:vAlign w:val="center"/>
          </w:tcPr>
          <w:p>
            <w:pPr>
              <w:pStyle w:val="17"/>
            </w:pPr>
            <w:r>
              <w:t>≥83%</w:t>
            </w:r>
          </w:p>
        </w:tc>
        <w:tc>
          <w:tcPr>
            <w:tcW w:w="1276" w:type="dxa"/>
            <w:vAlign w:val="center"/>
          </w:tcPr>
          <w:p>
            <w:pPr>
              <w:pStyle w:val="17"/>
            </w:pPr>
            <w:r>
              <w:t>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服务对象的满意度</w:t>
            </w:r>
          </w:p>
        </w:tc>
        <w:tc>
          <w:tcPr>
            <w:tcW w:w="5386" w:type="dxa"/>
            <w:vAlign w:val="center"/>
          </w:tcPr>
          <w:p>
            <w:pPr>
              <w:pStyle w:val="17"/>
            </w:pPr>
            <w:r>
              <w:t>服务对象的满意度</w:t>
            </w:r>
          </w:p>
        </w:tc>
        <w:tc>
          <w:tcPr>
            <w:tcW w:w="2268" w:type="dxa"/>
            <w:vAlign w:val="center"/>
          </w:tcPr>
          <w:p>
            <w:pPr>
              <w:pStyle w:val="17"/>
            </w:pPr>
            <w:r>
              <w:t>≥90%</w:t>
            </w:r>
          </w:p>
        </w:tc>
        <w:tc>
          <w:tcPr>
            <w:tcW w:w="1276" w:type="dxa"/>
            <w:vAlign w:val="center"/>
          </w:tcPr>
          <w:p>
            <w:pPr>
              <w:pStyle w:val="17"/>
            </w:pPr>
            <w:r>
              <w:t>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19、康平公司政府购买服务经费绩效目标表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13062425P007458100022</w:t>
            </w:r>
          </w:p>
        </w:tc>
        <w:tc>
          <w:tcPr>
            <w:tcW w:w="2835" w:type="dxa"/>
            <w:vAlign w:val="center"/>
          </w:tcPr>
          <w:p>
            <w:pPr>
              <w:pStyle w:val="15"/>
            </w:pPr>
            <w:r>
              <w:t>项目名称</w:t>
            </w:r>
          </w:p>
        </w:tc>
        <w:tc>
          <w:tcPr>
            <w:tcW w:w="6095" w:type="dxa"/>
            <w:gridSpan w:val="3"/>
            <w:vAlign w:val="center"/>
          </w:tcPr>
          <w:p>
            <w:pPr>
              <w:pStyle w:val="17"/>
            </w:pPr>
            <w:r>
              <w:t>康平公司政府购买服务经费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100.00</w:t>
            </w:r>
          </w:p>
        </w:tc>
        <w:tc>
          <w:tcPr>
            <w:tcW w:w="2835" w:type="dxa"/>
            <w:vAlign w:val="center"/>
          </w:tcPr>
          <w:p>
            <w:pPr>
              <w:pStyle w:val="15"/>
            </w:pPr>
            <w:r>
              <w:t>其中：财政    资金</w:t>
            </w:r>
          </w:p>
        </w:tc>
        <w:tc>
          <w:tcPr>
            <w:tcW w:w="2551" w:type="dxa"/>
            <w:vAlign w:val="center"/>
          </w:tcPr>
          <w:p>
            <w:pPr>
              <w:pStyle w:val="17"/>
            </w:pPr>
            <w:r>
              <w:t>100.00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康平公司政府购买服务费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1.康平公司政府购买服务费的请示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企业数</w:t>
            </w:r>
          </w:p>
        </w:tc>
        <w:tc>
          <w:tcPr>
            <w:tcW w:w="5386" w:type="dxa"/>
            <w:vAlign w:val="center"/>
          </w:tcPr>
          <w:p>
            <w:pPr>
              <w:pStyle w:val="17"/>
            </w:pPr>
            <w:r>
              <w:t>企业数</w:t>
            </w:r>
          </w:p>
        </w:tc>
        <w:tc>
          <w:tcPr>
            <w:tcW w:w="2268" w:type="dxa"/>
            <w:vAlign w:val="center"/>
          </w:tcPr>
          <w:p>
            <w:pPr>
              <w:pStyle w:val="17"/>
            </w:pPr>
            <w:r>
              <w:t>≥1个</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服务费</w:t>
            </w:r>
          </w:p>
          <w:p>
            <w:pPr>
              <w:pStyle w:val="17"/>
            </w:pPr>
          </w:p>
        </w:tc>
        <w:tc>
          <w:tcPr>
            <w:tcW w:w="5386" w:type="dxa"/>
            <w:vAlign w:val="center"/>
          </w:tcPr>
          <w:p>
            <w:pPr>
              <w:pStyle w:val="17"/>
            </w:pPr>
            <w:r>
              <w:t>服务费</w:t>
            </w:r>
          </w:p>
          <w:p>
            <w:pPr>
              <w:pStyle w:val="17"/>
            </w:pPr>
          </w:p>
        </w:tc>
        <w:tc>
          <w:tcPr>
            <w:tcW w:w="2268" w:type="dxa"/>
            <w:vAlign w:val="center"/>
          </w:tcPr>
          <w:p>
            <w:pPr>
              <w:pStyle w:val="17"/>
            </w:pPr>
            <w:r>
              <w:t>≥94%</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工程合格率</w:t>
            </w:r>
          </w:p>
        </w:tc>
        <w:tc>
          <w:tcPr>
            <w:tcW w:w="5386" w:type="dxa"/>
            <w:vAlign w:val="center"/>
          </w:tcPr>
          <w:p>
            <w:pPr>
              <w:pStyle w:val="17"/>
            </w:pPr>
            <w:r>
              <w:t>通过验收的工程量占建设总量的比率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完工及时率</w:t>
            </w:r>
          </w:p>
        </w:tc>
        <w:tc>
          <w:tcPr>
            <w:tcW w:w="5386" w:type="dxa"/>
            <w:vAlign w:val="center"/>
          </w:tcPr>
          <w:p>
            <w:pPr>
              <w:pStyle w:val="17"/>
            </w:pPr>
            <w:r>
              <w:t>完工及时率</w:t>
            </w:r>
          </w:p>
        </w:tc>
        <w:tc>
          <w:tcPr>
            <w:tcW w:w="2268" w:type="dxa"/>
            <w:vAlign w:val="center"/>
          </w:tcPr>
          <w:p>
            <w:pPr>
              <w:pStyle w:val="17"/>
            </w:pPr>
            <w:r>
              <w:t>≥97%</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长期使用性</w:t>
            </w:r>
          </w:p>
        </w:tc>
        <w:tc>
          <w:tcPr>
            <w:tcW w:w="5386" w:type="dxa"/>
            <w:vAlign w:val="center"/>
          </w:tcPr>
          <w:p>
            <w:pPr>
              <w:pStyle w:val="17"/>
            </w:pPr>
            <w:r>
              <w:t>长期使用性</w:t>
            </w:r>
          </w:p>
        </w:tc>
        <w:tc>
          <w:tcPr>
            <w:tcW w:w="2268" w:type="dxa"/>
            <w:vAlign w:val="center"/>
          </w:tcPr>
          <w:p>
            <w:pPr>
              <w:pStyle w:val="17"/>
            </w:pPr>
            <w:r>
              <w:t>≥92%</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经济效益指标</w:t>
            </w:r>
          </w:p>
        </w:tc>
        <w:tc>
          <w:tcPr>
            <w:tcW w:w="5386" w:type="dxa"/>
            <w:vAlign w:val="center"/>
          </w:tcPr>
          <w:p>
            <w:pPr>
              <w:pStyle w:val="17"/>
            </w:pPr>
            <w:r>
              <w:t>经济效益指标</w:t>
            </w:r>
          </w:p>
        </w:tc>
        <w:tc>
          <w:tcPr>
            <w:tcW w:w="2268" w:type="dxa"/>
            <w:vAlign w:val="center"/>
          </w:tcPr>
          <w:p>
            <w:pPr>
              <w:pStyle w:val="17"/>
            </w:pPr>
            <w:r>
              <w:t>≥90%</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工作完成率</w:t>
            </w:r>
          </w:p>
        </w:tc>
        <w:tc>
          <w:tcPr>
            <w:tcW w:w="5386" w:type="dxa"/>
            <w:vAlign w:val="center"/>
          </w:tcPr>
          <w:p>
            <w:pPr>
              <w:pStyle w:val="17"/>
            </w:pPr>
            <w:r>
              <w:t>工作完成率</w:t>
            </w:r>
          </w:p>
        </w:tc>
        <w:tc>
          <w:tcPr>
            <w:tcW w:w="2268" w:type="dxa"/>
            <w:vAlign w:val="center"/>
          </w:tcPr>
          <w:p>
            <w:pPr>
              <w:pStyle w:val="17"/>
            </w:pPr>
            <w:r>
              <w:t>≥92%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生态影响</w:t>
            </w:r>
          </w:p>
        </w:tc>
        <w:tc>
          <w:tcPr>
            <w:tcW w:w="5386" w:type="dxa"/>
            <w:vAlign w:val="center"/>
          </w:tcPr>
          <w:p>
            <w:pPr>
              <w:pStyle w:val="17"/>
            </w:pPr>
            <w:r>
              <w:t>生态影响</w:t>
            </w:r>
          </w:p>
        </w:tc>
        <w:tc>
          <w:tcPr>
            <w:tcW w:w="2268" w:type="dxa"/>
            <w:vAlign w:val="center"/>
          </w:tcPr>
          <w:p>
            <w:pPr>
              <w:pStyle w:val="17"/>
            </w:pPr>
            <w:r>
              <w:t>≥93%</w:t>
            </w:r>
          </w:p>
          <w:p>
            <w:pPr>
              <w:pStyle w:val="17"/>
            </w:pP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≥98%</w:t>
            </w:r>
          </w:p>
          <w:p>
            <w:pPr>
              <w:pStyle w:val="17"/>
            </w:pP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20、科技跃升服务保障绩效目标表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13062425P000316100020</w:t>
            </w:r>
          </w:p>
        </w:tc>
        <w:tc>
          <w:tcPr>
            <w:tcW w:w="2835" w:type="dxa"/>
            <w:vAlign w:val="center"/>
          </w:tcPr>
          <w:p>
            <w:pPr>
              <w:pStyle w:val="15"/>
            </w:pPr>
            <w:r>
              <w:t>项目名称</w:t>
            </w:r>
          </w:p>
        </w:tc>
        <w:tc>
          <w:tcPr>
            <w:tcW w:w="6095" w:type="dxa"/>
            <w:gridSpan w:val="3"/>
            <w:vAlign w:val="center"/>
          </w:tcPr>
          <w:p>
            <w:pPr>
              <w:pStyle w:val="17"/>
            </w:pPr>
            <w:r>
              <w:t>科技跃升服务保障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8.00</w:t>
            </w:r>
          </w:p>
        </w:tc>
        <w:tc>
          <w:tcPr>
            <w:tcW w:w="2835" w:type="dxa"/>
            <w:vAlign w:val="center"/>
          </w:tcPr>
          <w:p>
            <w:pPr>
              <w:pStyle w:val="15"/>
            </w:pPr>
            <w:r>
              <w:t>其中：财政    资金</w:t>
            </w:r>
          </w:p>
        </w:tc>
        <w:tc>
          <w:tcPr>
            <w:tcW w:w="2551" w:type="dxa"/>
            <w:vAlign w:val="center"/>
          </w:tcPr>
          <w:p>
            <w:pPr>
              <w:pStyle w:val="17"/>
            </w:pPr>
            <w:r>
              <w:t>8.00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用于科技跃升服务保障资金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1.促进县域企业质量提升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投资完成率</w:t>
            </w:r>
          </w:p>
        </w:tc>
        <w:tc>
          <w:tcPr>
            <w:tcW w:w="5386" w:type="dxa"/>
            <w:vAlign w:val="center"/>
          </w:tcPr>
          <w:p>
            <w:pPr>
              <w:pStyle w:val="17"/>
            </w:pPr>
            <w:r>
              <w:t>投资完成率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数据合格率</w:t>
            </w:r>
          </w:p>
        </w:tc>
        <w:tc>
          <w:tcPr>
            <w:tcW w:w="5386" w:type="dxa"/>
            <w:vAlign w:val="center"/>
          </w:tcPr>
          <w:p>
            <w:pPr>
              <w:pStyle w:val="17"/>
            </w:pPr>
            <w:r>
              <w:t>数据合格率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任务完成及时率</w:t>
            </w:r>
          </w:p>
        </w:tc>
        <w:tc>
          <w:tcPr>
            <w:tcW w:w="5386" w:type="dxa"/>
            <w:vAlign w:val="center"/>
          </w:tcPr>
          <w:p>
            <w:pPr>
              <w:pStyle w:val="17"/>
            </w:pPr>
            <w:r>
              <w:t>任务完成及时率</w:t>
            </w:r>
          </w:p>
        </w:tc>
        <w:tc>
          <w:tcPr>
            <w:tcW w:w="2268" w:type="dxa"/>
            <w:vAlign w:val="center"/>
          </w:tcPr>
          <w:p>
            <w:pPr>
              <w:pStyle w:val="17"/>
            </w:pPr>
            <w:r>
              <w:t>≥97%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预算总成本</w:t>
            </w:r>
          </w:p>
        </w:tc>
        <w:tc>
          <w:tcPr>
            <w:tcW w:w="5386" w:type="dxa"/>
            <w:vAlign w:val="center"/>
          </w:tcPr>
          <w:p>
            <w:pPr>
              <w:pStyle w:val="17"/>
            </w:pPr>
            <w:r>
              <w:t>预算总成本</w:t>
            </w:r>
          </w:p>
        </w:tc>
        <w:tc>
          <w:tcPr>
            <w:tcW w:w="2268" w:type="dxa"/>
            <w:vAlign w:val="center"/>
          </w:tcPr>
          <w:p>
            <w:pPr>
              <w:pStyle w:val="17"/>
            </w:pPr>
            <w:r>
              <w:t>8万</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经济效益增值率</w:t>
            </w:r>
          </w:p>
        </w:tc>
        <w:tc>
          <w:tcPr>
            <w:tcW w:w="5386" w:type="dxa"/>
            <w:vAlign w:val="center"/>
          </w:tcPr>
          <w:p>
            <w:pPr>
              <w:pStyle w:val="17"/>
            </w:pPr>
            <w:r>
              <w:t>项目实施后经济效益增长率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业务保障能力</w:t>
            </w:r>
          </w:p>
        </w:tc>
        <w:tc>
          <w:tcPr>
            <w:tcW w:w="5386" w:type="dxa"/>
            <w:vAlign w:val="center"/>
          </w:tcPr>
          <w:p>
            <w:pPr>
              <w:pStyle w:val="17"/>
            </w:pPr>
            <w:r>
              <w:t>业务保障能力</w:t>
            </w:r>
          </w:p>
        </w:tc>
        <w:tc>
          <w:tcPr>
            <w:tcW w:w="2268" w:type="dxa"/>
            <w:vAlign w:val="center"/>
          </w:tcPr>
          <w:p>
            <w:pPr>
              <w:pStyle w:val="17"/>
            </w:pPr>
            <w:r>
              <w:t>≥97%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≥96%</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21、粮食安全责任制考核绩效目标表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13062425P000100100027</w:t>
            </w:r>
          </w:p>
        </w:tc>
        <w:tc>
          <w:tcPr>
            <w:tcW w:w="2835" w:type="dxa"/>
            <w:vAlign w:val="center"/>
          </w:tcPr>
          <w:p>
            <w:pPr>
              <w:pStyle w:val="15"/>
            </w:pPr>
            <w:r>
              <w:t>项目名称</w:t>
            </w:r>
          </w:p>
        </w:tc>
        <w:tc>
          <w:tcPr>
            <w:tcW w:w="6095" w:type="dxa"/>
            <w:gridSpan w:val="3"/>
            <w:vAlign w:val="center"/>
          </w:tcPr>
          <w:p>
            <w:pPr>
              <w:pStyle w:val="17"/>
            </w:pPr>
            <w:r>
              <w:t>粮食安全责任制考核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2.00</w:t>
            </w:r>
          </w:p>
        </w:tc>
        <w:tc>
          <w:tcPr>
            <w:tcW w:w="2835" w:type="dxa"/>
            <w:vAlign w:val="center"/>
          </w:tcPr>
          <w:p>
            <w:pPr>
              <w:pStyle w:val="15"/>
            </w:pPr>
            <w:r>
              <w:t>其中：财政    资金</w:t>
            </w:r>
          </w:p>
        </w:tc>
        <w:tc>
          <w:tcPr>
            <w:tcW w:w="2551" w:type="dxa"/>
            <w:vAlign w:val="center"/>
          </w:tcPr>
          <w:p>
            <w:pPr>
              <w:pStyle w:val="17"/>
            </w:pPr>
            <w:r>
              <w:t>2.00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全面完成对我县的考核任务，完成全县粮食考核工作，确保粮食安全。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1.全面完成对我县的考核任务，完成全县粮食考核工作，确保粮食安全。</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考核通过率</w:t>
            </w:r>
          </w:p>
        </w:tc>
        <w:tc>
          <w:tcPr>
            <w:tcW w:w="5386" w:type="dxa"/>
            <w:vAlign w:val="center"/>
          </w:tcPr>
          <w:p>
            <w:pPr>
              <w:pStyle w:val="17"/>
            </w:pPr>
            <w:r>
              <w:t>考核通过率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考核出勤率</w:t>
            </w:r>
          </w:p>
        </w:tc>
        <w:tc>
          <w:tcPr>
            <w:tcW w:w="5386" w:type="dxa"/>
            <w:vAlign w:val="center"/>
          </w:tcPr>
          <w:p>
            <w:pPr>
              <w:pStyle w:val="17"/>
            </w:pPr>
            <w:r>
              <w:t>考核出勤率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随机考核工作完成时限</w:t>
            </w:r>
          </w:p>
        </w:tc>
        <w:tc>
          <w:tcPr>
            <w:tcW w:w="5386" w:type="dxa"/>
            <w:vAlign w:val="center"/>
          </w:tcPr>
          <w:p>
            <w:pPr>
              <w:pStyle w:val="17"/>
            </w:pPr>
            <w:r>
              <w:t>随机考核工作完成时限</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项目实际成本</w:t>
            </w:r>
          </w:p>
        </w:tc>
        <w:tc>
          <w:tcPr>
            <w:tcW w:w="5386" w:type="dxa"/>
            <w:vAlign w:val="center"/>
          </w:tcPr>
          <w:p>
            <w:pPr>
              <w:pStyle w:val="17"/>
            </w:pPr>
            <w:r>
              <w:t>项目实际成本</w:t>
            </w:r>
          </w:p>
        </w:tc>
        <w:tc>
          <w:tcPr>
            <w:tcW w:w="2268" w:type="dxa"/>
            <w:vAlign w:val="center"/>
          </w:tcPr>
          <w:p>
            <w:pPr>
              <w:pStyle w:val="17"/>
            </w:pPr>
            <w:r>
              <w:t>2万元</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项目工程完成情况</w:t>
            </w:r>
          </w:p>
        </w:tc>
        <w:tc>
          <w:tcPr>
            <w:tcW w:w="5386" w:type="dxa"/>
            <w:vAlign w:val="center"/>
          </w:tcPr>
          <w:p>
            <w:pPr>
              <w:pStyle w:val="17"/>
            </w:pPr>
            <w:r>
              <w:t>项目工程完成情况</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产品安全工作支持率</w:t>
            </w:r>
          </w:p>
        </w:tc>
        <w:tc>
          <w:tcPr>
            <w:tcW w:w="5386" w:type="dxa"/>
            <w:vAlign w:val="center"/>
          </w:tcPr>
          <w:p>
            <w:pPr>
              <w:pStyle w:val="17"/>
            </w:pPr>
            <w:r>
              <w:t>产品安全工作支持率</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改善生态环境质量</w:t>
            </w:r>
          </w:p>
        </w:tc>
        <w:tc>
          <w:tcPr>
            <w:tcW w:w="5386" w:type="dxa"/>
            <w:vAlign w:val="center"/>
          </w:tcPr>
          <w:p>
            <w:pPr>
              <w:pStyle w:val="17"/>
            </w:pPr>
            <w:r>
              <w:t>改善生态环境质量</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维护社会稳定</w:t>
            </w:r>
          </w:p>
        </w:tc>
        <w:tc>
          <w:tcPr>
            <w:tcW w:w="5386" w:type="dxa"/>
            <w:vAlign w:val="center"/>
          </w:tcPr>
          <w:p>
            <w:pPr>
              <w:pStyle w:val="17"/>
            </w:pPr>
            <w:r>
              <w:t>维护社会稳定</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企业满意度</w:t>
            </w:r>
          </w:p>
        </w:tc>
        <w:tc>
          <w:tcPr>
            <w:tcW w:w="5386" w:type="dxa"/>
            <w:vAlign w:val="center"/>
          </w:tcPr>
          <w:p>
            <w:pPr>
              <w:pStyle w:val="17"/>
            </w:pPr>
            <w:r>
              <w:t>企业满意度</w:t>
            </w:r>
          </w:p>
        </w:tc>
        <w:tc>
          <w:tcPr>
            <w:tcW w:w="2268" w:type="dxa"/>
            <w:vAlign w:val="center"/>
          </w:tcPr>
          <w:p>
            <w:pPr>
              <w:pStyle w:val="17"/>
            </w:pPr>
            <w:r>
              <w:t>≥95%</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22、粮食应急供应保障能力建设绩效目标表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13062425P00514510002D</w:t>
            </w:r>
          </w:p>
        </w:tc>
        <w:tc>
          <w:tcPr>
            <w:tcW w:w="2835" w:type="dxa"/>
            <w:vAlign w:val="center"/>
          </w:tcPr>
          <w:p>
            <w:pPr>
              <w:pStyle w:val="15"/>
            </w:pPr>
            <w:r>
              <w:t>项目名称</w:t>
            </w:r>
          </w:p>
        </w:tc>
        <w:tc>
          <w:tcPr>
            <w:tcW w:w="6095" w:type="dxa"/>
            <w:gridSpan w:val="3"/>
            <w:vAlign w:val="center"/>
          </w:tcPr>
          <w:p>
            <w:pPr>
              <w:pStyle w:val="17"/>
            </w:pPr>
            <w:r>
              <w:t>粮食应急供应保障能力建设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2.10</w:t>
            </w:r>
          </w:p>
        </w:tc>
        <w:tc>
          <w:tcPr>
            <w:tcW w:w="2835" w:type="dxa"/>
            <w:vAlign w:val="center"/>
          </w:tcPr>
          <w:p>
            <w:pPr>
              <w:pStyle w:val="15"/>
            </w:pPr>
            <w:r>
              <w:t>其中：财政    资金</w:t>
            </w:r>
          </w:p>
        </w:tc>
        <w:tc>
          <w:tcPr>
            <w:tcW w:w="2551" w:type="dxa"/>
            <w:vAlign w:val="center"/>
          </w:tcPr>
          <w:p>
            <w:pPr>
              <w:pStyle w:val="17"/>
            </w:pPr>
            <w:r>
              <w:t>2.10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粮食应急供应保障能力建设</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1.粮食应急供应保障能力建设</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项目投资完成率</w:t>
            </w:r>
          </w:p>
        </w:tc>
        <w:tc>
          <w:tcPr>
            <w:tcW w:w="5386" w:type="dxa"/>
            <w:vAlign w:val="center"/>
          </w:tcPr>
          <w:p>
            <w:pPr>
              <w:pStyle w:val="17"/>
            </w:pPr>
            <w:r>
              <w:t>项目投资完成率</w:t>
            </w:r>
          </w:p>
        </w:tc>
        <w:tc>
          <w:tcPr>
            <w:tcW w:w="2268" w:type="dxa"/>
            <w:vAlign w:val="center"/>
          </w:tcPr>
          <w:p>
            <w:pPr>
              <w:pStyle w:val="17"/>
            </w:pPr>
            <w:r>
              <w:t>≥91%</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项目验收通过率（%）</w:t>
            </w:r>
          </w:p>
        </w:tc>
        <w:tc>
          <w:tcPr>
            <w:tcW w:w="5386" w:type="dxa"/>
            <w:vAlign w:val="center"/>
          </w:tcPr>
          <w:p>
            <w:pPr>
              <w:pStyle w:val="17"/>
            </w:pPr>
            <w:r>
              <w:t>项目验收通过率（%）</w:t>
            </w:r>
          </w:p>
        </w:tc>
        <w:tc>
          <w:tcPr>
            <w:tcW w:w="2268" w:type="dxa"/>
            <w:vAlign w:val="center"/>
          </w:tcPr>
          <w:p>
            <w:pPr>
              <w:pStyle w:val="17"/>
            </w:pPr>
            <w:r>
              <w:t>≥89%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项目按时完成率（≥**%）</w:t>
            </w:r>
          </w:p>
        </w:tc>
        <w:tc>
          <w:tcPr>
            <w:tcW w:w="5386" w:type="dxa"/>
            <w:vAlign w:val="center"/>
          </w:tcPr>
          <w:p>
            <w:pPr>
              <w:pStyle w:val="17"/>
            </w:pPr>
            <w:r>
              <w:t>项目按时完成率（≥**%）</w:t>
            </w:r>
          </w:p>
        </w:tc>
        <w:tc>
          <w:tcPr>
            <w:tcW w:w="2268" w:type="dxa"/>
            <w:vAlign w:val="center"/>
          </w:tcPr>
          <w:p>
            <w:pPr>
              <w:pStyle w:val="17"/>
            </w:pPr>
            <w:r>
              <w:t>≥92%</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改项目所需全部资金</w:t>
            </w:r>
          </w:p>
        </w:tc>
        <w:tc>
          <w:tcPr>
            <w:tcW w:w="5386" w:type="dxa"/>
            <w:vAlign w:val="center"/>
          </w:tcPr>
          <w:p>
            <w:pPr>
              <w:pStyle w:val="17"/>
            </w:pPr>
            <w:r>
              <w:t>改项目所需全部资金</w:t>
            </w:r>
          </w:p>
        </w:tc>
        <w:tc>
          <w:tcPr>
            <w:tcW w:w="2268" w:type="dxa"/>
            <w:vAlign w:val="center"/>
          </w:tcPr>
          <w:p>
            <w:pPr>
              <w:pStyle w:val="17"/>
            </w:pPr>
            <w:r>
              <w:t>≥2.1万元</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项目对经济效益提升比</w:t>
            </w:r>
          </w:p>
        </w:tc>
        <w:tc>
          <w:tcPr>
            <w:tcW w:w="5386" w:type="dxa"/>
            <w:vAlign w:val="center"/>
          </w:tcPr>
          <w:p>
            <w:pPr>
              <w:pStyle w:val="17"/>
            </w:pPr>
            <w:r>
              <w:t>项目对经济效益提升比值</w:t>
            </w:r>
          </w:p>
        </w:tc>
        <w:tc>
          <w:tcPr>
            <w:tcW w:w="2268" w:type="dxa"/>
            <w:vAlign w:val="center"/>
          </w:tcPr>
          <w:p>
            <w:pPr>
              <w:pStyle w:val="17"/>
            </w:pPr>
            <w:r>
              <w:t>≥81%</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项目实现功能</w:t>
            </w:r>
          </w:p>
        </w:tc>
        <w:tc>
          <w:tcPr>
            <w:tcW w:w="5386" w:type="dxa"/>
            <w:vAlign w:val="center"/>
          </w:tcPr>
          <w:p>
            <w:pPr>
              <w:pStyle w:val="17"/>
            </w:pPr>
            <w:r>
              <w:t>项目实现功能</w:t>
            </w:r>
          </w:p>
        </w:tc>
        <w:tc>
          <w:tcPr>
            <w:tcW w:w="2268" w:type="dxa"/>
            <w:vAlign w:val="center"/>
          </w:tcPr>
          <w:p>
            <w:pPr>
              <w:pStyle w:val="17"/>
            </w:pPr>
            <w:r>
              <w:t>≥86%</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项目实施对环境的影响</w:t>
            </w:r>
          </w:p>
        </w:tc>
        <w:tc>
          <w:tcPr>
            <w:tcW w:w="5386" w:type="dxa"/>
            <w:vAlign w:val="center"/>
          </w:tcPr>
          <w:p>
            <w:pPr>
              <w:pStyle w:val="17"/>
            </w:pPr>
            <w:r>
              <w:t>项目实施对环境的影响</w:t>
            </w:r>
          </w:p>
        </w:tc>
        <w:tc>
          <w:tcPr>
            <w:tcW w:w="2268" w:type="dxa"/>
            <w:vAlign w:val="center"/>
          </w:tcPr>
          <w:p>
            <w:pPr>
              <w:pStyle w:val="17"/>
            </w:pPr>
            <w:r>
              <w:t>≥85%</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项目持续发挥作用</w:t>
            </w:r>
          </w:p>
        </w:tc>
        <w:tc>
          <w:tcPr>
            <w:tcW w:w="5386" w:type="dxa"/>
            <w:vAlign w:val="center"/>
          </w:tcPr>
          <w:p>
            <w:pPr>
              <w:pStyle w:val="17"/>
            </w:pPr>
            <w:r>
              <w:t>项目持续发挥作用</w:t>
            </w:r>
          </w:p>
        </w:tc>
        <w:tc>
          <w:tcPr>
            <w:tcW w:w="2268" w:type="dxa"/>
            <w:vAlign w:val="center"/>
          </w:tcPr>
          <w:p>
            <w:pPr>
              <w:pStyle w:val="17"/>
            </w:pPr>
            <w:r>
              <w:t>≥88%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项目实施满意度</w:t>
            </w:r>
          </w:p>
        </w:tc>
        <w:tc>
          <w:tcPr>
            <w:tcW w:w="5386" w:type="dxa"/>
            <w:vAlign w:val="center"/>
          </w:tcPr>
          <w:p>
            <w:pPr>
              <w:pStyle w:val="17"/>
            </w:pPr>
            <w:r>
              <w:t>项目实施满意度</w:t>
            </w:r>
          </w:p>
        </w:tc>
        <w:tc>
          <w:tcPr>
            <w:tcW w:w="2268" w:type="dxa"/>
            <w:vAlign w:val="center"/>
          </w:tcPr>
          <w:p>
            <w:pPr>
              <w:pStyle w:val="17"/>
            </w:pPr>
            <w:r>
              <w:t>≥90%</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23、粮油市场监督检查及粮食质量安全检查检测经费绩效目标表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13062425P00AA3210002P</w:t>
            </w:r>
          </w:p>
        </w:tc>
        <w:tc>
          <w:tcPr>
            <w:tcW w:w="2835" w:type="dxa"/>
            <w:vAlign w:val="center"/>
          </w:tcPr>
          <w:p>
            <w:pPr>
              <w:pStyle w:val="15"/>
            </w:pPr>
            <w:r>
              <w:t>项目名称</w:t>
            </w:r>
          </w:p>
        </w:tc>
        <w:tc>
          <w:tcPr>
            <w:tcW w:w="6095" w:type="dxa"/>
            <w:gridSpan w:val="3"/>
            <w:vAlign w:val="center"/>
          </w:tcPr>
          <w:p>
            <w:pPr>
              <w:pStyle w:val="17"/>
            </w:pPr>
            <w:r>
              <w:t>粮油市场监督检查及粮食质量安全检查检测经费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5.10</w:t>
            </w:r>
          </w:p>
        </w:tc>
        <w:tc>
          <w:tcPr>
            <w:tcW w:w="2835" w:type="dxa"/>
            <w:vAlign w:val="center"/>
          </w:tcPr>
          <w:p>
            <w:pPr>
              <w:pStyle w:val="15"/>
            </w:pPr>
            <w:r>
              <w:t>其中：财政    资金</w:t>
            </w:r>
          </w:p>
        </w:tc>
        <w:tc>
          <w:tcPr>
            <w:tcW w:w="2551" w:type="dxa"/>
            <w:vAlign w:val="center"/>
          </w:tcPr>
          <w:p>
            <w:pPr>
              <w:pStyle w:val="17"/>
            </w:pPr>
            <w:r>
              <w:t>5.10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粮食质量安全和原粮卫生进行监督检查，提升检测能力，政策性粮食质量监管率100%扩大社会粮食监管范围。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1.粮食质量安全和原粮卫生进行监督检查，提升检测能力，政策性粮食质量监管率100%扩大社会粮食监管范围。</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项目投资完成率</w:t>
            </w:r>
          </w:p>
        </w:tc>
        <w:tc>
          <w:tcPr>
            <w:tcW w:w="5386" w:type="dxa"/>
            <w:vAlign w:val="center"/>
          </w:tcPr>
          <w:p>
            <w:pPr>
              <w:pStyle w:val="17"/>
            </w:pPr>
            <w:r>
              <w:t>项目投资完成率</w:t>
            </w:r>
          </w:p>
        </w:tc>
        <w:tc>
          <w:tcPr>
            <w:tcW w:w="2268" w:type="dxa"/>
            <w:vAlign w:val="center"/>
          </w:tcPr>
          <w:p>
            <w:pPr>
              <w:pStyle w:val="17"/>
            </w:pPr>
            <w:r>
              <w:t>≥91%</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项目验收通过率（%）</w:t>
            </w:r>
          </w:p>
        </w:tc>
        <w:tc>
          <w:tcPr>
            <w:tcW w:w="5386" w:type="dxa"/>
            <w:vAlign w:val="center"/>
          </w:tcPr>
          <w:p>
            <w:pPr>
              <w:pStyle w:val="17"/>
            </w:pPr>
            <w:r>
              <w:t>项目验收通过率（%）</w:t>
            </w:r>
          </w:p>
        </w:tc>
        <w:tc>
          <w:tcPr>
            <w:tcW w:w="2268" w:type="dxa"/>
            <w:vAlign w:val="center"/>
          </w:tcPr>
          <w:p>
            <w:pPr>
              <w:pStyle w:val="17"/>
            </w:pPr>
            <w:r>
              <w:t>≥89%</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项目按时完成率（≥**%）</w:t>
            </w:r>
          </w:p>
        </w:tc>
        <w:tc>
          <w:tcPr>
            <w:tcW w:w="5386" w:type="dxa"/>
            <w:vAlign w:val="center"/>
          </w:tcPr>
          <w:p>
            <w:pPr>
              <w:pStyle w:val="17"/>
            </w:pPr>
            <w:r>
              <w:t>项目按时完成率（≥**%）</w:t>
            </w:r>
          </w:p>
        </w:tc>
        <w:tc>
          <w:tcPr>
            <w:tcW w:w="2268" w:type="dxa"/>
            <w:vAlign w:val="center"/>
          </w:tcPr>
          <w:p>
            <w:pPr>
              <w:pStyle w:val="17"/>
            </w:pPr>
            <w:r>
              <w:t>≥92%</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改项目所需全部资金</w:t>
            </w:r>
          </w:p>
        </w:tc>
        <w:tc>
          <w:tcPr>
            <w:tcW w:w="5386" w:type="dxa"/>
            <w:vAlign w:val="center"/>
          </w:tcPr>
          <w:p>
            <w:pPr>
              <w:pStyle w:val="17"/>
            </w:pPr>
            <w:r>
              <w:t>改项目所需全部资金</w:t>
            </w:r>
          </w:p>
        </w:tc>
        <w:tc>
          <w:tcPr>
            <w:tcW w:w="2268" w:type="dxa"/>
            <w:vAlign w:val="center"/>
          </w:tcPr>
          <w:p>
            <w:pPr>
              <w:pStyle w:val="17"/>
            </w:pPr>
            <w:r>
              <w:t>≥5.1万元</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项目对经济效益提升比</w:t>
            </w:r>
          </w:p>
        </w:tc>
        <w:tc>
          <w:tcPr>
            <w:tcW w:w="5386" w:type="dxa"/>
            <w:vAlign w:val="center"/>
          </w:tcPr>
          <w:p>
            <w:pPr>
              <w:pStyle w:val="17"/>
            </w:pPr>
            <w:r>
              <w:t>项目对经济效益提升比值</w:t>
            </w:r>
          </w:p>
        </w:tc>
        <w:tc>
          <w:tcPr>
            <w:tcW w:w="2268" w:type="dxa"/>
            <w:vAlign w:val="center"/>
          </w:tcPr>
          <w:p>
            <w:pPr>
              <w:pStyle w:val="17"/>
            </w:pPr>
            <w:r>
              <w:t>≥81%</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项目实现功能</w:t>
            </w:r>
          </w:p>
        </w:tc>
        <w:tc>
          <w:tcPr>
            <w:tcW w:w="5386" w:type="dxa"/>
            <w:vAlign w:val="center"/>
          </w:tcPr>
          <w:p>
            <w:pPr>
              <w:pStyle w:val="17"/>
            </w:pPr>
            <w:r>
              <w:t>项目实现功能</w:t>
            </w:r>
          </w:p>
        </w:tc>
        <w:tc>
          <w:tcPr>
            <w:tcW w:w="2268" w:type="dxa"/>
            <w:vAlign w:val="center"/>
          </w:tcPr>
          <w:p>
            <w:pPr>
              <w:pStyle w:val="17"/>
            </w:pPr>
            <w:r>
              <w:t>≥86%</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项目实施对环境的影响</w:t>
            </w:r>
          </w:p>
        </w:tc>
        <w:tc>
          <w:tcPr>
            <w:tcW w:w="5386" w:type="dxa"/>
            <w:vAlign w:val="center"/>
          </w:tcPr>
          <w:p>
            <w:pPr>
              <w:pStyle w:val="17"/>
            </w:pPr>
            <w:r>
              <w:t>项目实施对环境的影响</w:t>
            </w:r>
          </w:p>
        </w:tc>
        <w:tc>
          <w:tcPr>
            <w:tcW w:w="2268" w:type="dxa"/>
            <w:vAlign w:val="center"/>
          </w:tcPr>
          <w:p>
            <w:pPr>
              <w:pStyle w:val="17"/>
            </w:pPr>
            <w:r>
              <w:t>≥85%</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项目持续发挥作用</w:t>
            </w:r>
          </w:p>
        </w:tc>
        <w:tc>
          <w:tcPr>
            <w:tcW w:w="5386" w:type="dxa"/>
            <w:vAlign w:val="center"/>
          </w:tcPr>
          <w:p>
            <w:pPr>
              <w:pStyle w:val="17"/>
            </w:pPr>
            <w:r>
              <w:t>项目持续发挥作用</w:t>
            </w:r>
          </w:p>
        </w:tc>
        <w:tc>
          <w:tcPr>
            <w:tcW w:w="2268" w:type="dxa"/>
            <w:vAlign w:val="center"/>
          </w:tcPr>
          <w:p>
            <w:pPr>
              <w:pStyle w:val="17"/>
            </w:pPr>
            <w:r>
              <w:t>≥88%</w:t>
            </w:r>
          </w:p>
        </w:tc>
        <w:tc>
          <w:tcPr>
            <w:tcW w:w="1276" w:type="dxa"/>
            <w:vAlign w:val="center"/>
          </w:tcPr>
          <w:p>
            <w:pPr>
              <w:pStyle w:val="17"/>
            </w:pPr>
            <w:r>
              <w:t>2025年工作谋划、政府报告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项目实施满意度</w:t>
            </w:r>
          </w:p>
        </w:tc>
        <w:tc>
          <w:tcPr>
            <w:tcW w:w="5386" w:type="dxa"/>
            <w:vAlign w:val="center"/>
          </w:tcPr>
          <w:p>
            <w:pPr>
              <w:pStyle w:val="17"/>
            </w:pPr>
            <w:r>
              <w:t>项目实施满意度</w:t>
            </w:r>
          </w:p>
        </w:tc>
        <w:tc>
          <w:tcPr>
            <w:tcW w:w="2268" w:type="dxa"/>
            <w:vAlign w:val="center"/>
          </w:tcPr>
          <w:p>
            <w:pPr>
              <w:pStyle w:val="17"/>
            </w:pPr>
            <w:r>
              <w:t>≥90%</w:t>
            </w:r>
          </w:p>
        </w:tc>
        <w:tc>
          <w:tcPr>
            <w:tcW w:w="1276" w:type="dxa"/>
            <w:vAlign w:val="center"/>
          </w:tcPr>
          <w:p>
            <w:pPr>
              <w:pStyle w:val="17"/>
            </w:pPr>
            <w:r>
              <w:t>2025年工作谋划、政府报告</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24、粮油信息统计及粮油供需平衡调查经费绩效目标表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13062425P00009910002K</w:t>
            </w:r>
          </w:p>
        </w:tc>
        <w:tc>
          <w:tcPr>
            <w:tcW w:w="2835" w:type="dxa"/>
            <w:vAlign w:val="center"/>
          </w:tcPr>
          <w:p>
            <w:pPr>
              <w:pStyle w:val="15"/>
            </w:pPr>
            <w:r>
              <w:t>项目名称</w:t>
            </w:r>
          </w:p>
        </w:tc>
        <w:tc>
          <w:tcPr>
            <w:tcW w:w="6095" w:type="dxa"/>
            <w:gridSpan w:val="3"/>
            <w:vAlign w:val="center"/>
          </w:tcPr>
          <w:p>
            <w:pPr>
              <w:pStyle w:val="17"/>
            </w:pPr>
            <w:r>
              <w:t>粮油信息统计及粮油供需平衡调查经费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3.40</w:t>
            </w:r>
          </w:p>
        </w:tc>
        <w:tc>
          <w:tcPr>
            <w:tcW w:w="2835" w:type="dxa"/>
            <w:vAlign w:val="center"/>
          </w:tcPr>
          <w:p>
            <w:pPr>
              <w:pStyle w:val="15"/>
            </w:pPr>
            <w:r>
              <w:t>其中：财政    资金</w:t>
            </w:r>
          </w:p>
        </w:tc>
        <w:tc>
          <w:tcPr>
            <w:tcW w:w="2551" w:type="dxa"/>
            <w:vAlign w:val="center"/>
          </w:tcPr>
          <w:p>
            <w:pPr>
              <w:pStyle w:val="17"/>
            </w:pPr>
            <w:r>
              <w:t>3.40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粮食质量安全和原粮卫生进行监督检查，提升检测能力，政策性粮食质量监管率100%扩大社会粮食监管范围。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1.粮食质量安全和原粮卫生进行监督检查，提升检测能力，政策性粮食质量监管率100%扩大社会粮食监管范围。</w:t>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项目投资完成率</w:t>
            </w:r>
          </w:p>
        </w:tc>
        <w:tc>
          <w:tcPr>
            <w:tcW w:w="5386" w:type="dxa"/>
            <w:vAlign w:val="center"/>
          </w:tcPr>
          <w:p>
            <w:pPr>
              <w:pStyle w:val="17"/>
            </w:pPr>
            <w:r>
              <w:t>项目投资完成率</w:t>
            </w:r>
          </w:p>
        </w:tc>
        <w:tc>
          <w:tcPr>
            <w:tcW w:w="2268" w:type="dxa"/>
            <w:vAlign w:val="center"/>
          </w:tcPr>
          <w:p>
            <w:pPr>
              <w:pStyle w:val="17"/>
            </w:pPr>
            <w:r>
              <w:t>≥91%</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项目验收通过率（%）</w:t>
            </w:r>
          </w:p>
        </w:tc>
        <w:tc>
          <w:tcPr>
            <w:tcW w:w="5386" w:type="dxa"/>
            <w:vAlign w:val="center"/>
          </w:tcPr>
          <w:p>
            <w:pPr>
              <w:pStyle w:val="17"/>
            </w:pPr>
            <w:r>
              <w:t>项目验收通过率（%）</w:t>
            </w:r>
          </w:p>
        </w:tc>
        <w:tc>
          <w:tcPr>
            <w:tcW w:w="2268" w:type="dxa"/>
            <w:vAlign w:val="center"/>
          </w:tcPr>
          <w:p>
            <w:pPr>
              <w:pStyle w:val="17"/>
            </w:pPr>
            <w:r>
              <w:t>≥89%</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项目按时完成率（≥**%）</w:t>
            </w:r>
          </w:p>
        </w:tc>
        <w:tc>
          <w:tcPr>
            <w:tcW w:w="5386" w:type="dxa"/>
            <w:vAlign w:val="center"/>
          </w:tcPr>
          <w:p>
            <w:pPr>
              <w:pStyle w:val="17"/>
            </w:pPr>
            <w:r>
              <w:t>项目按时完成率（≥**%）</w:t>
            </w:r>
          </w:p>
        </w:tc>
        <w:tc>
          <w:tcPr>
            <w:tcW w:w="2268" w:type="dxa"/>
            <w:vAlign w:val="center"/>
          </w:tcPr>
          <w:p>
            <w:pPr>
              <w:pStyle w:val="17"/>
            </w:pPr>
            <w:r>
              <w:t>≥92%</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改项目所需全部资金</w:t>
            </w:r>
          </w:p>
        </w:tc>
        <w:tc>
          <w:tcPr>
            <w:tcW w:w="5386" w:type="dxa"/>
            <w:vAlign w:val="center"/>
          </w:tcPr>
          <w:p>
            <w:pPr>
              <w:pStyle w:val="17"/>
            </w:pPr>
            <w:r>
              <w:t>改项目所需全部资金</w:t>
            </w:r>
          </w:p>
        </w:tc>
        <w:tc>
          <w:tcPr>
            <w:tcW w:w="2268" w:type="dxa"/>
            <w:vAlign w:val="center"/>
          </w:tcPr>
          <w:p>
            <w:pPr>
              <w:pStyle w:val="17"/>
            </w:pPr>
            <w:r>
              <w:t>≥3.4万元</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项目对经济效益提升比</w:t>
            </w:r>
          </w:p>
        </w:tc>
        <w:tc>
          <w:tcPr>
            <w:tcW w:w="5386" w:type="dxa"/>
            <w:vAlign w:val="center"/>
          </w:tcPr>
          <w:p>
            <w:pPr>
              <w:pStyle w:val="17"/>
            </w:pPr>
            <w:r>
              <w:t>项目对经济效益提升比值</w:t>
            </w:r>
          </w:p>
        </w:tc>
        <w:tc>
          <w:tcPr>
            <w:tcW w:w="2268" w:type="dxa"/>
            <w:vAlign w:val="center"/>
          </w:tcPr>
          <w:p>
            <w:pPr>
              <w:pStyle w:val="17"/>
            </w:pPr>
            <w:r>
              <w:t>≥81%</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项目实现功能</w:t>
            </w:r>
          </w:p>
        </w:tc>
        <w:tc>
          <w:tcPr>
            <w:tcW w:w="5386" w:type="dxa"/>
            <w:vAlign w:val="center"/>
          </w:tcPr>
          <w:p>
            <w:pPr>
              <w:pStyle w:val="17"/>
            </w:pPr>
            <w:r>
              <w:t>项目实现功能</w:t>
            </w:r>
          </w:p>
        </w:tc>
        <w:tc>
          <w:tcPr>
            <w:tcW w:w="2268" w:type="dxa"/>
            <w:vAlign w:val="center"/>
          </w:tcPr>
          <w:p>
            <w:pPr>
              <w:pStyle w:val="17"/>
            </w:pPr>
            <w:r>
              <w:t>≥86%</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项目实施对环境的影响</w:t>
            </w:r>
          </w:p>
        </w:tc>
        <w:tc>
          <w:tcPr>
            <w:tcW w:w="5386" w:type="dxa"/>
            <w:vAlign w:val="center"/>
          </w:tcPr>
          <w:p>
            <w:pPr>
              <w:pStyle w:val="17"/>
            </w:pPr>
            <w:r>
              <w:t>项目实施对环境的影响</w:t>
            </w:r>
          </w:p>
        </w:tc>
        <w:tc>
          <w:tcPr>
            <w:tcW w:w="2268" w:type="dxa"/>
            <w:vAlign w:val="center"/>
          </w:tcPr>
          <w:p>
            <w:pPr>
              <w:pStyle w:val="17"/>
            </w:pPr>
            <w:r>
              <w:t>≥85%</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项目持续发挥作用</w:t>
            </w:r>
          </w:p>
        </w:tc>
        <w:tc>
          <w:tcPr>
            <w:tcW w:w="5386" w:type="dxa"/>
            <w:vAlign w:val="center"/>
          </w:tcPr>
          <w:p>
            <w:pPr>
              <w:pStyle w:val="17"/>
            </w:pPr>
            <w:r>
              <w:t>项目持续发挥作用</w:t>
            </w:r>
          </w:p>
        </w:tc>
        <w:tc>
          <w:tcPr>
            <w:tcW w:w="2268" w:type="dxa"/>
            <w:vAlign w:val="center"/>
          </w:tcPr>
          <w:p>
            <w:pPr>
              <w:pStyle w:val="17"/>
            </w:pPr>
            <w:r>
              <w:t>≥88%</w:t>
            </w:r>
          </w:p>
        </w:tc>
        <w:tc>
          <w:tcPr>
            <w:tcW w:w="1276" w:type="dxa"/>
            <w:vAlign w:val="center"/>
          </w:tcPr>
          <w:p>
            <w:pPr>
              <w:pStyle w:val="17"/>
            </w:pPr>
            <w:r>
              <w:t>2023年工作谋划、政府报告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项目实施满意度</w:t>
            </w:r>
          </w:p>
        </w:tc>
        <w:tc>
          <w:tcPr>
            <w:tcW w:w="5386" w:type="dxa"/>
            <w:vAlign w:val="center"/>
          </w:tcPr>
          <w:p>
            <w:pPr>
              <w:pStyle w:val="17"/>
            </w:pPr>
            <w:r>
              <w:t>项目实施满意度</w:t>
            </w:r>
          </w:p>
        </w:tc>
        <w:tc>
          <w:tcPr>
            <w:tcW w:w="2268" w:type="dxa"/>
            <w:vAlign w:val="center"/>
          </w:tcPr>
          <w:p>
            <w:pPr>
              <w:pStyle w:val="17"/>
            </w:pPr>
            <w:r>
              <w:t>≥90%</w:t>
            </w:r>
          </w:p>
        </w:tc>
        <w:tc>
          <w:tcPr>
            <w:tcW w:w="1276" w:type="dxa"/>
            <w:vAlign w:val="center"/>
          </w:tcPr>
          <w:p>
            <w:pPr>
              <w:pStyle w:val="17"/>
            </w:pPr>
            <w:r>
              <w:t>2023年工作谋划、政府报告</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25、商贸流通服务绩效目标表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13062425P00669010002E</w:t>
            </w:r>
          </w:p>
        </w:tc>
        <w:tc>
          <w:tcPr>
            <w:tcW w:w="2835" w:type="dxa"/>
            <w:vAlign w:val="center"/>
          </w:tcPr>
          <w:p>
            <w:pPr>
              <w:pStyle w:val="15"/>
            </w:pPr>
            <w:r>
              <w:t>项目名称</w:t>
            </w:r>
          </w:p>
        </w:tc>
        <w:tc>
          <w:tcPr>
            <w:tcW w:w="6095" w:type="dxa"/>
            <w:gridSpan w:val="3"/>
            <w:vAlign w:val="center"/>
          </w:tcPr>
          <w:p>
            <w:pPr>
              <w:pStyle w:val="17"/>
            </w:pPr>
            <w:r>
              <w:t>商贸流通服务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8.00</w:t>
            </w:r>
          </w:p>
        </w:tc>
        <w:tc>
          <w:tcPr>
            <w:tcW w:w="2835" w:type="dxa"/>
            <w:vAlign w:val="center"/>
          </w:tcPr>
          <w:p>
            <w:pPr>
              <w:pStyle w:val="15"/>
            </w:pPr>
            <w:r>
              <w:t>其中：财政    资金</w:t>
            </w:r>
          </w:p>
        </w:tc>
        <w:tc>
          <w:tcPr>
            <w:tcW w:w="2551" w:type="dxa"/>
            <w:vAlign w:val="center"/>
          </w:tcPr>
          <w:p>
            <w:pPr>
              <w:pStyle w:val="17"/>
            </w:pPr>
            <w:r>
              <w:t>8.00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用于商贸流通服务保障资金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1.保障县域商贸体系正产发展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投资完成率</w:t>
            </w:r>
          </w:p>
        </w:tc>
        <w:tc>
          <w:tcPr>
            <w:tcW w:w="5386" w:type="dxa"/>
            <w:vAlign w:val="center"/>
          </w:tcPr>
          <w:p>
            <w:pPr>
              <w:pStyle w:val="17"/>
            </w:pPr>
            <w:r>
              <w:t>投资完成率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数据合格率</w:t>
            </w:r>
          </w:p>
        </w:tc>
        <w:tc>
          <w:tcPr>
            <w:tcW w:w="5386" w:type="dxa"/>
            <w:vAlign w:val="center"/>
          </w:tcPr>
          <w:p>
            <w:pPr>
              <w:pStyle w:val="17"/>
            </w:pPr>
            <w:r>
              <w:t>数据合格率</w:t>
            </w:r>
          </w:p>
        </w:tc>
        <w:tc>
          <w:tcPr>
            <w:tcW w:w="2268" w:type="dxa"/>
            <w:vAlign w:val="center"/>
          </w:tcPr>
          <w:p>
            <w:pPr>
              <w:pStyle w:val="17"/>
            </w:pPr>
            <w:r>
              <w:t>≥97%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当年完成率</w:t>
            </w:r>
          </w:p>
        </w:tc>
        <w:tc>
          <w:tcPr>
            <w:tcW w:w="5386" w:type="dxa"/>
            <w:vAlign w:val="center"/>
          </w:tcPr>
          <w:p>
            <w:pPr>
              <w:pStyle w:val="17"/>
            </w:pPr>
            <w:r>
              <w:t>当年完成率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项目成本控制率</w:t>
            </w:r>
          </w:p>
        </w:tc>
        <w:tc>
          <w:tcPr>
            <w:tcW w:w="5386" w:type="dxa"/>
            <w:vAlign w:val="center"/>
          </w:tcPr>
          <w:p>
            <w:pPr>
              <w:pStyle w:val="17"/>
            </w:pPr>
            <w:r>
              <w:t>项目成本控制率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经济效益提升值%</w:t>
            </w:r>
          </w:p>
        </w:tc>
        <w:tc>
          <w:tcPr>
            <w:tcW w:w="5386" w:type="dxa"/>
            <w:vAlign w:val="center"/>
          </w:tcPr>
          <w:p>
            <w:pPr>
              <w:pStyle w:val="17"/>
            </w:pPr>
            <w:r>
              <w:t>经济效益提升值%</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社会效益指标</w:t>
            </w:r>
          </w:p>
        </w:tc>
        <w:tc>
          <w:tcPr>
            <w:tcW w:w="5386" w:type="dxa"/>
            <w:vAlign w:val="center"/>
          </w:tcPr>
          <w:p>
            <w:pPr>
              <w:pStyle w:val="17"/>
            </w:pPr>
            <w:r>
              <w:t>社会效益指标</w:t>
            </w:r>
          </w:p>
        </w:tc>
        <w:tc>
          <w:tcPr>
            <w:tcW w:w="2268" w:type="dxa"/>
            <w:vAlign w:val="center"/>
          </w:tcPr>
          <w:p>
            <w:pPr>
              <w:pStyle w:val="17"/>
            </w:pPr>
            <w:r>
              <w:t>≥97%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≥96%</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26、提前下达2025年技术创新引导专项资金（冀财教【2024】128号）绩效目标表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13062425P00ECA110001T</w:t>
            </w:r>
          </w:p>
        </w:tc>
        <w:tc>
          <w:tcPr>
            <w:tcW w:w="2835" w:type="dxa"/>
            <w:vAlign w:val="center"/>
          </w:tcPr>
          <w:p>
            <w:pPr>
              <w:pStyle w:val="15"/>
            </w:pPr>
            <w:r>
              <w:t>项目名称</w:t>
            </w:r>
          </w:p>
        </w:tc>
        <w:tc>
          <w:tcPr>
            <w:tcW w:w="6095" w:type="dxa"/>
            <w:gridSpan w:val="3"/>
            <w:vAlign w:val="center"/>
          </w:tcPr>
          <w:p>
            <w:pPr>
              <w:pStyle w:val="17"/>
            </w:pPr>
            <w:r>
              <w:t>提前下达2025年技术创新引导专项资金（冀财教【2024】128号）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300.00</w:t>
            </w:r>
          </w:p>
        </w:tc>
        <w:tc>
          <w:tcPr>
            <w:tcW w:w="2835" w:type="dxa"/>
            <w:vAlign w:val="center"/>
          </w:tcPr>
          <w:p>
            <w:pPr>
              <w:pStyle w:val="15"/>
            </w:pPr>
            <w:r>
              <w:t>其中：财政    资金</w:t>
            </w:r>
          </w:p>
        </w:tc>
        <w:tc>
          <w:tcPr>
            <w:tcW w:w="2551" w:type="dxa"/>
            <w:vAlign w:val="center"/>
          </w:tcPr>
          <w:p>
            <w:pPr>
              <w:pStyle w:val="17"/>
            </w:pPr>
            <w:r>
              <w:t>300.00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用于技术创新引导专项资金。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100%</w:t>
            </w:r>
          </w:p>
        </w:tc>
        <w:tc>
          <w:tcPr>
            <w:tcW w:w="2835" w:type="dxa"/>
            <w:vAlign w:val="center"/>
          </w:tcPr>
          <w:p>
            <w:pPr>
              <w:pStyle w:val="18"/>
            </w:pPr>
            <w:r>
              <w:t>100%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1.有效提高县域科技创新跃升。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投资完成率</w:t>
            </w:r>
          </w:p>
        </w:tc>
        <w:tc>
          <w:tcPr>
            <w:tcW w:w="5386" w:type="dxa"/>
            <w:vAlign w:val="center"/>
          </w:tcPr>
          <w:p>
            <w:pPr>
              <w:pStyle w:val="17"/>
            </w:pPr>
            <w:r>
              <w:t>投资完成率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5386" w:type="dxa"/>
            <w:vAlign w:val="center"/>
          </w:tcPr>
          <w:p>
            <w:pPr>
              <w:pStyle w:val="17"/>
            </w:pPr>
            <w:r>
              <w:t>验收合格率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当年完成率</w:t>
            </w:r>
          </w:p>
        </w:tc>
        <w:tc>
          <w:tcPr>
            <w:tcW w:w="5386" w:type="dxa"/>
            <w:vAlign w:val="center"/>
          </w:tcPr>
          <w:p>
            <w:pPr>
              <w:pStyle w:val="17"/>
            </w:pPr>
            <w:r>
              <w:t>当年完成率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成本控制</w:t>
            </w:r>
          </w:p>
        </w:tc>
        <w:tc>
          <w:tcPr>
            <w:tcW w:w="5386" w:type="dxa"/>
            <w:vAlign w:val="center"/>
          </w:tcPr>
          <w:p>
            <w:pPr>
              <w:pStyle w:val="17"/>
            </w:pPr>
            <w:r>
              <w:t>成本控制</w:t>
            </w:r>
          </w:p>
        </w:tc>
        <w:tc>
          <w:tcPr>
            <w:tcW w:w="2268" w:type="dxa"/>
            <w:vAlign w:val="center"/>
          </w:tcPr>
          <w:p>
            <w:pPr>
              <w:pStyle w:val="17"/>
            </w:pPr>
            <w:r>
              <w:t>300万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提高工作效率</w:t>
            </w:r>
          </w:p>
        </w:tc>
        <w:tc>
          <w:tcPr>
            <w:tcW w:w="5386" w:type="dxa"/>
            <w:vAlign w:val="center"/>
          </w:tcPr>
          <w:p>
            <w:pPr>
              <w:pStyle w:val="17"/>
            </w:pPr>
            <w:r>
              <w:t>提高工作效率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业务开展保障率(%)</w:t>
            </w:r>
          </w:p>
        </w:tc>
        <w:tc>
          <w:tcPr>
            <w:tcW w:w="5386" w:type="dxa"/>
            <w:vAlign w:val="center"/>
          </w:tcPr>
          <w:p>
            <w:pPr>
              <w:pStyle w:val="17"/>
            </w:pPr>
            <w:r>
              <w:t>业务开展保障率(%)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≥96%</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≥98%</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27、提前下达2025年支持市县科技创新和科学普及专项资金（冀财教【2024】127号）绩效目标表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13062425P00H2C1100027</w:t>
            </w:r>
          </w:p>
        </w:tc>
        <w:tc>
          <w:tcPr>
            <w:tcW w:w="2835" w:type="dxa"/>
            <w:vAlign w:val="center"/>
          </w:tcPr>
          <w:p>
            <w:pPr>
              <w:pStyle w:val="15"/>
            </w:pPr>
            <w:r>
              <w:t>项目名称</w:t>
            </w:r>
          </w:p>
        </w:tc>
        <w:tc>
          <w:tcPr>
            <w:tcW w:w="6095" w:type="dxa"/>
            <w:gridSpan w:val="3"/>
            <w:vAlign w:val="center"/>
          </w:tcPr>
          <w:p>
            <w:pPr>
              <w:pStyle w:val="17"/>
            </w:pPr>
            <w:r>
              <w:t>提前下达2025年支持市县科技创新和科学普及专项资金（冀财教【2024】127号）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15.00</w:t>
            </w:r>
          </w:p>
        </w:tc>
        <w:tc>
          <w:tcPr>
            <w:tcW w:w="2835" w:type="dxa"/>
            <w:vAlign w:val="center"/>
          </w:tcPr>
          <w:p>
            <w:pPr>
              <w:pStyle w:val="15"/>
            </w:pPr>
            <w:r>
              <w:t>其中：财政    资金</w:t>
            </w:r>
          </w:p>
        </w:tc>
        <w:tc>
          <w:tcPr>
            <w:tcW w:w="2551" w:type="dxa"/>
            <w:vAlign w:val="center"/>
          </w:tcPr>
          <w:p>
            <w:pPr>
              <w:pStyle w:val="17"/>
            </w:pPr>
            <w:r>
              <w:t>15.00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用于支持市县科技创新和科学普及。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100%</w:t>
            </w:r>
          </w:p>
        </w:tc>
        <w:tc>
          <w:tcPr>
            <w:tcW w:w="2835" w:type="dxa"/>
            <w:vAlign w:val="center"/>
          </w:tcPr>
          <w:p>
            <w:pPr>
              <w:pStyle w:val="18"/>
            </w:pPr>
            <w:r>
              <w:t>100%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1.有效提高科技创新和科学普及工作。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完成项目数量</w:t>
            </w:r>
          </w:p>
        </w:tc>
        <w:tc>
          <w:tcPr>
            <w:tcW w:w="5386" w:type="dxa"/>
            <w:vAlign w:val="center"/>
          </w:tcPr>
          <w:p>
            <w:pPr>
              <w:pStyle w:val="17"/>
            </w:pPr>
            <w:r>
              <w:t>完成项目数量</w:t>
            </w:r>
          </w:p>
        </w:tc>
        <w:tc>
          <w:tcPr>
            <w:tcW w:w="2268" w:type="dxa"/>
            <w:vAlign w:val="center"/>
          </w:tcPr>
          <w:p>
            <w:pPr>
              <w:pStyle w:val="17"/>
            </w:pPr>
            <w:r>
              <w:t>3个</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正常使用率</w:t>
            </w:r>
          </w:p>
        </w:tc>
        <w:tc>
          <w:tcPr>
            <w:tcW w:w="5386" w:type="dxa"/>
            <w:vAlign w:val="center"/>
          </w:tcPr>
          <w:p>
            <w:pPr>
              <w:pStyle w:val="17"/>
            </w:pPr>
            <w:r>
              <w:t>正常使用率</w:t>
            </w: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各项任务完成及时率（%）</w:t>
            </w:r>
          </w:p>
        </w:tc>
        <w:tc>
          <w:tcPr>
            <w:tcW w:w="5386" w:type="dxa"/>
            <w:vAlign w:val="center"/>
          </w:tcPr>
          <w:p>
            <w:pPr>
              <w:pStyle w:val="17"/>
            </w:pPr>
            <w:r>
              <w:t>各项任务完成及时率（%）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资金成本</w:t>
            </w:r>
          </w:p>
        </w:tc>
        <w:tc>
          <w:tcPr>
            <w:tcW w:w="5386" w:type="dxa"/>
            <w:vAlign w:val="center"/>
          </w:tcPr>
          <w:p>
            <w:pPr>
              <w:pStyle w:val="17"/>
            </w:pPr>
            <w:r>
              <w:t>资金成本</w:t>
            </w:r>
          </w:p>
        </w:tc>
        <w:tc>
          <w:tcPr>
            <w:tcW w:w="2268" w:type="dxa"/>
            <w:vAlign w:val="center"/>
          </w:tcPr>
          <w:p>
            <w:pPr>
              <w:pStyle w:val="17"/>
            </w:pPr>
            <w:r>
              <w:t>15万</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资金的使用效率</w:t>
            </w:r>
          </w:p>
        </w:tc>
        <w:tc>
          <w:tcPr>
            <w:tcW w:w="5386" w:type="dxa"/>
            <w:vAlign w:val="center"/>
          </w:tcPr>
          <w:p>
            <w:pPr>
              <w:pStyle w:val="17"/>
            </w:pPr>
            <w:r>
              <w:t>资金的使用效率</w:t>
            </w:r>
          </w:p>
        </w:tc>
        <w:tc>
          <w:tcPr>
            <w:tcW w:w="2268" w:type="dxa"/>
            <w:vAlign w:val="center"/>
          </w:tcPr>
          <w:p>
            <w:pPr>
              <w:pStyle w:val="17"/>
            </w:pPr>
            <w:r>
              <w:t>≥98%</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数据共享率（%）</w:t>
            </w:r>
          </w:p>
          <w:p>
            <w:pPr>
              <w:pStyle w:val="17"/>
            </w:pPr>
          </w:p>
        </w:tc>
        <w:tc>
          <w:tcPr>
            <w:tcW w:w="5386" w:type="dxa"/>
            <w:vAlign w:val="center"/>
          </w:tcPr>
          <w:p>
            <w:pPr>
              <w:pStyle w:val="17"/>
            </w:pPr>
            <w:r>
              <w:t>数据共享率（%）</w:t>
            </w:r>
          </w:p>
          <w:p>
            <w:pPr>
              <w:pStyle w:val="17"/>
            </w:pPr>
          </w:p>
        </w:tc>
        <w:tc>
          <w:tcPr>
            <w:tcW w:w="2268" w:type="dxa"/>
            <w:vAlign w:val="center"/>
          </w:tcPr>
          <w:p>
            <w:pPr>
              <w:pStyle w:val="17"/>
            </w:pPr>
            <w:r>
              <w:t>≥97%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≥93%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业务办理率</w:t>
            </w:r>
          </w:p>
        </w:tc>
        <w:tc>
          <w:tcPr>
            <w:tcW w:w="5386" w:type="dxa"/>
            <w:vAlign w:val="center"/>
          </w:tcPr>
          <w:p>
            <w:pPr>
              <w:pStyle w:val="17"/>
            </w:pPr>
            <w:r>
              <w:t>业务办理率</w:t>
            </w:r>
          </w:p>
        </w:tc>
        <w:tc>
          <w:tcPr>
            <w:tcW w:w="2268" w:type="dxa"/>
            <w:vAlign w:val="center"/>
          </w:tcPr>
          <w:p>
            <w:pPr>
              <w:pStyle w:val="17"/>
            </w:pPr>
            <w:r>
              <w:t>≥99%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≥98%</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28、易地扶贫搬迁工程YX绩效目标表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13062425P00013710002L</w:t>
            </w:r>
          </w:p>
        </w:tc>
        <w:tc>
          <w:tcPr>
            <w:tcW w:w="2835" w:type="dxa"/>
            <w:vAlign w:val="center"/>
          </w:tcPr>
          <w:p>
            <w:pPr>
              <w:pStyle w:val="15"/>
            </w:pPr>
            <w:r>
              <w:t>项目名称</w:t>
            </w:r>
          </w:p>
        </w:tc>
        <w:tc>
          <w:tcPr>
            <w:tcW w:w="6095" w:type="dxa"/>
            <w:gridSpan w:val="3"/>
            <w:vAlign w:val="center"/>
          </w:tcPr>
          <w:p>
            <w:pPr>
              <w:pStyle w:val="17"/>
            </w:pPr>
            <w:r>
              <w:t>易地扶贫搬迁工程YX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9200.00</w:t>
            </w:r>
          </w:p>
        </w:tc>
        <w:tc>
          <w:tcPr>
            <w:tcW w:w="2835" w:type="dxa"/>
            <w:vAlign w:val="center"/>
          </w:tcPr>
          <w:p>
            <w:pPr>
              <w:pStyle w:val="15"/>
            </w:pPr>
            <w:r>
              <w:t>其中：财政    资金</w:t>
            </w:r>
          </w:p>
        </w:tc>
        <w:tc>
          <w:tcPr>
            <w:tcW w:w="2551" w:type="dxa"/>
            <w:vAlign w:val="center"/>
          </w:tcPr>
          <w:p>
            <w:pPr>
              <w:pStyle w:val="17"/>
            </w:pPr>
            <w:r>
              <w:t>9200.00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用于易地扶贫搬迁项目资金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 xml:space="preserve"> </w:t>
            </w:r>
          </w:p>
        </w:tc>
        <w:tc>
          <w:tcPr>
            <w:tcW w:w="2835" w:type="dxa"/>
            <w:vAlign w:val="center"/>
          </w:tcPr>
          <w:p>
            <w:pPr>
              <w:pStyle w:val="18"/>
            </w:pPr>
            <w:r>
              <w:t>50%</w:t>
            </w:r>
          </w:p>
        </w:tc>
        <w:tc>
          <w:tcPr>
            <w:tcW w:w="2551" w:type="dxa"/>
            <w:vAlign w:val="center"/>
          </w:tcPr>
          <w:p>
            <w:pPr>
              <w:pStyle w:val="18"/>
            </w:pPr>
            <w:r>
              <w:t>100%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1.保障搬迁群众生活质量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目标人群覆盖率</w:t>
            </w:r>
          </w:p>
        </w:tc>
        <w:tc>
          <w:tcPr>
            <w:tcW w:w="5386" w:type="dxa"/>
            <w:vAlign w:val="center"/>
          </w:tcPr>
          <w:p>
            <w:pPr>
              <w:pStyle w:val="17"/>
            </w:pPr>
            <w:r>
              <w:t>目标人群覆盖率</w:t>
            </w:r>
          </w:p>
        </w:tc>
        <w:tc>
          <w:tcPr>
            <w:tcW w:w="2268" w:type="dxa"/>
            <w:vAlign w:val="center"/>
          </w:tcPr>
          <w:p>
            <w:pPr>
              <w:pStyle w:val="17"/>
            </w:pPr>
            <w:r>
              <w:t>≥85%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正常使用率</w:t>
            </w:r>
          </w:p>
        </w:tc>
        <w:tc>
          <w:tcPr>
            <w:tcW w:w="5386" w:type="dxa"/>
            <w:vAlign w:val="center"/>
          </w:tcPr>
          <w:p>
            <w:pPr>
              <w:pStyle w:val="17"/>
            </w:pPr>
            <w:r>
              <w:t>正常使用率</w:t>
            </w:r>
          </w:p>
        </w:tc>
        <w:tc>
          <w:tcPr>
            <w:tcW w:w="2268" w:type="dxa"/>
            <w:vAlign w:val="center"/>
          </w:tcPr>
          <w:p>
            <w:pPr>
              <w:pStyle w:val="17"/>
            </w:pPr>
            <w:r>
              <w:t>≥86%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完成率</w:t>
            </w:r>
          </w:p>
        </w:tc>
        <w:tc>
          <w:tcPr>
            <w:tcW w:w="5386" w:type="dxa"/>
            <w:vAlign w:val="center"/>
          </w:tcPr>
          <w:p>
            <w:pPr>
              <w:pStyle w:val="17"/>
            </w:pPr>
            <w:r>
              <w:t>完成率</w:t>
            </w:r>
          </w:p>
        </w:tc>
        <w:tc>
          <w:tcPr>
            <w:tcW w:w="2268" w:type="dxa"/>
            <w:vAlign w:val="center"/>
          </w:tcPr>
          <w:p>
            <w:pPr>
              <w:pStyle w:val="17"/>
            </w:pPr>
            <w:r>
              <w:t>≥87%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预算控制数</w:t>
            </w:r>
          </w:p>
        </w:tc>
        <w:tc>
          <w:tcPr>
            <w:tcW w:w="5386" w:type="dxa"/>
            <w:vAlign w:val="center"/>
          </w:tcPr>
          <w:p>
            <w:pPr>
              <w:pStyle w:val="17"/>
            </w:pPr>
            <w:r>
              <w:t>预算控制数</w:t>
            </w:r>
          </w:p>
        </w:tc>
        <w:tc>
          <w:tcPr>
            <w:tcW w:w="2268" w:type="dxa"/>
            <w:vAlign w:val="center"/>
          </w:tcPr>
          <w:p>
            <w:pPr>
              <w:pStyle w:val="17"/>
            </w:pPr>
            <w:r>
              <w:t>9200万</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经济效益增加值</w:t>
            </w:r>
          </w:p>
        </w:tc>
        <w:tc>
          <w:tcPr>
            <w:tcW w:w="5386" w:type="dxa"/>
            <w:vAlign w:val="center"/>
          </w:tcPr>
          <w:p>
            <w:pPr>
              <w:pStyle w:val="17"/>
            </w:pPr>
            <w:r>
              <w:t>通过项目开展对经济效益提升值</w:t>
            </w:r>
          </w:p>
        </w:tc>
        <w:tc>
          <w:tcPr>
            <w:tcW w:w="2268" w:type="dxa"/>
            <w:vAlign w:val="center"/>
          </w:tcPr>
          <w:p>
            <w:pPr>
              <w:pStyle w:val="17"/>
            </w:pPr>
            <w:r>
              <w:t>≥86%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社会影响力</w:t>
            </w:r>
          </w:p>
        </w:tc>
        <w:tc>
          <w:tcPr>
            <w:tcW w:w="5386" w:type="dxa"/>
            <w:vAlign w:val="center"/>
          </w:tcPr>
          <w:p>
            <w:pPr>
              <w:pStyle w:val="17"/>
            </w:pPr>
            <w:r>
              <w:t>社会影响力</w:t>
            </w:r>
          </w:p>
        </w:tc>
        <w:tc>
          <w:tcPr>
            <w:tcW w:w="2268" w:type="dxa"/>
            <w:vAlign w:val="center"/>
          </w:tcPr>
          <w:p>
            <w:pPr>
              <w:pStyle w:val="17"/>
            </w:pPr>
            <w:r>
              <w:t>≥85%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生态效益指标</w:t>
            </w:r>
          </w:p>
        </w:tc>
        <w:tc>
          <w:tcPr>
            <w:tcW w:w="5386" w:type="dxa"/>
            <w:vAlign w:val="center"/>
          </w:tcPr>
          <w:p>
            <w:pPr>
              <w:pStyle w:val="17"/>
            </w:pPr>
            <w:r>
              <w:t>生态效益指标</w:t>
            </w:r>
          </w:p>
        </w:tc>
        <w:tc>
          <w:tcPr>
            <w:tcW w:w="2268" w:type="dxa"/>
            <w:vAlign w:val="center"/>
          </w:tcPr>
          <w:p>
            <w:pPr>
              <w:pStyle w:val="17"/>
            </w:pPr>
            <w:r>
              <w:t>≥87%</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长期使用性</w:t>
            </w:r>
          </w:p>
        </w:tc>
        <w:tc>
          <w:tcPr>
            <w:tcW w:w="5386" w:type="dxa"/>
            <w:vAlign w:val="center"/>
          </w:tcPr>
          <w:p>
            <w:pPr>
              <w:pStyle w:val="17"/>
            </w:pPr>
            <w:r>
              <w:t>能够长期较好的满足人民群众对车管业务的需求</w:t>
            </w:r>
          </w:p>
        </w:tc>
        <w:tc>
          <w:tcPr>
            <w:tcW w:w="2268" w:type="dxa"/>
            <w:vAlign w:val="center"/>
          </w:tcPr>
          <w:p>
            <w:pPr>
              <w:pStyle w:val="17"/>
            </w:pPr>
            <w:r>
              <w:t>≥82%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≥95%</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29、易地扶贫搬迁小区取暖绩效目标表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13062425P000134100037</w:t>
            </w:r>
          </w:p>
        </w:tc>
        <w:tc>
          <w:tcPr>
            <w:tcW w:w="2835" w:type="dxa"/>
            <w:vAlign w:val="center"/>
          </w:tcPr>
          <w:p>
            <w:pPr>
              <w:pStyle w:val="15"/>
            </w:pPr>
            <w:r>
              <w:t>项目名称</w:t>
            </w:r>
          </w:p>
        </w:tc>
        <w:tc>
          <w:tcPr>
            <w:tcW w:w="6095" w:type="dxa"/>
            <w:gridSpan w:val="3"/>
            <w:vAlign w:val="center"/>
          </w:tcPr>
          <w:p>
            <w:pPr>
              <w:pStyle w:val="17"/>
            </w:pPr>
            <w:r>
              <w:t>易地扶贫搬迁小区取暖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2500.00</w:t>
            </w:r>
          </w:p>
        </w:tc>
        <w:tc>
          <w:tcPr>
            <w:tcW w:w="2835" w:type="dxa"/>
            <w:vAlign w:val="center"/>
          </w:tcPr>
          <w:p>
            <w:pPr>
              <w:pStyle w:val="15"/>
            </w:pPr>
            <w:r>
              <w:t>其中：财政    资金</w:t>
            </w:r>
          </w:p>
        </w:tc>
        <w:tc>
          <w:tcPr>
            <w:tcW w:w="2551" w:type="dxa"/>
            <w:vAlign w:val="center"/>
          </w:tcPr>
          <w:p>
            <w:pPr>
              <w:pStyle w:val="17"/>
            </w:pPr>
            <w:r>
              <w:t>2500.00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用于易地扶贫搬迁取暖费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45%</w:t>
            </w:r>
          </w:p>
        </w:tc>
        <w:tc>
          <w:tcPr>
            <w:tcW w:w="2551" w:type="dxa"/>
            <w:vAlign w:val="center"/>
          </w:tcPr>
          <w:p>
            <w:pPr>
              <w:pStyle w:val="18"/>
            </w:pPr>
            <w:r>
              <w:t>50%</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1.易地扶贫搬迁小区取暖</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项目投资完成率</w:t>
            </w:r>
          </w:p>
        </w:tc>
        <w:tc>
          <w:tcPr>
            <w:tcW w:w="5386" w:type="dxa"/>
            <w:vAlign w:val="center"/>
          </w:tcPr>
          <w:p>
            <w:pPr>
              <w:pStyle w:val="17"/>
            </w:pPr>
            <w:r>
              <w:t>项目投资完成率</w:t>
            </w:r>
          </w:p>
        </w:tc>
        <w:tc>
          <w:tcPr>
            <w:tcW w:w="2268" w:type="dxa"/>
            <w:vAlign w:val="center"/>
          </w:tcPr>
          <w:p>
            <w:pPr>
              <w:pStyle w:val="17"/>
            </w:pPr>
            <w:r>
              <w:t>≥98%</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项目验收通过率（%）</w:t>
            </w:r>
          </w:p>
        </w:tc>
        <w:tc>
          <w:tcPr>
            <w:tcW w:w="5386" w:type="dxa"/>
            <w:vAlign w:val="center"/>
          </w:tcPr>
          <w:p>
            <w:pPr>
              <w:pStyle w:val="17"/>
            </w:pPr>
            <w:r>
              <w:t>项目验收通过率（%）</w:t>
            </w:r>
          </w:p>
        </w:tc>
        <w:tc>
          <w:tcPr>
            <w:tcW w:w="2268" w:type="dxa"/>
            <w:vAlign w:val="center"/>
          </w:tcPr>
          <w:p>
            <w:pPr>
              <w:pStyle w:val="17"/>
            </w:pPr>
            <w:r>
              <w:t>≥96%</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项目建设按期完成率</w:t>
            </w:r>
          </w:p>
        </w:tc>
        <w:tc>
          <w:tcPr>
            <w:tcW w:w="5386" w:type="dxa"/>
            <w:vAlign w:val="center"/>
          </w:tcPr>
          <w:p>
            <w:pPr>
              <w:pStyle w:val="17"/>
            </w:pPr>
            <w:r>
              <w:t>项目建设按期完成率</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项目实际支出是否控制在预算内</w:t>
            </w:r>
          </w:p>
        </w:tc>
        <w:tc>
          <w:tcPr>
            <w:tcW w:w="5386" w:type="dxa"/>
            <w:vAlign w:val="center"/>
          </w:tcPr>
          <w:p>
            <w:pPr>
              <w:pStyle w:val="17"/>
            </w:pPr>
            <w:r>
              <w:t>项目实际支出是否控制在预算内</w:t>
            </w:r>
          </w:p>
        </w:tc>
        <w:tc>
          <w:tcPr>
            <w:tcW w:w="2268" w:type="dxa"/>
            <w:vAlign w:val="center"/>
          </w:tcPr>
          <w:p>
            <w:pPr>
              <w:pStyle w:val="17"/>
            </w:pPr>
            <w:r>
              <w:t>是</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项目工程完成情况</w:t>
            </w:r>
          </w:p>
        </w:tc>
        <w:tc>
          <w:tcPr>
            <w:tcW w:w="5386" w:type="dxa"/>
            <w:vAlign w:val="center"/>
          </w:tcPr>
          <w:p>
            <w:pPr>
              <w:pStyle w:val="17"/>
            </w:pPr>
            <w:r>
              <w:t>项目工程完成情况</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项目完成率</w:t>
            </w:r>
          </w:p>
        </w:tc>
        <w:tc>
          <w:tcPr>
            <w:tcW w:w="5386" w:type="dxa"/>
            <w:vAlign w:val="center"/>
          </w:tcPr>
          <w:p>
            <w:pPr>
              <w:pStyle w:val="17"/>
            </w:pPr>
            <w:r>
              <w:t>项目完成率</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项目实施对环境的影响</w:t>
            </w:r>
          </w:p>
        </w:tc>
        <w:tc>
          <w:tcPr>
            <w:tcW w:w="5386" w:type="dxa"/>
            <w:vAlign w:val="center"/>
          </w:tcPr>
          <w:p>
            <w:pPr>
              <w:pStyle w:val="17"/>
            </w:pPr>
            <w:r>
              <w:t>项目实施对环境的影响</w:t>
            </w:r>
          </w:p>
        </w:tc>
        <w:tc>
          <w:tcPr>
            <w:tcW w:w="2268" w:type="dxa"/>
            <w:vAlign w:val="center"/>
          </w:tcPr>
          <w:p>
            <w:pPr>
              <w:pStyle w:val="17"/>
            </w:pPr>
            <w:r>
              <w:t>≥90%</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项目发挥作用情况</w:t>
            </w:r>
          </w:p>
        </w:tc>
        <w:tc>
          <w:tcPr>
            <w:tcW w:w="5386" w:type="dxa"/>
            <w:vAlign w:val="center"/>
          </w:tcPr>
          <w:p>
            <w:pPr>
              <w:pStyle w:val="17"/>
            </w:pPr>
            <w:r>
              <w:t>项目发挥作用情况</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项目实施满意度</w:t>
            </w:r>
          </w:p>
        </w:tc>
        <w:tc>
          <w:tcPr>
            <w:tcW w:w="5386" w:type="dxa"/>
            <w:vAlign w:val="center"/>
          </w:tcPr>
          <w:p>
            <w:pPr>
              <w:pStyle w:val="17"/>
            </w:pPr>
            <w:r>
              <w:t>项目实施满意度</w:t>
            </w:r>
          </w:p>
        </w:tc>
        <w:tc>
          <w:tcPr>
            <w:tcW w:w="2268" w:type="dxa"/>
            <w:vAlign w:val="center"/>
          </w:tcPr>
          <w:p>
            <w:pPr>
              <w:pStyle w:val="17"/>
            </w:pPr>
            <w:r>
              <w:t>≥93%</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30、招商引资服务保障绩效目标表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13062425P00015510002P</w:t>
            </w:r>
          </w:p>
        </w:tc>
        <w:tc>
          <w:tcPr>
            <w:tcW w:w="2835" w:type="dxa"/>
            <w:vAlign w:val="center"/>
          </w:tcPr>
          <w:p>
            <w:pPr>
              <w:pStyle w:val="15"/>
            </w:pPr>
            <w:r>
              <w:t>项目名称</w:t>
            </w:r>
          </w:p>
        </w:tc>
        <w:tc>
          <w:tcPr>
            <w:tcW w:w="6095" w:type="dxa"/>
            <w:gridSpan w:val="3"/>
            <w:vAlign w:val="center"/>
          </w:tcPr>
          <w:p>
            <w:pPr>
              <w:pStyle w:val="17"/>
            </w:pPr>
            <w:r>
              <w:t>招商引资服务保障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12.00</w:t>
            </w:r>
          </w:p>
        </w:tc>
        <w:tc>
          <w:tcPr>
            <w:tcW w:w="2835" w:type="dxa"/>
            <w:vAlign w:val="center"/>
          </w:tcPr>
          <w:p>
            <w:pPr>
              <w:pStyle w:val="15"/>
            </w:pPr>
            <w:r>
              <w:t>其中：财政    资金</w:t>
            </w:r>
          </w:p>
        </w:tc>
        <w:tc>
          <w:tcPr>
            <w:tcW w:w="2551" w:type="dxa"/>
            <w:vAlign w:val="center"/>
          </w:tcPr>
          <w:p>
            <w:pPr>
              <w:pStyle w:val="17"/>
            </w:pPr>
            <w:r>
              <w:t>12.00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招商引资，促进县域经济发展。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1.招商引资，促进县域经济发展。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项目完成率</w:t>
            </w:r>
          </w:p>
        </w:tc>
        <w:tc>
          <w:tcPr>
            <w:tcW w:w="5386" w:type="dxa"/>
            <w:vAlign w:val="center"/>
          </w:tcPr>
          <w:p>
            <w:pPr>
              <w:pStyle w:val="17"/>
            </w:pPr>
            <w:r>
              <w:t>项目实际完成量占年度计划完成量的比例</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整理完成情况</w:t>
            </w:r>
          </w:p>
        </w:tc>
        <w:tc>
          <w:tcPr>
            <w:tcW w:w="5386" w:type="dxa"/>
            <w:vAlign w:val="center"/>
          </w:tcPr>
          <w:p>
            <w:pPr>
              <w:pStyle w:val="17"/>
            </w:pPr>
            <w:r>
              <w:t>整理完成情况</w:t>
            </w:r>
          </w:p>
        </w:tc>
        <w:tc>
          <w:tcPr>
            <w:tcW w:w="2268" w:type="dxa"/>
            <w:vAlign w:val="center"/>
          </w:tcPr>
          <w:p>
            <w:pPr>
              <w:pStyle w:val="17"/>
            </w:pPr>
            <w:r>
              <w:t>≥92%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项目进度</w:t>
            </w:r>
          </w:p>
        </w:tc>
        <w:tc>
          <w:tcPr>
            <w:tcW w:w="5386" w:type="dxa"/>
            <w:vAlign w:val="center"/>
          </w:tcPr>
          <w:p>
            <w:pPr>
              <w:pStyle w:val="17"/>
            </w:pPr>
            <w:r>
              <w:t>项目进度</w:t>
            </w:r>
          </w:p>
        </w:tc>
        <w:tc>
          <w:tcPr>
            <w:tcW w:w="2268" w:type="dxa"/>
            <w:vAlign w:val="center"/>
          </w:tcPr>
          <w:p>
            <w:pPr>
              <w:pStyle w:val="17"/>
            </w:pPr>
            <w:r>
              <w:t>≥93%</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项目费用</w:t>
            </w:r>
          </w:p>
        </w:tc>
        <w:tc>
          <w:tcPr>
            <w:tcW w:w="5386" w:type="dxa"/>
            <w:vAlign w:val="center"/>
          </w:tcPr>
          <w:p>
            <w:pPr>
              <w:pStyle w:val="17"/>
            </w:pPr>
            <w:r>
              <w:t>项目费用</w:t>
            </w:r>
          </w:p>
        </w:tc>
        <w:tc>
          <w:tcPr>
            <w:tcW w:w="2268" w:type="dxa"/>
            <w:vAlign w:val="center"/>
          </w:tcPr>
          <w:p>
            <w:pPr>
              <w:pStyle w:val="17"/>
            </w:pPr>
            <w:r>
              <w:t>12%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经济发展</w:t>
            </w:r>
          </w:p>
        </w:tc>
        <w:tc>
          <w:tcPr>
            <w:tcW w:w="5386" w:type="dxa"/>
            <w:vAlign w:val="center"/>
          </w:tcPr>
          <w:p>
            <w:pPr>
              <w:pStyle w:val="17"/>
            </w:pPr>
            <w:r>
              <w:t>经济发展</w:t>
            </w:r>
          </w:p>
        </w:tc>
        <w:tc>
          <w:tcPr>
            <w:tcW w:w="2268" w:type="dxa"/>
            <w:vAlign w:val="center"/>
          </w:tcPr>
          <w:p>
            <w:pPr>
              <w:pStyle w:val="17"/>
            </w:pPr>
            <w:r>
              <w:t>≥91%</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工作完成率</w:t>
            </w:r>
          </w:p>
        </w:tc>
        <w:tc>
          <w:tcPr>
            <w:tcW w:w="5386" w:type="dxa"/>
            <w:vAlign w:val="center"/>
          </w:tcPr>
          <w:p>
            <w:pPr>
              <w:pStyle w:val="17"/>
            </w:pPr>
            <w:r>
              <w:t>工作完成率</w:t>
            </w:r>
          </w:p>
        </w:tc>
        <w:tc>
          <w:tcPr>
            <w:tcW w:w="2268" w:type="dxa"/>
            <w:vAlign w:val="center"/>
          </w:tcPr>
          <w:p>
            <w:pPr>
              <w:pStyle w:val="17"/>
            </w:pPr>
            <w:r>
              <w:t>≥92%</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生态影响</w:t>
            </w:r>
          </w:p>
        </w:tc>
        <w:tc>
          <w:tcPr>
            <w:tcW w:w="5386" w:type="dxa"/>
            <w:vAlign w:val="center"/>
          </w:tcPr>
          <w:p>
            <w:pPr>
              <w:pStyle w:val="17"/>
            </w:pPr>
            <w:r>
              <w:t>生态影响</w:t>
            </w:r>
          </w:p>
        </w:tc>
        <w:tc>
          <w:tcPr>
            <w:tcW w:w="2268" w:type="dxa"/>
            <w:vAlign w:val="center"/>
          </w:tcPr>
          <w:p>
            <w:pPr>
              <w:pStyle w:val="17"/>
            </w:pPr>
            <w:r>
              <w:t>≥94%</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长期实用性</w:t>
            </w:r>
          </w:p>
        </w:tc>
        <w:tc>
          <w:tcPr>
            <w:tcW w:w="5386" w:type="dxa"/>
            <w:vAlign w:val="center"/>
          </w:tcPr>
          <w:p>
            <w:pPr>
              <w:pStyle w:val="17"/>
            </w:pPr>
            <w:r>
              <w:t>长期实用性</w:t>
            </w:r>
          </w:p>
        </w:tc>
        <w:tc>
          <w:tcPr>
            <w:tcW w:w="2268" w:type="dxa"/>
            <w:vAlign w:val="center"/>
          </w:tcPr>
          <w:p>
            <w:pPr>
              <w:pStyle w:val="17"/>
            </w:pPr>
            <w:r>
              <w:t>≥95%</w:t>
            </w:r>
          </w:p>
        </w:tc>
        <w:tc>
          <w:tcPr>
            <w:tcW w:w="1276" w:type="dxa"/>
            <w:vAlign w:val="center"/>
          </w:tcPr>
          <w:p>
            <w:pPr>
              <w:pStyle w:val="17"/>
            </w:pPr>
            <w:r>
              <w:t>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5386" w:type="dxa"/>
            <w:vAlign w:val="center"/>
          </w:tcPr>
          <w:p>
            <w:pPr>
              <w:pStyle w:val="17"/>
            </w:pPr>
            <w:r>
              <w:t>满意率</w:t>
            </w:r>
          </w:p>
        </w:tc>
        <w:tc>
          <w:tcPr>
            <w:tcW w:w="2268" w:type="dxa"/>
            <w:vAlign w:val="center"/>
          </w:tcPr>
          <w:p>
            <w:pPr>
              <w:pStyle w:val="17"/>
            </w:pPr>
            <w:r>
              <w:t>≥97%</w:t>
            </w:r>
          </w:p>
        </w:tc>
        <w:tc>
          <w:tcPr>
            <w:tcW w:w="1276" w:type="dxa"/>
            <w:vAlign w:val="center"/>
          </w:tcPr>
          <w:p>
            <w:pPr>
              <w:pStyle w:val="17"/>
            </w:pPr>
            <w:r>
              <w:t>领导批示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31、中小企业发展专项资金绩效目标表</w:t>
      </w:r>
    </w:p>
    <w:tbl>
      <w:tblPr>
        <w:tblStyle w:val="9"/>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5103" w:type="dxa"/>
            <w:gridSpan w:val="2"/>
            <w:vAlign w:val="center"/>
          </w:tcPr>
          <w:p>
            <w:pPr>
              <w:pStyle w:val="17"/>
            </w:pPr>
            <w:r>
              <w:t>13062425P00E0C1100020</w:t>
            </w:r>
          </w:p>
        </w:tc>
        <w:tc>
          <w:tcPr>
            <w:tcW w:w="2835" w:type="dxa"/>
            <w:vAlign w:val="center"/>
          </w:tcPr>
          <w:p>
            <w:pPr>
              <w:pStyle w:val="15"/>
            </w:pPr>
            <w:r>
              <w:t>项目名称</w:t>
            </w:r>
          </w:p>
        </w:tc>
        <w:tc>
          <w:tcPr>
            <w:tcW w:w="6095" w:type="dxa"/>
            <w:gridSpan w:val="3"/>
            <w:vAlign w:val="center"/>
          </w:tcPr>
          <w:p>
            <w:pPr>
              <w:pStyle w:val="17"/>
            </w:pPr>
            <w:r>
              <w:t>中小企业发展专项资金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2268" w:type="dxa"/>
            <w:vAlign w:val="center"/>
          </w:tcPr>
          <w:p>
            <w:pPr>
              <w:pStyle w:val="15"/>
            </w:pPr>
            <w:r>
              <w:t>预算数</w:t>
            </w:r>
          </w:p>
        </w:tc>
        <w:tc>
          <w:tcPr>
            <w:tcW w:w="2835" w:type="dxa"/>
            <w:vAlign w:val="center"/>
          </w:tcPr>
          <w:p>
            <w:pPr>
              <w:pStyle w:val="17"/>
            </w:pPr>
            <w:r>
              <w:t>1000.00</w:t>
            </w:r>
          </w:p>
        </w:tc>
        <w:tc>
          <w:tcPr>
            <w:tcW w:w="2835" w:type="dxa"/>
            <w:vAlign w:val="center"/>
          </w:tcPr>
          <w:p>
            <w:pPr>
              <w:pStyle w:val="15"/>
            </w:pPr>
            <w:r>
              <w:t>其中：财政    资金</w:t>
            </w:r>
          </w:p>
        </w:tc>
        <w:tc>
          <w:tcPr>
            <w:tcW w:w="2551" w:type="dxa"/>
            <w:vAlign w:val="center"/>
          </w:tcPr>
          <w:p>
            <w:pPr>
              <w:pStyle w:val="17"/>
            </w:pPr>
            <w:r>
              <w:t>1000.00</w:t>
            </w:r>
          </w:p>
        </w:tc>
        <w:tc>
          <w:tcPr>
            <w:tcW w:w="2268" w:type="dxa"/>
            <w:vAlign w:val="center"/>
          </w:tcPr>
          <w:p>
            <w:pPr>
              <w:pStyle w:val="15"/>
            </w:pPr>
            <w:r>
              <w:t>其他资金</w:t>
            </w:r>
          </w:p>
        </w:tc>
        <w:tc>
          <w:tcPr>
            <w:tcW w:w="1276"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7"/>
            </w:pPr>
            <w:r>
              <w:t>提高中小企业发展，促进经济发展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5103" w:type="dxa"/>
            <w:gridSpan w:val="2"/>
            <w:vAlign w:val="center"/>
          </w:tcPr>
          <w:p>
            <w:pPr>
              <w:pStyle w:val="15"/>
            </w:pPr>
            <w:r>
              <w:t>3月底</w:t>
            </w:r>
          </w:p>
        </w:tc>
        <w:tc>
          <w:tcPr>
            <w:tcW w:w="2835" w:type="dxa"/>
            <w:vAlign w:val="center"/>
          </w:tcPr>
          <w:p>
            <w:pPr>
              <w:pStyle w:val="15"/>
            </w:pPr>
            <w:r>
              <w:t>6月底</w:t>
            </w:r>
          </w:p>
        </w:tc>
        <w:tc>
          <w:tcPr>
            <w:tcW w:w="2551" w:type="dxa"/>
            <w:vAlign w:val="center"/>
          </w:tcPr>
          <w:p>
            <w:pPr>
              <w:pStyle w:val="15"/>
            </w:pPr>
            <w:r>
              <w:t>10月底</w:t>
            </w:r>
          </w:p>
        </w:tc>
        <w:tc>
          <w:tcPr>
            <w:tcW w:w="3544"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8"/>
            </w:pPr>
            <w:r>
              <w:t>25%</w:t>
            </w:r>
          </w:p>
        </w:tc>
        <w:tc>
          <w:tcPr>
            <w:tcW w:w="2835" w:type="dxa"/>
            <w:vAlign w:val="center"/>
          </w:tcPr>
          <w:p>
            <w:pPr>
              <w:pStyle w:val="18"/>
            </w:pPr>
            <w:r>
              <w:t>50%</w:t>
            </w:r>
          </w:p>
        </w:tc>
        <w:tc>
          <w:tcPr>
            <w:tcW w:w="2551" w:type="dxa"/>
            <w:vAlign w:val="center"/>
          </w:tcPr>
          <w:p>
            <w:pPr>
              <w:pStyle w:val="18"/>
            </w:pPr>
            <w:r>
              <w:t>75%</w:t>
            </w:r>
          </w:p>
        </w:tc>
        <w:tc>
          <w:tcPr>
            <w:tcW w:w="3544"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14033" w:type="dxa"/>
            <w:gridSpan w:val="6"/>
            <w:vAlign w:val="center"/>
          </w:tcPr>
          <w:p>
            <w:pPr>
              <w:pStyle w:val="17"/>
            </w:pPr>
            <w:r>
              <w:t>1.提高中小企业发展，促进经济发展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5386" w:type="dxa"/>
            <w:vAlign w:val="center"/>
          </w:tcPr>
          <w:p>
            <w:pPr>
              <w:pStyle w:val="15"/>
            </w:pPr>
            <w:r>
              <w:t>绩效指标描述</w:t>
            </w:r>
          </w:p>
        </w:tc>
        <w:tc>
          <w:tcPr>
            <w:tcW w:w="2268" w:type="dxa"/>
            <w:vAlign w:val="center"/>
          </w:tcPr>
          <w:p>
            <w:pPr>
              <w:pStyle w:val="15"/>
            </w:pPr>
            <w:r>
              <w:t>指标值</w:t>
            </w:r>
          </w:p>
        </w:tc>
        <w:tc>
          <w:tcPr>
            <w:tcW w:w="1276"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开展小型调研次数</w:t>
            </w:r>
          </w:p>
        </w:tc>
        <w:tc>
          <w:tcPr>
            <w:tcW w:w="5386" w:type="dxa"/>
            <w:vAlign w:val="center"/>
          </w:tcPr>
          <w:p>
            <w:pPr>
              <w:pStyle w:val="17"/>
            </w:pPr>
            <w:r>
              <w:t>开展小型调研次数</w:t>
            </w:r>
          </w:p>
        </w:tc>
        <w:tc>
          <w:tcPr>
            <w:tcW w:w="2268" w:type="dxa"/>
            <w:vAlign w:val="center"/>
          </w:tcPr>
          <w:p>
            <w:pPr>
              <w:pStyle w:val="17"/>
            </w:pPr>
            <w:r>
              <w:t>≥86%</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质量指标</w:t>
            </w:r>
          </w:p>
        </w:tc>
        <w:tc>
          <w:tcPr>
            <w:tcW w:w="2835" w:type="dxa"/>
            <w:vAlign w:val="center"/>
          </w:tcPr>
          <w:p>
            <w:pPr>
              <w:pStyle w:val="17"/>
            </w:pPr>
            <w:r>
              <w:t>科技型中小企业数量</w:t>
            </w:r>
          </w:p>
        </w:tc>
        <w:tc>
          <w:tcPr>
            <w:tcW w:w="5386" w:type="dxa"/>
            <w:vAlign w:val="center"/>
          </w:tcPr>
          <w:p>
            <w:pPr>
              <w:pStyle w:val="17"/>
            </w:pPr>
            <w:r>
              <w:t>科技型中小企业数量</w:t>
            </w:r>
          </w:p>
        </w:tc>
        <w:tc>
          <w:tcPr>
            <w:tcW w:w="2268" w:type="dxa"/>
            <w:vAlign w:val="center"/>
          </w:tcPr>
          <w:p>
            <w:pPr>
              <w:pStyle w:val="17"/>
            </w:pPr>
            <w:r>
              <w:t>≥80%</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时效指标</w:t>
            </w:r>
          </w:p>
        </w:tc>
        <w:tc>
          <w:tcPr>
            <w:tcW w:w="2835" w:type="dxa"/>
            <w:vAlign w:val="center"/>
          </w:tcPr>
          <w:p>
            <w:pPr>
              <w:pStyle w:val="17"/>
            </w:pPr>
            <w:r>
              <w:t>工作任务完成及时率</w:t>
            </w:r>
          </w:p>
        </w:tc>
        <w:tc>
          <w:tcPr>
            <w:tcW w:w="5386" w:type="dxa"/>
            <w:vAlign w:val="center"/>
          </w:tcPr>
          <w:p>
            <w:pPr>
              <w:pStyle w:val="17"/>
            </w:pPr>
            <w:r>
              <w:t>工作任务完成及时率</w:t>
            </w:r>
          </w:p>
        </w:tc>
        <w:tc>
          <w:tcPr>
            <w:tcW w:w="2268" w:type="dxa"/>
            <w:vAlign w:val="center"/>
          </w:tcPr>
          <w:p>
            <w:pPr>
              <w:pStyle w:val="17"/>
            </w:pPr>
            <w:r>
              <w:t>≥86%</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成本指标</w:t>
            </w:r>
          </w:p>
        </w:tc>
        <w:tc>
          <w:tcPr>
            <w:tcW w:w="2835" w:type="dxa"/>
            <w:vAlign w:val="center"/>
          </w:tcPr>
          <w:p>
            <w:pPr>
              <w:pStyle w:val="17"/>
            </w:pPr>
            <w:r>
              <w:t>完成金额</w:t>
            </w:r>
          </w:p>
        </w:tc>
        <w:tc>
          <w:tcPr>
            <w:tcW w:w="5386" w:type="dxa"/>
            <w:vAlign w:val="center"/>
          </w:tcPr>
          <w:p>
            <w:pPr>
              <w:pStyle w:val="17"/>
            </w:pPr>
            <w:r>
              <w:t>完成金额</w:t>
            </w:r>
          </w:p>
        </w:tc>
        <w:tc>
          <w:tcPr>
            <w:tcW w:w="2268" w:type="dxa"/>
            <w:vAlign w:val="center"/>
          </w:tcPr>
          <w:p>
            <w:pPr>
              <w:pStyle w:val="17"/>
            </w:pPr>
            <w:r>
              <w:t>≥90%</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8"/>
            </w:pPr>
            <w:r>
              <w:t>效益指标</w:t>
            </w:r>
          </w:p>
        </w:tc>
        <w:tc>
          <w:tcPr>
            <w:tcW w:w="2268" w:type="dxa"/>
            <w:vAlign w:val="center"/>
          </w:tcPr>
          <w:p>
            <w:pPr>
              <w:pStyle w:val="17"/>
            </w:pPr>
            <w:r>
              <w:t>经济效益指标</w:t>
            </w:r>
          </w:p>
        </w:tc>
        <w:tc>
          <w:tcPr>
            <w:tcW w:w="2835" w:type="dxa"/>
            <w:vAlign w:val="center"/>
          </w:tcPr>
          <w:p>
            <w:pPr>
              <w:pStyle w:val="17"/>
            </w:pPr>
            <w:r>
              <w:t>项目发挥作用情况</w:t>
            </w:r>
          </w:p>
        </w:tc>
        <w:tc>
          <w:tcPr>
            <w:tcW w:w="5386" w:type="dxa"/>
            <w:vAlign w:val="center"/>
          </w:tcPr>
          <w:p>
            <w:pPr>
              <w:pStyle w:val="17"/>
            </w:pPr>
            <w:r>
              <w:t>项目发挥作用情况</w:t>
            </w:r>
          </w:p>
        </w:tc>
        <w:tc>
          <w:tcPr>
            <w:tcW w:w="2268" w:type="dxa"/>
            <w:vAlign w:val="center"/>
          </w:tcPr>
          <w:p>
            <w:pPr>
              <w:pStyle w:val="17"/>
            </w:pPr>
            <w:r>
              <w:t>≥87%</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社会效益指标</w:t>
            </w:r>
          </w:p>
        </w:tc>
        <w:tc>
          <w:tcPr>
            <w:tcW w:w="2835" w:type="dxa"/>
            <w:vAlign w:val="center"/>
          </w:tcPr>
          <w:p>
            <w:pPr>
              <w:pStyle w:val="17"/>
            </w:pPr>
            <w:r>
              <w:t>规模以上企业增加比例</w:t>
            </w:r>
          </w:p>
        </w:tc>
        <w:tc>
          <w:tcPr>
            <w:tcW w:w="5386" w:type="dxa"/>
            <w:vAlign w:val="center"/>
          </w:tcPr>
          <w:p>
            <w:pPr>
              <w:pStyle w:val="17"/>
            </w:pPr>
            <w:r>
              <w:t>规模以上企业增加比例</w:t>
            </w:r>
          </w:p>
        </w:tc>
        <w:tc>
          <w:tcPr>
            <w:tcW w:w="2268" w:type="dxa"/>
            <w:vAlign w:val="center"/>
          </w:tcPr>
          <w:p>
            <w:pPr>
              <w:pStyle w:val="17"/>
            </w:pPr>
            <w:r>
              <w:t>≥83%</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生态效益指标</w:t>
            </w:r>
          </w:p>
        </w:tc>
        <w:tc>
          <w:tcPr>
            <w:tcW w:w="2835" w:type="dxa"/>
            <w:vAlign w:val="center"/>
          </w:tcPr>
          <w:p>
            <w:pPr>
              <w:pStyle w:val="17"/>
            </w:pPr>
            <w:r>
              <w:t>工作完成率</w:t>
            </w:r>
          </w:p>
        </w:tc>
        <w:tc>
          <w:tcPr>
            <w:tcW w:w="5386" w:type="dxa"/>
            <w:vAlign w:val="center"/>
          </w:tcPr>
          <w:p>
            <w:pPr>
              <w:pStyle w:val="17"/>
            </w:pPr>
            <w:r>
              <w:t>工作完成率</w:t>
            </w:r>
          </w:p>
        </w:tc>
        <w:tc>
          <w:tcPr>
            <w:tcW w:w="2268" w:type="dxa"/>
            <w:vAlign w:val="center"/>
          </w:tcPr>
          <w:p>
            <w:pPr>
              <w:pStyle w:val="17"/>
            </w:pPr>
            <w:r>
              <w:t>≥89%</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7"/>
            </w:pPr>
            <w:r>
              <w:t>可持续影响指标</w:t>
            </w:r>
          </w:p>
        </w:tc>
        <w:tc>
          <w:tcPr>
            <w:tcW w:w="2835" w:type="dxa"/>
            <w:vAlign w:val="center"/>
          </w:tcPr>
          <w:p>
            <w:pPr>
              <w:pStyle w:val="17"/>
            </w:pPr>
            <w:r>
              <w:t>生态效益提升值%</w:t>
            </w:r>
          </w:p>
        </w:tc>
        <w:tc>
          <w:tcPr>
            <w:tcW w:w="5386" w:type="dxa"/>
            <w:vAlign w:val="center"/>
          </w:tcPr>
          <w:p>
            <w:pPr>
              <w:pStyle w:val="17"/>
            </w:pPr>
            <w:r>
              <w:t>生态效益提升值%</w:t>
            </w:r>
          </w:p>
        </w:tc>
        <w:tc>
          <w:tcPr>
            <w:tcW w:w="2268" w:type="dxa"/>
            <w:vAlign w:val="center"/>
          </w:tcPr>
          <w:p>
            <w:pPr>
              <w:pStyle w:val="17"/>
            </w:pPr>
            <w:r>
              <w:t>≥80%</w:t>
            </w:r>
          </w:p>
        </w:tc>
        <w:tc>
          <w:tcPr>
            <w:tcW w:w="1276" w:type="dxa"/>
            <w:vAlign w:val="center"/>
          </w:tcPr>
          <w:p>
            <w:pPr>
              <w:pStyle w:val="17"/>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企业满意度</w:t>
            </w:r>
          </w:p>
        </w:tc>
        <w:tc>
          <w:tcPr>
            <w:tcW w:w="5386" w:type="dxa"/>
            <w:vAlign w:val="center"/>
          </w:tcPr>
          <w:p>
            <w:pPr>
              <w:pStyle w:val="17"/>
            </w:pPr>
            <w:r>
              <w:t>企业满意度</w:t>
            </w:r>
          </w:p>
        </w:tc>
        <w:tc>
          <w:tcPr>
            <w:tcW w:w="2268" w:type="dxa"/>
            <w:vAlign w:val="center"/>
          </w:tcPr>
          <w:p>
            <w:pPr>
              <w:pStyle w:val="17"/>
            </w:pPr>
            <w:r>
              <w:t>≥91%</w:t>
            </w:r>
          </w:p>
        </w:tc>
        <w:tc>
          <w:tcPr>
            <w:tcW w:w="1276" w:type="dxa"/>
            <w:vAlign w:val="center"/>
          </w:tcPr>
          <w:p>
            <w:pPr>
              <w:pStyle w:val="17"/>
            </w:pPr>
            <w:r>
              <w:t>文件要求</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7712" w:type="dxa"/>
            <w:gridSpan w:val="8"/>
            <w:tcBorders>
              <w:top w:val="single" w:color="FFFFFF" w:sz="6" w:space="0"/>
              <w:left w:val="single" w:color="FFFFFF" w:sz="6" w:space="0"/>
              <w:right w:val="single" w:color="FFFFFF" w:sz="6" w:space="0"/>
            </w:tcBorders>
            <w:vAlign w:val="center"/>
          </w:tcPr>
          <w:p>
            <w:pPr>
              <w:pStyle w:val="2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5"/>
            </w:pPr>
            <w:r>
              <w:t>政府采购项目来源</w:t>
            </w:r>
          </w:p>
        </w:tc>
        <w:tc>
          <w:tcPr>
            <w:tcW w:w="1134" w:type="dxa"/>
            <w:vMerge w:val="restart"/>
            <w:vAlign w:val="center"/>
          </w:tcPr>
          <w:p>
            <w:pPr>
              <w:pStyle w:val="15"/>
            </w:pPr>
            <w:r>
              <w:t>采购物品名称</w:t>
            </w:r>
          </w:p>
        </w:tc>
        <w:tc>
          <w:tcPr>
            <w:tcW w:w="1134" w:type="dxa"/>
            <w:vMerge w:val="restart"/>
            <w:vAlign w:val="center"/>
          </w:tcPr>
          <w:p>
            <w:pPr>
              <w:pStyle w:val="15"/>
            </w:pPr>
            <w:r>
              <w:t>政府采购目录序号</w:t>
            </w:r>
          </w:p>
        </w:tc>
        <w:tc>
          <w:tcPr>
            <w:tcW w:w="709" w:type="dxa"/>
            <w:vMerge w:val="restart"/>
            <w:vAlign w:val="center"/>
          </w:tcPr>
          <w:p>
            <w:pPr>
              <w:pStyle w:val="15"/>
            </w:pPr>
            <w:r>
              <w:t>计量  单位</w:t>
            </w:r>
          </w:p>
        </w:tc>
        <w:tc>
          <w:tcPr>
            <w:tcW w:w="850" w:type="dxa"/>
            <w:vMerge w:val="restart"/>
            <w:vAlign w:val="center"/>
          </w:tcPr>
          <w:p>
            <w:pPr>
              <w:pStyle w:val="15"/>
            </w:pPr>
            <w:r>
              <w:t>数量</w:t>
            </w:r>
          </w:p>
        </w:tc>
        <w:tc>
          <w:tcPr>
            <w:tcW w:w="850" w:type="dxa"/>
            <w:vMerge w:val="restart"/>
            <w:vAlign w:val="center"/>
          </w:tcPr>
          <w:p>
            <w:pPr>
              <w:pStyle w:val="15"/>
            </w:pPr>
            <w:r>
              <w:t>单价</w:t>
            </w:r>
          </w:p>
        </w:tc>
        <w:tc>
          <w:tcPr>
            <w:tcW w:w="6748" w:type="dxa"/>
            <w:gridSpan w:val="7"/>
            <w:vAlign w:val="center"/>
          </w:tcPr>
          <w:p>
            <w:pPr>
              <w:pStyle w:val="15"/>
            </w:pPr>
            <w:r>
              <w:t>政府采购金额（当年部门预算安排资金）</w:t>
            </w:r>
          </w:p>
        </w:tc>
        <w:tc>
          <w:tcPr>
            <w:tcW w:w="964" w:type="dxa"/>
            <w:vMerge w:val="restart"/>
            <w:vAlign w:val="center"/>
          </w:tcPr>
          <w:p>
            <w:pPr>
              <w:pStyle w:val="15"/>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5"/>
            </w:pPr>
            <w:r>
              <w:t>项目名称</w:t>
            </w:r>
          </w:p>
        </w:tc>
        <w:tc>
          <w:tcPr>
            <w:tcW w:w="964" w:type="dxa"/>
            <w:vAlign w:val="center"/>
          </w:tcPr>
          <w:p>
            <w:pPr>
              <w:pStyle w:val="15"/>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5"/>
            </w:pPr>
            <w:r>
              <w:t>合计</w:t>
            </w:r>
          </w:p>
        </w:tc>
        <w:tc>
          <w:tcPr>
            <w:tcW w:w="964" w:type="dxa"/>
            <w:vAlign w:val="center"/>
          </w:tcPr>
          <w:p>
            <w:pPr>
              <w:pStyle w:val="15"/>
            </w:pPr>
            <w:r>
              <w:t>一般公共预算拨款</w:t>
            </w:r>
          </w:p>
        </w:tc>
        <w:tc>
          <w:tcPr>
            <w:tcW w:w="964" w:type="dxa"/>
            <w:vAlign w:val="center"/>
          </w:tcPr>
          <w:p>
            <w:pPr>
              <w:pStyle w:val="15"/>
            </w:pPr>
            <w:r>
              <w:t>基金预算拨款</w:t>
            </w:r>
          </w:p>
        </w:tc>
        <w:tc>
          <w:tcPr>
            <w:tcW w:w="964" w:type="dxa"/>
            <w:vAlign w:val="center"/>
          </w:tcPr>
          <w:p>
            <w:pPr>
              <w:pStyle w:val="15"/>
            </w:pPr>
            <w:r>
              <w:t>国有资本经营预算拨款</w:t>
            </w:r>
          </w:p>
        </w:tc>
        <w:tc>
          <w:tcPr>
            <w:tcW w:w="964" w:type="dxa"/>
            <w:vAlign w:val="center"/>
          </w:tcPr>
          <w:p>
            <w:pPr>
              <w:pStyle w:val="15"/>
            </w:pPr>
            <w:r>
              <w:t>财政专户核拨</w:t>
            </w:r>
          </w:p>
        </w:tc>
        <w:tc>
          <w:tcPr>
            <w:tcW w:w="964" w:type="dxa"/>
            <w:vAlign w:val="center"/>
          </w:tcPr>
          <w:p>
            <w:pPr>
              <w:pStyle w:val="15"/>
            </w:pPr>
            <w:r>
              <w:t>单位    资金</w:t>
            </w:r>
          </w:p>
        </w:tc>
        <w:tc>
          <w:tcPr>
            <w:tcW w:w="964" w:type="dxa"/>
            <w:vAlign w:val="center"/>
          </w:tcPr>
          <w:p>
            <w:pPr>
              <w:pStyle w:val="15"/>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7"/>
            </w:pP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8"/>
            </w:pPr>
          </w:p>
        </w:tc>
        <w:tc>
          <w:tcPr>
            <w:tcW w:w="850" w:type="dxa"/>
            <w:vAlign w:val="center"/>
          </w:tcPr>
          <w:p>
            <w:pPr>
              <w:pStyle w:val="16"/>
            </w:pPr>
          </w:p>
        </w:tc>
        <w:tc>
          <w:tcPr>
            <w:tcW w:w="850"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阜平县发展改革和科学技术局（含所属单位）上年末固定资产金额为0.00万元（详见下表）。本年度拟购置固定资产总额为0.00万元，已按要求列入政府采购预算，详见政府采购预算表。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4"/>
            </w:pPr>
            <w:r>
              <w:t>303阜平县发展改革和科学技术局</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7"/>
            </w:pPr>
          </w:p>
        </w:tc>
        <w:tc>
          <w:tcPr>
            <w:tcW w:w="2835" w:type="dxa"/>
            <w:vAlign w:val="center"/>
          </w:tcPr>
          <w:p>
            <w:pPr>
              <w:pStyle w:val="18"/>
            </w:pPr>
          </w:p>
        </w:tc>
        <w:tc>
          <w:tcPr>
            <w:tcW w:w="2835" w:type="dxa"/>
            <w:vAlign w:val="center"/>
          </w:tcPr>
          <w:p>
            <w:pPr>
              <w:pStyle w:val="16"/>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rPr>
          <w:rFonts w:ascii="Times New Roman" w:hAnsi="Times New Roman" w:eastAsia="方正仿宋_GBK" w:cs="Times New Roman"/>
          <w:color w:val="000000"/>
          <w:sz w:val="32"/>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58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5F90AD"/>
    <w:multiLevelType w:val="singleLevel"/>
    <w:tmpl w:val="EA5F90AD"/>
    <w:lvl w:ilvl="0" w:tentative="0">
      <w:start w:val="2"/>
      <w:numFmt w:val="chineseCounting"/>
      <w:suff w:val="nothing"/>
      <w:lvlText w:val="%1、"/>
      <w:lvlJc w:val="left"/>
      <w:rPr>
        <w:rFonts w:hint="eastAsia"/>
      </w:rPr>
    </w:lvl>
  </w:abstractNum>
  <w:abstractNum w:abstractNumId="1">
    <w:nsid w:val="70C2E9A8"/>
    <w:multiLevelType w:val="singleLevel"/>
    <w:tmpl w:val="70C2E9A8"/>
    <w:lvl w:ilvl="0" w:tentative="0">
      <w:start w:val="1"/>
      <w:numFmt w:val="decimal"/>
      <w:suff w:val="nothing"/>
      <w:lvlText w:val="%1、"/>
      <w:lvlJc w:val="left"/>
      <w:pPr>
        <w:ind w:left="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ACF7B2A"/>
    <w:rsid w:val="4D550DE8"/>
    <w:rsid w:val="4EA03605"/>
    <w:rsid w:val="509D08D6"/>
    <w:rsid w:val="5BBC2C76"/>
    <w:rsid w:val="772B248E"/>
    <w:rsid w:val="774220FE"/>
    <w:rsid w:val="7C33604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spacing w:line="360" w:lineRule="auto"/>
      <w:ind w:firstLine="420" w:firstLineChars="200"/>
    </w:pPr>
    <w:rPr>
      <w:rFonts w:hint="eastAsia" w:eastAsia="仿宋"/>
      <w:sz w:val="28"/>
    </w:rPr>
  </w:style>
  <w:style w:type="paragraph" w:styleId="3">
    <w:name w:val="Body Text"/>
    <w:basedOn w:val="1"/>
    <w:next w:val="4"/>
    <w:unhideWhenUsed/>
    <w:qFormat/>
    <w:uiPriority w:val="1"/>
    <w:pPr>
      <w:spacing w:before="87"/>
      <w:ind w:left="740"/>
    </w:pPr>
    <w:rPr>
      <w:rFonts w:hint="eastAsia" w:ascii="仿宋_GB2312" w:hAnsi="仿宋_GB2312" w:eastAsia="仿宋_GB2312"/>
      <w:sz w:val="32"/>
    </w:rPr>
  </w:style>
  <w:style w:type="paragraph" w:styleId="4">
    <w:name w:val="toc 2"/>
    <w:basedOn w:val="1"/>
    <w:next w:val="1"/>
    <w:qFormat/>
    <w:uiPriority w:val="0"/>
    <w:pPr>
      <w:ind w:left="240"/>
    </w:pPr>
  </w:style>
  <w:style w:type="paragraph" w:styleId="5">
    <w:name w:val="Body Text Indent"/>
    <w:basedOn w:val="1"/>
    <w:qFormat/>
    <w:uiPriority w:val="0"/>
    <w:pPr>
      <w:spacing w:after="120" w:afterLines="0" w:afterAutospacing="0"/>
      <w:ind w:left="420" w:leftChars="200"/>
    </w:pPr>
  </w:style>
  <w:style w:type="paragraph" w:styleId="6">
    <w:name w:val="toc 3"/>
    <w:basedOn w:val="1"/>
    <w:next w:val="1"/>
    <w:qFormat/>
    <w:uiPriority w:val="0"/>
    <w:pPr>
      <w:ind w:left="480"/>
    </w:pPr>
  </w:style>
  <w:style w:type="paragraph" w:styleId="7">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8">
    <w:name w:val="Body Text First Indent 2"/>
    <w:basedOn w:val="5"/>
    <w:next w:val="1"/>
    <w:qFormat/>
    <w:uiPriority w:val="0"/>
    <w:pPr>
      <w:ind w:firstLine="420" w:firstLineChars="200"/>
    </w:pPr>
    <w:rPr>
      <w:rFonts w:ascii="Times New Roman" w:hAnsi="Times New Roman"/>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3">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5">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7">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9">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0">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1">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2">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30">
    <w:name w:val="Table Paragraph"/>
    <w:basedOn w:val="1"/>
    <w:unhideWhenUsed/>
    <w:qFormat/>
    <w:uiPriority w:val="1"/>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93</Pages>
  <Words>361</Words>
  <Characters>385</Characters>
  <TotalTime>0</TotalTime>
  <ScaleCrop>false</ScaleCrop>
  <LinksUpToDate>false</LinksUpToDate>
  <CharactersWithSpaces>406</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Administrator</dc:creator>
  <cp:lastModifiedBy>七宝儿玲儿</cp:lastModifiedBy>
  <dcterms:modified xsi:type="dcterms:W3CDTF">2025-09-10T08:15:02Z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F50D9A98E4304125BD20C38FE84F52AF_12</vt:lpwstr>
  </property>
</Properties>
</file>