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关于公开征求《阜平县县级储备粮管理办法</w:t>
      </w:r>
    </w:p>
    <w:p>
      <w:pPr>
        <w:spacing w:line="560" w:lineRule="exact"/>
        <w:jc w:val="center"/>
        <w:rPr>
          <w:rFonts w:hint="eastAsia" w:ascii="方正小标宋简体" w:hAnsi="方正小标宋简体" w:eastAsia="方正小标宋简体" w:cs="方正小标宋简体"/>
          <w:sz w:val="44"/>
          <w:szCs w:val="44"/>
          <w:lang w:val="en-US" w:eastAsia="zh-CN"/>
        </w:rPr>
      </w:pPr>
      <w:bookmarkStart w:id="0" w:name="_GoBack"/>
      <w:bookmarkEnd w:id="0"/>
      <w:r>
        <w:rPr>
          <w:rFonts w:hint="eastAsia" w:ascii="方正小标宋简体" w:hAnsi="方正小标宋简体" w:eastAsia="方正小标宋简体" w:cs="方正小标宋简体"/>
          <w:sz w:val="44"/>
          <w:szCs w:val="44"/>
          <w:lang w:val="en-US" w:eastAsia="zh-CN"/>
        </w:rPr>
        <w:t>（征求意见稿）》意见的通知</w:t>
      </w:r>
    </w:p>
    <w:p>
      <w:pPr>
        <w:spacing w:line="560" w:lineRule="exact"/>
        <w:ind w:firstLine="640" w:firstLineChars="200"/>
        <w:rPr>
          <w:rFonts w:hint="eastAsia" w:ascii="仿宋_GB2312" w:hAnsi="仿宋_GB2312" w:eastAsia="仿宋_GB2312" w:cs="仿宋_GB2312"/>
          <w:sz w:val="32"/>
          <w:szCs w:val="32"/>
          <w:lang w:val="en-US" w:eastAsia="zh-CN"/>
        </w:rPr>
      </w:pP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了加强对县级储备粮的管理，保证县级储备粮数量真实、质量良好和储存安全，维护粮食市场稳定，有效发挥县级储备粮在宏观调控中的作用，根据国务院有关规定，结合我县实际，起草了《阜平县县级储备粮管理办法（征求意见稿）》。根据我县行政规范性文件制定管理的相关规定，现面向社会公开征求意见，欢迎社会各界提出宝贵的意见及建议。</w:t>
      </w: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一、网上征求意见时间：2022年5月23日至2022年6月1日。</w:t>
      </w: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二、联系部门及方式：阜平县发展和改革局，联系电话：7221133。</w:t>
      </w: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三、公众反馈意见及建议的途径：社会公众可通过电子邮件（邮箱：fpxfgj@163.com）反馈意见及建议。</w:t>
      </w:r>
    </w:p>
    <w:p>
      <w:pPr>
        <w:spacing w:line="560" w:lineRule="exact"/>
        <w:jc w:val="both"/>
        <w:rPr>
          <w:rFonts w:hint="eastAsia" w:ascii="仿宋_GB2312" w:hAnsi="仿宋_GB2312" w:eastAsia="仿宋_GB2312" w:cs="仿宋_GB2312"/>
          <w:spacing w:val="20"/>
          <w:w w:val="90"/>
          <w:kern w:val="0"/>
          <w:sz w:val="32"/>
          <w:szCs w:val="32"/>
          <w:u w:val="none"/>
          <w:lang w:val="en-US" w:eastAsia="zh-CN"/>
        </w:rPr>
      </w:pPr>
    </w:p>
    <w:p>
      <w:pPr>
        <w:spacing w:line="560" w:lineRule="exact"/>
        <w:jc w:val="both"/>
        <w:rPr>
          <w:rFonts w:hint="eastAsia" w:ascii="仿宋_GB2312" w:hAnsi="仿宋_GB2312" w:eastAsia="仿宋_GB2312" w:cs="仿宋_GB2312"/>
          <w:spacing w:val="20"/>
          <w:w w:val="90"/>
          <w:kern w:val="0"/>
          <w:sz w:val="32"/>
          <w:szCs w:val="32"/>
          <w:u w:val="none"/>
          <w:lang w:val="en-US" w:eastAsia="zh-CN"/>
        </w:rPr>
      </w:pPr>
      <w:r>
        <w:rPr>
          <w:rFonts w:hint="eastAsia" w:ascii="仿宋_GB2312" w:hAnsi="仿宋_GB2312" w:eastAsia="仿宋_GB2312" w:cs="仿宋_GB2312"/>
          <w:spacing w:val="20"/>
          <w:w w:val="90"/>
          <w:kern w:val="0"/>
          <w:sz w:val="32"/>
          <w:szCs w:val="32"/>
          <w:u w:val="none"/>
          <w:lang w:val="en-US" w:eastAsia="zh-CN"/>
        </w:rPr>
        <w:t xml:space="preserve"> </w:t>
      </w:r>
    </w:p>
    <w:p>
      <w:pPr>
        <w:spacing w:line="560" w:lineRule="exact"/>
        <w:jc w:val="both"/>
        <w:rPr>
          <w:rFonts w:hint="eastAsia" w:ascii="仿宋_GB2312" w:hAnsi="仿宋_GB2312" w:eastAsia="仿宋_GB2312" w:cs="仿宋_GB2312"/>
          <w:spacing w:val="20"/>
          <w:w w:val="90"/>
          <w:kern w:val="0"/>
          <w:sz w:val="32"/>
          <w:szCs w:val="32"/>
          <w:u w:val="none"/>
          <w:lang w:val="en-US" w:eastAsia="zh-CN"/>
        </w:rPr>
      </w:pPr>
      <w:r>
        <w:rPr>
          <w:rFonts w:hint="eastAsia" w:ascii="仿宋_GB2312" w:hAnsi="仿宋_GB2312" w:eastAsia="仿宋_GB2312" w:cs="仿宋_GB2312"/>
          <w:spacing w:val="20"/>
          <w:w w:val="90"/>
          <w:kern w:val="0"/>
          <w:sz w:val="32"/>
          <w:szCs w:val="32"/>
          <w:u w:val="none"/>
          <w:lang w:val="en-US" w:eastAsia="zh-CN"/>
        </w:rPr>
        <w:t xml:space="preserve">                         阜平县发展和改革局</w:t>
      </w:r>
    </w:p>
    <w:p>
      <w:pPr>
        <w:spacing w:line="560" w:lineRule="exact"/>
        <w:jc w:val="both"/>
        <w:rPr>
          <w:rFonts w:hint="default" w:ascii="仿宋_GB2312" w:hAnsi="仿宋_GB2312" w:eastAsia="仿宋_GB2312" w:cs="仿宋_GB2312"/>
          <w:spacing w:val="20"/>
          <w:w w:val="90"/>
          <w:kern w:val="0"/>
          <w:sz w:val="32"/>
          <w:szCs w:val="32"/>
          <w:u w:val="none"/>
          <w:lang w:val="en-US" w:eastAsia="zh-CN"/>
        </w:rPr>
      </w:pPr>
      <w:r>
        <w:rPr>
          <w:rFonts w:hint="eastAsia" w:ascii="仿宋_GB2312" w:hAnsi="仿宋_GB2312" w:eastAsia="仿宋_GB2312" w:cs="仿宋_GB2312"/>
          <w:spacing w:val="20"/>
          <w:w w:val="90"/>
          <w:kern w:val="0"/>
          <w:sz w:val="32"/>
          <w:szCs w:val="32"/>
          <w:u w:val="none"/>
          <w:lang w:val="en-US" w:eastAsia="zh-CN"/>
        </w:rPr>
        <w:t xml:space="preserve">                           2022年5月23日</w:t>
      </w:r>
    </w:p>
    <w:p>
      <w:pPr>
        <w:spacing w:line="560" w:lineRule="exact"/>
        <w:jc w:val="center"/>
        <w:rPr>
          <w:rFonts w:hint="eastAsia" w:asciiTheme="majorEastAsia" w:hAnsiTheme="majorEastAsia" w:eastAsiaTheme="majorEastAsia"/>
          <w:b/>
          <w:sz w:val="44"/>
          <w:szCs w:val="44"/>
        </w:rPr>
      </w:pPr>
    </w:p>
    <w:p>
      <w:pPr>
        <w:spacing w:line="560" w:lineRule="exact"/>
        <w:jc w:val="center"/>
        <w:rPr>
          <w:rFonts w:hint="eastAsia" w:asciiTheme="majorEastAsia" w:hAnsiTheme="majorEastAsia" w:eastAsiaTheme="majorEastAsia"/>
          <w:b/>
          <w:sz w:val="44"/>
          <w:szCs w:val="44"/>
        </w:rPr>
      </w:pPr>
    </w:p>
    <w:p>
      <w:pPr>
        <w:spacing w:line="560" w:lineRule="exact"/>
        <w:jc w:val="center"/>
        <w:rPr>
          <w:rFonts w:hint="eastAsia" w:asciiTheme="majorEastAsia" w:hAnsiTheme="majorEastAsia" w:eastAsiaTheme="majorEastAsia"/>
          <w:b/>
          <w:sz w:val="44"/>
          <w:szCs w:val="44"/>
        </w:rPr>
      </w:pPr>
    </w:p>
    <w:p>
      <w:pPr>
        <w:spacing w:line="560" w:lineRule="exact"/>
        <w:jc w:val="center"/>
        <w:rPr>
          <w:rFonts w:hint="eastAsia" w:asciiTheme="majorEastAsia" w:hAnsiTheme="majorEastAsia" w:eastAsiaTheme="majorEastAsia"/>
          <w:b/>
          <w:sz w:val="44"/>
          <w:szCs w:val="44"/>
        </w:rPr>
      </w:pPr>
    </w:p>
    <w:p>
      <w:pPr>
        <w:spacing w:line="560" w:lineRule="exact"/>
        <w:jc w:val="center"/>
        <w:rPr>
          <w:rFonts w:hint="eastAsia" w:asciiTheme="majorEastAsia" w:hAnsiTheme="majorEastAsia" w:eastAsiaTheme="majorEastAsia"/>
          <w:b/>
          <w:sz w:val="44"/>
          <w:szCs w:val="44"/>
        </w:rPr>
      </w:pPr>
    </w:p>
    <w:p>
      <w:pPr>
        <w:spacing w:line="560" w:lineRule="exact"/>
        <w:jc w:val="center"/>
        <w:rPr>
          <w:rFonts w:hint="eastAsia" w:asciiTheme="majorEastAsia" w:hAnsiTheme="majorEastAsia" w:eastAsiaTheme="majorEastAsia"/>
          <w:b/>
          <w:sz w:val="44"/>
          <w:szCs w:val="44"/>
          <w:lang w:eastAsia="zh-CN"/>
        </w:rPr>
      </w:pPr>
      <w:r>
        <w:rPr>
          <w:rFonts w:hint="eastAsia" w:asciiTheme="majorEastAsia" w:hAnsiTheme="majorEastAsia" w:eastAsiaTheme="majorEastAsia"/>
          <w:b/>
          <w:sz w:val="44"/>
          <w:szCs w:val="44"/>
          <w:lang w:val="en-US" w:eastAsia="zh-CN"/>
        </w:rPr>
        <w:t>阜平</w:t>
      </w:r>
      <w:r>
        <w:rPr>
          <w:rFonts w:hint="eastAsia" w:asciiTheme="majorEastAsia" w:hAnsiTheme="majorEastAsia" w:eastAsiaTheme="majorEastAsia"/>
          <w:b/>
          <w:sz w:val="44"/>
          <w:szCs w:val="44"/>
        </w:rPr>
        <w:t>县县级储备粮管理办法</w:t>
      </w:r>
      <w:r>
        <w:rPr>
          <w:rFonts w:hint="eastAsia" w:asciiTheme="majorEastAsia" w:hAnsiTheme="majorEastAsia" w:eastAsiaTheme="majorEastAsia"/>
          <w:b/>
          <w:sz w:val="44"/>
          <w:szCs w:val="44"/>
          <w:lang w:eastAsia="zh-CN"/>
        </w:rPr>
        <w:t>（</w:t>
      </w:r>
      <w:r>
        <w:rPr>
          <w:rFonts w:hint="eastAsia" w:asciiTheme="majorEastAsia" w:hAnsiTheme="majorEastAsia" w:eastAsiaTheme="majorEastAsia"/>
          <w:b/>
          <w:sz w:val="44"/>
          <w:szCs w:val="44"/>
          <w:lang w:val="en-US" w:eastAsia="zh-CN"/>
        </w:rPr>
        <w:t>征求意见稿</w:t>
      </w:r>
      <w:r>
        <w:rPr>
          <w:rFonts w:hint="eastAsia" w:asciiTheme="majorEastAsia" w:hAnsiTheme="majorEastAsia" w:eastAsiaTheme="majorEastAsia"/>
          <w:b/>
          <w:sz w:val="44"/>
          <w:szCs w:val="44"/>
          <w:lang w:eastAsia="zh-CN"/>
        </w:rPr>
        <w:t>）</w:t>
      </w:r>
    </w:p>
    <w:p>
      <w:pPr>
        <w:spacing w:line="560" w:lineRule="exact"/>
        <w:ind w:firstLine="883" w:firstLineChars="200"/>
        <w:jc w:val="center"/>
        <w:rPr>
          <w:rFonts w:asciiTheme="majorEastAsia" w:hAnsiTheme="majorEastAsia" w:eastAsiaTheme="majorEastAsia"/>
          <w:b/>
          <w:sz w:val="44"/>
          <w:szCs w:val="44"/>
        </w:rPr>
      </w:pPr>
    </w:p>
    <w:p>
      <w:pPr>
        <w:spacing w:line="560" w:lineRule="exact"/>
        <w:jc w:val="center"/>
        <w:rPr>
          <w:rFonts w:ascii="黑体" w:hAnsi="黑体" w:eastAsia="黑体"/>
          <w:sz w:val="32"/>
          <w:szCs w:val="32"/>
        </w:rPr>
      </w:pPr>
      <w:r>
        <w:rPr>
          <w:rFonts w:hint="eastAsia" w:ascii="黑体" w:hAnsi="黑体" w:eastAsia="黑体"/>
          <w:sz w:val="32"/>
          <w:szCs w:val="32"/>
        </w:rPr>
        <w:t>第一章　总　则</w:t>
      </w:r>
    </w:p>
    <w:p>
      <w:pPr>
        <w:spacing w:line="560" w:lineRule="exact"/>
        <w:jc w:val="center"/>
        <w:rPr>
          <w:rFonts w:ascii="仿宋" w:hAnsi="仿宋" w:eastAsia="仿宋"/>
          <w:b/>
          <w:sz w:val="32"/>
          <w:szCs w:val="32"/>
        </w:rPr>
      </w:pPr>
    </w:p>
    <w:p>
      <w:pPr>
        <w:spacing w:line="560" w:lineRule="exact"/>
        <w:ind w:firstLine="629" w:firstLineChars="196"/>
        <w:rPr>
          <w:rFonts w:ascii="仿宋" w:hAnsi="仿宋" w:eastAsia="仿宋"/>
          <w:sz w:val="32"/>
          <w:szCs w:val="32"/>
        </w:rPr>
      </w:pPr>
      <w:r>
        <w:rPr>
          <w:rFonts w:hint="eastAsia" w:ascii="仿宋" w:hAnsi="仿宋" w:eastAsia="仿宋"/>
          <w:b/>
          <w:sz w:val="32"/>
          <w:szCs w:val="32"/>
        </w:rPr>
        <w:t xml:space="preserve">第一条  </w:t>
      </w:r>
      <w:r>
        <w:rPr>
          <w:rFonts w:hint="eastAsia" w:ascii="仿宋" w:hAnsi="仿宋" w:eastAsia="仿宋"/>
          <w:sz w:val="32"/>
          <w:szCs w:val="32"/>
        </w:rPr>
        <w:t>为了加强对县级储备粮的管理，保证县级储备粮数量真实、质量良好和储存安全，维护粮食市场稳定，有效发挥县级储备粮在宏观调控中的作用，根据国务院有关规定，结合我县实际，制定本办法。</w:t>
      </w:r>
    </w:p>
    <w:p>
      <w:pPr>
        <w:spacing w:line="560" w:lineRule="exact"/>
        <w:ind w:firstLine="642" w:firstLineChars="200"/>
        <w:rPr>
          <w:rFonts w:ascii="仿宋" w:hAnsi="仿宋" w:eastAsia="仿宋"/>
          <w:sz w:val="32"/>
          <w:szCs w:val="32"/>
        </w:rPr>
      </w:pPr>
      <w:r>
        <w:rPr>
          <w:rFonts w:hint="eastAsia" w:ascii="仿宋" w:hAnsi="仿宋" w:eastAsia="仿宋"/>
          <w:b/>
          <w:sz w:val="32"/>
          <w:szCs w:val="32"/>
        </w:rPr>
        <w:t xml:space="preserve">第二条  </w:t>
      </w:r>
      <w:r>
        <w:rPr>
          <w:rFonts w:hint="eastAsia" w:ascii="仿宋" w:hAnsi="仿宋" w:eastAsia="仿宋"/>
          <w:sz w:val="32"/>
          <w:szCs w:val="32"/>
        </w:rPr>
        <w:t>本办法所称县级储备粮，是指县人民政府储备的用于调节全县粮食供求总量，稳定粮食市场，应对突发公共事件的粮食。</w:t>
      </w:r>
    </w:p>
    <w:p>
      <w:pPr>
        <w:spacing w:line="560" w:lineRule="exact"/>
        <w:ind w:firstLine="642" w:firstLineChars="200"/>
        <w:rPr>
          <w:rFonts w:ascii="仿宋" w:hAnsi="仿宋" w:eastAsia="仿宋"/>
          <w:sz w:val="32"/>
          <w:szCs w:val="32"/>
        </w:rPr>
      </w:pPr>
      <w:r>
        <w:rPr>
          <w:rFonts w:hint="eastAsia" w:ascii="仿宋" w:hAnsi="仿宋" w:eastAsia="仿宋"/>
          <w:b/>
          <w:sz w:val="32"/>
          <w:szCs w:val="32"/>
        </w:rPr>
        <w:t xml:space="preserve">第三条  </w:t>
      </w:r>
      <w:r>
        <w:rPr>
          <w:rFonts w:hint="eastAsia" w:ascii="仿宋" w:hAnsi="仿宋" w:eastAsia="仿宋"/>
          <w:sz w:val="32"/>
          <w:szCs w:val="32"/>
        </w:rPr>
        <w:t>从事和参与县级储备粮经营管理、监督活动的单位和个人，应当遵守本办法。</w:t>
      </w:r>
    </w:p>
    <w:p>
      <w:pPr>
        <w:spacing w:line="560" w:lineRule="exact"/>
        <w:ind w:firstLine="642" w:firstLineChars="200"/>
        <w:rPr>
          <w:rFonts w:ascii="仿宋" w:hAnsi="仿宋" w:eastAsia="仿宋"/>
          <w:sz w:val="32"/>
          <w:szCs w:val="32"/>
        </w:rPr>
      </w:pPr>
      <w:r>
        <w:rPr>
          <w:rFonts w:hint="eastAsia" w:ascii="仿宋" w:hAnsi="仿宋" w:eastAsia="仿宋"/>
          <w:b/>
          <w:sz w:val="32"/>
          <w:szCs w:val="32"/>
        </w:rPr>
        <w:t xml:space="preserve">第四条  </w:t>
      </w:r>
      <w:r>
        <w:rPr>
          <w:rFonts w:hint="eastAsia" w:ascii="仿宋" w:hAnsi="仿宋" w:eastAsia="仿宋"/>
          <w:sz w:val="32"/>
          <w:szCs w:val="32"/>
        </w:rPr>
        <w:t>县级储备粮的管理应当严格制度、严格管理、严格责任，确保县级储备粮储得进、管得好、调得动、用得上，并节约成本、费用。</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县级储备粮的调用权归县人民政府,未经县人民政府批准,任何单位和个人不得擅自动用县级储备粮。</w:t>
      </w:r>
    </w:p>
    <w:p>
      <w:pPr>
        <w:spacing w:line="560" w:lineRule="exact"/>
        <w:ind w:firstLine="642" w:firstLineChars="200"/>
        <w:rPr>
          <w:rFonts w:ascii="仿宋" w:hAnsi="仿宋" w:eastAsia="仿宋"/>
          <w:sz w:val="32"/>
          <w:szCs w:val="32"/>
        </w:rPr>
      </w:pPr>
      <w:r>
        <w:rPr>
          <w:rFonts w:hint="eastAsia" w:ascii="仿宋" w:hAnsi="仿宋" w:eastAsia="仿宋"/>
          <w:b/>
          <w:sz w:val="32"/>
          <w:szCs w:val="32"/>
        </w:rPr>
        <w:t xml:space="preserve">第五条  </w:t>
      </w:r>
      <w:r>
        <w:rPr>
          <w:rFonts w:hint="eastAsia" w:ascii="仿宋" w:hAnsi="仿宋" w:eastAsia="仿宋"/>
          <w:b w:val="0"/>
          <w:bCs/>
          <w:sz w:val="32"/>
          <w:szCs w:val="32"/>
          <w:lang w:val="en-US" w:eastAsia="zh-CN"/>
        </w:rPr>
        <w:t>阜平</w:t>
      </w:r>
      <w:r>
        <w:rPr>
          <w:rFonts w:hint="eastAsia" w:ascii="仿宋" w:hAnsi="仿宋" w:eastAsia="仿宋"/>
          <w:sz w:val="32"/>
          <w:szCs w:val="32"/>
        </w:rPr>
        <w:t>县发展和改革局</w:t>
      </w:r>
      <w:r>
        <w:rPr>
          <w:rFonts w:hint="eastAsia" w:ascii="楷体" w:hAnsi="楷体" w:eastAsia="楷体"/>
          <w:b/>
          <w:sz w:val="32"/>
          <w:szCs w:val="32"/>
        </w:rPr>
        <w:t>（粮食和物资储备局）</w:t>
      </w:r>
      <w:r>
        <w:rPr>
          <w:rFonts w:hint="eastAsia" w:ascii="楷体" w:hAnsi="楷体" w:eastAsia="楷体"/>
          <w:sz w:val="32"/>
          <w:szCs w:val="32"/>
        </w:rPr>
        <w:t>(以下简称县发改局)</w:t>
      </w:r>
      <w:r>
        <w:rPr>
          <w:rFonts w:hint="eastAsia" w:ascii="仿宋" w:hAnsi="仿宋" w:eastAsia="仿宋"/>
          <w:sz w:val="32"/>
          <w:szCs w:val="32"/>
        </w:rPr>
        <w:t>负责组织拟订县级储备粮规模总量、总体布局和动用的宏观调控意见，报县人民政府批准后组织实施，并对县级储备粮的管理进行指导和协调。</w:t>
      </w:r>
    </w:p>
    <w:p>
      <w:pPr>
        <w:spacing w:line="560" w:lineRule="exact"/>
        <w:ind w:firstLine="642" w:firstLineChars="200"/>
        <w:rPr>
          <w:rFonts w:ascii="仿宋" w:hAnsi="仿宋" w:eastAsia="仿宋"/>
          <w:sz w:val="32"/>
          <w:szCs w:val="32"/>
        </w:rPr>
      </w:pPr>
      <w:r>
        <w:rPr>
          <w:rFonts w:hint="eastAsia" w:ascii="仿宋" w:hAnsi="仿宋" w:eastAsia="仿宋"/>
          <w:b/>
          <w:sz w:val="32"/>
          <w:szCs w:val="32"/>
        </w:rPr>
        <w:t>第六条</w:t>
      </w:r>
      <w:r>
        <w:rPr>
          <w:rFonts w:hint="eastAsia" w:ascii="仿宋" w:hAnsi="仿宋" w:eastAsia="仿宋"/>
          <w:sz w:val="32"/>
          <w:szCs w:val="32"/>
        </w:rPr>
        <w:t>　县财政局负责安排县级储备粮的贷款利息、管理费用等财政补贴，保证及时、足额拨付，制定县级储备粮的财务管理办法，并负责对县级储备粮有关财务执行情况实施监督检查。</w:t>
      </w:r>
    </w:p>
    <w:p>
      <w:pPr>
        <w:spacing w:line="560" w:lineRule="exact"/>
        <w:ind w:firstLine="642" w:firstLineChars="200"/>
        <w:rPr>
          <w:rFonts w:ascii="仿宋" w:hAnsi="仿宋" w:eastAsia="仿宋"/>
          <w:sz w:val="32"/>
          <w:szCs w:val="32"/>
        </w:rPr>
      </w:pPr>
      <w:r>
        <w:rPr>
          <w:rFonts w:hint="eastAsia" w:ascii="仿宋" w:hAnsi="仿宋" w:eastAsia="仿宋"/>
          <w:b/>
          <w:sz w:val="32"/>
          <w:szCs w:val="32"/>
        </w:rPr>
        <w:t>第七条</w:t>
      </w:r>
      <w:r>
        <w:rPr>
          <w:rFonts w:hint="eastAsia" w:ascii="仿宋" w:hAnsi="仿宋" w:eastAsia="仿宋"/>
          <w:sz w:val="32"/>
          <w:szCs w:val="32"/>
        </w:rPr>
        <w:t>　县发改局负责县级储备粮的行政管理，对县级储备粮的数量、质量和储存安全负责，依法实施监督检查，并依照国家和本县有关规定建立健全县级储备粮各项业务管理制度。</w:t>
      </w:r>
    </w:p>
    <w:p>
      <w:pPr>
        <w:spacing w:line="560" w:lineRule="exact"/>
        <w:ind w:firstLine="642" w:firstLineChars="200"/>
        <w:rPr>
          <w:rFonts w:ascii="仿宋" w:hAnsi="仿宋" w:eastAsia="仿宋"/>
          <w:sz w:val="32"/>
          <w:szCs w:val="32"/>
        </w:rPr>
      </w:pPr>
      <w:r>
        <w:rPr>
          <w:rFonts w:hint="eastAsia" w:ascii="仿宋" w:hAnsi="仿宋" w:eastAsia="仿宋"/>
          <w:b/>
          <w:sz w:val="32"/>
          <w:szCs w:val="32"/>
        </w:rPr>
        <w:t>第八条</w:t>
      </w:r>
      <w:r>
        <w:rPr>
          <w:rFonts w:hint="eastAsia" w:ascii="仿宋" w:hAnsi="仿宋" w:eastAsia="仿宋"/>
          <w:sz w:val="32"/>
          <w:szCs w:val="32"/>
        </w:rPr>
        <w:t>　中国农业发展银行</w:t>
      </w:r>
      <w:r>
        <w:rPr>
          <w:rFonts w:hint="eastAsia" w:ascii="仿宋" w:hAnsi="仿宋" w:eastAsia="仿宋"/>
          <w:sz w:val="32"/>
          <w:szCs w:val="32"/>
          <w:lang w:val="en-US" w:eastAsia="zh-CN"/>
        </w:rPr>
        <w:t>阜平</w:t>
      </w:r>
      <w:r>
        <w:rPr>
          <w:rFonts w:hint="eastAsia" w:ascii="仿宋" w:hAnsi="仿宋" w:eastAsia="仿宋"/>
          <w:sz w:val="32"/>
          <w:szCs w:val="32"/>
        </w:rPr>
        <w:t>县支行</w:t>
      </w:r>
      <w:r>
        <w:rPr>
          <w:rFonts w:hint="eastAsia" w:ascii="楷体" w:hAnsi="楷体" w:eastAsia="楷体"/>
          <w:b/>
          <w:sz w:val="32"/>
          <w:szCs w:val="32"/>
        </w:rPr>
        <w:t>（以下简称县农发行）</w:t>
      </w:r>
      <w:r>
        <w:rPr>
          <w:rFonts w:hint="eastAsia" w:ascii="仿宋" w:hAnsi="仿宋" w:eastAsia="仿宋"/>
          <w:sz w:val="32"/>
          <w:szCs w:val="32"/>
        </w:rPr>
        <w:t>依照国家有关规定，及时、足额安排县级储备粮所需贷款，并对发放的贷款实施信贷监管。</w:t>
      </w:r>
    </w:p>
    <w:p>
      <w:pPr>
        <w:spacing w:line="560" w:lineRule="exact"/>
        <w:ind w:firstLine="642" w:firstLineChars="200"/>
        <w:rPr>
          <w:rFonts w:ascii="仿宋" w:hAnsi="仿宋" w:eastAsia="仿宋"/>
          <w:sz w:val="32"/>
          <w:szCs w:val="32"/>
        </w:rPr>
      </w:pPr>
      <w:r>
        <w:rPr>
          <w:rFonts w:hint="eastAsia" w:ascii="仿宋" w:hAnsi="仿宋" w:eastAsia="仿宋"/>
          <w:b/>
          <w:sz w:val="32"/>
          <w:szCs w:val="32"/>
        </w:rPr>
        <w:t>第九条</w:t>
      </w:r>
      <w:r>
        <w:rPr>
          <w:rFonts w:hint="eastAsia" w:ascii="仿宋" w:hAnsi="仿宋" w:eastAsia="仿宋"/>
          <w:sz w:val="32"/>
          <w:szCs w:val="32"/>
        </w:rPr>
        <w:t>　任何单位和个人不得以任何方式骗取、挤占、截留、挪用县级储备粮贷款或者贷款利息、管理费用、轮换费用等财政补贴。</w:t>
      </w:r>
    </w:p>
    <w:p>
      <w:pPr>
        <w:spacing w:line="560" w:lineRule="exact"/>
        <w:ind w:firstLine="642" w:firstLineChars="200"/>
        <w:rPr>
          <w:rFonts w:ascii="仿宋" w:hAnsi="仿宋" w:eastAsia="仿宋"/>
          <w:sz w:val="32"/>
          <w:szCs w:val="32"/>
        </w:rPr>
      </w:pPr>
      <w:r>
        <w:rPr>
          <w:rFonts w:hint="eastAsia" w:ascii="仿宋" w:hAnsi="仿宋" w:eastAsia="仿宋"/>
          <w:b/>
          <w:sz w:val="32"/>
          <w:szCs w:val="32"/>
        </w:rPr>
        <w:t>第十条</w:t>
      </w:r>
      <w:r>
        <w:rPr>
          <w:rFonts w:hint="eastAsia" w:ascii="仿宋" w:hAnsi="仿宋" w:eastAsia="仿宋"/>
          <w:sz w:val="32"/>
          <w:szCs w:val="32"/>
        </w:rPr>
        <w:t>　任何单位和个人不得破坏县级储备粮仓储设施，不得偷盗、哄抢或者损毁县级储备粮。</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县级储备粮储存地的县级人民政府对破坏县级储备粮仓储设施，偷盗、哄抢或者损毁县级储备粮的违法行为，应当及时组织有关局予以制止、查处。</w:t>
      </w:r>
    </w:p>
    <w:p>
      <w:pPr>
        <w:spacing w:line="560" w:lineRule="exact"/>
        <w:ind w:firstLine="642" w:firstLineChars="200"/>
        <w:rPr>
          <w:rFonts w:ascii="仿宋" w:hAnsi="仿宋" w:eastAsia="仿宋"/>
          <w:spacing w:val="2"/>
          <w:sz w:val="32"/>
          <w:szCs w:val="32"/>
        </w:rPr>
      </w:pPr>
      <w:r>
        <w:rPr>
          <w:rFonts w:hint="eastAsia" w:ascii="仿宋" w:hAnsi="仿宋" w:eastAsia="仿宋"/>
          <w:b/>
          <w:sz w:val="32"/>
          <w:szCs w:val="32"/>
        </w:rPr>
        <w:t xml:space="preserve">第十一条  </w:t>
      </w:r>
      <w:r>
        <w:rPr>
          <w:rFonts w:hint="eastAsia" w:ascii="仿宋" w:hAnsi="仿宋" w:eastAsia="仿宋"/>
          <w:sz w:val="32"/>
          <w:szCs w:val="32"/>
        </w:rPr>
        <w:t>任何单位和个人对县</w:t>
      </w:r>
      <w:r>
        <w:rPr>
          <w:rFonts w:hint="eastAsia" w:ascii="仿宋" w:hAnsi="仿宋" w:eastAsia="仿宋"/>
          <w:spacing w:val="2"/>
          <w:sz w:val="32"/>
          <w:szCs w:val="32"/>
        </w:rPr>
        <w:t xml:space="preserve">级储备粮经营管理中的违法行为，均有权向县发改局等有关局举报。县发改局接到举报后，应当及时查处；举报事项的处理属于其他局职责范围的，应当及时移送其他局处理。 </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 xml:space="preserve">      </w:t>
      </w:r>
    </w:p>
    <w:p>
      <w:pPr>
        <w:spacing w:line="560" w:lineRule="exact"/>
        <w:jc w:val="center"/>
        <w:rPr>
          <w:rFonts w:ascii="黑体" w:hAnsi="黑体" w:eastAsia="黑体"/>
          <w:sz w:val="32"/>
          <w:szCs w:val="32"/>
        </w:rPr>
      </w:pPr>
      <w:r>
        <w:rPr>
          <w:rFonts w:hint="eastAsia" w:ascii="黑体" w:hAnsi="黑体" w:eastAsia="黑体"/>
          <w:sz w:val="32"/>
          <w:szCs w:val="32"/>
        </w:rPr>
        <w:t>第二章　县级储备粮的计划</w:t>
      </w:r>
    </w:p>
    <w:p>
      <w:pPr>
        <w:spacing w:line="560" w:lineRule="exact"/>
        <w:rPr>
          <w:rFonts w:ascii="黑体" w:hAnsi="黑体" w:eastAsia="黑体"/>
          <w:sz w:val="32"/>
          <w:szCs w:val="32"/>
        </w:rPr>
      </w:pPr>
    </w:p>
    <w:p>
      <w:pPr>
        <w:spacing w:line="560" w:lineRule="exact"/>
        <w:ind w:firstLine="642" w:firstLineChars="200"/>
        <w:rPr>
          <w:rFonts w:ascii="仿宋" w:hAnsi="仿宋" w:eastAsia="仿宋"/>
          <w:sz w:val="32"/>
          <w:szCs w:val="32"/>
        </w:rPr>
      </w:pPr>
      <w:r>
        <w:rPr>
          <w:rFonts w:hint="eastAsia" w:ascii="仿宋" w:hAnsi="仿宋" w:eastAsia="仿宋"/>
          <w:b/>
          <w:sz w:val="32"/>
          <w:szCs w:val="32"/>
        </w:rPr>
        <w:t>第十二条</w:t>
      </w:r>
      <w:r>
        <w:rPr>
          <w:rFonts w:hint="eastAsia" w:ascii="仿宋" w:hAnsi="仿宋" w:eastAsia="仿宋"/>
          <w:sz w:val="32"/>
          <w:szCs w:val="32"/>
        </w:rPr>
        <w:t>　县级储备粮的收购、销售计划，由县发改局根据县人民政府批准的县级储备粮储存规模、品种和总体布局方案提出建议，经县发改局、县财政局审核同意后，由县发改局会同县财政局、县农发行共同下达给承担县级储备粮储存任务的企业（以下简称承储企业）。</w:t>
      </w:r>
    </w:p>
    <w:p>
      <w:pPr>
        <w:spacing w:line="560" w:lineRule="exact"/>
        <w:ind w:firstLine="642" w:firstLineChars="200"/>
        <w:rPr>
          <w:rFonts w:ascii="仿宋" w:hAnsi="仿宋" w:eastAsia="仿宋"/>
          <w:sz w:val="32"/>
          <w:szCs w:val="32"/>
        </w:rPr>
      </w:pPr>
      <w:r>
        <w:rPr>
          <w:rFonts w:hint="eastAsia" w:ascii="仿宋" w:hAnsi="仿宋" w:eastAsia="仿宋"/>
          <w:b/>
          <w:sz w:val="32"/>
          <w:szCs w:val="32"/>
        </w:rPr>
        <w:t>第十三条</w:t>
      </w:r>
      <w:r>
        <w:rPr>
          <w:rFonts w:hint="eastAsia" w:ascii="仿宋" w:hAnsi="仿宋" w:eastAsia="仿宋"/>
          <w:sz w:val="32"/>
          <w:szCs w:val="32"/>
        </w:rPr>
        <w:t>　县级储备粮年度轮换计划由县发改局根据县级储备粮的品质和储存年限以及粮食市场形势的分析提出建议，与县财政局和县农发行协商一致后共同下达。</w:t>
      </w:r>
    </w:p>
    <w:p>
      <w:pPr>
        <w:spacing w:line="560" w:lineRule="exact"/>
        <w:ind w:firstLine="642" w:firstLineChars="200"/>
        <w:rPr>
          <w:rFonts w:ascii="仿宋" w:hAnsi="仿宋" w:eastAsia="仿宋"/>
          <w:sz w:val="32"/>
          <w:szCs w:val="32"/>
        </w:rPr>
      </w:pPr>
      <w:r>
        <w:rPr>
          <w:rFonts w:hint="eastAsia" w:ascii="仿宋" w:hAnsi="仿宋" w:eastAsia="仿宋"/>
          <w:b/>
          <w:sz w:val="32"/>
          <w:szCs w:val="32"/>
        </w:rPr>
        <w:t xml:space="preserve">第十四条  </w:t>
      </w:r>
      <w:r>
        <w:rPr>
          <w:rFonts w:hint="eastAsia" w:ascii="仿宋" w:hAnsi="仿宋" w:eastAsia="仿宋"/>
          <w:sz w:val="32"/>
          <w:szCs w:val="32"/>
        </w:rPr>
        <w:t>县发改局根据县级储备粮的收购、销售和轮换计划，具体组织实施县级储备粮的收购、销售和轮换。</w:t>
      </w:r>
    </w:p>
    <w:p>
      <w:pPr>
        <w:spacing w:line="560" w:lineRule="exact"/>
        <w:ind w:firstLine="642" w:firstLineChars="200"/>
        <w:rPr>
          <w:rFonts w:ascii="仿宋" w:hAnsi="仿宋" w:eastAsia="仿宋"/>
          <w:sz w:val="32"/>
          <w:szCs w:val="32"/>
        </w:rPr>
      </w:pPr>
      <w:r>
        <w:rPr>
          <w:rFonts w:hint="eastAsia" w:ascii="仿宋" w:hAnsi="仿宋" w:eastAsia="仿宋"/>
          <w:b/>
          <w:sz w:val="32"/>
          <w:szCs w:val="32"/>
        </w:rPr>
        <w:t>第十五条　</w:t>
      </w:r>
      <w:r>
        <w:rPr>
          <w:rFonts w:hint="eastAsia" w:ascii="仿宋" w:hAnsi="仿宋" w:eastAsia="仿宋"/>
          <w:sz w:val="32"/>
          <w:szCs w:val="32"/>
        </w:rPr>
        <w:t>承储企业应当将县级储备粮收购、销售、年度及各批次轮换计划的具体执行情况，及时抄送县发改局、县财政局备案并抄报县农发行。</w:t>
      </w:r>
    </w:p>
    <w:p>
      <w:pPr>
        <w:spacing w:line="560" w:lineRule="exact"/>
        <w:ind w:firstLine="640" w:firstLineChars="200"/>
        <w:rPr>
          <w:rFonts w:ascii="仿宋" w:hAnsi="仿宋" w:eastAsia="仿宋"/>
          <w:sz w:val="32"/>
          <w:szCs w:val="32"/>
        </w:rPr>
      </w:pPr>
    </w:p>
    <w:p>
      <w:pPr>
        <w:spacing w:line="560" w:lineRule="exact"/>
        <w:jc w:val="center"/>
        <w:rPr>
          <w:rFonts w:ascii="黑体" w:hAnsi="黑体" w:eastAsia="黑体"/>
          <w:sz w:val="32"/>
          <w:szCs w:val="32"/>
        </w:rPr>
      </w:pPr>
      <w:r>
        <w:rPr>
          <w:rFonts w:hint="eastAsia" w:ascii="黑体" w:hAnsi="黑体" w:eastAsia="黑体"/>
          <w:sz w:val="32"/>
          <w:szCs w:val="32"/>
        </w:rPr>
        <w:t>第三章　县级储备粮的储存</w:t>
      </w:r>
    </w:p>
    <w:p>
      <w:pPr>
        <w:spacing w:line="560" w:lineRule="exact"/>
        <w:ind w:firstLine="640" w:firstLineChars="200"/>
        <w:rPr>
          <w:rFonts w:ascii="仿宋" w:hAnsi="仿宋" w:eastAsia="仿宋"/>
          <w:sz w:val="32"/>
          <w:szCs w:val="32"/>
        </w:rPr>
      </w:pPr>
    </w:p>
    <w:p>
      <w:pPr>
        <w:spacing w:line="560" w:lineRule="exact"/>
        <w:ind w:firstLine="642" w:firstLineChars="200"/>
        <w:rPr>
          <w:rFonts w:ascii="仿宋" w:hAnsi="仿宋" w:eastAsia="仿宋"/>
          <w:sz w:val="32"/>
          <w:szCs w:val="32"/>
        </w:rPr>
      </w:pPr>
      <w:r>
        <w:rPr>
          <w:rFonts w:hint="eastAsia" w:ascii="仿宋" w:hAnsi="仿宋" w:eastAsia="仿宋"/>
          <w:b/>
          <w:sz w:val="32"/>
          <w:szCs w:val="32"/>
        </w:rPr>
        <w:t>第十六条</w:t>
      </w:r>
      <w:r>
        <w:rPr>
          <w:rFonts w:hint="eastAsia" w:ascii="仿宋" w:hAnsi="仿宋" w:eastAsia="仿宋"/>
          <w:sz w:val="32"/>
          <w:szCs w:val="32"/>
        </w:rPr>
        <w:t>　县级储备粮的承储企业应当具备下列条件：</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（一）同一库区完好粮油仓储设施容量：粮食仓容在5000吨以上；</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（二）具有与粮食储存功能、仓型、进出粮方式、粮食品种、储粮周期等相适应的仓储设施；</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（三）具有符合国家标准的县级储备粮质量等级检测仪器和场所，具备检测县级储备粮储存期间仓库内温度、水分、害虫密度的条件；</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（四）具有经过专业培训，并取得有关主管部门颁发的资格证书的粮食保管、检验、防治等管理技术人员；</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（五）经营管理和信誉良好，并无严重违法经营记录。</w:t>
      </w:r>
    </w:p>
    <w:p>
      <w:pPr>
        <w:spacing w:line="560" w:lineRule="exact"/>
        <w:ind w:firstLine="642" w:firstLineChars="200"/>
        <w:rPr>
          <w:rFonts w:ascii="仿宋" w:hAnsi="仿宋" w:eastAsia="仿宋"/>
          <w:sz w:val="32"/>
          <w:szCs w:val="32"/>
        </w:rPr>
      </w:pPr>
      <w:r>
        <w:rPr>
          <w:rFonts w:hint="eastAsia" w:ascii="仿宋" w:hAnsi="仿宋" w:eastAsia="仿宋"/>
          <w:b/>
          <w:sz w:val="32"/>
          <w:szCs w:val="32"/>
        </w:rPr>
        <w:t>第十七条</w:t>
      </w:r>
      <w:r>
        <w:rPr>
          <w:rFonts w:hint="eastAsia" w:ascii="仿宋" w:hAnsi="仿宋" w:eastAsia="仿宋"/>
          <w:sz w:val="32"/>
          <w:szCs w:val="32"/>
        </w:rPr>
        <w:t>　县级储备粮承储企业的确定，由县发改局会同县财政局、县农发行等部门按照本办法第十六条规定的承储企业条件和有关法律及规定，确认承储企业资格。</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县发改局应当与承储企业签订合同，明确双方的权利、义务和违约责任等事项。</w:t>
      </w:r>
    </w:p>
    <w:p>
      <w:pPr>
        <w:spacing w:line="560" w:lineRule="exact"/>
        <w:ind w:firstLine="642" w:firstLineChars="200"/>
        <w:rPr>
          <w:rFonts w:ascii="仿宋" w:hAnsi="仿宋" w:eastAsia="仿宋"/>
          <w:sz w:val="32"/>
          <w:szCs w:val="32"/>
        </w:rPr>
      </w:pPr>
      <w:r>
        <w:rPr>
          <w:rFonts w:hint="eastAsia" w:ascii="仿宋" w:hAnsi="仿宋" w:eastAsia="仿宋"/>
          <w:b/>
          <w:sz w:val="32"/>
          <w:szCs w:val="32"/>
        </w:rPr>
        <w:t>第十八条</w:t>
      </w:r>
      <w:r>
        <w:rPr>
          <w:rFonts w:hint="eastAsia" w:ascii="仿宋" w:hAnsi="仿宋" w:eastAsia="仿宋"/>
          <w:sz w:val="32"/>
          <w:szCs w:val="32"/>
        </w:rPr>
        <w:t>　承储企业应当严格执行有关县级储备粮的国家标准、技术规范和各项业务管理制度，保证入库的县级储备粮达到收购、轮换计划规定的质量等级，并符合国家规定的质量标准。</w:t>
      </w:r>
    </w:p>
    <w:p>
      <w:pPr>
        <w:spacing w:line="560" w:lineRule="exact"/>
        <w:ind w:firstLine="642" w:firstLineChars="200"/>
        <w:rPr>
          <w:rFonts w:ascii="仿宋" w:hAnsi="仿宋" w:eastAsia="仿宋"/>
          <w:sz w:val="32"/>
          <w:szCs w:val="32"/>
        </w:rPr>
      </w:pPr>
      <w:r>
        <w:rPr>
          <w:rFonts w:hint="eastAsia" w:ascii="仿宋" w:hAnsi="仿宋" w:eastAsia="仿宋"/>
          <w:b/>
          <w:sz w:val="32"/>
          <w:szCs w:val="32"/>
        </w:rPr>
        <w:t>第十九条</w:t>
      </w:r>
      <w:r>
        <w:rPr>
          <w:rFonts w:hint="eastAsia" w:ascii="仿宋" w:hAnsi="仿宋" w:eastAsia="仿宋"/>
          <w:sz w:val="32"/>
          <w:szCs w:val="32"/>
        </w:rPr>
        <w:t>　承储企业应当对县级储备粮实行专仓储存、专人保管、专账记载，保证县级储备粮账账相符、账实相符、质量良好、储存安全。</w:t>
      </w:r>
    </w:p>
    <w:p>
      <w:pPr>
        <w:spacing w:line="560" w:lineRule="exact"/>
        <w:ind w:firstLine="642" w:firstLineChars="200"/>
        <w:rPr>
          <w:rFonts w:ascii="仿宋" w:hAnsi="仿宋" w:eastAsia="仿宋"/>
          <w:sz w:val="32"/>
          <w:szCs w:val="32"/>
        </w:rPr>
      </w:pPr>
      <w:r>
        <w:rPr>
          <w:rFonts w:hint="eastAsia" w:ascii="仿宋" w:hAnsi="仿宋" w:eastAsia="仿宋"/>
          <w:b/>
          <w:sz w:val="32"/>
          <w:szCs w:val="32"/>
        </w:rPr>
        <w:t>第二十条</w:t>
      </w:r>
      <w:r>
        <w:rPr>
          <w:rFonts w:hint="eastAsia" w:ascii="仿宋" w:hAnsi="仿宋" w:eastAsia="仿宋"/>
          <w:sz w:val="32"/>
          <w:szCs w:val="32"/>
        </w:rPr>
        <w:t>　承储企业不得虚报、瞒报县级储备粮的数量，不得在县级储备粮中掺杂掺假、以次充好，不得擅自串换县级储备粮的品种、变更县级储备粮的储存地点，不得因延误轮换或者管理不善造成县级储备粮陈化、霉变。</w:t>
      </w:r>
    </w:p>
    <w:p>
      <w:pPr>
        <w:spacing w:line="560" w:lineRule="exact"/>
        <w:ind w:firstLine="642" w:firstLineChars="200"/>
        <w:rPr>
          <w:rFonts w:ascii="仿宋" w:hAnsi="仿宋" w:eastAsia="仿宋"/>
          <w:sz w:val="32"/>
          <w:szCs w:val="32"/>
        </w:rPr>
      </w:pPr>
      <w:r>
        <w:rPr>
          <w:rFonts w:hint="eastAsia" w:ascii="仿宋" w:hAnsi="仿宋" w:eastAsia="仿宋"/>
          <w:b/>
          <w:sz w:val="32"/>
          <w:szCs w:val="32"/>
        </w:rPr>
        <w:t>第二十一条</w:t>
      </w:r>
      <w:r>
        <w:rPr>
          <w:rFonts w:hint="eastAsia" w:ascii="仿宋" w:hAnsi="仿宋" w:eastAsia="仿宋"/>
          <w:sz w:val="32"/>
          <w:szCs w:val="32"/>
        </w:rPr>
        <w:t>　承储企业不得以低价购进高价入账、高价售出低价入账、以旧粮顶替新粮、虚增入库成本等手段套取差价，骗取县级储备粮贷款和贷款利息、管理费用等财政补贴。</w:t>
      </w:r>
    </w:p>
    <w:p>
      <w:pPr>
        <w:spacing w:line="560" w:lineRule="exact"/>
        <w:ind w:firstLine="642" w:firstLineChars="200"/>
        <w:rPr>
          <w:rFonts w:ascii="仿宋" w:hAnsi="仿宋" w:eastAsia="仿宋"/>
          <w:sz w:val="32"/>
          <w:szCs w:val="32"/>
        </w:rPr>
      </w:pPr>
      <w:r>
        <w:rPr>
          <w:rFonts w:hint="eastAsia" w:ascii="仿宋" w:hAnsi="仿宋" w:eastAsia="仿宋"/>
          <w:b/>
          <w:sz w:val="32"/>
          <w:szCs w:val="32"/>
        </w:rPr>
        <w:t>第二十二条</w:t>
      </w:r>
      <w:r>
        <w:rPr>
          <w:rFonts w:hint="eastAsia" w:ascii="仿宋" w:hAnsi="仿宋" w:eastAsia="仿宋"/>
          <w:sz w:val="32"/>
          <w:szCs w:val="32"/>
        </w:rPr>
        <w:t>　承储企业应当建立健全县级储备粮的防火、防盗、防洪等安全管理制度，并配备必要的安全防护设施。</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承储企业所在地的有关局应当支持承储企业做好县级储备粮的安全管理工作。</w:t>
      </w:r>
    </w:p>
    <w:p>
      <w:pPr>
        <w:spacing w:line="560" w:lineRule="exact"/>
        <w:ind w:firstLine="642" w:firstLineChars="200"/>
        <w:rPr>
          <w:rFonts w:ascii="仿宋" w:hAnsi="仿宋" w:eastAsia="仿宋"/>
          <w:sz w:val="32"/>
          <w:szCs w:val="32"/>
        </w:rPr>
      </w:pPr>
      <w:r>
        <w:rPr>
          <w:rFonts w:hint="eastAsia" w:ascii="仿宋" w:hAnsi="仿宋" w:eastAsia="仿宋"/>
          <w:b/>
          <w:sz w:val="32"/>
          <w:szCs w:val="32"/>
        </w:rPr>
        <w:t>第二十三条</w:t>
      </w:r>
      <w:r>
        <w:rPr>
          <w:rFonts w:hint="eastAsia" w:ascii="仿宋" w:hAnsi="仿宋" w:eastAsia="仿宋"/>
          <w:sz w:val="32"/>
          <w:szCs w:val="32"/>
        </w:rPr>
        <w:t>　承储企业应当对县级储备粮的储存管理状况进行经常性检查。发现县级储备粮数量、质量和储存安全等方面的问题，应当及时处理；不能处理的，承储企业的主要负责人应当向县发改局报告。</w:t>
      </w:r>
    </w:p>
    <w:p>
      <w:pPr>
        <w:spacing w:line="560" w:lineRule="exact"/>
        <w:ind w:firstLine="642" w:firstLineChars="200"/>
        <w:rPr>
          <w:rFonts w:ascii="仿宋" w:hAnsi="仿宋" w:eastAsia="仿宋"/>
          <w:sz w:val="32"/>
          <w:szCs w:val="32"/>
        </w:rPr>
      </w:pPr>
      <w:r>
        <w:rPr>
          <w:rFonts w:hint="eastAsia" w:ascii="仿宋" w:hAnsi="仿宋" w:eastAsia="仿宋"/>
          <w:b/>
          <w:sz w:val="32"/>
          <w:szCs w:val="32"/>
        </w:rPr>
        <w:t>第二十四条　</w:t>
      </w:r>
      <w:r>
        <w:rPr>
          <w:rFonts w:hint="eastAsia" w:ascii="仿宋" w:hAnsi="仿宋" w:eastAsia="仿宋"/>
          <w:sz w:val="32"/>
          <w:szCs w:val="32"/>
        </w:rPr>
        <w:t>县级储备粮的收购、销售、轮换原则上应当通过规范的粮食批发市场公开进行，如遇特殊紧急状态，也可以采用县人民政府规定的其他方式进行。</w:t>
      </w:r>
    </w:p>
    <w:p>
      <w:pPr>
        <w:spacing w:line="560" w:lineRule="exact"/>
        <w:ind w:firstLine="642" w:firstLineChars="200"/>
        <w:rPr>
          <w:rFonts w:ascii="仿宋" w:hAnsi="仿宋" w:eastAsia="仿宋"/>
          <w:sz w:val="32"/>
          <w:szCs w:val="32"/>
        </w:rPr>
      </w:pPr>
      <w:r>
        <w:rPr>
          <w:rFonts w:hint="eastAsia" w:ascii="仿宋" w:hAnsi="仿宋" w:eastAsia="仿宋"/>
          <w:b/>
          <w:sz w:val="32"/>
          <w:szCs w:val="32"/>
        </w:rPr>
        <w:t>第二十五条</w:t>
      </w:r>
      <w:r>
        <w:rPr>
          <w:rFonts w:hint="eastAsia" w:ascii="仿宋" w:hAnsi="仿宋" w:eastAsia="仿宋"/>
          <w:sz w:val="32"/>
          <w:szCs w:val="32"/>
        </w:rPr>
        <w:t>　承储企业不得以县级储备粮对外进行担保或者清偿债务。</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承储企业被依法撤销、解散、破产或者对县级储备粮管理不善的，县发改局可以会同县财政局和县农发行共同下达储备库点调整计划，将其储存的县级储备粮交给其他承储企业储存。</w:t>
      </w:r>
    </w:p>
    <w:p>
      <w:pPr>
        <w:spacing w:line="560" w:lineRule="exact"/>
        <w:ind w:firstLine="642" w:firstLineChars="200"/>
        <w:rPr>
          <w:rFonts w:ascii="仿宋" w:hAnsi="仿宋" w:eastAsia="仿宋"/>
          <w:sz w:val="32"/>
          <w:szCs w:val="32"/>
        </w:rPr>
      </w:pPr>
      <w:r>
        <w:rPr>
          <w:rFonts w:hint="eastAsia" w:ascii="仿宋" w:hAnsi="仿宋" w:eastAsia="仿宋"/>
          <w:b/>
          <w:sz w:val="32"/>
          <w:szCs w:val="32"/>
        </w:rPr>
        <w:t>第二十六条</w:t>
      </w:r>
      <w:r>
        <w:rPr>
          <w:rFonts w:hint="eastAsia" w:ascii="仿宋" w:hAnsi="仿宋" w:eastAsia="仿宋"/>
          <w:sz w:val="32"/>
          <w:szCs w:val="32"/>
        </w:rPr>
        <w:t>　县级储备粮的管理费用实行包干，贷款利息按银行现行规定实行据实补贴，经县财政局核定后，通过县农发行补贴专户直接拨付到承储企业。</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县级储备粮的管理费用标准，参照中央储备粮管理费用的标准执行。</w:t>
      </w:r>
    </w:p>
    <w:p>
      <w:pPr>
        <w:spacing w:line="560" w:lineRule="exact"/>
        <w:ind w:firstLine="642" w:firstLineChars="200"/>
        <w:rPr>
          <w:rFonts w:ascii="仿宋" w:hAnsi="仿宋" w:eastAsia="仿宋"/>
          <w:sz w:val="32"/>
          <w:szCs w:val="32"/>
        </w:rPr>
      </w:pPr>
      <w:r>
        <w:rPr>
          <w:rFonts w:hint="eastAsia" w:ascii="仿宋" w:hAnsi="仿宋" w:eastAsia="仿宋"/>
          <w:b/>
          <w:sz w:val="32"/>
          <w:szCs w:val="32"/>
        </w:rPr>
        <w:t>第二十七条</w:t>
      </w:r>
      <w:r>
        <w:rPr>
          <w:rFonts w:hint="eastAsia" w:ascii="仿宋" w:hAnsi="仿宋" w:eastAsia="仿宋"/>
          <w:sz w:val="32"/>
          <w:szCs w:val="32"/>
        </w:rPr>
        <w:t>　县级储备粮贷款实行贷款与粮食库存值增减挂钩。县级储备粮贷款必须与入库成本保持一致，并实行专户管理、专款专用、购贷销还、全程监管。承储企业应当在县农发行开立基本账户，并接受信贷监管。</w:t>
      </w:r>
    </w:p>
    <w:p>
      <w:pPr>
        <w:spacing w:line="560" w:lineRule="exact"/>
        <w:ind w:firstLine="642" w:firstLineChars="200"/>
        <w:rPr>
          <w:rFonts w:ascii="仿宋" w:hAnsi="仿宋" w:eastAsia="仿宋"/>
          <w:sz w:val="32"/>
          <w:szCs w:val="32"/>
        </w:rPr>
      </w:pPr>
      <w:r>
        <w:rPr>
          <w:rFonts w:hint="eastAsia" w:ascii="仿宋" w:hAnsi="仿宋" w:eastAsia="仿宋"/>
          <w:b/>
          <w:sz w:val="32"/>
          <w:szCs w:val="32"/>
        </w:rPr>
        <w:t>第二十八条</w:t>
      </w:r>
      <w:r>
        <w:rPr>
          <w:rFonts w:hint="eastAsia" w:ascii="仿宋" w:hAnsi="仿宋" w:eastAsia="仿宋"/>
          <w:sz w:val="32"/>
          <w:szCs w:val="32"/>
        </w:rPr>
        <w:t>　县级储备粮的入库成本由县发改局、县财政局负责核定。县级储备粮的入库成本一经确定，承储企业必须遵照执行。任何单位和个人不得擅自更改县级储备粮入库成本。</w:t>
      </w:r>
    </w:p>
    <w:p>
      <w:pPr>
        <w:spacing w:line="560" w:lineRule="exact"/>
        <w:ind w:firstLine="642" w:firstLineChars="200"/>
        <w:rPr>
          <w:rFonts w:ascii="仿宋" w:hAnsi="仿宋" w:eastAsia="仿宋"/>
          <w:sz w:val="32"/>
          <w:szCs w:val="32"/>
        </w:rPr>
      </w:pPr>
      <w:r>
        <w:rPr>
          <w:rFonts w:hint="eastAsia" w:ascii="仿宋" w:hAnsi="仿宋" w:eastAsia="仿宋"/>
          <w:b/>
          <w:sz w:val="32"/>
          <w:szCs w:val="32"/>
        </w:rPr>
        <w:t>第二十九条</w:t>
      </w:r>
      <w:r>
        <w:rPr>
          <w:rFonts w:hint="eastAsia" w:ascii="仿宋" w:hAnsi="仿宋" w:eastAsia="仿宋"/>
          <w:sz w:val="32"/>
          <w:szCs w:val="32"/>
        </w:rPr>
        <w:t>　县级储备粮的损失、损耗应当及时处理。具体管理办法，由县财政局会同县发改局，并征求县农发行的意见后制定。</w:t>
      </w:r>
    </w:p>
    <w:p>
      <w:pPr>
        <w:spacing w:line="560" w:lineRule="exact"/>
        <w:ind w:firstLine="642" w:firstLineChars="200"/>
        <w:rPr>
          <w:rFonts w:ascii="仿宋" w:hAnsi="仿宋" w:eastAsia="仿宋"/>
          <w:sz w:val="32"/>
          <w:szCs w:val="32"/>
        </w:rPr>
      </w:pPr>
      <w:r>
        <w:rPr>
          <w:rFonts w:hint="eastAsia" w:ascii="仿宋" w:hAnsi="仿宋" w:eastAsia="仿宋"/>
          <w:b/>
          <w:sz w:val="32"/>
          <w:szCs w:val="32"/>
        </w:rPr>
        <w:t>第三十条</w:t>
      </w:r>
      <w:r>
        <w:rPr>
          <w:rFonts w:hint="eastAsia" w:ascii="仿宋" w:hAnsi="仿宋" w:eastAsia="仿宋"/>
          <w:sz w:val="32"/>
          <w:szCs w:val="32"/>
        </w:rPr>
        <w:t>　县发改局应当定期统计、分析县级储备粮的储存管理情况，并将统计、分析情况及时通报县财政局和县农发行。</w:t>
      </w:r>
    </w:p>
    <w:p>
      <w:pPr>
        <w:spacing w:line="560" w:lineRule="exact"/>
        <w:ind w:firstLine="640" w:firstLineChars="200"/>
        <w:rPr>
          <w:rFonts w:ascii="仿宋" w:hAnsi="仿宋" w:eastAsia="仿宋"/>
          <w:sz w:val="32"/>
          <w:szCs w:val="32"/>
        </w:rPr>
      </w:pPr>
    </w:p>
    <w:p>
      <w:pPr>
        <w:spacing w:line="560" w:lineRule="exact"/>
        <w:jc w:val="center"/>
        <w:rPr>
          <w:rFonts w:ascii="黑体" w:hAnsi="黑体" w:eastAsia="黑体"/>
          <w:sz w:val="32"/>
          <w:szCs w:val="32"/>
        </w:rPr>
      </w:pPr>
      <w:r>
        <w:rPr>
          <w:rFonts w:hint="eastAsia" w:ascii="黑体" w:hAnsi="黑体" w:eastAsia="黑体"/>
          <w:sz w:val="32"/>
          <w:szCs w:val="32"/>
        </w:rPr>
        <w:t>第四章　县级储备粮的轮换</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　　</w:t>
      </w:r>
    </w:p>
    <w:p>
      <w:pPr>
        <w:spacing w:line="560" w:lineRule="exact"/>
        <w:ind w:firstLine="642" w:firstLineChars="200"/>
        <w:rPr>
          <w:rFonts w:ascii="仿宋" w:hAnsi="仿宋" w:eastAsia="仿宋"/>
          <w:sz w:val="32"/>
          <w:szCs w:val="32"/>
        </w:rPr>
      </w:pPr>
      <w:r>
        <w:rPr>
          <w:rFonts w:hint="eastAsia" w:ascii="仿宋" w:hAnsi="仿宋" w:eastAsia="仿宋"/>
          <w:b/>
          <w:sz w:val="32"/>
          <w:szCs w:val="32"/>
        </w:rPr>
        <w:t>第三十一条</w:t>
      </w:r>
      <w:r>
        <w:rPr>
          <w:rFonts w:hint="eastAsia" w:ascii="仿宋" w:hAnsi="仿宋" w:eastAsia="仿宋"/>
          <w:sz w:val="32"/>
          <w:szCs w:val="32"/>
        </w:rPr>
        <w:t>　县级储备粮实行均衡轮换制度，每年轮换的数量粮食一般为储存总量的20%至30%。</w:t>
      </w:r>
    </w:p>
    <w:p>
      <w:pPr>
        <w:spacing w:line="560" w:lineRule="exact"/>
        <w:ind w:firstLine="642" w:firstLineChars="200"/>
        <w:rPr>
          <w:rFonts w:ascii="仿宋" w:hAnsi="仿宋" w:eastAsia="仿宋"/>
          <w:sz w:val="32"/>
          <w:szCs w:val="32"/>
        </w:rPr>
      </w:pPr>
      <w:r>
        <w:rPr>
          <w:rFonts w:hint="eastAsia" w:ascii="仿宋" w:hAnsi="仿宋" w:eastAsia="仿宋"/>
          <w:b/>
          <w:sz w:val="32"/>
          <w:szCs w:val="32"/>
        </w:rPr>
        <w:t>第三十二条　</w:t>
      </w:r>
      <w:r>
        <w:rPr>
          <w:rFonts w:hint="eastAsia" w:ascii="仿宋" w:hAnsi="仿宋" w:eastAsia="仿宋"/>
          <w:sz w:val="32"/>
          <w:szCs w:val="32"/>
        </w:rPr>
        <w:t>县级储备粮在轮换前后应当经过检测。县级储备粮的品质检测，应当执行国家有关规定，并以具有相应资质的粮食质检机构出具的检测结果为依据。县发改局负责组织对购销、轮换的县级储备粮进行检测，对库存的县级储备粮进行抽查检测。</w:t>
      </w:r>
    </w:p>
    <w:p>
      <w:pPr>
        <w:spacing w:line="560" w:lineRule="exact"/>
        <w:ind w:firstLine="642" w:firstLineChars="200"/>
        <w:rPr>
          <w:rFonts w:ascii="仿宋" w:hAnsi="仿宋" w:eastAsia="仿宋"/>
          <w:sz w:val="32"/>
          <w:szCs w:val="32"/>
        </w:rPr>
      </w:pPr>
      <w:r>
        <w:rPr>
          <w:rFonts w:hint="eastAsia" w:ascii="仿宋" w:hAnsi="仿宋" w:eastAsia="仿宋"/>
          <w:b/>
          <w:sz w:val="32"/>
          <w:szCs w:val="32"/>
        </w:rPr>
        <w:t>第三十三条　</w:t>
      </w:r>
      <w:r>
        <w:rPr>
          <w:rFonts w:hint="eastAsia" w:ascii="仿宋" w:hAnsi="仿宋" w:eastAsia="仿宋"/>
          <w:sz w:val="32"/>
          <w:szCs w:val="32"/>
        </w:rPr>
        <w:t>县级储备粮的储存年限：粮食按收获年份计算，在正常储存条件下，储存年限一般为：小麦5年。</w:t>
      </w:r>
    </w:p>
    <w:p>
      <w:pPr>
        <w:spacing w:line="560" w:lineRule="exact"/>
        <w:ind w:firstLine="642" w:firstLineChars="200"/>
        <w:rPr>
          <w:rFonts w:ascii="仿宋" w:hAnsi="仿宋" w:eastAsia="仿宋"/>
          <w:sz w:val="32"/>
          <w:szCs w:val="32"/>
        </w:rPr>
      </w:pPr>
      <w:r>
        <w:rPr>
          <w:rFonts w:hint="eastAsia" w:ascii="仿宋" w:hAnsi="仿宋" w:eastAsia="仿宋"/>
          <w:b/>
          <w:sz w:val="32"/>
          <w:szCs w:val="32"/>
        </w:rPr>
        <w:t>第三十四条</w:t>
      </w:r>
      <w:r>
        <w:rPr>
          <w:rFonts w:hint="eastAsia" w:ascii="仿宋" w:hAnsi="仿宋" w:eastAsia="仿宋"/>
          <w:sz w:val="32"/>
          <w:szCs w:val="32"/>
        </w:rPr>
        <w:t>　县级储备粮可以按照先购后销、边销边购和先销后购的方式轮换。各批次的具体轮换方式，由县发改局根据市场情况确定，并通报县农发行。</w:t>
      </w:r>
    </w:p>
    <w:p>
      <w:pPr>
        <w:spacing w:line="560" w:lineRule="exact"/>
        <w:ind w:firstLine="642" w:firstLineChars="200"/>
        <w:rPr>
          <w:rFonts w:ascii="仿宋" w:hAnsi="仿宋" w:eastAsia="仿宋"/>
          <w:sz w:val="32"/>
          <w:szCs w:val="32"/>
        </w:rPr>
      </w:pPr>
      <w:r>
        <w:rPr>
          <w:rFonts w:hint="eastAsia" w:ascii="仿宋" w:hAnsi="仿宋" w:eastAsia="仿宋"/>
          <w:b/>
          <w:sz w:val="32"/>
          <w:szCs w:val="32"/>
        </w:rPr>
        <w:t>第三十五条</w:t>
      </w:r>
      <w:r>
        <w:rPr>
          <w:rFonts w:hint="eastAsia" w:ascii="仿宋" w:hAnsi="仿宋" w:eastAsia="仿宋"/>
          <w:sz w:val="32"/>
          <w:szCs w:val="32"/>
        </w:rPr>
        <w:t>　因县级储备粮轮换形成暂时空库的，空库时间可按轮换批次滚动计算，不得超过4个月。因特殊原因，需要延长空库时间的，须报县发改局批准，并征得县财政局同意。</w:t>
      </w:r>
    </w:p>
    <w:p>
      <w:pPr>
        <w:spacing w:line="560" w:lineRule="exact"/>
        <w:ind w:firstLine="642" w:firstLineChars="200"/>
        <w:rPr>
          <w:rFonts w:ascii="仿宋" w:hAnsi="仿宋" w:eastAsia="仿宋"/>
          <w:sz w:val="32"/>
          <w:szCs w:val="32"/>
        </w:rPr>
      </w:pPr>
      <w:r>
        <w:rPr>
          <w:rFonts w:hint="eastAsia" w:ascii="仿宋" w:hAnsi="仿宋" w:eastAsia="仿宋"/>
          <w:b/>
          <w:sz w:val="32"/>
          <w:szCs w:val="32"/>
        </w:rPr>
        <w:t>第三十六条</w:t>
      </w:r>
      <w:r>
        <w:rPr>
          <w:rFonts w:hint="eastAsia" w:ascii="仿宋" w:hAnsi="仿宋" w:eastAsia="仿宋"/>
          <w:sz w:val="32"/>
          <w:szCs w:val="32"/>
        </w:rPr>
        <w:t>　县级储备粮轮换原则上不作库存成本调整。因特殊原因确需调整轮入粮食库存成本的，须报县财政局会同县发改局、县农发行研究确定。</w:t>
      </w:r>
    </w:p>
    <w:p>
      <w:pPr>
        <w:spacing w:line="560" w:lineRule="exact"/>
        <w:ind w:firstLine="642" w:firstLineChars="200"/>
        <w:rPr>
          <w:rFonts w:ascii="仿宋" w:hAnsi="仿宋" w:eastAsia="仿宋"/>
          <w:sz w:val="32"/>
          <w:szCs w:val="32"/>
        </w:rPr>
      </w:pPr>
      <w:r>
        <w:rPr>
          <w:rFonts w:hint="eastAsia" w:ascii="仿宋" w:hAnsi="仿宋" w:eastAsia="仿宋"/>
          <w:b/>
          <w:sz w:val="32"/>
          <w:szCs w:val="32"/>
        </w:rPr>
        <w:t>第三十七条</w:t>
      </w:r>
      <w:r>
        <w:rPr>
          <w:rFonts w:hint="eastAsia" w:ascii="仿宋" w:hAnsi="仿宋" w:eastAsia="仿宋"/>
          <w:sz w:val="32"/>
          <w:szCs w:val="32"/>
        </w:rPr>
        <w:t>　县级储备粮的轮换费用实行定额包干，由县财政局根据县级储备粮轮换计划核定后，通过县农发行补贴专户，直接拨付到承储企业。县级储备粮的轮换费用，参照中央储备粮轮换费用的标准执行。</w:t>
      </w:r>
    </w:p>
    <w:p>
      <w:pPr>
        <w:spacing w:line="560" w:lineRule="exact"/>
        <w:ind w:firstLine="642" w:firstLineChars="200"/>
        <w:rPr>
          <w:rFonts w:ascii="仿宋" w:hAnsi="仿宋" w:eastAsia="仿宋"/>
          <w:sz w:val="32"/>
          <w:szCs w:val="32"/>
        </w:rPr>
      </w:pPr>
      <w:r>
        <w:rPr>
          <w:rFonts w:hint="eastAsia" w:ascii="仿宋" w:hAnsi="仿宋" w:eastAsia="仿宋"/>
          <w:b/>
          <w:sz w:val="32"/>
          <w:szCs w:val="32"/>
        </w:rPr>
        <w:t>第三十八条</w:t>
      </w:r>
      <w:r>
        <w:rPr>
          <w:rFonts w:hint="eastAsia" w:ascii="仿宋" w:hAnsi="仿宋" w:eastAsia="仿宋"/>
          <w:sz w:val="32"/>
          <w:szCs w:val="32"/>
        </w:rPr>
        <w:t>　县级储备粮轮换的价差收入应当及时上缴县财政局，由县财政局在县农发行设立专户储存，专款专用，以盈补亏。县级储备粮轮换的价差亏损，由县财政补贴以弥补。因</w:t>
      </w:r>
      <w:r>
        <w:rPr>
          <w:rFonts w:ascii="仿宋" w:hAnsi="仿宋" w:eastAsia="仿宋"/>
          <w:sz w:val="32"/>
          <w:szCs w:val="32"/>
        </w:rPr>
        <w:t>不可抗力因素造成的损失，由承储企业全额入保理赔，</w:t>
      </w:r>
      <w:r>
        <w:rPr>
          <w:rFonts w:hint="eastAsia" w:ascii="仿宋" w:hAnsi="仿宋" w:eastAsia="仿宋"/>
          <w:sz w:val="32"/>
          <w:szCs w:val="32"/>
        </w:rPr>
        <w:t>理赔</w:t>
      </w:r>
      <w:r>
        <w:rPr>
          <w:rFonts w:ascii="仿宋" w:hAnsi="仿宋" w:eastAsia="仿宋"/>
          <w:sz w:val="32"/>
          <w:szCs w:val="32"/>
        </w:rPr>
        <w:t>差额部分</w:t>
      </w:r>
      <w:r>
        <w:rPr>
          <w:rFonts w:hint="eastAsia" w:ascii="仿宋" w:hAnsi="仿宋" w:eastAsia="仿宋"/>
          <w:sz w:val="32"/>
          <w:szCs w:val="32"/>
        </w:rPr>
        <w:t>由</w:t>
      </w:r>
      <w:r>
        <w:rPr>
          <w:rFonts w:ascii="仿宋" w:hAnsi="仿宋" w:eastAsia="仿宋"/>
          <w:sz w:val="32"/>
          <w:szCs w:val="32"/>
        </w:rPr>
        <w:t>县财政局</w:t>
      </w:r>
      <w:r>
        <w:rPr>
          <w:rFonts w:hint="eastAsia" w:ascii="仿宋" w:hAnsi="仿宋" w:eastAsia="仿宋"/>
          <w:sz w:val="32"/>
          <w:szCs w:val="32"/>
        </w:rPr>
        <w:t>纳入</w:t>
      </w:r>
      <w:r>
        <w:rPr>
          <w:rFonts w:ascii="仿宋" w:hAnsi="仿宋" w:eastAsia="仿宋"/>
          <w:sz w:val="32"/>
          <w:szCs w:val="32"/>
        </w:rPr>
        <w:t>财政预算。</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在规定的空库时间内，县级储备粮的管理费用补贴照常拨付；县级储备粮超过规定的空库时间</w:t>
      </w:r>
      <w:r>
        <w:rPr>
          <w:rFonts w:hint="eastAsia" w:ascii="楷体" w:hAnsi="楷体" w:eastAsia="楷体"/>
          <w:b/>
          <w:sz w:val="32"/>
          <w:szCs w:val="32"/>
        </w:rPr>
        <w:t>（包括经批准延长的时间）</w:t>
      </w:r>
      <w:r>
        <w:rPr>
          <w:rFonts w:hint="eastAsia" w:ascii="仿宋" w:hAnsi="仿宋" w:eastAsia="仿宋"/>
          <w:sz w:val="32"/>
          <w:szCs w:val="32"/>
        </w:rPr>
        <w:t>不能入库的，对空库部分停止拨付贷款利息和管理费用等财政补贴。</w:t>
      </w:r>
    </w:p>
    <w:p>
      <w:pPr>
        <w:spacing w:line="560" w:lineRule="exact"/>
        <w:ind w:firstLine="640" w:firstLineChars="200"/>
        <w:rPr>
          <w:rFonts w:ascii="仿宋" w:hAnsi="仿宋" w:eastAsia="仿宋"/>
          <w:sz w:val="32"/>
          <w:szCs w:val="32"/>
        </w:rPr>
      </w:pPr>
    </w:p>
    <w:p>
      <w:pPr>
        <w:spacing w:line="560" w:lineRule="exact"/>
        <w:jc w:val="center"/>
        <w:rPr>
          <w:rFonts w:ascii="黑体" w:hAnsi="黑体" w:eastAsia="黑体"/>
          <w:sz w:val="32"/>
          <w:szCs w:val="32"/>
        </w:rPr>
      </w:pPr>
      <w:r>
        <w:rPr>
          <w:rFonts w:hint="eastAsia" w:ascii="黑体" w:hAnsi="黑体" w:eastAsia="黑体"/>
          <w:sz w:val="32"/>
          <w:szCs w:val="32"/>
        </w:rPr>
        <w:t>第五章　县级储备粮的动用</w:t>
      </w:r>
    </w:p>
    <w:p>
      <w:pPr>
        <w:spacing w:line="560" w:lineRule="exact"/>
        <w:rPr>
          <w:rFonts w:ascii="仿宋" w:hAnsi="仿宋" w:eastAsia="仿宋"/>
          <w:b/>
          <w:sz w:val="32"/>
          <w:szCs w:val="32"/>
        </w:rPr>
      </w:pPr>
    </w:p>
    <w:p>
      <w:pPr>
        <w:spacing w:line="560" w:lineRule="exact"/>
        <w:ind w:firstLine="642" w:firstLineChars="200"/>
        <w:jc w:val="left"/>
        <w:rPr>
          <w:rFonts w:ascii="黑体" w:hAnsi="黑体" w:eastAsia="黑体"/>
          <w:sz w:val="32"/>
          <w:szCs w:val="32"/>
        </w:rPr>
      </w:pPr>
      <w:r>
        <w:rPr>
          <w:rFonts w:hint="eastAsia" w:ascii="仿宋" w:hAnsi="仿宋" w:eastAsia="仿宋"/>
          <w:b/>
          <w:sz w:val="32"/>
          <w:szCs w:val="32"/>
        </w:rPr>
        <w:t xml:space="preserve">第三十九条 </w:t>
      </w:r>
      <w:r>
        <w:rPr>
          <w:rFonts w:hint="eastAsia" w:ascii="仿宋" w:hAnsi="仿宋" w:eastAsia="仿宋"/>
          <w:sz w:val="32"/>
          <w:szCs w:val="32"/>
        </w:rPr>
        <w:t>县发改局应当完善县级储备粮的动用预警机制，适时向县人民政府提出动用县级储备粮的建议。</w:t>
      </w:r>
    </w:p>
    <w:p>
      <w:pPr>
        <w:spacing w:line="560" w:lineRule="exact"/>
        <w:ind w:firstLine="642" w:firstLineChars="200"/>
        <w:rPr>
          <w:rFonts w:ascii="仿宋" w:hAnsi="仿宋" w:eastAsia="仿宋"/>
          <w:sz w:val="32"/>
          <w:szCs w:val="32"/>
        </w:rPr>
      </w:pPr>
      <w:r>
        <w:rPr>
          <w:rFonts w:hint="eastAsia" w:ascii="仿宋" w:hAnsi="仿宋" w:eastAsia="仿宋"/>
          <w:b/>
          <w:sz w:val="32"/>
          <w:szCs w:val="32"/>
        </w:rPr>
        <w:t>第四十条</w:t>
      </w:r>
      <w:r>
        <w:rPr>
          <w:rFonts w:hint="eastAsia" w:ascii="仿宋" w:hAnsi="仿宋" w:eastAsia="仿宋"/>
          <w:sz w:val="32"/>
          <w:szCs w:val="32"/>
        </w:rPr>
        <w:t>　出现下列情形之一的，可以动用县级储备粮：</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（一）全县或者部分地区粮食明显供不应求或者市场价格异常波动的；</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（二）发生突发公共事件需要动用县级储备粮的；</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（三）县人民政府规定的其他情形。</w:t>
      </w:r>
    </w:p>
    <w:p>
      <w:pPr>
        <w:spacing w:line="560" w:lineRule="exact"/>
        <w:ind w:firstLine="642" w:firstLineChars="200"/>
        <w:rPr>
          <w:rFonts w:ascii="仿宋" w:hAnsi="仿宋" w:eastAsia="仿宋"/>
          <w:sz w:val="32"/>
          <w:szCs w:val="32"/>
        </w:rPr>
      </w:pPr>
      <w:r>
        <w:rPr>
          <w:rFonts w:hint="eastAsia" w:ascii="仿宋" w:hAnsi="仿宋" w:eastAsia="仿宋"/>
          <w:b/>
          <w:sz w:val="32"/>
          <w:szCs w:val="32"/>
        </w:rPr>
        <w:t xml:space="preserve">第四十一条  </w:t>
      </w:r>
      <w:r>
        <w:rPr>
          <w:rFonts w:hint="eastAsia" w:ascii="仿宋" w:hAnsi="仿宋" w:eastAsia="仿宋"/>
          <w:sz w:val="32"/>
          <w:szCs w:val="32"/>
        </w:rPr>
        <w:t>县级储备粮的动用，由县发改局、县财政局提出动用方案，报县人民政府批准，并抄送县农发行。在紧急情况下，县人民政府直接决定动用县级储备粮，并下达动用命令。</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县级储备粮动用方案应当包括粮食的品种、数量、价格、使用安排和运输保障等内容。</w:t>
      </w:r>
    </w:p>
    <w:p>
      <w:pPr>
        <w:spacing w:line="560" w:lineRule="exact"/>
        <w:ind w:firstLine="642" w:firstLineChars="200"/>
        <w:rPr>
          <w:rFonts w:ascii="仿宋" w:hAnsi="仿宋" w:eastAsia="仿宋"/>
          <w:sz w:val="32"/>
          <w:szCs w:val="32"/>
        </w:rPr>
      </w:pPr>
      <w:r>
        <w:rPr>
          <w:rFonts w:hint="eastAsia" w:ascii="仿宋" w:hAnsi="仿宋" w:eastAsia="仿宋"/>
          <w:b/>
          <w:sz w:val="32"/>
          <w:szCs w:val="32"/>
        </w:rPr>
        <w:t xml:space="preserve">第四十二条 </w:t>
      </w:r>
      <w:r>
        <w:rPr>
          <w:rFonts w:hint="eastAsia" w:ascii="仿宋" w:hAnsi="仿宋" w:eastAsia="仿宋"/>
          <w:sz w:val="32"/>
          <w:szCs w:val="32"/>
        </w:rPr>
        <w:t>县人民政府批准的县级储备粮动用方案和下达的县级储备粮动用命令，由县发改局具体组织实施。</w:t>
      </w:r>
    </w:p>
    <w:p>
      <w:pPr>
        <w:spacing w:line="560" w:lineRule="exact"/>
        <w:ind w:firstLine="642" w:firstLineChars="200"/>
        <w:rPr>
          <w:rFonts w:ascii="仿宋" w:hAnsi="仿宋" w:eastAsia="仿宋"/>
          <w:sz w:val="32"/>
          <w:szCs w:val="32"/>
        </w:rPr>
      </w:pPr>
      <w:r>
        <w:rPr>
          <w:rFonts w:hint="eastAsia" w:ascii="仿宋" w:hAnsi="仿宋" w:eastAsia="仿宋"/>
          <w:b/>
          <w:sz w:val="32"/>
          <w:szCs w:val="32"/>
        </w:rPr>
        <w:t>第四十三条</w:t>
      </w:r>
      <w:r>
        <w:rPr>
          <w:rFonts w:hint="eastAsia" w:ascii="仿宋" w:hAnsi="仿宋" w:eastAsia="仿宋"/>
          <w:sz w:val="32"/>
          <w:szCs w:val="32"/>
        </w:rPr>
        <w:t>　任何单位和个人不得拒绝执行或者擅自改变县人民政府批准的县级储备粮动用方案和下达的县级储备粮动用命令。</w:t>
      </w:r>
    </w:p>
    <w:p>
      <w:pPr>
        <w:spacing w:line="560" w:lineRule="exact"/>
        <w:ind w:firstLine="642" w:firstLineChars="200"/>
        <w:rPr>
          <w:rFonts w:ascii="仿宋" w:hAnsi="仿宋" w:eastAsia="仿宋"/>
          <w:sz w:val="32"/>
          <w:szCs w:val="32"/>
        </w:rPr>
      </w:pPr>
      <w:r>
        <w:rPr>
          <w:rFonts w:hint="eastAsia" w:ascii="仿宋" w:hAnsi="仿宋" w:eastAsia="仿宋"/>
          <w:b/>
          <w:sz w:val="32"/>
          <w:szCs w:val="32"/>
        </w:rPr>
        <w:t>第四十四条</w:t>
      </w:r>
      <w:r>
        <w:rPr>
          <w:rFonts w:hint="eastAsia" w:ascii="仿宋" w:hAnsi="仿宋" w:eastAsia="仿宋"/>
          <w:sz w:val="32"/>
          <w:szCs w:val="32"/>
        </w:rPr>
        <w:t>　县人民政府决定动用县级储备粮发生的损失</w:t>
      </w:r>
      <w:r>
        <w:rPr>
          <w:rFonts w:hint="eastAsia" w:ascii="楷体" w:hAnsi="楷体" w:eastAsia="楷体"/>
          <w:b/>
          <w:sz w:val="32"/>
          <w:szCs w:val="32"/>
        </w:rPr>
        <w:t>（包括贷款本金、利息和发生的相关费用）</w:t>
      </w:r>
      <w:r>
        <w:rPr>
          <w:rFonts w:hint="eastAsia" w:ascii="仿宋" w:hAnsi="仿宋" w:eastAsia="仿宋"/>
          <w:sz w:val="32"/>
          <w:szCs w:val="32"/>
        </w:rPr>
        <w:t xml:space="preserve">，由县财政局负责弥补。  </w:t>
      </w:r>
    </w:p>
    <w:p>
      <w:pPr>
        <w:spacing w:line="560" w:lineRule="exact"/>
        <w:ind w:firstLine="640" w:firstLineChars="200"/>
        <w:rPr>
          <w:rFonts w:ascii="仿宋" w:hAnsi="仿宋" w:eastAsia="仿宋"/>
          <w:sz w:val="32"/>
          <w:szCs w:val="32"/>
        </w:rPr>
      </w:pPr>
    </w:p>
    <w:p>
      <w:pPr>
        <w:spacing w:line="560" w:lineRule="exact"/>
        <w:jc w:val="center"/>
        <w:rPr>
          <w:rFonts w:ascii="黑体" w:hAnsi="黑体" w:eastAsia="黑体"/>
          <w:sz w:val="32"/>
          <w:szCs w:val="32"/>
        </w:rPr>
      </w:pPr>
      <w:r>
        <w:rPr>
          <w:rFonts w:hint="eastAsia" w:ascii="黑体" w:hAnsi="黑体" w:eastAsia="黑体"/>
          <w:sz w:val="32"/>
          <w:szCs w:val="32"/>
        </w:rPr>
        <w:t>第六章　监督检查</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　　</w:t>
      </w:r>
    </w:p>
    <w:p>
      <w:pPr>
        <w:spacing w:line="560" w:lineRule="exact"/>
        <w:ind w:firstLine="642" w:firstLineChars="200"/>
        <w:rPr>
          <w:rFonts w:ascii="仿宋" w:hAnsi="仿宋" w:eastAsia="仿宋"/>
          <w:sz w:val="32"/>
          <w:szCs w:val="32"/>
        </w:rPr>
      </w:pPr>
      <w:r>
        <w:rPr>
          <w:rFonts w:hint="eastAsia" w:ascii="仿宋" w:hAnsi="仿宋" w:eastAsia="仿宋"/>
          <w:b/>
          <w:sz w:val="32"/>
          <w:szCs w:val="32"/>
        </w:rPr>
        <w:t>第四十五条</w:t>
      </w:r>
      <w:r>
        <w:rPr>
          <w:rFonts w:hint="eastAsia" w:ascii="仿宋" w:hAnsi="仿宋" w:eastAsia="仿宋"/>
          <w:sz w:val="32"/>
          <w:szCs w:val="32"/>
        </w:rPr>
        <w:t>　县发改局和县财政局按照各自职责，依法对承储企业执行粮食法规、规章的情况进行监督检查。在监督检查过程中，可以行使下列职权：</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（一）进入承储企业检查县级储备粮的数量、质量和储存安全情况；</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（二）向有关单位和人员了解县级储备粮收购、销售、轮换计划及动用命令的执行情况；</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（三）调阅县级储备粮经营管理的有关资料、凭证；</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（四）依法处理违法行为。</w:t>
      </w:r>
    </w:p>
    <w:p>
      <w:pPr>
        <w:spacing w:line="560" w:lineRule="exact"/>
        <w:ind w:firstLine="642" w:firstLineChars="200"/>
        <w:rPr>
          <w:rFonts w:ascii="仿宋" w:hAnsi="仿宋" w:eastAsia="仿宋"/>
          <w:sz w:val="32"/>
          <w:szCs w:val="32"/>
        </w:rPr>
      </w:pPr>
      <w:r>
        <w:rPr>
          <w:rFonts w:hint="eastAsia" w:ascii="仿宋" w:hAnsi="仿宋" w:eastAsia="仿宋"/>
          <w:b/>
          <w:sz w:val="32"/>
          <w:szCs w:val="32"/>
        </w:rPr>
        <w:t>第四十六条</w:t>
      </w:r>
      <w:r>
        <w:rPr>
          <w:rFonts w:hint="eastAsia" w:ascii="仿宋" w:hAnsi="仿宋" w:eastAsia="仿宋"/>
          <w:sz w:val="32"/>
          <w:szCs w:val="32"/>
        </w:rPr>
        <w:t>　县发改局和县财政局在监督检查中，发现县级储备粮在数量、质量、储存安全等方面存在问题的，应当责成承储企业立即纠正或者处理；发现县级储备粮承储企业不再具备承储条件的，应当按规定取消其承储任务。</w:t>
      </w:r>
    </w:p>
    <w:p>
      <w:pPr>
        <w:spacing w:line="560" w:lineRule="exact"/>
        <w:ind w:firstLine="642" w:firstLineChars="200"/>
        <w:rPr>
          <w:rFonts w:ascii="仿宋" w:hAnsi="仿宋" w:eastAsia="仿宋"/>
          <w:sz w:val="32"/>
          <w:szCs w:val="32"/>
        </w:rPr>
      </w:pPr>
      <w:r>
        <w:rPr>
          <w:rFonts w:hint="eastAsia" w:ascii="仿宋" w:hAnsi="仿宋" w:eastAsia="仿宋"/>
          <w:b/>
          <w:sz w:val="32"/>
          <w:szCs w:val="32"/>
        </w:rPr>
        <w:t>第四十七条</w:t>
      </w:r>
      <w:r>
        <w:rPr>
          <w:rFonts w:hint="eastAsia" w:ascii="仿宋" w:hAnsi="仿宋" w:eastAsia="仿宋"/>
          <w:sz w:val="32"/>
          <w:szCs w:val="32"/>
        </w:rPr>
        <w:t>　县发改局和县财政局的监督检查人员应当将监督检查情况作出书面记录，并由监督检查人员和被检查单位的负责人签字。被检查单位的负责人拒绝签字的，监督检查人员应当将有关情况记录在案。</w:t>
      </w:r>
    </w:p>
    <w:p>
      <w:pPr>
        <w:spacing w:line="560" w:lineRule="exact"/>
        <w:ind w:firstLine="642" w:firstLineChars="200"/>
        <w:rPr>
          <w:rFonts w:ascii="仿宋" w:hAnsi="仿宋" w:eastAsia="仿宋"/>
          <w:sz w:val="32"/>
          <w:szCs w:val="32"/>
        </w:rPr>
      </w:pPr>
      <w:r>
        <w:rPr>
          <w:rFonts w:hint="eastAsia" w:ascii="仿宋" w:hAnsi="仿宋" w:eastAsia="仿宋"/>
          <w:b/>
          <w:sz w:val="32"/>
          <w:szCs w:val="32"/>
        </w:rPr>
        <w:t>第四十八条</w:t>
      </w:r>
      <w:r>
        <w:rPr>
          <w:rFonts w:hint="eastAsia" w:ascii="仿宋" w:hAnsi="仿宋" w:eastAsia="仿宋"/>
          <w:sz w:val="32"/>
          <w:szCs w:val="32"/>
        </w:rPr>
        <w:t xml:space="preserve">  审计机关按照规定的职责，依法对县级储备粮的财务收支情况实施审计监督，对发现的问题，应当及时处理。</w:t>
      </w:r>
    </w:p>
    <w:p>
      <w:pPr>
        <w:spacing w:line="560" w:lineRule="exact"/>
        <w:ind w:firstLine="642" w:firstLineChars="200"/>
        <w:rPr>
          <w:rFonts w:ascii="仿宋" w:hAnsi="仿宋" w:eastAsia="仿宋"/>
          <w:sz w:val="32"/>
          <w:szCs w:val="32"/>
        </w:rPr>
      </w:pPr>
      <w:r>
        <w:rPr>
          <w:rFonts w:hint="eastAsia" w:ascii="仿宋" w:hAnsi="仿宋" w:eastAsia="仿宋"/>
          <w:b/>
          <w:sz w:val="32"/>
          <w:szCs w:val="32"/>
        </w:rPr>
        <w:t>第四十九条</w:t>
      </w:r>
      <w:r>
        <w:rPr>
          <w:rFonts w:hint="eastAsia" w:ascii="仿宋" w:hAnsi="仿宋" w:eastAsia="仿宋"/>
          <w:sz w:val="32"/>
          <w:szCs w:val="32"/>
        </w:rPr>
        <w:t>　承储企业及有关单位和人员对县发改局、县财政局和审计机关依法实施的监督检查，应当予以配合，如实提供有关情况和资料，不得以任何理由拒绝、干涉或者阻挠。</w:t>
      </w:r>
    </w:p>
    <w:p>
      <w:pPr>
        <w:spacing w:line="560" w:lineRule="exact"/>
        <w:ind w:firstLine="642" w:firstLineChars="200"/>
        <w:rPr>
          <w:rFonts w:ascii="仿宋" w:hAnsi="仿宋" w:eastAsia="仿宋"/>
          <w:sz w:val="32"/>
          <w:szCs w:val="32"/>
        </w:rPr>
      </w:pPr>
      <w:r>
        <w:rPr>
          <w:rFonts w:hint="eastAsia" w:ascii="仿宋" w:hAnsi="仿宋" w:eastAsia="仿宋"/>
          <w:b/>
          <w:sz w:val="32"/>
          <w:szCs w:val="32"/>
        </w:rPr>
        <w:t>第五十条</w:t>
      </w:r>
      <w:r>
        <w:rPr>
          <w:rFonts w:hint="eastAsia" w:ascii="仿宋" w:hAnsi="仿宋" w:eastAsia="仿宋"/>
          <w:sz w:val="32"/>
          <w:szCs w:val="32"/>
        </w:rPr>
        <w:t xml:space="preserve">  承储企业所在地的粮食行政管理部门应当加强对县级储备粮的日常管理和监督检查，对县级储备粮的数量、质量存在的问题，应当及时纠正；对危及县级储备粮储存安全的重大问题，应当立即采取有效措施处理。县发改局应当及时将处理情况通报县财政局和县农发行。</w:t>
      </w:r>
    </w:p>
    <w:p>
      <w:pPr>
        <w:spacing w:line="560" w:lineRule="exact"/>
        <w:ind w:firstLine="642" w:firstLineChars="200"/>
        <w:rPr>
          <w:rFonts w:ascii="仿宋" w:hAnsi="仿宋" w:eastAsia="仿宋"/>
          <w:sz w:val="32"/>
          <w:szCs w:val="32"/>
        </w:rPr>
      </w:pPr>
      <w:r>
        <w:rPr>
          <w:rFonts w:hint="eastAsia" w:ascii="仿宋" w:hAnsi="仿宋" w:eastAsia="仿宋"/>
          <w:b/>
          <w:sz w:val="32"/>
          <w:szCs w:val="32"/>
        </w:rPr>
        <w:t xml:space="preserve">第五十一条 </w:t>
      </w:r>
      <w:r>
        <w:rPr>
          <w:rFonts w:hint="eastAsia" w:ascii="仿宋" w:hAnsi="仿宋" w:eastAsia="仿宋"/>
          <w:sz w:val="32"/>
          <w:szCs w:val="32"/>
        </w:rPr>
        <w:t>县农发行应当按照粮食收购资金封闭管理和《中国农业发展银行地方储备粮贷款管理办法》的规定，加强对县级储备粮贷款的信贷监管。承储企业应当予以配合，并及时提供有关情况和资料。</w:t>
      </w:r>
    </w:p>
    <w:p>
      <w:pPr>
        <w:spacing w:line="560" w:lineRule="exact"/>
        <w:ind w:firstLine="642" w:firstLineChars="200"/>
        <w:rPr>
          <w:rFonts w:ascii="仿宋" w:hAnsi="仿宋" w:eastAsia="仿宋"/>
          <w:sz w:val="32"/>
          <w:szCs w:val="32"/>
        </w:rPr>
      </w:pPr>
      <w:r>
        <w:rPr>
          <w:rFonts w:hint="eastAsia" w:ascii="仿宋" w:hAnsi="仿宋" w:eastAsia="仿宋"/>
          <w:b/>
          <w:sz w:val="32"/>
          <w:szCs w:val="32"/>
        </w:rPr>
        <w:t>第五十二条</w:t>
      </w:r>
      <w:r>
        <w:rPr>
          <w:rFonts w:hint="eastAsia" w:ascii="仿宋" w:hAnsi="仿宋" w:eastAsia="仿宋"/>
          <w:sz w:val="32"/>
          <w:szCs w:val="32"/>
        </w:rPr>
        <w:t>　国家机关工作人员和承储企业违反本办法的，按有关规定给予处分；构成犯罪的，依法追究刑事责任。</w:t>
      </w:r>
    </w:p>
    <w:p>
      <w:pPr>
        <w:spacing w:line="560" w:lineRule="exact"/>
        <w:rPr>
          <w:rFonts w:ascii="仿宋" w:hAnsi="仿宋" w:eastAsia="仿宋"/>
          <w:sz w:val="32"/>
          <w:szCs w:val="32"/>
        </w:rPr>
      </w:pPr>
    </w:p>
    <w:p>
      <w:pPr>
        <w:spacing w:line="560" w:lineRule="exact"/>
        <w:jc w:val="center"/>
        <w:rPr>
          <w:rFonts w:ascii="黑体" w:hAnsi="黑体" w:eastAsia="黑体"/>
          <w:sz w:val="32"/>
          <w:szCs w:val="32"/>
        </w:rPr>
      </w:pPr>
      <w:r>
        <w:rPr>
          <w:rFonts w:hint="eastAsia" w:ascii="黑体" w:hAnsi="黑体" w:eastAsia="黑体"/>
          <w:sz w:val="32"/>
          <w:szCs w:val="32"/>
        </w:rPr>
        <w:t>第七章　附　则</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 xml:space="preserve">　  </w:t>
      </w:r>
    </w:p>
    <w:p>
      <w:pPr>
        <w:spacing w:line="560" w:lineRule="exact"/>
        <w:ind w:firstLine="642" w:firstLineChars="200"/>
        <w:rPr>
          <w:rFonts w:ascii="仿宋" w:hAnsi="仿宋" w:eastAsia="仿宋"/>
          <w:sz w:val="32"/>
          <w:szCs w:val="32"/>
        </w:rPr>
      </w:pPr>
      <w:r>
        <w:rPr>
          <w:rFonts w:hint="eastAsia" w:ascii="仿宋" w:hAnsi="仿宋" w:eastAsia="仿宋"/>
          <w:b/>
          <w:sz w:val="32"/>
          <w:szCs w:val="32"/>
        </w:rPr>
        <w:t>第五十三条　</w:t>
      </w:r>
      <w:r>
        <w:rPr>
          <w:rFonts w:hint="eastAsia" w:ascii="仿宋" w:hAnsi="仿宋" w:eastAsia="仿宋"/>
          <w:sz w:val="32"/>
          <w:szCs w:val="32"/>
        </w:rPr>
        <w:t>本办法自颁布之日起执行。</w:t>
      </w:r>
    </w:p>
    <w:p>
      <w:pPr>
        <w:spacing w:line="560" w:lineRule="exact"/>
        <w:ind w:firstLine="640" w:firstLineChars="200"/>
        <w:rPr>
          <w:rFonts w:ascii="仿宋" w:hAnsi="仿宋" w:eastAsia="仿宋"/>
          <w:sz w:val="32"/>
          <w:szCs w:val="32"/>
        </w:rPr>
      </w:pPr>
    </w:p>
    <w:sectPr>
      <w:footerReference r:id="rId5" w:type="default"/>
      <w:pgSz w:w="11906" w:h="16838"/>
      <w:pgMar w:top="1440" w:right="1474" w:bottom="1440" w:left="1474"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02"/>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oto Sans CJK JP Bold">
    <w:panose1 w:val="020B0800000000000000"/>
    <w:charset w:val="86"/>
    <w:family w:val="auto"/>
    <w:pitch w:val="default"/>
    <w:sig w:usb0="30000003" w:usb1="2BDF3C10" w:usb2="00000016" w:usb3="00000000" w:csb0="602E0107"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96696957"/>
      <w:docPartObj>
        <w:docPartGallery w:val="autotext"/>
      </w:docPartObj>
    </w:sdtPr>
    <w:sdtContent>
      <w:p>
        <w:pPr>
          <w:pStyle w:val="3"/>
          <w:jc w:val="right"/>
        </w:pPr>
        <w:r>
          <w:fldChar w:fldCharType="begin"/>
        </w:r>
        <w:r>
          <w:instrText xml:space="preserve"> PAGE   \* MERGEFORMAT </w:instrText>
        </w:r>
        <w:r>
          <w:fldChar w:fldCharType="separate"/>
        </w:r>
        <w:r>
          <w:rPr>
            <w:lang w:val="zh-CN"/>
          </w:rPr>
          <w:t>1</w:t>
        </w:r>
        <w:r>
          <w:rPr>
            <w:lang w:val="zh-CN"/>
          </w:rPr>
          <w:fldChar w:fldCharType="end"/>
        </w:r>
      </w:p>
    </w:sdtContent>
  </w:sdt>
  <w:p>
    <w:pPr>
      <w:pStyle w:val="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true"/>
  <w:bordersDoNotSurroundHeader w:val="true"/>
  <w:bordersDoNotSurroundFooter w:val="true"/>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zhhZjg0MTU0MGU2N2UzMTU0MmVjYzYxMzFlMmE1YjgifQ=="/>
  </w:docVars>
  <w:rsids>
    <w:rsidRoot w:val="00C56B53"/>
    <w:rsid w:val="000B4267"/>
    <w:rsid w:val="000F1D54"/>
    <w:rsid w:val="000F3E6D"/>
    <w:rsid w:val="00126953"/>
    <w:rsid w:val="00134486"/>
    <w:rsid w:val="001B0631"/>
    <w:rsid w:val="0024513B"/>
    <w:rsid w:val="00295868"/>
    <w:rsid w:val="002C5883"/>
    <w:rsid w:val="00375C07"/>
    <w:rsid w:val="00387100"/>
    <w:rsid w:val="003D7364"/>
    <w:rsid w:val="004D73A8"/>
    <w:rsid w:val="00543692"/>
    <w:rsid w:val="005A2B0D"/>
    <w:rsid w:val="00676F26"/>
    <w:rsid w:val="006D488E"/>
    <w:rsid w:val="00724AE8"/>
    <w:rsid w:val="0081321E"/>
    <w:rsid w:val="00846F6E"/>
    <w:rsid w:val="008F3303"/>
    <w:rsid w:val="00937E32"/>
    <w:rsid w:val="0099000F"/>
    <w:rsid w:val="009B70BC"/>
    <w:rsid w:val="00A3590A"/>
    <w:rsid w:val="00AA6D28"/>
    <w:rsid w:val="00B917E4"/>
    <w:rsid w:val="00BD57FB"/>
    <w:rsid w:val="00C56B53"/>
    <w:rsid w:val="00CC3F4D"/>
    <w:rsid w:val="00D13869"/>
    <w:rsid w:val="00D14CC0"/>
    <w:rsid w:val="00DC523B"/>
    <w:rsid w:val="00DF5203"/>
    <w:rsid w:val="00E85256"/>
    <w:rsid w:val="00E9239B"/>
    <w:rsid w:val="00E92EB2"/>
    <w:rsid w:val="00F7765F"/>
    <w:rsid w:val="1AC63078"/>
    <w:rsid w:val="24577E4C"/>
    <w:rsid w:val="3C6244EA"/>
    <w:rsid w:val="4D446DC6"/>
    <w:rsid w:val="66FA5D88"/>
    <w:rsid w:val="6A9A6D03"/>
    <w:rsid w:val="77E42B76"/>
    <w:rsid w:val="79D547A0"/>
    <w:rsid w:val="BBF95F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40" w:lineRule="exact"/>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9"/>
    <w:semiHidden/>
    <w:unhideWhenUsed/>
    <w:qFormat/>
    <w:uiPriority w:val="99"/>
    <w:pPr>
      <w:ind w:left="100" w:leftChars="2500"/>
    </w:pPr>
  </w:style>
  <w:style w:type="paragraph" w:styleId="3">
    <w:name w:val="footer"/>
    <w:basedOn w:val="1"/>
    <w:link w:val="8"/>
    <w:unhideWhenUsed/>
    <w:qFormat/>
    <w:uiPriority w:val="99"/>
    <w:pPr>
      <w:tabs>
        <w:tab w:val="center" w:pos="4153"/>
        <w:tab w:val="right" w:pos="8306"/>
      </w:tabs>
      <w:snapToGrid w:val="0"/>
      <w:spacing w:line="240" w:lineRule="atLeast"/>
      <w:jc w:val="left"/>
    </w:pPr>
    <w:rPr>
      <w:sz w:val="18"/>
      <w:szCs w:val="18"/>
    </w:rPr>
  </w:style>
  <w:style w:type="paragraph" w:styleId="4">
    <w:name w:val="header"/>
    <w:basedOn w:val="1"/>
    <w:link w:val="7"/>
    <w:semiHidden/>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character" w:customStyle="1" w:styleId="7">
    <w:name w:val="页眉 Char"/>
    <w:basedOn w:val="6"/>
    <w:link w:val="4"/>
    <w:semiHidden/>
    <w:qFormat/>
    <w:uiPriority w:val="99"/>
    <w:rPr>
      <w:sz w:val="18"/>
      <w:szCs w:val="18"/>
    </w:rPr>
  </w:style>
  <w:style w:type="character" w:customStyle="1" w:styleId="8">
    <w:name w:val="页脚 Char"/>
    <w:basedOn w:val="6"/>
    <w:link w:val="3"/>
    <w:qFormat/>
    <w:uiPriority w:val="99"/>
    <w:rPr>
      <w:sz w:val="18"/>
      <w:szCs w:val="18"/>
    </w:rPr>
  </w:style>
  <w:style w:type="character" w:customStyle="1" w:styleId="9">
    <w:name w:val="日期 Char"/>
    <w:basedOn w:val="6"/>
    <w:link w:val="2"/>
    <w:semiHidden/>
    <w:qFormat/>
    <w:uiPriority w:val="99"/>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4802</Words>
  <Characters>4838</Characters>
  <Lines>34</Lines>
  <Paragraphs>9</Paragraphs>
  <TotalTime>5</TotalTime>
  <ScaleCrop>false</ScaleCrop>
  <LinksUpToDate>false</LinksUpToDate>
  <CharactersWithSpaces>4979</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2021-04-22T09:59:00Z</dcterms:created>
  <dc:creator>user</dc:creator>
  <cp:lastModifiedBy>work</cp:lastModifiedBy>
  <cp:lastPrinted>2021-05-06T09:25:00Z</cp:lastPrinted>
  <dcterms:modified xsi:type="dcterms:W3CDTF">2023-01-12T12:57:07Z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CCF7723E703E4BE4AD4461D681E3739D</vt:lpwstr>
  </property>
</Properties>
</file>