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6"/>
        <w:tabs>
          <w:tab w:val="right" w:leader="dot" w:pos="14562"/>
        </w:tabs>
        <w:rPr>
          <w:rFonts w:hint="default"/>
          <w:lang w:val="en-US"/>
        </w:rPr>
      </w:pPr>
      <w:r>
        <w:fldChar w:fldCharType="begin"/>
      </w:r>
      <w:r>
        <w:instrText xml:space="preserve"> HYPERLINK \l "_Toc_2_2_0000000003" </w:instrText>
      </w:r>
      <w:r>
        <w:fldChar w:fldCharType="separate"/>
      </w:r>
      <w:r>
        <w:t>部门预算支出总表</w:t>
      </w:r>
      <w:r>
        <w:tab/>
      </w:r>
      <w:r>
        <w:rPr>
          <w:rFonts w:hint="eastAsia"/>
          <w:lang w:val="en-US" w:eastAsia="zh-CN"/>
        </w:rPr>
        <w:t>9</w:t>
      </w:r>
      <w:r>
        <w:rPr>
          <w:rFonts w:hint="eastAsia"/>
          <w:lang w:eastAsia="zh-CN"/>
        </w:rPr>
        <w:fldChar w:fldCharType="end"/>
      </w:r>
    </w:p>
    <w:p>
      <w:pPr>
        <w:pStyle w:val="6"/>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eastAsia="zh-CN"/>
        </w:rPr>
        <w:fldChar w:fldCharType="end"/>
      </w:r>
      <w:r>
        <w:rPr>
          <w:rFonts w:hint="eastAsia"/>
          <w:lang w:val="en-US" w:eastAsia="zh-CN"/>
        </w:rPr>
        <w:t>2</w:t>
      </w:r>
    </w:p>
    <w:p>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4</w:t>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w:t>
      </w:r>
      <w:r>
        <w:rPr>
          <w:rFonts w:hint="eastAsia"/>
          <w:lang w:eastAsia="zh-CN"/>
        </w:rPr>
        <w:fldChar w:fldCharType="end"/>
      </w:r>
      <w:r>
        <w:rPr>
          <w:rFonts w:hint="eastAsia"/>
          <w:lang w:val="en-US" w:eastAsia="zh-CN"/>
        </w:rPr>
        <w:t>7</w:t>
      </w:r>
    </w:p>
    <w:p>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lang w:val="en-US" w:eastAsia="zh-CN"/>
        </w:rPr>
        <w:t>2</w:t>
      </w:r>
      <w:r>
        <w:rPr>
          <w:rFonts w:hint="eastAsia"/>
          <w:lang w:eastAsia="zh-CN"/>
        </w:rPr>
        <w:fldChar w:fldCharType="end"/>
      </w:r>
      <w:r>
        <w:rPr>
          <w:rFonts w:hint="eastAsia"/>
          <w:lang w:val="en-US" w:eastAsia="zh-CN"/>
        </w:rPr>
        <w:t>0</w:t>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2</w:t>
      </w:r>
      <w:r>
        <w:rPr>
          <w:rFonts w:hint="eastAsia"/>
          <w:lang w:eastAsia="zh-CN"/>
        </w:rPr>
        <w:fldChar w:fldCharType="end"/>
      </w:r>
      <w:r>
        <w:rPr>
          <w:rFonts w:hint="eastAsia"/>
          <w:lang w:val="en-US" w:eastAsia="zh-CN"/>
        </w:rPr>
        <w:t>1</w:t>
      </w:r>
    </w:p>
    <w:p>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2</w:t>
      </w:r>
      <w:r>
        <w:rPr>
          <w:rFonts w:hint="eastAsia"/>
          <w:lang w:eastAsia="zh-CN"/>
        </w:rPr>
        <w:fldChar w:fldCharType="end"/>
      </w:r>
      <w:r>
        <w:rPr>
          <w:rFonts w:hint="eastAsia"/>
          <w:lang w:val="en-US" w:eastAsia="zh-CN"/>
        </w:rPr>
        <w:t>2</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val="en-US" w:eastAsia="zh-CN"/>
        </w:rPr>
        <w:t>3</w:t>
      </w:r>
      <w:r>
        <w:fldChar w:fldCharType="end"/>
      </w:r>
      <w:r>
        <w:fldChar w:fldCharType="end"/>
      </w:r>
    </w:p>
    <w:p>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val="en-US" w:eastAsia="zh-CN"/>
        </w:rPr>
        <w:t>6</w:t>
      </w:r>
      <w:r>
        <w:fldChar w:fldCharType="end"/>
      </w:r>
      <w:r>
        <w:fldChar w:fldCharType="end"/>
      </w:r>
    </w:p>
    <w:p>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7</w:t>
      </w:r>
      <w:r>
        <w:fldChar w:fldCharType="end"/>
      </w:r>
      <w:r>
        <w:fldChar w:fldCharType="end"/>
      </w:r>
    </w:p>
    <w:p>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val="en-US" w:eastAsia="zh-CN"/>
        </w:rPr>
        <w:t>7</w:t>
      </w:r>
      <w:r>
        <w:fldChar w:fldCharType="end"/>
      </w:r>
      <w:r>
        <w:fldChar w:fldCharType="end"/>
      </w:r>
    </w:p>
    <w:p>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7</w:t>
      </w:r>
      <w:r>
        <w:fldChar w:fldCharType="end"/>
      </w:r>
      <w:r>
        <w:fldChar w:fldCharType="end"/>
      </w:r>
    </w:p>
    <w:p>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1</w:t>
      </w:r>
      <w:r>
        <w:rPr>
          <w:rFonts w:hint="eastAsia"/>
          <w:lang w:eastAsia="zh-CN"/>
        </w:rPr>
        <w:fldChar w:fldCharType="end"/>
      </w:r>
      <w:r>
        <w:rPr>
          <w:rFonts w:hint="eastAsia"/>
          <w:lang w:val="en-US" w:eastAsia="zh-CN"/>
        </w:rPr>
        <w:t>00</w:t>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rPr>
          <w:rFonts w:hint="eastAsia"/>
          <w:lang w:val="en-US" w:eastAsia="zh-CN"/>
        </w:rPr>
        <w:t>101</w:t>
      </w:r>
      <w:r>
        <w:fldChar w:fldCharType="end"/>
      </w:r>
      <w:r>
        <w:fldChar w:fldCharType="end"/>
      </w:r>
    </w:p>
    <w:p>
      <w:pPr>
        <w:pStyle w:val="6"/>
        <w:tabs>
          <w:tab w:val="right" w:leader="dot" w:pos="14562"/>
        </w:tabs>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102</w:t>
      </w:r>
    </w:p>
    <w:p>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1</w:t>
      </w:r>
      <w:r>
        <w:rPr>
          <w:rFonts w:hint="eastAsia"/>
          <w:lang w:eastAsia="zh-CN"/>
        </w:rPr>
        <w:fldChar w:fldCharType="end"/>
      </w:r>
      <w:r>
        <w:rPr>
          <w:rFonts w:hint="eastAsia"/>
          <w:lang w:val="en-US" w:eastAsia="zh-CN"/>
        </w:rPr>
        <w:t>02</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361阜平县卫生健康局</w:t>
            </w:r>
          </w:p>
        </w:tc>
        <w:tc>
          <w:tcPr>
            <w:tcW w:w="2126"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rFonts w:hint="default"/>
                <w:lang w:val="en-US" w:eastAsia="zh-CN"/>
              </w:rPr>
            </w:pPr>
            <w:r>
              <w:rPr>
                <w:rFonts w:hint="eastAsia"/>
                <w:lang w:val="en-US" w:eastAsia="zh-CN"/>
              </w:rPr>
              <w:t>7870.17</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rFonts w:hint="default"/>
                <w:lang w:val="en-US" w:eastAsia="zh-CN"/>
              </w:rPr>
            </w:pPr>
            <w:r>
              <w:rPr>
                <w:rFonts w:hint="eastAsia"/>
                <w:lang w:val="en-US" w:eastAsia="zh-CN"/>
              </w:rPr>
              <w:t>58.00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rFonts w:hint="eastAsia" w:eastAsia="方正书宋_GBK"/>
                <w:lang w:val="en-US" w:eastAsia="zh-CN"/>
              </w:rPr>
            </w:pPr>
            <w:r>
              <w:rPr>
                <w:rFonts w:hint="eastAsia"/>
              </w:rPr>
              <w:t>298.1</w:t>
            </w:r>
            <w:r>
              <w:rPr>
                <w:rFonts w:hint="eastAsia"/>
                <w:lang w:val="en-US"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rFonts w:hint="eastAsia" w:eastAsia="方正书宋_GBK"/>
                <w:lang w:val="en-US" w:eastAsia="zh-CN"/>
              </w:rPr>
            </w:pPr>
            <w:r>
              <w:rPr>
                <w:rFonts w:hint="eastAsia"/>
              </w:rPr>
              <w:t>6680.8</w:t>
            </w:r>
            <w:r>
              <w:rPr>
                <w:rFonts w:hint="eastAsia"/>
                <w:lang w:val="en-US"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rFonts w:hint="default" w:eastAsia="方正书宋_GBK"/>
                <w:lang w:val="en-US" w:eastAsia="zh-CN"/>
              </w:rPr>
            </w:pPr>
            <w:r>
              <w:rPr>
                <w:rFonts w:hint="eastAsia"/>
                <w:lang w:val="en-US" w:eastAsia="zh-CN"/>
              </w:rP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rFonts w:hint="default"/>
                <w:lang w:val="en-US" w:eastAsia="zh-CN"/>
              </w:rPr>
            </w:pPr>
            <w:r>
              <w:rPr>
                <w:rFonts w:hint="eastAsia"/>
              </w:rPr>
              <w:t>80.26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rFonts w:hint="eastAsia"/>
                <w:color w:val="FF0000"/>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rPr>
                <w:rFonts w:hint="eastAsia"/>
                <w:color w:val="FF0000"/>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rPr>
                <w:rFonts w:hint="default"/>
                <w:color w:val="FF0000"/>
                <w:lang w:val="en-US" w:eastAsia="zh-CN"/>
              </w:rPr>
            </w:pPr>
            <w:r>
              <w:rPr>
                <w:rFonts w:hint="eastAsia"/>
                <w:color w:val="auto"/>
                <w:lang w:val="en-US" w:eastAsia="zh-CN"/>
              </w:rPr>
              <w:t>1520.00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rFonts w:hint="default"/>
                <w:lang w:val="en-US" w:eastAsia="zh-CN"/>
              </w:rPr>
            </w:pPr>
            <w:r>
              <w:rPr>
                <w:rFonts w:hint="eastAsia"/>
                <w:lang w:val="en-US" w:eastAsia="zh-CN"/>
              </w:rPr>
              <w:t>7928.17</w:t>
            </w:r>
          </w:p>
        </w:tc>
        <w:tc>
          <w:tcPr>
            <w:tcW w:w="4535" w:type="dxa"/>
            <w:vAlign w:val="center"/>
          </w:tcPr>
          <w:p>
            <w:pPr>
              <w:pStyle w:val="19"/>
            </w:pPr>
            <w:r>
              <w:t>本年支出合计</w:t>
            </w:r>
          </w:p>
        </w:tc>
        <w:tc>
          <w:tcPr>
            <w:tcW w:w="2126" w:type="dxa"/>
            <w:vAlign w:val="center"/>
          </w:tcPr>
          <w:p>
            <w:pPr>
              <w:pStyle w:val="20"/>
              <w:rPr>
                <w:rFonts w:hint="eastAsia" w:eastAsia="方正书宋_GBK"/>
                <w:lang w:eastAsia="zh-CN"/>
              </w:rPr>
            </w:pPr>
            <w:r>
              <w:rPr>
                <w:rFonts w:hint="eastAsia"/>
              </w:rPr>
              <w:t>8637.3</w:t>
            </w:r>
            <w:r>
              <w:rPr>
                <w:rFonts w:hint="eastAsia"/>
                <w:lang w:val="en-US"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rPr>
                <w:rFonts w:hint="eastAsia" w:eastAsia="方正书宋_GBK"/>
                <w:lang w:eastAsia="zh-CN"/>
              </w:rPr>
            </w:pPr>
            <w:r>
              <w:rPr>
                <w:rFonts w:hint="eastAsia"/>
              </w:rPr>
              <w:t>709.1</w:t>
            </w:r>
            <w:r>
              <w:rPr>
                <w:rFonts w:hint="eastAsia"/>
                <w:lang w:val="en-US" w:eastAsia="zh-CN"/>
              </w:rPr>
              <w:t>4</w:t>
            </w: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rFonts w:hint="default"/>
                <w:lang w:val="en-US"/>
              </w:rPr>
            </w:pPr>
            <w:r>
              <w:rPr>
                <w:rFonts w:hint="eastAsia"/>
                <w:lang w:val="en-US" w:eastAsia="zh-CN"/>
              </w:rPr>
              <w:t>8637.31</w:t>
            </w:r>
          </w:p>
        </w:tc>
        <w:tc>
          <w:tcPr>
            <w:tcW w:w="4535" w:type="dxa"/>
            <w:vAlign w:val="center"/>
          </w:tcPr>
          <w:p>
            <w:pPr>
              <w:pStyle w:val="19"/>
            </w:pPr>
            <w:r>
              <w:t>支出总计</w:t>
            </w:r>
          </w:p>
        </w:tc>
        <w:tc>
          <w:tcPr>
            <w:tcW w:w="2126" w:type="dxa"/>
            <w:vAlign w:val="center"/>
          </w:tcPr>
          <w:p>
            <w:pPr>
              <w:pStyle w:val="20"/>
              <w:rPr>
                <w:rFonts w:hint="eastAsia" w:eastAsia="方正书宋_GBK"/>
                <w:lang w:eastAsia="zh-CN"/>
              </w:rPr>
            </w:pPr>
            <w:r>
              <w:rPr>
                <w:rFonts w:hint="eastAsia"/>
              </w:rPr>
              <w:t>8637.3</w:t>
            </w:r>
            <w:r>
              <w:rPr>
                <w:rFonts w:hint="eastAsia"/>
                <w:lang w:val="en-US" w:eastAsia="zh-CN"/>
              </w:rPr>
              <w:t>1</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highlight w:val="none"/>
        </w:rPr>
      </w:pPr>
      <w:bookmarkStart w:id="1" w:name="_Toc_2_2_0000000002"/>
      <w:r>
        <w:rPr>
          <w:rFonts w:ascii="方正小标宋_GBK" w:hAnsi="方正小标宋_GBK" w:eastAsia="方正小标宋_GBK" w:cs="方正小标宋_GBK"/>
          <w:color w:val="000000"/>
          <w:sz w:val="36"/>
          <w:highlight w:val="none"/>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80"/>
        <w:gridCol w:w="1248"/>
        <w:gridCol w:w="1056"/>
        <w:gridCol w:w="1056"/>
        <w:gridCol w:w="684"/>
        <w:gridCol w:w="1056"/>
        <w:gridCol w:w="840"/>
        <w:gridCol w:w="1777"/>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56"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796" w:type="dxa"/>
            <w:gridSpan w:val="3"/>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6019"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772" w:type="dxa"/>
            <w:gridSpan w:val="2"/>
            <w:vAlign w:val="center"/>
          </w:tcPr>
          <w:p>
            <w:pPr>
              <w:pStyle w:val="15"/>
            </w:pPr>
            <w:r>
              <w:t>功能分类科目</w:t>
            </w:r>
          </w:p>
        </w:tc>
        <w:tc>
          <w:tcPr>
            <w:tcW w:w="1248" w:type="dxa"/>
            <w:vMerge w:val="restart"/>
            <w:vAlign w:val="center"/>
          </w:tcPr>
          <w:p>
            <w:pPr>
              <w:pStyle w:val="15"/>
            </w:pPr>
            <w:r>
              <w:t>合计</w:t>
            </w:r>
          </w:p>
        </w:tc>
        <w:tc>
          <w:tcPr>
            <w:tcW w:w="8737"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780" w:type="dxa"/>
            <w:vAlign w:val="center"/>
          </w:tcPr>
          <w:p>
            <w:pPr>
              <w:pStyle w:val="15"/>
            </w:pPr>
            <w:r>
              <w:t>科目名称</w:t>
            </w:r>
          </w:p>
        </w:tc>
        <w:tc>
          <w:tcPr>
            <w:tcW w:w="1248" w:type="dxa"/>
            <w:vMerge w:val="continue"/>
          </w:tcPr>
          <w:p/>
        </w:tc>
        <w:tc>
          <w:tcPr>
            <w:tcW w:w="1056" w:type="dxa"/>
            <w:vAlign w:val="center"/>
          </w:tcPr>
          <w:p>
            <w:pPr>
              <w:pStyle w:val="15"/>
            </w:pPr>
            <w:r>
              <w:t>小计</w:t>
            </w:r>
          </w:p>
        </w:tc>
        <w:tc>
          <w:tcPr>
            <w:tcW w:w="1056" w:type="dxa"/>
            <w:vAlign w:val="center"/>
          </w:tcPr>
          <w:p>
            <w:pPr>
              <w:pStyle w:val="15"/>
            </w:pPr>
            <w:r>
              <w:t>财政拨款 收入</w:t>
            </w:r>
          </w:p>
        </w:tc>
        <w:tc>
          <w:tcPr>
            <w:tcW w:w="684" w:type="dxa"/>
            <w:vAlign w:val="center"/>
          </w:tcPr>
          <w:p>
            <w:pPr>
              <w:pStyle w:val="15"/>
            </w:pPr>
            <w:r>
              <w:t>财政专户 收入</w:t>
            </w:r>
          </w:p>
        </w:tc>
        <w:tc>
          <w:tcPr>
            <w:tcW w:w="1056" w:type="dxa"/>
            <w:vAlign w:val="center"/>
          </w:tcPr>
          <w:p>
            <w:pPr>
              <w:pStyle w:val="15"/>
            </w:pPr>
            <w:r>
              <w:t>事业收入</w:t>
            </w:r>
          </w:p>
        </w:tc>
        <w:tc>
          <w:tcPr>
            <w:tcW w:w="840" w:type="dxa"/>
            <w:vAlign w:val="center"/>
          </w:tcPr>
          <w:p>
            <w:pPr>
              <w:pStyle w:val="15"/>
            </w:pPr>
            <w:r>
              <w:t>经营收入</w:t>
            </w:r>
          </w:p>
        </w:tc>
        <w:tc>
          <w:tcPr>
            <w:tcW w:w="1777"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780" w:type="dxa"/>
            <w:vAlign w:val="center"/>
          </w:tcPr>
          <w:p>
            <w:pPr>
              <w:pStyle w:val="15"/>
            </w:pPr>
            <w:r>
              <w:t>2</w:t>
            </w:r>
          </w:p>
        </w:tc>
        <w:tc>
          <w:tcPr>
            <w:tcW w:w="1248" w:type="dxa"/>
            <w:vAlign w:val="center"/>
          </w:tcPr>
          <w:p>
            <w:pPr>
              <w:pStyle w:val="15"/>
            </w:pPr>
            <w:r>
              <w:t>3</w:t>
            </w:r>
          </w:p>
        </w:tc>
        <w:tc>
          <w:tcPr>
            <w:tcW w:w="1056" w:type="dxa"/>
            <w:vAlign w:val="center"/>
          </w:tcPr>
          <w:p>
            <w:pPr>
              <w:pStyle w:val="15"/>
            </w:pPr>
            <w:r>
              <w:t>4</w:t>
            </w:r>
          </w:p>
        </w:tc>
        <w:tc>
          <w:tcPr>
            <w:tcW w:w="1056" w:type="dxa"/>
            <w:vAlign w:val="center"/>
          </w:tcPr>
          <w:p>
            <w:pPr>
              <w:pStyle w:val="15"/>
            </w:pPr>
            <w:r>
              <w:t>5</w:t>
            </w:r>
          </w:p>
        </w:tc>
        <w:tc>
          <w:tcPr>
            <w:tcW w:w="684" w:type="dxa"/>
            <w:vAlign w:val="center"/>
          </w:tcPr>
          <w:p>
            <w:pPr>
              <w:pStyle w:val="15"/>
            </w:pPr>
            <w:r>
              <w:t>6</w:t>
            </w:r>
          </w:p>
        </w:tc>
        <w:tc>
          <w:tcPr>
            <w:tcW w:w="1056" w:type="dxa"/>
            <w:vAlign w:val="center"/>
          </w:tcPr>
          <w:p>
            <w:pPr>
              <w:pStyle w:val="15"/>
            </w:pPr>
            <w:r>
              <w:t>7</w:t>
            </w:r>
          </w:p>
        </w:tc>
        <w:tc>
          <w:tcPr>
            <w:tcW w:w="840" w:type="dxa"/>
            <w:vAlign w:val="center"/>
          </w:tcPr>
          <w:p>
            <w:pPr>
              <w:pStyle w:val="15"/>
            </w:pPr>
            <w:r>
              <w:t>8</w:t>
            </w:r>
          </w:p>
        </w:tc>
        <w:tc>
          <w:tcPr>
            <w:tcW w:w="1777"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1</w:t>
            </w:r>
          </w:p>
        </w:tc>
        <w:tc>
          <w:tcPr>
            <w:tcW w:w="992" w:type="dxa"/>
            <w:vAlign w:val="center"/>
          </w:tcPr>
          <w:p/>
        </w:tc>
        <w:tc>
          <w:tcPr>
            <w:tcW w:w="178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1248" w:type="dxa"/>
            <w:vAlign w:val="top"/>
          </w:tcPr>
          <w:p>
            <w:pPr>
              <w:keepNext w:val="0"/>
              <w:keepLines w:val="0"/>
              <w:widowControl/>
              <w:suppressLineNumbers w:val="0"/>
              <w:jc w:val="right"/>
              <w:textAlignment w:val="top"/>
              <w:rPr>
                <w:rFonts w:eastAsia="方正书宋_GBK"/>
                <w:lang w:eastAsia="zh-CN"/>
              </w:rPr>
            </w:pPr>
            <w:r>
              <w:rPr>
                <w:rFonts w:hint="default" w:ascii="Calibri" w:hAnsi="Calibri" w:eastAsia="宋体" w:cs="Calibri"/>
                <w:i w:val="0"/>
                <w:iCs w:val="0"/>
                <w:color w:val="000000"/>
                <w:kern w:val="0"/>
                <w:sz w:val="22"/>
                <w:szCs w:val="22"/>
                <w:u w:val="none"/>
                <w:lang w:val="en-US" w:eastAsia="zh-CN" w:bidi="ar"/>
              </w:rPr>
              <w:t xml:space="preserve">8637.31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8637.31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8637.31 </w:t>
            </w:r>
          </w:p>
        </w:tc>
        <w:tc>
          <w:tcPr>
            <w:tcW w:w="684" w:type="dxa"/>
            <w:vAlign w:val="center"/>
          </w:tcPr>
          <w:p>
            <w:pPr>
              <w:jc w:val="right"/>
            </w:pPr>
          </w:p>
        </w:tc>
        <w:tc>
          <w:tcPr>
            <w:tcW w:w="1056" w:type="dxa"/>
            <w:vAlign w:val="center"/>
          </w:tcPr>
          <w:p>
            <w:pPr>
              <w:jc w:val="right"/>
            </w:pPr>
          </w:p>
        </w:tc>
        <w:tc>
          <w:tcPr>
            <w:tcW w:w="840" w:type="dxa"/>
            <w:vAlign w:val="center"/>
          </w:tcPr>
          <w:p>
            <w:pPr>
              <w:jc w:val="right"/>
            </w:pPr>
          </w:p>
        </w:tc>
        <w:tc>
          <w:tcPr>
            <w:tcW w:w="1777" w:type="dxa"/>
            <w:vAlign w:val="center"/>
          </w:tcPr>
          <w:p>
            <w:pPr>
              <w:jc w:val="right"/>
            </w:pPr>
          </w:p>
        </w:tc>
        <w:tc>
          <w:tcPr>
            <w:tcW w:w="1134" w:type="dxa"/>
            <w:vAlign w:val="center"/>
          </w:tcPr>
          <w:p>
            <w:pPr>
              <w:jc w:val="right"/>
            </w:pPr>
          </w:p>
        </w:tc>
        <w:tc>
          <w:tcPr>
            <w:tcW w:w="1134" w:type="dxa"/>
            <w:vAlign w:val="center"/>
          </w:tcPr>
          <w:p>
            <w:pPr>
              <w:jc w:val="right"/>
              <w:rPr>
                <w:lang w:eastAsia="zh-CN"/>
              </w:rPr>
            </w:pPr>
          </w:p>
        </w:tc>
        <w:tc>
          <w:tcPr>
            <w:tcW w:w="1134" w:type="dxa"/>
            <w:vAlign w:val="center"/>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20805</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4</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2080501</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55.45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55.45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55.45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2080502</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129.80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129.80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129.80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2080505</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2080506</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210</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248"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6680.87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6680.87 </w:t>
            </w:r>
          </w:p>
        </w:tc>
        <w:tc>
          <w:tcPr>
            <w:tcW w:w="105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6680.87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eastAsia="方正书宋_GBK"/>
                <w:lang w:eastAsia="zh-CN"/>
              </w:rPr>
            </w:pPr>
            <w:r>
              <w:rPr>
                <w:rFonts w:hint="eastAsia"/>
                <w:lang w:val="en-US" w:eastAsia="zh-CN"/>
              </w:rPr>
              <w:t>9</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21001</w:t>
            </w:r>
          </w:p>
        </w:tc>
        <w:tc>
          <w:tcPr>
            <w:tcW w:w="1780"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卫生健康管理</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694.99 </w:t>
            </w:r>
          </w:p>
        </w:tc>
        <w:tc>
          <w:tcPr>
            <w:tcW w:w="1056" w:type="dxa"/>
          </w:tcPr>
          <w:p>
            <w:pPr>
              <w:jc w:val="right"/>
              <w:textAlignment w:val="top"/>
              <w:rPr>
                <w:lang w:eastAsia="zh-CN"/>
              </w:rPr>
            </w:pPr>
            <w:r>
              <w:rPr>
                <w:rFonts w:ascii="Calibri" w:hAnsi="Calibri" w:eastAsia="宋体" w:cs="Calibri"/>
                <w:color w:val="000000"/>
                <w:sz w:val="22"/>
                <w:szCs w:val="22"/>
                <w:lang w:eastAsia="zh-CN" w:bidi="ar"/>
              </w:rPr>
              <w:t xml:space="preserve">216.22 </w:t>
            </w:r>
          </w:p>
        </w:tc>
        <w:tc>
          <w:tcPr>
            <w:tcW w:w="1056" w:type="dxa"/>
          </w:tcPr>
          <w:p>
            <w:pPr>
              <w:jc w:val="right"/>
              <w:textAlignment w:val="top"/>
              <w:rPr>
                <w:lang w:eastAsia="zh-CN"/>
              </w:rPr>
            </w:pPr>
            <w:r>
              <w:rPr>
                <w:rFonts w:ascii="Calibri" w:hAnsi="Calibri" w:eastAsia="宋体" w:cs="Calibri"/>
                <w:color w:val="000000"/>
                <w:sz w:val="22"/>
                <w:szCs w:val="22"/>
                <w:lang w:eastAsia="zh-CN" w:bidi="ar"/>
              </w:rPr>
              <w:t xml:space="preserve">216.22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eastAsia="方正书宋_GBK"/>
                <w:lang w:val="en-US" w:eastAsia="zh-CN"/>
              </w:rPr>
            </w:pPr>
            <w:r>
              <w:rPr>
                <w:rFonts w:hint="eastAsia"/>
                <w:lang w:val="en-US" w:eastAsia="zh-CN"/>
              </w:rPr>
              <w:t>10</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2100101</w:t>
            </w:r>
          </w:p>
        </w:tc>
        <w:tc>
          <w:tcPr>
            <w:tcW w:w="1780" w:type="dxa"/>
            <w:vAlign w:val="center"/>
          </w:tcPr>
          <w:p>
            <w:pPr>
              <w:textAlignment w:val="center"/>
            </w:pPr>
            <w:r>
              <w:rPr>
                <w:rFonts w:hint="eastAsia" w:ascii="宋体" w:hAnsi="宋体" w:eastAsia="宋体" w:cs="宋体"/>
                <w:color w:val="000000"/>
                <w:sz w:val="22"/>
                <w:szCs w:val="22"/>
                <w:lang w:eastAsia="zh-CN" w:bidi="ar"/>
              </w:rPr>
              <w:t>行政运行</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226.05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226.05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226.05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11</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2100199</w:t>
            </w:r>
          </w:p>
        </w:tc>
        <w:tc>
          <w:tcPr>
            <w:tcW w:w="1780" w:type="dxa"/>
            <w:vAlign w:val="center"/>
          </w:tcPr>
          <w:p>
            <w:pPr>
              <w:textAlignment w:val="center"/>
              <w:rPr>
                <w:rFonts w:hint="default" w:ascii="Times New Roman" w:hAnsi="Times New Roman" w:eastAsia="Times New Roman" w:cs="Times New Roman"/>
                <w:sz w:val="24"/>
                <w:szCs w:val="24"/>
                <w:lang w:val="en-US" w:eastAsia="zh-CN" w:bidi="ar-SA"/>
              </w:rPr>
            </w:pPr>
            <w:r>
              <w:rPr>
                <w:rFonts w:hint="eastAsia" w:ascii="宋体" w:hAnsi="宋体" w:eastAsia="宋体" w:cs="宋体"/>
                <w:color w:val="000000"/>
                <w:sz w:val="22"/>
                <w:szCs w:val="22"/>
                <w:lang w:eastAsia="zh-CN" w:bidi="ar"/>
              </w:rPr>
              <w:t>其他卫生健康管理事务支出</w:t>
            </w:r>
          </w:p>
        </w:tc>
        <w:tc>
          <w:tcPr>
            <w:tcW w:w="1248" w:type="dxa"/>
            <w:vAlign w:val="top"/>
          </w:tcPr>
          <w:p>
            <w:pPr>
              <w:keepNext w:val="0"/>
              <w:keepLines w:val="0"/>
              <w:widowControl/>
              <w:suppressLineNumbers w:val="0"/>
              <w:jc w:val="right"/>
              <w:textAlignment w:val="top"/>
              <w:rPr>
                <w:rFonts w:hint="default" w:ascii="Times New Roman" w:hAnsi="Times New Roman" w:eastAsia="Times New Roman" w:cs="Times New Roman"/>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468.94 </w:t>
            </w:r>
          </w:p>
        </w:tc>
        <w:tc>
          <w:tcPr>
            <w:tcW w:w="1056" w:type="dxa"/>
            <w:vAlign w:val="top"/>
          </w:tcPr>
          <w:p>
            <w:pPr>
              <w:keepNext w:val="0"/>
              <w:keepLines w:val="0"/>
              <w:widowControl/>
              <w:suppressLineNumbers w:val="0"/>
              <w:jc w:val="right"/>
              <w:textAlignment w:val="top"/>
              <w:rPr>
                <w:rFonts w:ascii="Times New Roman" w:hAnsi="Times New Roman" w:eastAsia="Times New Roman" w:cs="Times New Roman"/>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468.94 </w:t>
            </w:r>
          </w:p>
        </w:tc>
        <w:tc>
          <w:tcPr>
            <w:tcW w:w="1056" w:type="dxa"/>
            <w:vAlign w:val="top"/>
          </w:tcPr>
          <w:p>
            <w:pPr>
              <w:keepNext w:val="0"/>
              <w:keepLines w:val="0"/>
              <w:widowControl/>
              <w:suppressLineNumbers w:val="0"/>
              <w:jc w:val="right"/>
              <w:textAlignment w:val="top"/>
              <w:rPr>
                <w:rFonts w:ascii="Times New Roman" w:hAnsi="Times New Roman" w:eastAsia="Times New Roman" w:cs="Times New Roman"/>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468.94 </w:t>
            </w:r>
          </w:p>
        </w:tc>
        <w:tc>
          <w:tcPr>
            <w:tcW w:w="684" w:type="dxa"/>
            <w:vAlign w:val="center"/>
          </w:tcPr>
          <w:p>
            <w:pPr>
              <w:pStyle w:val="16"/>
              <w:rPr>
                <w:rFonts w:ascii="方正书宋_GBK" w:hAnsi="方正书宋_GBK" w:eastAsia="方正书宋_GBK" w:cs="方正书宋_GBK"/>
                <w:sz w:val="21"/>
                <w:szCs w:val="24"/>
                <w:lang w:val="en-US" w:eastAsia="uk-UA" w:bidi="ar-SA"/>
              </w:rPr>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21002</w:t>
            </w:r>
          </w:p>
        </w:tc>
        <w:tc>
          <w:tcPr>
            <w:tcW w:w="1780" w:type="dxa"/>
            <w:vAlign w:val="center"/>
          </w:tcPr>
          <w:p>
            <w:pPr>
              <w:textAlignment w:val="center"/>
            </w:pPr>
            <w:r>
              <w:rPr>
                <w:rFonts w:hint="eastAsia" w:ascii="宋体" w:hAnsi="宋体" w:eastAsia="宋体" w:cs="宋体"/>
                <w:color w:val="000000"/>
                <w:sz w:val="22"/>
                <w:szCs w:val="22"/>
                <w:lang w:eastAsia="zh-CN" w:bidi="ar"/>
              </w:rPr>
              <w:t>公立医院</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436.43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436.43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436.43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2100201</w:t>
            </w:r>
          </w:p>
        </w:tc>
        <w:tc>
          <w:tcPr>
            <w:tcW w:w="1780" w:type="dxa"/>
            <w:vAlign w:val="center"/>
          </w:tcPr>
          <w:p>
            <w:pPr>
              <w:textAlignment w:val="center"/>
            </w:pPr>
            <w:r>
              <w:rPr>
                <w:rFonts w:hint="eastAsia" w:ascii="宋体" w:hAnsi="宋体" w:eastAsia="宋体" w:cs="宋体"/>
                <w:color w:val="000000"/>
                <w:sz w:val="22"/>
                <w:szCs w:val="22"/>
                <w:lang w:eastAsia="zh-CN" w:bidi="ar"/>
              </w:rPr>
              <w:t>综合医院</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120.00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120.00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120.00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2100202</w:t>
            </w:r>
          </w:p>
        </w:tc>
        <w:tc>
          <w:tcPr>
            <w:tcW w:w="1780" w:type="dxa"/>
            <w:vAlign w:val="center"/>
          </w:tcPr>
          <w:p>
            <w:pPr>
              <w:textAlignment w:val="center"/>
            </w:pPr>
            <w:r>
              <w:rPr>
                <w:rFonts w:hint="eastAsia" w:ascii="宋体" w:hAnsi="宋体" w:eastAsia="宋体" w:cs="宋体"/>
                <w:color w:val="000000"/>
                <w:sz w:val="22"/>
                <w:szCs w:val="22"/>
                <w:lang w:eastAsia="zh-CN" w:bidi="ar"/>
              </w:rPr>
              <w:t>中医（民族）医院</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2100299</w:t>
            </w:r>
          </w:p>
        </w:tc>
        <w:tc>
          <w:tcPr>
            <w:tcW w:w="1780" w:type="dxa"/>
            <w:vAlign w:val="center"/>
          </w:tcPr>
          <w:p>
            <w:pPr>
              <w:textAlignment w:val="center"/>
            </w:pPr>
            <w:r>
              <w:rPr>
                <w:rFonts w:hint="eastAsia" w:ascii="宋体" w:hAnsi="宋体" w:eastAsia="宋体" w:cs="宋体"/>
                <w:color w:val="000000"/>
                <w:sz w:val="22"/>
                <w:szCs w:val="22"/>
                <w:lang w:eastAsia="zh-CN" w:bidi="ar"/>
              </w:rPr>
              <w:t>其他公立医院支出</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256.43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256.43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256.43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6</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21003</w:t>
            </w:r>
          </w:p>
        </w:tc>
        <w:tc>
          <w:tcPr>
            <w:tcW w:w="1780" w:type="dxa"/>
            <w:vAlign w:val="center"/>
          </w:tcPr>
          <w:p>
            <w:pPr>
              <w:textAlignment w:val="center"/>
            </w:pPr>
            <w:r>
              <w:rPr>
                <w:rFonts w:hint="eastAsia" w:ascii="宋体" w:hAnsi="宋体" w:eastAsia="宋体" w:cs="宋体"/>
                <w:color w:val="000000"/>
                <w:sz w:val="22"/>
                <w:szCs w:val="22"/>
                <w:lang w:eastAsia="zh-CN" w:bidi="ar"/>
              </w:rPr>
              <w:t>基层医疗卫生机构</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1975.84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1975.84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1975.84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17</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2100302</w:t>
            </w:r>
          </w:p>
        </w:tc>
        <w:tc>
          <w:tcPr>
            <w:tcW w:w="1780" w:type="dxa"/>
            <w:vAlign w:val="center"/>
          </w:tcPr>
          <w:p>
            <w:pPr>
              <w:textAlignment w:val="center"/>
            </w:pPr>
            <w:r>
              <w:rPr>
                <w:rFonts w:hint="eastAsia" w:ascii="宋体" w:hAnsi="宋体" w:eastAsia="宋体" w:cs="宋体"/>
                <w:color w:val="000000"/>
                <w:sz w:val="22"/>
                <w:szCs w:val="22"/>
                <w:lang w:eastAsia="zh-CN" w:bidi="ar"/>
              </w:rPr>
              <w:t>乡镇卫生院</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1422.00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1422.00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1422.00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18</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2100399</w:t>
            </w:r>
          </w:p>
        </w:tc>
        <w:tc>
          <w:tcPr>
            <w:tcW w:w="1780" w:type="dxa"/>
            <w:vAlign w:val="center"/>
          </w:tcPr>
          <w:p>
            <w:pPr>
              <w:textAlignment w:val="center"/>
            </w:pPr>
            <w:r>
              <w:rPr>
                <w:rFonts w:hint="eastAsia" w:ascii="宋体" w:hAnsi="宋体" w:eastAsia="宋体" w:cs="宋体"/>
                <w:color w:val="000000"/>
                <w:sz w:val="22"/>
                <w:szCs w:val="22"/>
                <w:lang w:eastAsia="zh-CN" w:bidi="ar"/>
              </w:rPr>
              <w:t>其他基层医疗卫生机构支出</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553.84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553.84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553.84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19</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21004</w:t>
            </w:r>
          </w:p>
        </w:tc>
        <w:tc>
          <w:tcPr>
            <w:tcW w:w="1780" w:type="dxa"/>
            <w:vAlign w:val="center"/>
          </w:tcPr>
          <w:p>
            <w:pPr>
              <w:textAlignment w:val="center"/>
            </w:pPr>
            <w:r>
              <w:rPr>
                <w:rFonts w:hint="eastAsia" w:ascii="宋体" w:hAnsi="宋体" w:eastAsia="宋体" w:cs="宋体"/>
                <w:color w:val="000000"/>
                <w:sz w:val="22"/>
                <w:szCs w:val="22"/>
                <w:lang w:eastAsia="zh-CN" w:bidi="ar"/>
              </w:rPr>
              <w:t>公共卫生</w:t>
            </w:r>
          </w:p>
        </w:tc>
        <w:tc>
          <w:tcPr>
            <w:tcW w:w="1248"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2881.72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2881.72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2881.72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20</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2100401</w:t>
            </w:r>
          </w:p>
        </w:tc>
        <w:tc>
          <w:tcPr>
            <w:tcW w:w="1780"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疾病预防控制机构</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352.08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352.08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352.08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21</w:t>
            </w:r>
          </w:p>
        </w:tc>
        <w:tc>
          <w:tcPr>
            <w:tcW w:w="992"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2100402</w:t>
            </w:r>
          </w:p>
        </w:tc>
        <w:tc>
          <w:tcPr>
            <w:tcW w:w="1780"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卫生监督机构</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223.06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223.06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223.06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22</w:t>
            </w:r>
          </w:p>
        </w:tc>
        <w:tc>
          <w:tcPr>
            <w:tcW w:w="992" w:type="dxa"/>
            <w:vAlign w:val="center"/>
          </w:tcPr>
          <w:p>
            <w:pPr>
              <w:textAlignment w:val="center"/>
              <w:rPr>
                <w:rFonts w:ascii="方正书宋_GBK" w:hAnsi="方正书宋_GBK" w:eastAsia="方正书宋_GBK" w:cs="方正书宋_GBK"/>
                <w:color w:val="000000"/>
                <w:sz w:val="21"/>
                <w:szCs w:val="21"/>
                <w:lang w:eastAsia="zh-CN" w:bidi="ar"/>
              </w:rPr>
            </w:pPr>
            <w:r>
              <w:rPr>
                <w:rFonts w:hint="eastAsia" w:ascii="宋体" w:hAnsi="宋体" w:eastAsia="宋体" w:cs="宋体"/>
                <w:color w:val="000000"/>
                <w:sz w:val="22"/>
                <w:szCs w:val="22"/>
                <w:lang w:eastAsia="zh-CN" w:bidi="ar"/>
              </w:rPr>
              <w:t>2100403</w:t>
            </w:r>
          </w:p>
        </w:tc>
        <w:tc>
          <w:tcPr>
            <w:tcW w:w="1780"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妇幼保健机构</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328.53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328.53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328.53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23</w:t>
            </w:r>
          </w:p>
        </w:tc>
        <w:tc>
          <w:tcPr>
            <w:tcW w:w="992"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2100408</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基本公共卫生服务</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1613.25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1613.25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1613.25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24</w:t>
            </w:r>
          </w:p>
        </w:tc>
        <w:tc>
          <w:tcPr>
            <w:tcW w:w="992"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2100409</w:t>
            </w:r>
          </w:p>
        </w:tc>
        <w:tc>
          <w:tcPr>
            <w:tcW w:w="1780"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重大公共卫生服务</w:t>
            </w:r>
          </w:p>
        </w:tc>
        <w:tc>
          <w:tcPr>
            <w:tcW w:w="1248" w:type="dxa"/>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62.00 </w:t>
            </w:r>
          </w:p>
        </w:tc>
        <w:tc>
          <w:tcPr>
            <w:tcW w:w="1056" w:type="dxa"/>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62.00 </w:t>
            </w:r>
          </w:p>
        </w:tc>
        <w:tc>
          <w:tcPr>
            <w:tcW w:w="1056" w:type="dxa"/>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62.00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25</w:t>
            </w:r>
          </w:p>
        </w:tc>
        <w:tc>
          <w:tcPr>
            <w:tcW w:w="992"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2100499</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其他公共卫生支出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302.80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302.80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302.80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26</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21007</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计划生育事务</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27</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2100717</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计划生育服务</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28</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75.70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75.70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75.70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29</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2101101</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行政单位医疗</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8.87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8.87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8.87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30</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2101102</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事业单位医疗</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44.51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44.51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44.51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31</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2101103</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公务员医疗补助</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22.32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22.32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22.32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32</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21013</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医疗救助</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33</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2101302</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疾病应急救助</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34</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21017</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中医药事务</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35</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2101799</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其他中医药事务支出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36</w:t>
            </w:r>
          </w:p>
        </w:tc>
        <w:tc>
          <w:tcPr>
            <w:tcW w:w="992"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212</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城乡社区支出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58.00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center"/>
            </w:pPr>
            <w:r>
              <w:rPr>
                <w:rFonts w:ascii="方正书宋_GBK" w:hAnsi="方正书宋_GBK" w:eastAsia="方正书宋_GBK" w:cs="方正书宋_GBK"/>
                <w:color w:val="000000"/>
                <w:sz w:val="21"/>
                <w:szCs w:val="21"/>
                <w:lang w:eastAsia="zh-CN" w:bidi="ar"/>
              </w:rPr>
              <w:t>37</w:t>
            </w:r>
          </w:p>
        </w:tc>
        <w:tc>
          <w:tcPr>
            <w:tcW w:w="992"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21208</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58.00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105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2120899</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248" w:type="dxa"/>
          </w:tcPr>
          <w:p>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58</w:t>
            </w:r>
            <w:r>
              <w:rPr>
                <w:rFonts w:ascii="Calibri" w:hAnsi="Calibri" w:eastAsia="宋体" w:cs="Calibri"/>
                <w:color w:val="000000"/>
                <w:sz w:val="22"/>
                <w:szCs w:val="22"/>
                <w:lang w:eastAsia="zh-CN" w:bidi="ar"/>
              </w:rPr>
              <w:t xml:space="preserve"> </w:t>
            </w:r>
          </w:p>
        </w:tc>
        <w:tc>
          <w:tcPr>
            <w:tcW w:w="1056" w:type="dxa"/>
          </w:tcPr>
          <w:p>
            <w:pPr>
              <w:jc w:val="right"/>
              <w:textAlignment w:val="top"/>
              <w:rPr>
                <w:lang w:eastAsia="zh-CN"/>
              </w:rPr>
            </w:pPr>
            <w:r>
              <w:rPr>
                <w:rFonts w:hint="eastAsia" w:ascii="Calibri" w:hAnsi="Calibri" w:eastAsia="宋体" w:cs="Calibri"/>
                <w:color w:val="000000"/>
                <w:sz w:val="22"/>
                <w:szCs w:val="22"/>
                <w:lang w:val="en-US" w:eastAsia="zh-CN" w:bidi="ar"/>
              </w:rPr>
              <w:t>58</w:t>
            </w:r>
            <w:r>
              <w:rPr>
                <w:rFonts w:ascii="Calibri" w:hAnsi="Calibri" w:eastAsia="宋体" w:cs="Calibri"/>
                <w:color w:val="000000"/>
                <w:sz w:val="22"/>
                <w:szCs w:val="22"/>
                <w:lang w:eastAsia="zh-CN" w:bidi="ar"/>
              </w:rPr>
              <w:t xml:space="preserve"> </w:t>
            </w:r>
          </w:p>
        </w:tc>
        <w:tc>
          <w:tcPr>
            <w:tcW w:w="1056" w:type="dxa"/>
          </w:tcPr>
          <w:p>
            <w:pPr>
              <w:jc w:val="right"/>
              <w:textAlignment w:val="top"/>
              <w:rPr>
                <w:lang w:eastAsia="zh-CN"/>
              </w:rPr>
            </w:pPr>
            <w:r>
              <w:rPr>
                <w:rFonts w:hint="eastAsia" w:ascii="Calibri" w:hAnsi="Calibri" w:eastAsia="宋体" w:cs="Calibri"/>
                <w:color w:val="000000"/>
                <w:sz w:val="22"/>
                <w:szCs w:val="22"/>
                <w:lang w:val="en-US" w:eastAsia="zh-CN" w:bidi="ar"/>
              </w:rPr>
              <w:t>58</w:t>
            </w:r>
            <w:r>
              <w:rPr>
                <w:rFonts w:ascii="Calibri" w:hAnsi="Calibri" w:eastAsia="宋体" w:cs="Calibri"/>
                <w:color w:val="000000"/>
                <w:sz w:val="22"/>
                <w:szCs w:val="22"/>
                <w:lang w:eastAsia="zh-CN" w:bidi="ar"/>
              </w:rPr>
              <w:t xml:space="preserve">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39</w:t>
            </w:r>
          </w:p>
        </w:tc>
        <w:tc>
          <w:tcPr>
            <w:tcW w:w="992"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221</w:t>
            </w:r>
          </w:p>
        </w:tc>
        <w:tc>
          <w:tcPr>
            <w:tcW w:w="1780"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住房保障支出</w:t>
            </w:r>
          </w:p>
        </w:tc>
        <w:tc>
          <w:tcPr>
            <w:tcW w:w="1248" w:type="dxa"/>
          </w:tcPr>
          <w:p>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80.26</w:t>
            </w:r>
            <w:r>
              <w:rPr>
                <w:rFonts w:ascii="Calibri" w:hAnsi="Calibri" w:eastAsia="宋体" w:cs="Calibri"/>
                <w:color w:val="000000"/>
                <w:sz w:val="22"/>
                <w:szCs w:val="22"/>
                <w:lang w:eastAsia="zh-CN" w:bidi="ar"/>
              </w:rPr>
              <w:t xml:space="preserve"> </w:t>
            </w:r>
          </w:p>
        </w:tc>
        <w:tc>
          <w:tcPr>
            <w:tcW w:w="1056" w:type="dxa"/>
          </w:tcPr>
          <w:p>
            <w:pPr>
              <w:jc w:val="right"/>
              <w:textAlignment w:val="top"/>
              <w:rPr>
                <w:lang w:eastAsia="zh-CN"/>
              </w:rPr>
            </w:pPr>
            <w:r>
              <w:rPr>
                <w:rFonts w:hint="eastAsia" w:ascii="Calibri" w:hAnsi="Calibri" w:eastAsia="宋体" w:cs="Calibri"/>
                <w:color w:val="000000"/>
                <w:sz w:val="22"/>
                <w:szCs w:val="22"/>
                <w:lang w:val="en-US" w:eastAsia="zh-CN" w:bidi="ar"/>
              </w:rPr>
              <w:t>80.26</w:t>
            </w:r>
            <w:r>
              <w:rPr>
                <w:rFonts w:ascii="Calibri" w:hAnsi="Calibri" w:eastAsia="宋体" w:cs="Calibri"/>
                <w:color w:val="000000"/>
                <w:sz w:val="22"/>
                <w:szCs w:val="22"/>
                <w:lang w:eastAsia="zh-CN" w:bidi="ar"/>
              </w:rPr>
              <w:t xml:space="preserve"> </w:t>
            </w:r>
          </w:p>
        </w:tc>
        <w:tc>
          <w:tcPr>
            <w:tcW w:w="1056" w:type="dxa"/>
          </w:tcPr>
          <w:p>
            <w:pPr>
              <w:jc w:val="right"/>
              <w:textAlignment w:val="top"/>
              <w:rPr>
                <w:lang w:eastAsia="zh-CN"/>
              </w:rPr>
            </w:pPr>
            <w:r>
              <w:rPr>
                <w:rFonts w:hint="eastAsia" w:ascii="Calibri" w:hAnsi="Calibri" w:eastAsia="宋体" w:cs="Calibri"/>
                <w:color w:val="000000"/>
                <w:sz w:val="22"/>
                <w:szCs w:val="22"/>
                <w:lang w:val="en-US" w:eastAsia="zh-CN" w:bidi="ar"/>
              </w:rPr>
              <w:t>80.26</w:t>
            </w:r>
            <w:r>
              <w:rPr>
                <w:rFonts w:ascii="Calibri" w:hAnsi="Calibri" w:eastAsia="宋体" w:cs="Calibri"/>
                <w:color w:val="000000"/>
                <w:sz w:val="22"/>
                <w:szCs w:val="22"/>
                <w:lang w:eastAsia="zh-CN" w:bidi="ar"/>
              </w:rPr>
              <w:t xml:space="preserve">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40</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22102</w:t>
            </w:r>
          </w:p>
        </w:tc>
        <w:tc>
          <w:tcPr>
            <w:tcW w:w="1780"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住房改革支出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41</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2210201</w:t>
            </w:r>
          </w:p>
        </w:tc>
        <w:tc>
          <w:tcPr>
            <w:tcW w:w="1780"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住房公积金</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42</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w:t>
            </w:r>
          </w:p>
        </w:tc>
        <w:tc>
          <w:tcPr>
            <w:tcW w:w="1780"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43</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w:t>
            </w:r>
          </w:p>
        </w:tc>
        <w:tc>
          <w:tcPr>
            <w:tcW w:w="1780"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44</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2240799</w:t>
            </w:r>
          </w:p>
        </w:tc>
        <w:tc>
          <w:tcPr>
            <w:tcW w:w="1780"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248"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5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684" w:type="dxa"/>
            <w:vAlign w:val="center"/>
          </w:tcPr>
          <w:p>
            <w:pPr>
              <w:pStyle w:val="16"/>
            </w:pPr>
          </w:p>
        </w:tc>
        <w:tc>
          <w:tcPr>
            <w:tcW w:w="1056" w:type="dxa"/>
            <w:vAlign w:val="center"/>
          </w:tcPr>
          <w:p>
            <w:pPr>
              <w:pStyle w:val="16"/>
            </w:pPr>
          </w:p>
        </w:tc>
        <w:tc>
          <w:tcPr>
            <w:tcW w:w="840" w:type="dxa"/>
            <w:vAlign w:val="center"/>
          </w:tcPr>
          <w:p>
            <w:pPr>
              <w:pStyle w:val="16"/>
            </w:pPr>
          </w:p>
        </w:tc>
        <w:tc>
          <w:tcPr>
            <w:tcW w:w="177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476"/>
        <w:gridCol w:w="1440"/>
        <w:gridCol w:w="1500"/>
        <w:gridCol w:w="1028"/>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916" w:type="dxa"/>
            <w:gridSpan w:val="2"/>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5250"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476" w:type="dxa"/>
            <w:vMerge w:val="restart"/>
            <w:vAlign w:val="center"/>
          </w:tcPr>
          <w:p>
            <w:pPr>
              <w:pStyle w:val="15"/>
            </w:pPr>
            <w:r>
              <w:t>合计</w:t>
            </w:r>
          </w:p>
        </w:tc>
        <w:tc>
          <w:tcPr>
            <w:tcW w:w="1440" w:type="dxa"/>
            <w:vMerge w:val="restart"/>
            <w:vAlign w:val="center"/>
          </w:tcPr>
          <w:p>
            <w:pPr>
              <w:pStyle w:val="15"/>
            </w:pPr>
            <w:r>
              <w:t>基本支出</w:t>
            </w:r>
          </w:p>
        </w:tc>
        <w:tc>
          <w:tcPr>
            <w:tcW w:w="1500" w:type="dxa"/>
            <w:vMerge w:val="restart"/>
            <w:vAlign w:val="center"/>
          </w:tcPr>
          <w:p>
            <w:pPr>
              <w:pStyle w:val="15"/>
            </w:pPr>
            <w:r>
              <w:t>项目支出</w:t>
            </w:r>
          </w:p>
        </w:tc>
        <w:tc>
          <w:tcPr>
            <w:tcW w:w="1028"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476" w:type="dxa"/>
            <w:vMerge w:val="continue"/>
          </w:tcPr>
          <w:p/>
        </w:tc>
        <w:tc>
          <w:tcPr>
            <w:tcW w:w="1440" w:type="dxa"/>
            <w:vMerge w:val="continue"/>
          </w:tcPr>
          <w:p/>
        </w:tc>
        <w:tc>
          <w:tcPr>
            <w:tcW w:w="1500" w:type="dxa"/>
            <w:vMerge w:val="continue"/>
          </w:tcPr>
          <w:p/>
        </w:tc>
        <w:tc>
          <w:tcPr>
            <w:tcW w:w="1028"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476" w:type="dxa"/>
            <w:vAlign w:val="center"/>
          </w:tcPr>
          <w:p>
            <w:pPr>
              <w:pStyle w:val="15"/>
            </w:pPr>
            <w:r>
              <w:t>3</w:t>
            </w:r>
          </w:p>
        </w:tc>
        <w:tc>
          <w:tcPr>
            <w:tcW w:w="1440" w:type="dxa"/>
            <w:vAlign w:val="center"/>
          </w:tcPr>
          <w:p>
            <w:pPr>
              <w:pStyle w:val="15"/>
            </w:pPr>
            <w:r>
              <w:t>4</w:t>
            </w:r>
          </w:p>
        </w:tc>
        <w:tc>
          <w:tcPr>
            <w:tcW w:w="1500" w:type="dxa"/>
            <w:vAlign w:val="center"/>
          </w:tcPr>
          <w:p>
            <w:pPr>
              <w:pStyle w:val="15"/>
            </w:pPr>
            <w:r>
              <w:t>5</w:t>
            </w:r>
          </w:p>
        </w:tc>
        <w:tc>
          <w:tcPr>
            <w:tcW w:w="1028"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w:t>
            </w:r>
          </w:p>
        </w:tc>
        <w:tc>
          <w:tcPr>
            <w:tcW w:w="992" w:type="dxa"/>
            <w:vAlign w:val="center"/>
          </w:tcPr>
          <w:p/>
        </w:tc>
        <w:tc>
          <w:tcPr>
            <w:tcW w:w="4536"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1476" w:type="dxa"/>
          </w:tcPr>
          <w:p>
            <w:pPr>
              <w:jc w:val="right"/>
              <w:textAlignment w:val="top"/>
            </w:pPr>
            <w:r>
              <w:rPr>
                <w:rFonts w:hint="eastAsia" w:ascii="Calibri" w:hAnsi="Calibri" w:eastAsia="宋体" w:cs="Calibri"/>
                <w:color w:val="000000"/>
                <w:sz w:val="22"/>
                <w:szCs w:val="22"/>
                <w:lang w:eastAsia="zh-CN" w:bidi="ar"/>
              </w:rPr>
              <w:t>8637.3</w:t>
            </w:r>
            <w:r>
              <w:rPr>
                <w:rFonts w:hint="eastAsia" w:ascii="Calibri" w:hAnsi="Calibri" w:eastAsia="宋体" w:cs="Calibri"/>
                <w:color w:val="000000"/>
                <w:sz w:val="22"/>
                <w:szCs w:val="22"/>
                <w:lang w:val="en-US" w:eastAsia="zh-CN" w:bidi="ar"/>
              </w:rPr>
              <w:t>1</w:t>
            </w:r>
            <w:r>
              <w:rPr>
                <w:rFonts w:ascii="Calibri" w:hAnsi="Calibri" w:eastAsia="宋体" w:cs="Calibri"/>
                <w:color w:val="000000"/>
                <w:sz w:val="22"/>
                <w:szCs w:val="22"/>
                <w:lang w:eastAsia="zh-CN" w:bidi="ar"/>
              </w:rPr>
              <w:t xml:space="preserve"> </w:t>
            </w:r>
          </w:p>
        </w:tc>
        <w:tc>
          <w:tcPr>
            <w:tcW w:w="1440" w:type="dxa"/>
          </w:tcPr>
          <w:p>
            <w:pPr>
              <w:jc w:val="right"/>
              <w:textAlignment w:val="top"/>
            </w:pPr>
            <w:r>
              <w:rPr>
                <w:rFonts w:hint="eastAsia" w:ascii="Calibri" w:hAnsi="Calibri" w:eastAsia="宋体" w:cs="Calibri"/>
                <w:color w:val="000000"/>
                <w:sz w:val="22"/>
                <w:szCs w:val="22"/>
                <w:lang w:eastAsia="zh-CN" w:bidi="ar"/>
              </w:rPr>
              <w:t>1456.9</w:t>
            </w:r>
            <w:r>
              <w:rPr>
                <w:rFonts w:hint="eastAsia" w:ascii="Calibri" w:hAnsi="Calibri" w:eastAsia="宋体" w:cs="Calibri"/>
                <w:color w:val="000000"/>
                <w:sz w:val="22"/>
                <w:szCs w:val="22"/>
                <w:lang w:val="en-US" w:eastAsia="zh-CN" w:bidi="ar"/>
              </w:rPr>
              <w:t>8</w:t>
            </w:r>
            <w:r>
              <w:rPr>
                <w:rFonts w:ascii="Calibri" w:hAnsi="Calibri" w:eastAsia="宋体" w:cs="Calibri"/>
                <w:color w:val="000000"/>
                <w:sz w:val="22"/>
                <w:szCs w:val="22"/>
                <w:lang w:eastAsia="zh-CN" w:bidi="ar"/>
              </w:rPr>
              <w:t xml:space="preserve"> </w:t>
            </w:r>
          </w:p>
        </w:tc>
        <w:tc>
          <w:tcPr>
            <w:tcW w:w="1500" w:type="dxa"/>
          </w:tcPr>
          <w:p>
            <w:pPr>
              <w:jc w:val="right"/>
              <w:textAlignment w:val="top"/>
            </w:pPr>
            <w:r>
              <w:rPr>
                <w:rFonts w:hint="eastAsia" w:ascii="Calibri" w:hAnsi="Calibri" w:eastAsia="宋体" w:cs="Calibri"/>
                <w:color w:val="000000"/>
                <w:sz w:val="22"/>
                <w:szCs w:val="22"/>
                <w:lang w:eastAsia="zh-CN" w:bidi="ar"/>
              </w:rPr>
              <w:t>7180.3</w:t>
            </w:r>
            <w:r>
              <w:rPr>
                <w:rFonts w:hint="eastAsia" w:ascii="Calibri" w:hAnsi="Calibri" w:eastAsia="宋体" w:cs="Calibri"/>
                <w:color w:val="000000"/>
                <w:sz w:val="22"/>
                <w:szCs w:val="22"/>
                <w:lang w:val="en-US" w:eastAsia="zh-CN" w:bidi="ar"/>
              </w:rPr>
              <w:t>3</w:t>
            </w:r>
            <w:r>
              <w:rPr>
                <w:rFonts w:ascii="Calibri" w:hAnsi="Calibri" w:eastAsia="宋体" w:cs="Calibri"/>
                <w:color w:val="000000"/>
                <w:sz w:val="22"/>
                <w:szCs w:val="22"/>
                <w:lang w:eastAsia="zh-CN" w:bidi="ar"/>
              </w:rPr>
              <w:t xml:space="preserve"> </w:t>
            </w:r>
          </w:p>
        </w:tc>
        <w:tc>
          <w:tcPr>
            <w:tcW w:w="1028"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w:t>
            </w:r>
          </w:p>
        </w:tc>
        <w:tc>
          <w:tcPr>
            <w:tcW w:w="992" w:type="dxa"/>
            <w:vAlign w:val="center"/>
          </w:tcPr>
          <w:p>
            <w:pPr>
              <w:textAlignment w:val="center"/>
            </w:pPr>
            <w:r>
              <w:rPr>
                <w:rFonts w:hint="eastAsia" w:ascii="宋体" w:hAnsi="宋体" w:eastAsia="宋体" w:cs="宋体"/>
                <w:color w:val="000000"/>
                <w:sz w:val="22"/>
                <w:szCs w:val="22"/>
                <w:lang w:eastAsia="zh-CN" w:bidi="ar"/>
              </w:rPr>
              <w:t>208</w:t>
            </w:r>
          </w:p>
        </w:tc>
        <w:tc>
          <w:tcPr>
            <w:tcW w:w="4536" w:type="dxa"/>
            <w:vAlign w:val="center"/>
          </w:tcPr>
          <w:p>
            <w:pPr>
              <w:textAlignment w:val="center"/>
            </w:pPr>
            <w:r>
              <w:rPr>
                <w:rFonts w:hint="eastAsia" w:ascii="宋体" w:hAnsi="宋体" w:eastAsia="宋体" w:cs="宋体"/>
                <w:color w:val="000000"/>
                <w:sz w:val="22"/>
                <w:szCs w:val="22"/>
                <w:lang w:eastAsia="zh-CN" w:bidi="ar"/>
              </w:rPr>
              <w:t>社会保障和就业支出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50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3</w:t>
            </w:r>
          </w:p>
        </w:tc>
        <w:tc>
          <w:tcPr>
            <w:tcW w:w="992" w:type="dxa"/>
            <w:vAlign w:val="center"/>
          </w:tcPr>
          <w:p>
            <w:pPr>
              <w:textAlignment w:val="center"/>
            </w:pPr>
            <w:r>
              <w:rPr>
                <w:rFonts w:hint="eastAsia" w:ascii="宋体" w:hAnsi="宋体" w:eastAsia="宋体" w:cs="宋体"/>
                <w:color w:val="000000"/>
                <w:sz w:val="22"/>
                <w:szCs w:val="22"/>
                <w:lang w:eastAsia="zh-CN" w:bidi="ar"/>
              </w:rPr>
              <w:t>20805</w:t>
            </w:r>
          </w:p>
        </w:tc>
        <w:tc>
          <w:tcPr>
            <w:tcW w:w="4536" w:type="dxa"/>
            <w:vAlign w:val="center"/>
          </w:tcPr>
          <w:p>
            <w:pPr>
              <w:textAlignment w:val="center"/>
            </w:pPr>
            <w:r>
              <w:rPr>
                <w:rFonts w:hint="eastAsia" w:ascii="宋体" w:hAnsi="宋体" w:eastAsia="宋体" w:cs="宋体"/>
                <w:color w:val="000000"/>
                <w:sz w:val="22"/>
                <w:szCs w:val="22"/>
                <w:lang w:eastAsia="zh-CN" w:bidi="ar"/>
              </w:rPr>
              <w:t>行政事业单位养老支出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298.18 </w:t>
            </w:r>
          </w:p>
        </w:tc>
        <w:tc>
          <w:tcPr>
            <w:tcW w:w="150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4</w:t>
            </w:r>
          </w:p>
        </w:tc>
        <w:tc>
          <w:tcPr>
            <w:tcW w:w="992" w:type="dxa"/>
            <w:vAlign w:val="center"/>
          </w:tcPr>
          <w:p>
            <w:pPr>
              <w:textAlignment w:val="center"/>
            </w:pPr>
            <w:r>
              <w:rPr>
                <w:rFonts w:hint="eastAsia" w:ascii="宋体" w:hAnsi="宋体" w:eastAsia="宋体" w:cs="宋体"/>
                <w:color w:val="000000"/>
                <w:sz w:val="22"/>
                <w:szCs w:val="22"/>
                <w:lang w:eastAsia="zh-CN" w:bidi="ar"/>
              </w:rPr>
              <w:t>2080501</w:t>
            </w:r>
          </w:p>
        </w:tc>
        <w:tc>
          <w:tcPr>
            <w:tcW w:w="4536" w:type="dxa"/>
            <w:vAlign w:val="center"/>
          </w:tcPr>
          <w:p>
            <w:pPr>
              <w:textAlignment w:val="center"/>
            </w:pPr>
            <w:r>
              <w:rPr>
                <w:rFonts w:hint="eastAsia" w:ascii="宋体" w:hAnsi="宋体" w:eastAsia="宋体" w:cs="宋体"/>
                <w:color w:val="000000"/>
                <w:sz w:val="22"/>
                <w:szCs w:val="22"/>
                <w:lang w:eastAsia="zh-CN" w:bidi="ar"/>
              </w:rPr>
              <w:t>行政单位离退休</w:t>
            </w:r>
          </w:p>
        </w:tc>
        <w:tc>
          <w:tcPr>
            <w:tcW w:w="147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55.45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55.45 </w:t>
            </w:r>
          </w:p>
        </w:tc>
        <w:tc>
          <w:tcPr>
            <w:tcW w:w="1500" w:type="dxa"/>
            <w:vAlign w:val="top"/>
          </w:tcPr>
          <w:p>
            <w:pPr>
              <w:jc w:val="right"/>
              <w:textAlignment w:val="top"/>
              <w:rPr>
                <w:lang w:eastAsia="zh-CN"/>
              </w:rPr>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3" w:hRule="atLeast"/>
          <w:jc w:val="center"/>
        </w:trPr>
        <w:tc>
          <w:tcPr>
            <w:tcW w:w="850" w:type="dxa"/>
            <w:vAlign w:val="center"/>
          </w:tcPr>
          <w:p>
            <w:pPr>
              <w:pStyle w:val="18"/>
            </w:pPr>
            <w:r>
              <w:t>5</w:t>
            </w:r>
          </w:p>
        </w:tc>
        <w:tc>
          <w:tcPr>
            <w:tcW w:w="992" w:type="dxa"/>
            <w:vAlign w:val="center"/>
          </w:tcPr>
          <w:p>
            <w:pPr>
              <w:textAlignment w:val="center"/>
            </w:pPr>
            <w:r>
              <w:rPr>
                <w:rFonts w:hint="eastAsia" w:ascii="宋体" w:hAnsi="宋体" w:eastAsia="宋体" w:cs="宋体"/>
                <w:color w:val="000000"/>
                <w:sz w:val="22"/>
                <w:szCs w:val="22"/>
                <w:lang w:eastAsia="zh-CN" w:bidi="ar"/>
              </w:rPr>
              <w:t>2080502</w:t>
            </w:r>
          </w:p>
        </w:tc>
        <w:tc>
          <w:tcPr>
            <w:tcW w:w="4536" w:type="dxa"/>
            <w:vAlign w:val="center"/>
          </w:tcPr>
          <w:p>
            <w:pPr>
              <w:textAlignment w:val="center"/>
            </w:pPr>
            <w:r>
              <w:rPr>
                <w:rFonts w:hint="eastAsia" w:ascii="宋体" w:hAnsi="宋体" w:eastAsia="宋体" w:cs="宋体"/>
                <w:color w:val="000000"/>
                <w:sz w:val="22"/>
                <w:szCs w:val="22"/>
                <w:lang w:eastAsia="zh-CN" w:bidi="ar"/>
              </w:rPr>
              <w:t>事业单位离退休</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129.80 </w:t>
            </w:r>
          </w:p>
        </w:tc>
        <w:tc>
          <w:tcPr>
            <w:tcW w:w="144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129.80 </w:t>
            </w:r>
          </w:p>
        </w:tc>
        <w:tc>
          <w:tcPr>
            <w:tcW w:w="150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textAlignment w:val="center"/>
            </w:pPr>
            <w:r>
              <w:rPr>
                <w:rFonts w:hint="eastAsia" w:ascii="宋体" w:hAnsi="宋体" w:eastAsia="宋体" w:cs="宋体"/>
                <w:color w:val="000000"/>
                <w:sz w:val="22"/>
                <w:szCs w:val="22"/>
                <w:lang w:eastAsia="zh-CN" w:bidi="ar"/>
              </w:rPr>
              <w:t>2080505</w:t>
            </w:r>
          </w:p>
        </w:tc>
        <w:tc>
          <w:tcPr>
            <w:tcW w:w="4536" w:type="dxa"/>
            <w:vAlign w:val="center"/>
          </w:tcPr>
          <w:p>
            <w:pPr>
              <w:textAlignment w:val="center"/>
            </w:pPr>
            <w:r>
              <w:rPr>
                <w:rFonts w:hint="eastAsia" w:ascii="宋体" w:hAnsi="宋体" w:eastAsia="宋体" w:cs="宋体"/>
                <w:color w:val="000000"/>
                <w:sz w:val="22"/>
                <w:szCs w:val="22"/>
                <w:lang w:eastAsia="zh-CN" w:bidi="ar"/>
              </w:rPr>
              <w:t>机关事业单位基本养老保险缴费支出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1500" w:type="dxa"/>
            <w:vAlign w:val="top"/>
          </w:tcPr>
          <w:p>
            <w:pPr>
              <w:jc w:val="right"/>
              <w:textAlignment w:val="top"/>
              <w:rPr>
                <w:lang w:eastAsia="zh-CN"/>
              </w:rPr>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textAlignment w:val="center"/>
            </w:pPr>
            <w:r>
              <w:rPr>
                <w:rFonts w:hint="eastAsia" w:ascii="宋体" w:hAnsi="宋体" w:eastAsia="宋体" w:cs="宋体"/>
                <w:color w:val="000000"/>
                <w:sz w:val="22"/>
                <w:szCs w:val="22"/>
                <w:lang w:eastAsia="zh-CN" w:bidi="ar"/>
              </w:rPr>
              <w:t>2080506</w:t>
            </w:r>
          </w:p>
        </w:tc>
        <w:tc>
          <w:tcPr>
            <w:tcW w:w="4536" w:type="dxa"/>
            <w:vAlign w:val="center"/>
          </w:tcPr>
          <w:p>
            <w:pPr>
              <w:textAlignment w:val="center"/>
            </w:pPr>
            <w:r>
              <w:rPr>
                <w:rFonts w:hint="eastAsia" w:ascii="宋体" w:hAnsi="宋体" w:eastAsia="宋体" w:cs="宋体"/>
                <w:color w:val="000000"/>
                <w:sz w:val="22"/>
                <w:szCs w:val="22"/>
                <w:lang w:eastAsia="zh-CN" w:bidi="ar"/>
              </w:rPr>
              <w:t>机关事业单位职业年金缴费支出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150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textAlignment w:val="center"/>
            </w:pPr>
            <w:r>
              <w:rPr>
                <w:rFonts w:hint="eastAsia" w:ascii="宋体" w:hAnsi="宋体" w:eastAsia="宋体" w:cs="宋体"/>
                <w:color w:val="000000"/>
                <w:sz w:val="22"/>
                <w:szCs w:val="22"/>
                <w:lang w:eastAsia="zh-CN" w:bidi="ar"/>
              </w:rPr>
              <w:t>210</w:t>
            </w:r>
          </w:p>
        </w:tc>
        <w:tc>
          <w:tcPr>
            <w:tcW w:w="4536" w:type="dxa"/>
            <w:vAlign w:val="center"/>
          </w:tcPr>
          <w:p>
            <w:pPr>
              <w:textAlignment w:val="center"/>
            </w:pPr>
            <w:r>
              <w:rPr>
                <w:rFonts w:hint="eastAsia" w:ascii="宋体" w:hAnsi="宋体" w:eastAsia="宋体" w:cs="宋体"/>
                <w:color w:val="000000"/>
                <w:sz w:val="22"/>
                <w:szCs w:val="22"/>
                <w:lang w:eastAsia="zh-CN" w:bidi="ar"/>
              </w:rPr>
              <w:t>卫生健康支出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6680.87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1078.5</w:t>
            </w:r>
            <w:r>
              <w:rPr>
                <w:rFonts w:hint="eastAsia" w:ascii="Calibri" w:hAnsi="Calibri" w:eastAsia="宋体" w:cs="Calibri"/>
                <w:i w:val="0"/>
                <w:iCs w:val="0"/>
                <w:color w:val="000000"/>
                <w:kern w:val="0"/>
                <w:sz w:val="22"/>
                <w:szCs w:val="22"/>
                <w:u w:val="none"/>
                <w:lang w:val="en-US" w:eastAsia="zh-CN" w:bidi="ar"/>
              </w:rPr>
              <w:t>4</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5602.3</w:t>
            </w:r>
            <w:r>
              <w:rPr>
                <w:rFonts w:hint="eastAsia" w:ascii="Calibri" w:hAnsi="Calibri" w:eastAsia="宋体" w:cs="Calibri"/>
                <w:i w:val="0"/>
                <w:iCs w:val="0"/>
                <w:color w:val="000000"/>
                <w:kern w:val="0"/>
                <w:sz w:val="22"/>
                <w:szCs w:val="22"/>
                <w:u w:val="none"/>
                <w:lang w:val="en-US" w:eastAsia="zh-CN" w:bidi="ar"/>
              </w:rPr>
              <w:t>3</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textAlignment w:val="center"/>
            </w:pPr>
            <w:r>
              <w:rPr>
                <w:rFonts w:hint="eastAsia" w:ascii="宋体" w:hAnsi="宋体" w:eastAsia="宋体" w:cs="宋体"/>
                <w:color w:val="000000"/>
                <w:sz w:val="22"/>
                <w:szCs w:val="22"/>
                <w:lang w:eastAsia="zh-CN" w:bidi="ar"/>
              </w:rPr>
              <w:t>21001</w:t>
            </w:r>
          </w:p>
        </w:tc>
        <w:tc>
          <w:tcPr>
            <w:tcW w:w="4536" w:type="dxa"/>
            <w:vAlign w:val="center"/>
          </w:tcPr>
          <w:p>
            <w:pPr>
              <w:textAlignment w:val="center"/>
            </w:pPr>
            <w:r>
              <w:rPr>
                <w:rFonts w:hint="eastAsia" w:ascii="宋体" w:hAnsi="宋体" w:eastAsia="宋体" w:cs="宋体"/>
                <w:color w:val="000000"/>
                <w:sz w:val="22"/>
                <w:szCs w:val="22"/>
                <w:lang w:eastAsia="zh-CN" w:bidi="ar"/>
              </w:rPr>
              <w:t>卫生健康管理事务</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694.99 </w:t>
            </w:r>
          </w:p>
        </w:tc>
        <w:tc>
          <w:tcPr>
            <w:tcW w:w="144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364.78</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330.2</w:t>
            </w:r>
            <w:r>
              <w:rPr>
                <w:rFonts w:hint="eastAsia" w:ascii="Calibri" w:hAnsi="Calibri" w:eastAsia="宋体" w:cs="Calibri"/>
                <w:i w:val="0"/>
                <w:iCs w:val="0"/>
                <w:color w:val="000000"/>
                <w:kern w:val="0"/>
                <w:sz w:val="22"/>
                <w:szCs w:val="22"/>
                <w:u w:val="none"/>
                <w:lang w:val="en-US" w:eastAsia="zh-CN" w:bidi="ar"/>
              </w:rPr>
              <w:t>1</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textAlignment w:val="center"/>
            </w:pPr>
            <w:r>
              <w:rPr>
                <w:rFonts w:hint="eastAsia" w:ascii="宋体" w:hAnsi="宋体" w:eastAsia="宋体" w:cs="宋体"/>
                <w:color w:val="000000"/>
                <w:sz w:val="22"/>
                <w:szCs w:val="22"/>
                <w:lang w:eastAsia="zh-CN" w:bidi="ar"/>
              </w:rPr>
              <w:t>2100101</w:t>
            </w:r>
          </w:p>
        </w:tc>
        <w:tc>
          <w:tcPr>
            <w:tcW w:w="4536" w:type="dxa"/>
            <w:vAlign w:val="center"/>
          </w:tcPr>
          <w:p>
            <w:pPr>
              <w:textAlignment w:val="center"/>
            </w:pPr>
            <w:r>
              <w:rPr>
                <w:rFonts w:hint="eastAsia" w:ascii="宋体" w:hAnsi="宋体" w:eastAsia="宋体" w:cs="宋体"/>
                <w:color w:val="000000"/>
                <w:sz w:val="22"/>
                <w:szCs w:val="22"/>
                <w:lang w:eastAsia="zh-CN" w:bidi="ar"/>
              </w:rPr>
              <w:t>行政运行</w:t>
            </w:r>
          </w:p>
        </w:tc>
        <w:tc>
          <w:tcPr>
            <w:tcW w:w="1476"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226.05 </w:t>
            </w:r>
          </w:p>
        </w:tc>
        <w:tc>
          <w:tcPr>
            <w:tcW w:w="144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193.4</w:t>
            </w:r>
            <w:r>
              <w:rPr>
                <w:rFonts w:hint="eastAsia" w:ascii="Calibri" w:hAnsi="Calibri" w:eastAsia="宋体" w:cs="Calibri"/>
                <w:i w:val="0"/>
                <w:iCs w:val="0"/>
                <w:color w:val="000000"/>
                <w:kern w:val="0"/>
                <w:sz w:val="22"/>
                <w:szCs w:val="22"/>
                <w:u w:val="none"/>
                <w:lang w:val="en-US" w:eastAsia="zh-CN" w:bidi="ar"/>
              </w:rPr>
              <w:t>5</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32.60</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textAlignment w:val="center"/>
            </w:pPr>
            <w:r>
              <w:rPr>
                <w:rFonts w:hint="eastAsia" w:ascii="宋体" w:hAnsi="宋体" w:eastAsia="宋体" w:cs="宋体"/>
                <w:color w:val="000000"/>
                <w:sz w:val="22"/>
                <w:szCs w:val="22"/>
                <w:lang w:eastAsia="zh-CN" w:bidi="ar"/>
              </w:rPr>
              <w:t>2100199</w:t>
            </w:r>
          </w:p>
        </w:tc>
        <w:tc>
          <w:tcPr>
            <w:tcW w:w="4536" w:type="dxa"/>
            <w:vAlign w:val="center"/>
          </w:tcPr>
          <w:p>
            <w:pPr>
              <w:textAlignment w:val="center"/>
            </w:pPr>
            <w:r>
              <w:rPr>
                <w:rFonts w:hint="eastAsia" w:ascii="宋体" w:hAnsi="宋体" w:eastAsia="宋体" w:cs="宋体"/>
                <w:color w:val="000000"/>
                <w:sz w:val="22"/>
                <w:szCs w:val="22"/>
                <w:lang w:eastAsia="zh-CN" w:bidi="ar"/>
              </w:rPr>
              <w:t>其他卫生健康管理事务支出</w:t>
            </w:r>
          </w:p>
        </w:tc>
        <w:tc>
          <w:tcPr>
            <w:tcW w:w="1476" w:type="dxa"/>
          </w:tcPr>
          <w:p>
            <w:pPr>
              <w:jc w:val="right"/>
              <w:textAlignment w:val="top"/>
            </w:pPr>
            <w:r>
              <w:rPr>
                <w:rFonts w:hint="eastAsia" w:ascii="Calibri" w:hAnsi="Calibri" w:eastAsia="宋体" w:cs="Calibri"/>
                <w:color w:val="000000"/>
                <w:sz w:val="22"/>
                <w:szCs w:val="22"/>
                <w:lang w:eastAsia="zh-CN" w:bidi="ar"/>
              </w:rPr>
              <w:t>468.94</w:t>
            </w:r>
            <w:r>
              <w:rPr>
                <w:rFonts w:ascii="Calibri" w:hAnsi="Calibri" w:eastAsia="宋体" w:cs="Calibri"/>
                <w:color w:val="000000"/>
                <w:sz w:val="22"/>
                <w:szCs w:val="22"/>
                <w:lang w:eastAsia="zh-CN" w:bidi="ar"/>
              </w:rPr>
              <w:t xml:space="preserve"> </w:t>
            </w:r>
          </w:p>
        </w:tc>
        <w:tc>
          <w:tcPr>
            <w:tcW w:w="144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171.3</w:t>
            </w:r>
            <w:r>
              <w:rPr>
                <w:rFonts w:hint="eastAsia" w:ascii="Calibri" w:hAnsi="Calibri" w:eastAsia="宋体" w:cs="Calibri"/>
                <w:i w:val="0"/>
                <w:iCs w:val="0"/>
                <w:color w:val="000000"/>
                <w:kern w:val="0"/>
                <w:sz w:val="22"/>
                <w:szCs w:val="22"/>
                <w:u w:val="none"/>
                <w:lang w:val="en-US" w:eastAsia="zh-CN" w:bidi="ar"/>
              </w:rPr>
              <w:t>3</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297.6</w:t>
            </w:r>
            <w:r>
              <w:rPr>
                <w:rFonts w:hint="eastAsia" w:ascii="Calibri" w:hAnsi="Calibri" w:eastAsia="宋体" w:cs="Calibri"/>
                <w:i w:val="0"/>
                <w:iCs w:val="0"/>
                <w:color w:val="000000"/>
                <w:kern w:val="0"/>
                <w:sz w:val="22"/>
                <w:szCs w:val="22"/>
                <w:u w:val="none"/>
                <w:lang w:val="en-US" w:eastAsia="zh-CN" w:bidi="ar"/>
              </w:rPr>
              <w:t>1</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textAlignment w:val="center"/>
            </w:pPr>
            <w:r>
              <w:rPr>
                <w:rFonts w:hint="eastAsia" w:ascii="宋体" w:hAnsi="宋体" w:eastAsia="宋体" w:cs="宋体"/>
                <w:color w:val="000000"/>
                <w:sz w:val="22"/>
                <w:szCs w:val="22"/>
                <w:lang w:eastAsia="zh-CN" w:bidi="ar"/>
              </w:rPr>
              <w:t>21002</w:t>
            </w:r>
          </w:p>
        </w:tc>
        <w:tc>
          <w:tcPr>
            <w:tcW w:w="4536" w:type="dxa"/>
            <w:vAlign w:val="center"/>
          </w:tcPr>
          <w:p>
            <w:pPr>
              <w:textAlignment w:val="center"/>
            </w:pPr>
            <w:r>
              <w:rPr>
                <w:rFonts w:hint="eastAsia" w:ascii="宋体" w:hAnsi="宋体" w:eastAsia="宋体" w:cs="宋体"/>
                <w:color w:val="000000"/>
                <w:sz w:val="22"/>
                <w:szCs w:val="22"/>
                <w:lang w:eastAsia="zh-CN" w:bidi="ar"/>
              </w:rPr>
              <w:t>公立医院</w:t>
            </w:r>
          </w:p>
        </w:tc>
        <w:tc>
          <w:tcPr>
            <w:tcW w:w="1476" w:type="dxa"/>
          </w:tcPr>
          <w:p>
            <w:pPr>
              <w:jc w:val="right"/>
              <w:textAlignment w:val="top"/>
            </w:pPr>
            <w:r>
              <w:rPr>
                <w:rFonts w:hint="eastAsia" w:ascii="Calibri" w:hAnsi="Calibri" w:eastAsia="宋体" w:cs="Calibri"/>
                <w:color w:val="000000"/>
                <w:sz w:val="22"/>
                <w:szCs w:val="22"/>
                <w:lang w:eastAsia="zh-CN" w:bidi="ar"/>
              </w:rPr>
              <w:t>436.4</w:t>
            </w:r>
            <w:r>
              <w:rPr>
                <w:rFonts w:hint="eastAsia" w:ascii="Calibri" w:hAnsi="Calibri" w:eastAsia="宋体" w:cs="Calibri"/>
                <w:color w:val="000000"/>
                <w:sz w:val="22"/>
                <w:szCs w:val="22"/>
                <w:lang w:val="en-US" w:eastAsia="zh-CN" w:bidi="ar"/>
              </w:rPr>
              <w:t>1</w:t>
            </w:r>
            <w:r>
              <w:rPr>
                <w:rFonts w:ascii="Calibri" w:hAnsi="Calibri" w:eastAsia="宋体" w:cs="Calibri"/>
                <w:color w:val="000000"/>
                <w:sz w:val="22"/>
                <w:szCs w:val="22"/>
                <w:lang w:eastAsia="zh-CN" w:bidi="ar"/>
              </w:rPr>
              <w:t xml:space="preserve">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436.4</w:t>
            </w:r>
            <w:r>
              <w:rPr>
                <w:rFonts w:hint="eastAsia" w:ascii="Calibri" w:hAnsi="Calibri" w:eastAsia="宋体" w:cs="Calibri"/>
                <w:i w:val="0"/>
                <w:iCs w:val="0"/>
                <w:color w:val="000000"/>
                <w:kern w:val="0"/>
                <w:sz w:val="22"/>
                <w:szCs w:val="22"/>
                <w:u w:val="none"/>
                <w:lang w:val="en-US" w:eastAsia="zh-CN" w:bidi="ar"/>
              </w:rPr>
              <w:t>1</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textAlignment w:val="center"/>
            </w:pPr>
            <w:r>
              <w:rPr>
                <w:rFonts w:hint="eastAsia" w:ascii="宋体" w:hAnsi="宋体" w:eastAsia="宋体" w:cs="宋体"/>
                <w:color w:val="000000"/>
                <w:sz w:val="22"/>
                <w:szCs w:val="22"/>
                <w:lang w:eastAsia="zh-CN" w:bidi="ar"/>
              </w:rPr>
              <w:t>2100201</w:t>
            </w:r>
          </w:p>
        </w:tc>
        <w:tc>
          <w:tcPr>
            <w:tcW w:w="4536" w:type="dxa"/>
            <w:vAlign w:val="center"/>
          </w:tcPr>
          <w:p>
            <w:pPr>
              <w:textAlignment w:val="center"/>
            </w:pPr>
            <w:r>
              <w:rPr>
                <w:rFonts w:hint="eastAsia" w:ascii="宋体" w:hAnsi="宋体" w:eastAsia="宋体" w:cs="宋体"/>
                <w:color w:val="000000"/>
                <w:sz w:val="22"/>
                <w:szCs w:val="22"/>
                <w:lang w:eastAsia="zh-CN" w:bidi="ar"/>
              </w:rPr>
              <w:t>综合医院</w:t>
            </w:r>
          </w:p>
        </w:tc>
        <w:tc>
          <w:tcPr>
            <w:tcW w:w="1476" w:type="dxa"/>
          </w:tcPr>
          <w:p>
            <w:pPr>
              <w:jc w:val="right"/>
              <w:textAlignment w:val="top"/>
            </w:pPr>
            <w:r>
              <w:rPr>
                <w:rFonts w:ascii="Calibri" w:hAnsi="Calibri" w:eastAsia="宋体" w:cs="Calibri"/>
                <w:color w:val="000000"/>
                <w:sz w:val="22"/>
                <w:szCs w:val="22"/>
                <w:lang w:eastAsia="zh-CN" w:bidi="ar"/>
              </w:rPr>
              <w:t xml:space="preserve">120.00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120.00</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textAlignment w:val="center"/>
            </w:pPr>
            <w:r>
              <w:rPr>
                <w:rFonts w:hint="eastAsia" w:ascii="宋体" w:hAnsi="宋体" w:eastAsia="宋体" w:cs="宋体"/>
                <w:color w:val="000000"/>
                <w:sz w:val="22"/>
                <w:szCs w:val="22"/>
                <w:lang w:eastAsia="zh-CN" w:bidi="ar"/>
              </w:rPr>
              <w:t>2100202</w:t>
            </w:r>
          </w:p>
        </w:tc>
        <w:tc>
          <w:tcPr>
            <w:tcW w:w="4536" w:type="dxa"/>
            <w:vAlign w:val="center"/>
          </w:tcPr>
          <w:p>
            <w:pPr>
              <w:textAlignment w:val="center"/>
            </w:pPr>
            <w:r>
              <w:rPr>
                <w:rFonts w:hint="eastAsia" w:ascii="宋体" w:hAnsi="宋体" w:eastAsia="宋体" w:cs="宋体"/>
                <w:color w:val="000000"/>
                <w:sz w:val="22"/>
                <w:szCs w:val="22"/>
                <w:lang w:eastAsia="zh-CN" w:bidi="ar"/>
              </w:rPr>
              <w:t>中医（民族）医院</w:t>
            </w:r>
          </w:p>
        </w:tc>
        <w:tc>
          <w:tcPr>
            <w:tcW w:w="1476" w:type="dxa"/>
          </w:tcPr>
          <w:p>
            <w:pPr>
              <w:jc w:val="right"/>
              <w:textAlignment w:val="top"/>
            </w:pPr>
            <w:r>
              <w:rPr>
                <w:rFonts w:ascii="Calibri" w:hAnsi="Calibri" w:eastAsia="宋体" w:cs="Calibri"/>
                <w:color w:val="000000"/>
                <w:sz w:val="22"/>
                <w:szCs w:val="22"/>
                <w:lang w:eastAsia="zh-CN" w:bidi="ar"/>
              </w:rPr>
              <w:t xml:space="preserve">60.00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60.00</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textAlignment w:val="center"/>
            </w:pPr>
            <w:r>
              <w:rPr>
                <w:rFonts w:hint="eastAsia" w:ascii="宋体" w:hAnsi="宋体" w:eastAsia="宋体" w:cs="宋体"/>
                <w:color w:val="000000"/>
                <w:sz w:val="22"/>
                <w:szCs w:val="22"/>
                <w:lang w:eastAsia="zh-CN" w:bidi="ar"/>
              </w:rPr>
              <w:t>2100299</w:t>
            </w:r>
          </w:p>
        </w:tc>
        <w:tc>
          <w:tcPr>
            <w:tcW w:w="4536" w:type="dxa"/>
            <w:vAlign w:val="center"/>
          </w:tcPr>
          <w:p>
            <w:pPr>
              <w:textAlignment w:val="center"/>
            </w:pPr>
            <w:r>
              <w:rPr>
                <w:rFonts w:hint="eastAsia" w:ascii="宋体" w:hAnsi="宋体" w:eastAsia="宋体" w:cs="宋体"/>
                <w:color w:val="000000"/>
                <w:sz w:val="22"/>
                <w:szCs w:val="22"/>
                <w:lang w:eastAsia="zh-CN" w:bidi="ar"/>
              </w:rPr>
              <w:t>其他公立医院支出</w:t>
            </w:r>
          </w:p>
        </w:tc>
        <w:tc>
          <w:tcPr>
            <w:tcW w:w="1476" w:type="dxa"/>
          </w:tcPr>
          <w:p>
            <w:pPr>
              <w:jc w:val="right"/>
              <w:textAlignment w:val="top"/>
            </w:pPr>
            <w:r>
              <w:rPr>
                <w:rFonts w:hint="eastAsia" w:ascii="Calibri" w:hAnsi="Calibri" w:eastAsia="宋体" w:cs="Calibri"/>
                <w:color w:val="000000"/>
                <w:sz w:val="22"/>
                <w:szCs w:val="22"/>
                <w:lang w:eastAsia="zh-CN" w:bidi="ar"/>
              </w:rPr>
              <w:t>256.4</w:t>
            </w:r>
            <w:r>
              <w:rPr>
                <w:rFonts w:hint="eastAsia" w:ascii="Calibri" w:hAnsi="Calibri" w:eastAsia="宋体" w:cs="Calibri"/>
                <w:color w:val="000000"/>
                <w:sz w:val="22"/>
                <w:szCs w:val="22"/>
                <w:lang w:val="en-US" w:eastAsia="zh-CN" w:bidi="ar"/>
              </w:rPr>
              <w:t>3</w:t>
            </w:r>
            <w:r>
              <w:rPr>
                <w:rFonts w:ascii="Calibri" w:hAnsi="Calibri" w:eastAsia="宋体" w:cs="Calibri"/>
                <w:color w:val="000000"/>
                <w:sz w:val="22"/>
                <w:szCs w:val="22"/>
                <w:lang w:eastAsia="zh-CN" w:bidi="ar"/>
              </w:rPr>
              <w:t xml:space="preserve">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256.4</w:t>
            </w:r>
            <w:r>
              <w:rPr>
                <w:rFonts w:hint="eastAsia" w:ascii="Calibri" w:hAnsi="Calibri" w:eastAsia="宋体" w:cs="Calibri"/>
                <w:i w:val="0"/>
                <w:iCs w:val="0"/>
                <w:color w:val="000000"/>
                <w:kern w:val="0"/>
                <w:sz w:val="22"/>
                <w:szCs w:val="22"/>
                <w:u w:val="none"/>
                <w:lang w:val="en-US" w:eastAsia="zh-CN" w:bidi="ar"/>
              </w:rPr>
              <w:t>3</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r>
              <w:rPr>
                <w:lang w:eastAsia="zh-CN"/>
              </w:rPr>
              <w:t>6</w:t>
            </w:r>
          </w:p>
        </w:tc>
        <w:tc>
          <w:tcPr>
            <w:tcW w:w="992" w:type="dxa"/>
            <w:vAlign w:val="center"/>
          </w:tcPr>
          <w:p>
            <w:pPr>
              <w:textAlignment w:val="center"/>
            </w:pPr>
            <w:r>
              <w:rPr>
                <w:rFonts w:hint="eastAsia" w:ascii="宋体" w:hAnsi="宋体" w:eastAsia="宋体" w:cs="宋体"/>
                <w:color w:val="000000"/>
                <w:sz w:val="22"/>
                <w:szCs w:val="22"/>
                <w:lang w:eastAsia="zh-CN" w:bidi="ar"/>
              </w:rPr>
              <w:t>21003</w:t>
            </w:r>
          </w:p>
        </w:tc>
        <w:tc>
          <w:tcPr>
            <w:tcW w:w="4536" w:type="dxa"/>
            <w:vAlign w:val="center"/>
          </w:tcPr>
          <w:p>
            <w:pPr>
              <w:textAlignment w:val="center"/>
            </w:pPr>
            <w:r>
              <w:rPr>
                <w:rFonts w:hint="eastAsia" w:ascii="宋体" w:hAnsi="宋体" w:eastAsia="宋体" w:cs="宋体"/>
                <w:color w:val="000000"/>
                <w:sz w:val="22"/>
                <w:szCs w:val="22"/>
                <w:lang w:eastAsia="zh-CN" w:bidi="ar"/>
              </w:rPr>
              <w:t>基层医疗卫生机构</w:t>
            </w:r>
          </w:p>
        </w:tc>
        <w:tc>
          <w:tcPr>
            <w:tcW w:w="1476" w:type="dxa"/>
          </w:tcPr>
          <w:p>
            <w:pPr>
              <w:jc w:val="right"/>
              <w:textAlignment w:val="top"/>
            </w:pPr>
            <w:r>
              <w:rPr>
                <w:rFonts w:hint="eastAsia" w:ascii="Calibri" w:hAnsi="Calibri" w:eastAsia="宋体" w:cs="Calibri"/>
                <w:color w:val="000000"/>
                <w:sz w:val="22"/>
                <w:szCs w:val="22"/>
                <w:lang w:eastAsia="zh-CN" w:bidi="ar"/>
              </w:rPr>
              <w:t>1975.84</w:t>
            </w:r>
            <w:r>
              <w:rPr>
                <w:rFonts w:ascii="Calibri" w:hAnsi="Calibri" w:eastAsia="宋体" w:cs="Calibri"/>
                <w:color w:val="000000"/>
                <w:sz w:val="22"/>
                <w:szCs w:val="22"/>
                <w:lang w:eastAsia="zh-CN" w:bidi="ar"/>
              </w:rPr>
              <w:t xml:space="preserve">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1975.84</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17</w:t>
            </w:r>
          </w:p>
        </w:tc>
        <w:tc>
          <w:tcPr>
            <w:tcW w:w="992" w:type="dxa"/>
            <w:vAlign w:val="center"/>
          </w:tcPr>
          <w:p>
            <w:pPr>
              <w:textAlignment w:val="center"/>
            </w:pPr>
            <w:r>
              <w:rPr>
                <w:rFonts w:hint="eastAsia" w:ascii="宋体" w:hAnsi="宋体" w:eastAsia="宋体" w:cs="宋体"/>
                <w:color w:val="000000"/>
                <w:sz w:val="22"/>
                <w:szCs w:val="22"/>
                <w:lang w:eastAsia="zh-CN" w:bidi="ar"/>
              </w:rPr>
              <w:t>2100302</w:t>
            </w:r>
          </w:p>
        </w:tc>
        <w:tc>
          <w:tcPr>
            <w:tcW w:w="4536" w:type="dxa"/>
            <w:vAlign w:val="center"/>
          </w:tcPr>
          <w:p>
            <w:pPr>
              <w:textAlignment w:val="center"/>
            </w:pPr>
            <w:r>
              <w:rPr>
                <w:rFonts w:hint="eastAsia" w:ascii="宋体" w:hAnsi="宋体" w:eastAsia="宋体" w:cs="宋体"/>
                <w:color w:val="000000"/>
                <w:sz w:val="22"/>
                <w:szCs w:val="22"/>
                <w:lang w:eastAsia="zh-CN" w:bidi="ar"/>
              </w:rPr>
              <w:t>乡镇卫生院</w:t>
            </w:r>
          </w:p>
        </w:tc>
        <w:tc>
          <w:tcPr>
            <w:tcW w:w="1476" w:type="dxa"/>
          </w:tcPr>
          <w:p>
            <w:pPr>
              <w:jc w:val="right"/>
              <w:textAlignment w:val="top"/>
            </w:pPr>
            <w:r>
              <w:rPr>
                <w:rFonts w:hint="eastAsia" w:ascii="Calibri" w:hAnsi="Calibri" w:eastAsia="宋体" w:cs="Calibri"/>
                <w:color w:val="000000"/>
                <w:sz w:val="22"/>
                <w:szCs w:val="22"/>
                <w:lang w:eastAsia="zh-CN" w:bidi="ar"/>
              </w:rPr>
              <w:t>1422.00</w:t>
            </w:r>
            <w:r>
              <w:rPr>
                <w:rFonts w:ascii="Calibri" w:hAnsi="Calibri" w:eastAsia="宋体" w:cs="Calibri"/>
                <w:color w:val="000000"/>
                <w:sz w:val="22"/>
                <w:szCs w:val="22"/>
                <w:lang w:eastAsia="zh-CN" w:bidi="ar"/>
              </w:rPr>
              <w:t xml:space="preserve">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1422.00</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18</w:t>
            </w:r>
          </w:p>
        </w:tc>
        <w:tc>
          <w:tcPr>
            <w:tcW w:w="992" w:type="dxa"/>
            <w:vAlign w:val="center"/>
          </w:tcPr>
          <w:p>
            <w:pPr>
              <w:textAlignment w:val="center"/>
            </w:pPr>
            <w:r>
              <w:rPr>
                <w:rFonts w:hint="eastAsia" w:ascii="宋体" w:hAnsi="宋体" w:eastAsia="宋体" w:cs="宋体"/>
                <w:color w:val="000000"/>
                <w:sz w:val="22"/>
                <w:szCs w:val="22"/>
                <w:lang w:eastAsia="zh-CN" w:bidi="ar"/>
              </w:rPr>
              <w:t>2100399</w:t>
            </w:r>
          </w:p>
        </w:tc>
        <w:tc>
          <w:tcPr>
            <w:tcW w:w="4536" w:type="dxa"/>
            <w:vAlign w:val="center"/>
          </w:tcPr>
          <w:p>
            <w:pPr>
              <w:textAlignment w:val="center"/>
            </w:pPr>
            <w:r>
              <w:rPr>
                <w:rFonts w:hint="eastAsia" w:ascii="宋体" w:hAnsi="宋体" w:eastAsia="宋体" w:cs="宋体"/>
                <w:color w:val="000000"/>
                <w:sz w:val="22"/>
                <w:szCs w:val="22"/>
                <w:lang w:eastAsia="zh-CN" w:bidi="ar"/>
              </w:rPr>
              <w:t>其他基层医疗卫生机构支出</w:t>
            </w:r>
          </w:p>
        </w:tc>
        <w:tc>
          <w:tcPr>
            <w:tcW w:w="1476" w:type="dxa"/>
          </w:tcPr>
          <w:p>
            <w:pPr>
              <w:jc w:val="right"/>
              <w:textAlignment w:val="top"/>
            </w:pPr>
            <w:r>
              <w:rPr>
                <w:rFonts w:hint="eastAsia" w:ascii="Calibri" w:hAnsi="Calibri" w:eastAsia="宋体" w:cs="Calibri"/>
                <w:color w:val="000000"/>
                <w:sz w:val="22"/>
                <w:szCs w:val="22"/>
                <w:lang w:eastAsia="zh-CN" w:bidi="ar"/>
              </w:rPr>
              <w:t>553.84</w:t>
            </w:r>
            <w:r>
              <w:rPr>
                <w:rFonts w:ascii="Calibri" w:hAnsi="Calibri" w:eastAsia="宋体" w:cs="Calibri"/>
                <w:color w:val="000000"/>
                <w:sz w:val="22"/>
                <w:szCs w:val="22"/>
                <w:lang w:eastAsia="zh-CN" w:bidi="ar"/>
              </w:rPr>
              <w:t xml:space="preserve"> </w:t>
            </w:r>
          </w:p>
        </w:tc>
        <w:tc>
          <w:tcPr>
            <w:tcW w:w="1440" w:type="dxa"/>
            <w:vAlign w:val="top"/>
          </w:tcPr>
          <w:p>
            <w:pPr>
              <w:jc w:val="right"/>
              <w:textAlignment w:val="top"/>
            </w:pPr>
            <w:r>
              <w:rPr>
                <w:rFonts w:ascii="Calibri" w:hAnsi="Calibri" w:eastAsia="宋体" w:cs="Calibri"/>
                <w:color w:val="000000"/>
                <w:sz w:val="22"/>
                <w:szCs w:val="22"/>
                <w:lang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553.84</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19</w:t>
            </w:r>
          </w:p>
        </w:tc>
        <w:tc>
          <w:tcPr>
            <w:tcW w:w="992" w:type="dxa"/>
            <w:vAlign w:val="center"/>
          </w:tcPr>
          <w:p>
            <w:pPr>
              <w:textAlignment w:val="center"/>
            </w:pPr>
            <w:r>
              <w:rPr>
                <w:rFonts w:hint="eastAsia" w:ascii="宋体" w:hAnsi="宋体" w:eastAsia="宋体" w:cs="宋体"/>
                <w:color w:val="000000"/>
                <w:sz w:val="22"/>
                <w:szCs w:val="22"/>
                <w:lang w:eastAsia="zh-CN" w:bidi="ar"/>
              </w:rPr>
              <w:t>21004</w:t>
            </w:r>
          </w:p>
        </w:tc>
        <w:tc>
          <w:tcPr>
            <w:tcW w:w="4536" w:type="dxa"/>
            <w:vAlign w:val="center"/>
          </w:tcPr>
          <w:p>
            <w:pPr>
              <w:textAlignment w:val="center"/>
            </w:pPr>
            <w:r>
              <w:rPr>
                <w:rFonts w:hint="eastAsia" w:ascii="宋体" w:hAnsi="宋体" w:eastAsia="宋体" w:cs="宋体"/>
                <w:color w:val="000000"/>
                <w:sz w:val="22"/>
                <w:szCs w:val="22"/>
                <w:lang w:eastAsia="zh-CN" w:bidi="ar"/>
              </w:rPr>
              <w:t>公共卫生</w:t>
            </w:r>
          </w:p>
        </w:tc>
        <w:tc>
          <w:tcPr>
            <w:tcW w:w="1476" w:type="dxa"/>
          </w:tcPr>
          <w:p>
            <w:pPr>
              <w:jc w:val="right"/>
              <w:textAlignment w:val="top"/>
            </w:pPr>
            <w:r>
              <w:rPr>
                <w:rFonts w:hint="eastAsia" w:ascii="Calibri" w:hAnsi="Calibri" w:eastAsia="宋体" w:cs="Calibri"/>
                <w:color w:val="000000"/>
                <w:sz w:val="22"/>
                <w:szCs w:val="22"/>
                <w:lang w:eastAsia="zh-CN" w:bidi="ar"/>
              </w:rPr>
              <w:t>2881.7</w:t>
            </w:r>
            <w:r>
              <w:rPr>
                <w:rFonts w:hint="eastAsia" w:ascii="Calibri" w:hAnsi="Calibri" w:eastAsia="宋体" w:cs="Calibri"/>
                <w:color w:val="000000"/>
                <w:sz w:val="22"/>
                <w:szCs w:val="22"/>
                <w:lang w:val="en-US" w:eastAsia="zh-CN" w:bidi="ar"/>
              </w:rPr>
              <w:t>2</w:t>
            </w:r>
            <w:r>
              <w:rPr>
                <w:rFonts w:ascii="Calibri" w:hAnsi="Calibri" w:eastAsia="宋体" w:cs="Calibri"/>
                <w:color w:val="000000"/>
                <w:sz w:val="22"/>
                <w:szCs w:val="22"/>
                <w:lang w:eastAsia="zh-CN" w:bidi="ar"/>
              </w:rPr>
              <w:t xml:space="preserve">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638.05</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2243.6</w:t>
            </w:r>
            <w:r>
              <w:rPr>
                <w:rFonts w:hint="eastAsia" w:ascii="Calibri" w:hAnsi="Calibri" w:eastAsia="宋体" w:cs="Calibri"/>
                <w:i w:val="0"/>
                <w:iCs w:val="0"/>
                <w:color w:val="000000"/>
                <w:kern w:val="0"/>
                <w:sz w:val="22"/>
                <w:szCs w:val="22"/>
                <w:u w:val="none"/>
                <w:lang w:val="en-US" w:eastAsia="zh-CN" w:bidi="ar"/>
              </w:rPr>
              <w:t>7</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20</w:t>
            </w:r>
          </w:p>
        </w:tc>
        <w:tc>
          <w:tcPr>
            <w:tcW w:w="992" w:type="dxa"/>
            <w:vAlign w:val="center"/>
          </w:tcPr>
          <w:p>
            <w:pPr>
              <w:textAlignment w:val="center"/>
            </w:pPr>
            <w:r>
              <w:rPr>
                <w:rFonts w:hint="eastAsia" w:ascii="宋体" w:hAnsi="宋体" w:eastAsia="宋体" w:cs="宋体"/>
                <w:color w:val="000000"/>
                <w:sz w:val="22"/>
                <w:szCs w:val="22"/>
                <w:lang w:eastAsia="zh-CN" w:bidi="ar"/>
              </w:rPr>
              <w:t>2100401</w:t>
            </w:r>
          </w:p>
        </w:tc>
        <w:tc>
          <w:tcPr>
            <w:tcW w:w="4536" w:type="dxa"/>
            <w:vAlign w:val="center"/>
          </w:tcPr>
          <w:p>
            <w:pPr>
              <w:textAlignment w:val="center"/>
            </w:pPr>
            <w:r>
              <w:rPr>
                <w:rFonts w:hint="eastAsia" w:ascii="宋体" w:hAnsi="宋体" w:eastAsia="宋体" w:cs="宋体"/>
                <w:color w:val="000000"/>
                <w:sz w:val="22"/>
                <w:szCs w:val="22"/>
                <w:lang w:eastAsia="zh-CN" w:bidi="ar"/>
              </w:rPr>
              <w:t>疾病预防控制机构</w:t>
            </w:r>
          </w:p>
        </w:tc>
        <w:tc>
          <w:tcPr>
            <w:tcW w:w="1476" w:type="dxa"/>
          </w:tcPr>
          <w:p>
            <w:pPr>
              <w:jc w:val="right"/>
              <w:textAlignment w:val="top"/>
            </w:pPr>
            <w:r>
              <w:rPr>
                <w:rFonts w:hint="eastAsia" w:ascii="Calibri" w:hAnsi="Calibri" w:eastAsia="宋体" w:cs="Calibri"/>
                <w:color w:val="000000"/>
                <w:sz w:val="22"/>
                <w:szCs w:val="22"/>
                <w:lang w:eastAsia="zh-CN" w:bidi="ar"/>
              </w:rPr>
              <w:t>352.08</w:t>
            </w:r>
            <w:r>
              <w:rPr>
                <w:rFonts w:ascii="Calibri" w:hAnsi="Calibri" w:eastAsia="宋体" w:cs="Calibri"/>
                <w:color w:val="000000"/>
                <w:sz w:val="22"/>
                <w:szCs w:val="22"/>
                <w:lang w:eastAsia="zh-CN" w:bidi="ar"/>
              </w:rPr>
              <w:t xml:space="preserve">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281.03</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71.0</w:t>
            </w:r>
            <w:r>
              <w:rPr>
                <w:rFonts w:hint="eastAsia" w:ascii="Calibri" w:hAnsi="Calibri" w:eastAsia="宋体" w:cs="Calibri"/>
                <w:i w:val="0"/>
                <w:iCs w:val="0"/>
                <w:color w:val="000000"/>
                <w:kern w:val="0"/>
                <w:sz w:val="22"/>
                <w:szCs w:val="22"/>
                <w:u w:val="none"/>
                <w:lang w:val="en-US" w:eastAsia="zh-CN" w:bidi="ar"/>
              </w:rPr>
              <w:t>5</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21</w:t>
            </w:r>
          </w:p>
        </w:tc>
        <w:tc>
          <w:tcPr>
            <w:tcW w:w="992" w:type="dxa"/>
            <w:vAlign w:val="center"/>
          </w:tcPr>
          <w:p>
            <w:pPr>
              <w:textAlignment w:val="center"/>
            </w:pPr>
            <w:r>
              <w:rPr>
                <w:rFonts w:hint="eastAsia" w:ascii="宋体" w:hAnsi="宋体" w:eastAsia="宋体" w:cs="宋体"/>
                <w:color w:val="000000"/>
                <w:sz w:val="22"/>
                <w:szCs w:val="22"/>
                <w:lang w:eastAsia="zh-CN" w:bidi="ar"/>
              </w:rPr>
              <w:t>2100402</w:t>
            </w:r>
          </w:p>
        </w:tc>
        <w:tc>
          <w:tcPr>
            <w:tcW w:w="4536" w:type="dxa"/>
            <w:vAlign w:val="center"/>
          </w:tcPr>
          <w:p>
            <w:pPr>
              <w:textAlignment w:val="center"/>
            </w:pPr>
            <w:r>
              <w:rPr>
                <w:rFonts w:hint="eastAsia" w:ascii="宋体" w:hAnsi="宋体" w:eastAsia="宋体" w:cs="宋体"/>
                <w:color w:val="000000"/>
                <w:sz w:val="22"/>
                <w:szCs w:val="22"/>
                <w:lang w:eastAsia="zh-CN" w:bidi="ar"/>
              </w:rPr>
              <w:t>卫生监督机构</w:t>
            </w:r>
          </w:p>
        </w:tc>
        <w:tc>
          <w:tcPr>
            <w:tcW w:w="1476" w:type="dxa"/>
          </w:tcPr>
          <w:p>
            <w:pPr>
              <w:jc w:val="right"/>
              <w:textAlignment w:val="top"/>
            </w:pPr>
            <w:r>
              <w:rPr>
                <w:rFonts w:hint="eastAsia" w:ascii="Calibri" w:hAnsi="Calibri" w:eastAsia="宋体" w:cs="Calibri"/>
                <w:color w:val="000000"/>
                <w:sz w:val="22"/>
                <w:szCs w:val="22"/>
                <w:lang w:eastAsia="zh-CN" w:bidi="ar"/>
              </w:rPr>
              <w:t>223.06</w:t>
            </w:r>
            <w:r>
              <w:rPr>
                <w:rFonts w:ascii="Calibri" w:hAnsi="Calibri" w:eastAsia="宋体" w:cs="Calibri"/>
                <w:color w:val="000000"/>
                <w:sz w:val="22"/>
                <w:szCs w:val="22"/>
                <w:lang w:eastAsia="zh-CN" w:bidi="ar"/>
              </w:rPr>
              <w:t xml:space="preserve">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184.66</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38.40</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22</w:t>
            </w:r>
          </w:p>
        </w:tc>
        <w:tc>
          <w:tcPr>
            <w:tcW w:w="992" w:type="dxa"/>
            <w:vAlign w:val="center"/>
          </w:tcPr>
          <w:p>
            <w:pPr>
              <w:textAlignment w:val="center"/>
            </w:pPr>
            <w:r>
              <w:rPr>
                <w:rFonts w:hint="eastAsia" w:ascii="宋体" w:hAnsi="宋体" w:eastAsia="宋体" w:cs="宋体"/>
                <w:color w:val="000000"/>
                <w:sz w:val="22"/>
                <w:szCs w:val="22"/>
                <w:lang w:eastAsia="zh-CN" w:bidi="ar"/>
              </w:rPr>
              <w:t>2100403</w:t>
            </w:r>
          </w:p>
        </w:tc>
        <w:tc>
          <w:tcPr>
            <w:tcW w:w="4536" w:type="dxa"/>
            <w:vAlign w:val="center"/>
          </w:tcPr>
          <w:p>
            <w:pPr>
              <w:textAlignment w:val="center"/>
            </w:pPr>
            <w:r>
              <w:rPr>
                <w:rFonts w:hint="eastAsia" w:ascii="宋体" w:hAnsi="宋体" w:eastAsia="宋体" w:cs="宋体"/>
                <w:color w:val="000000"/>
                <w:sz w:val="22"/>
                <w:szCs w:val="22"/>
                <w:lang w:eastAsia="zh-CN" w:bidi="ar"/>
              </w:rPr>
              <w:t>妇幼保健机构</w:t>
            </w:r>
          </w:p>
        </w:tc>
        <w:tc>
          <w:tcPr>
            <w:tcW w:w="1476" w:type="dxa"/>
          </w:tcPr>
          <w:p>
            <w:pPr>
              <w:jc w:val="right"/>
              <w:textAlignment w:val="top"/>
            </w:pPr>
            <w:r>
              <w:rPr>
                <w:rFonts w:hint="eastAsia" w:ascii="Calibri" w:hAnsi="Calibri" w:eastAsia="宋体" w:cs="Calibri"/>
                <w:color w:val="000000"/>
                <w:sz w:val="22"/>
                <w:szCs w:val="22"/>
                <w:lang w:eastAsia="zh-CN" w:bidi="ar"/>
              </w:rPr>
              <w:t>328.5</w:t>
            </w:r>
            <w:r>
              <w:rPr>
                <w:rFonts w:hint="eastAsia" w:ascii="Calibri" w:hAnsi="Calibri" w:eastAsia="宋体" w:cs="Calibri"/>
                <w:color w:val="000000"/>
                <w:sz w:val="22"/>
                <w:szCs w:val="22"/>
                <w:lang w:val="en-US" w:eastAsia="zh-CN" w:bidi="ar"/>
              </w:rPr>
              <w:t>3</w:t>
            </w:r>
            <w:r>
              <w:rPr>
                <w:rFonts w:ascii="Calibri" w:hAnsi="Calibri" w:eastAsia="宋体" w:cs="Calibri"/>
                <w:color w:val="000000"/>
                <w:sz w:val="22"/>
                <w:szCs w:val="22"/>
                <w:lang w:eastAsia="zh-CN" w:bidi="ar"/>
              </w:rPr>
              <w:t xml:space="preserve">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172.3</w:t>
            </w:r>
            <w:r>
              <w:rPr>
                <w:rFonts w:hint="eastAsia" w:ascii="Calibri" w:hAnsi="Calibri" w:eastAsia="宋体" w:cs="Calibri"/>
                <w:i w:val="0"/>
                <w:iCs w:val="0"/>
                <w:color w:val="000000"/>
                <w:kern w:val="0"/>
                <w:sz w:val="22"/>
                <w:szCs w:val="22"/>
                <w:u w:val="none"/>
                <w:lang w:val="en-US" w:eastAsia="zh-CN" w:bidi="ar"/>
              </w:rPr>
              <w:t>6</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156.17</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23</w:t>
            </w:r>
          </w:p>
        </w:tc>
        <w:tc>
          <w:tcPr>
            <w:tcW w:w="992" w:type="dxa"/>
            <w:vAlign w:val="center"/>
          </w:tcPr>
          <w:p>
            <w:pPr>
              <w:textAlignment w:val="center"/>
            </w:pPr>
            <w:r>
              <w:rPr>
                <w:rFonts w:hint="eastAsia" w:ascii="宋体" w:hAnsi="宋体" w:eastAsia="宋体" w:cs="宋体"/>
                <w:color w:val="000000"/>
                <w:sz w:val="22"/>
                <w:szCs w:val="22"/>
                <w:lang w:eastAsia="zh-CN" w:bidi="ar"/>
              </w:rPr>
              <w:t>2100408</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基本公共卫生服务</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1613.25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1613.25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24</w:t>
            </w:r>
          </w:p>
        </w:tc>
        <w:tc>
          <w:tcPr>
            <w:tcW w:w="992" w:type="dxa"/>
            <w:vAlign w:val="center"/>
          </w:tcPr>
          <w:p>
            <w:pPr>
              <w:textAlignment w:val="center"/>
            </w:pPr>
            <w:r>
              <w:rPr>
                <w:rFonts w:hint="eastAsia" w:ascii="宋体" w:hAnsi="宋体" w:eastAsia="宋体" w:cs="宋体"/>
                <w:color w:val="000000"/>
                <w:sz w:val="22"/>
                <w:szCs w:val="22"/>
                <w:lang w:eastAsia="zh-CN" w:bidi="ar"/>
              </w:rPr>
              <w:t>2100409</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重大公共卫生服务</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62.00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62.00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25</w:t>
            </w:r>
          </w:p>
        </w:tc>
        <w:tc>
          <w:tcPr>
            <w:tcW w:w="992" w:type="dxa"/>
            <w:vAlign w:val="center"/>
          </w:tcPr>
          <w:p>
            <w:pPr>
              <w:textAlignment w:val="center"/>
            </w:pPr>
            <w:r>
              <w:rPr>
                <w:rFonts w:hint="eastAsia" w:ascii="宋体" w:hAnsi="宋体" w:eastAsia="宋体" w:cs="宋体"/>
                <w:color w:val="000000"/>
                <w:sz w:val="22"/>
                <w:szCs w:val="22"/>
                <w:lang w:eastAsia="zh-CN" w:bidi="ar"/>
              </w:rPr>
              <w:t>2100499</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其他公共卫生支出</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302.80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302.80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26</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21007</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计划生育事务</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494.19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27</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2100717</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计划生育服务</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494.19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494.19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28</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21011</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75.70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75.70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29</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2101101</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8.87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8.87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30</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2101102</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44.51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44.51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0"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31</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2101103</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22.32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22.32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32</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21013</w:t>
            </w:r>
          </w:p>
        </w:tc>
        <w:tc>
          <w:tcPr>
            <w:tcW w:w="453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医疗救助</w:t>
            </w:r>
          </w:p>
        </w:tc>
        <w:tc>
          <w:tcPr>
            <w:tcW w:w="1476"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33</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2101302</w:t>
            </w:r>
          </w:p>
        </w:tc>
        <w:tc>
          <w:tcPr>
            <w:tcW w:w="4536"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疾病应急救助</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34</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21017</w:t>
            </w:r>
          </w:p>
        </w:tc>
        <w:tc>
          <w:tcPr>
            <w:tcW w:w="4536"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中医药事务</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35</w:t>
            </w:r>
          </w:p>
        </w:tc>
        <w:tc>
          <w:tcPr>
            <w:tcW w:w="992"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2101799</w:t>
            </w:r>
          </w:p>
        </w:tc>
        <w:tc>
          <w:tcPr>
            <w:tcW w:w="4536"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其他中医药事务支出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117.00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36</w:t>
            </w:r>
          </w:p>
        </w:tc>
        <w:tc>
          <w:tcPr>
            <w:tcW w:w="992"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212</w:t>
            </w:r>
          </w:p>
        </w:tc>
        <w:tc>
          <w:tcPr>
            <w:tcW w:w="4536"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城乡社区支出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58.00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37</w:t>
            </w:r>
          </w:p>
        </w:tc>
        <w:tc>
          <w:tcPr>
            <w:tcW w:w="992"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21208</w:t>
            </w:r>
          </w:p>
        </w:tc>
        <w:tc>
          <w:tcPr>
            <w:tcW w:w="4536" w:type="dxa"/>
            <w:vAlign w:val="top"/>
          </w:tcPr>
          <w:p>
            <w:pPr>
              <w:keepNext w:val="0"/>
              <w:keepLines w:val="0"/>
              <w:widowControl/>
              <w:suppressLineNumbers w:val="0"/>
              <w:jc w:val="lef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58.00 </w:t>
            </w:r>
          </w:p>
        </w:tc>
        <w:tc>
          <w:tcPr>
            <w:tcW w:w="144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color w:val="000000"/>
                <w:szCs w:val="21"/>
                <w:lang w:eastAsia="zh-CN" w:bidi="ar"/>
              </w:rPr>
            </w:pPr>
            <w:r>
              <w:rPr>
                <w:rFonts w:hint="eastAsia"/>
                <w:lang w:eastAsia="zh-CN"/>
              </w:rPr>
              <w:t>38</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2120899</w:t>
            </w:r>
          </w:p>
        </w:tc>
        <w:tc>
          <w:tcPr>
            <w:tcW w:w="4536"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58.00 </w:t>
            </w:r>
          </w:p>
        </w:tc>
        <w:tc>
          <w:tcPr>
            <w:tcW w:w="1440"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58.00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color w:val="000000"/>
                <w:szCs w:val="21"/>
                <w:lang w:eastAsia="zh-CN" w:bidi="ar"/>
              </w:rPr>
            </w:pPr>
            <w:r>
              <w:rPr>
                <w:rFonts w:hint="eastAsia"/>
                <w:lang w:eastAsia="zh-CN"/>
              </w:rPr>
              <w:t>39</w:t>
            </w:r>
          </w:p>
        </w:tc>
        <w:tc>
          <w:tcPr>
            <w:tcW w:w="992" w:type="dxa"/>
            <w:vAlign w:val="top"/>
          </w:tcPr>
          <w:p>
            <w:pPr>
              <w:textAlignment w:val="center"/>
              <w:rPr>
                <w:rFonts w:hint="default"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w:t>
            </w:r>
          </w:p>
        </w:tc>
        <w:tc>
          <w:tcPr>
            <w:tcW w:w="4536"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住房保障支出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50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40</w:t>
            </w:r>
          </w:p>
        </w:tc>
        <w:tc>
          <w:tcPr>
            <w:tcW w:w="992"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22102</w:t>
            </w:r>
          </w:p>
        </w:tc>
        <w:tc>
          <w:tcPr>
            <w:tcW w:w="4536"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住房改革支出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50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41</w:t>
            </w:r>
          </w:p>
        </w:tc>
        <w:tc>
          <w:tcPr>
            <w:tcW w:w="992"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2210201</w:t>
            </w:r>
          </w:p>
        </w:tc>
        <w:tc>
          <w:tcPr>
            <w:tcW w:w="4536"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住房公积金</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150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42</w:t>
            </w:r>
          </w:p>
        </w:tc>
        <w:tc>
          <w:tcPr>
            <w:tcW w:w="992"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w:t>
            </w:r>
          </w:p>
        </w:tc>
        <w:tc>
          <w:tcPr>
            <w:tcW w:w="4536"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43</w:t>
            </w:r>
          </w:p>
        </w:tc>
        <w:tc>
          <w:tcPr>
            <w:tcW w:w="992"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w:t>
            </w:r>
          </w:p>
        </w:tc>
        <w:tc>
          <w:tcPr>
            <w:tcW w:w="4536"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44</w:t>
            </w:r>
          </w:p>
        </w:tc>
        <w:tc>
          <w:tcPr>
            <w:tcW w:w="992"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2240799</w:t>
            </w:r>
          </w:p>
        </w:tc>
        <w:tc>
          <w:tcPr>
            <w:tcW w:w="4536"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476"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44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150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lang w:val="en-US" w:eastAsia="zh-CN"/>
              </w:rPr>
            </w:pPr>
          </w:p>
        </w:tc>
        <w:tc>
          <w:tcPr>
            <w:tcW w:w="992" w:type="dxa"/>
            <w:vAlign w:val="top"/>
          </w:tcPr>
          <w:p>
            <w:pPr>
              <w:textAlignment w:val="center"/>
              <w:rPr>
                <w:rFonts w:hint="default" w:ascii="宋体" w:hAnsi="宋体" w:eastAsia="宋体" w:cs="宋体"/>
                <w:color w:val="000000"/>
                <w:sz w:val="22"/>
                <w:szCs w:val="22"/>
                <w:lang w:val="en-US" w:eastAsia="zh-CN" w:bidi="ar"/>
              </w:rPr>
            </w:pPr>
          </w:p>
        </w:tc>
        <w:tc>
          <w:tcPr>
            <w:tcW w:w="4536"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p>
        </w:tc>
        <w:tc>
          <w:tcPr>
            <w:tcW w:w="1476" w:type="dxa"/>
            <w:vAlign w:val="top"/>
          </w:tcPr>
          <w:p>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440" w:type="dxa"/>
            <w:vAlign w:val="top"/>
          </w:tcPr>
          <w:p>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500" w:type="dxa"/>
            <w:vAlign w:val="top"/>
          </w:tcPr>
          <w:p>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p>
        </w:tc>
        <w:tc>
          <w:tcPr>
            <w:tcW w:w="1028"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3402"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rFonts w:hint="default"/>
                <w:lang w:val="en-US"/>
              </w:rPr>
            </w:pPr>
            <w:r>
              <w:rPr>
                <w:rFonts w:hint="eastAsia"/>
                <w:lang w:val="en-US" w:eastAsia="zh-CN"/>
              </w:rPr>
              <w:t>7879.17</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rFonts w:hint="default"/>
                <w:lang w:val="en-US"/>
              </w:rPr>
            </w:pPr>
            <w:r>
              <w:rPr>
                <w:rFonts w:hint="eastAsia"/>
                <w:lang w:val="en-US" w:eastAsia="zh-CN"/>
              </w:rPr>
              <w:t>58.00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rFonts w:hint="default"/>
                <w:lang w:val="en-US" w:eastAsia="zh-CN"/>
              </w:rPr>
            </w:pPr>
            <w:r>
              <w:rPr>
                <w:rFonts w:hint="eastAsia"/>
                <w:lang w:val="en-US" w:eastAsia="zh-CN"/>
              </w:rPr>
              <w:t>298.18</w:t>
            </w:r>
          </w:p>
        </w:tc>
        <w:tc>
          <w:tcPr>
            <w:tcW w:w="1474" w:type="dxa"/>
            <w:vAlign w:val="center"/>
          </w:tcPr>
          <w:p>
            <w:pPr>
              <w:pStyle w:val="16"/>
              <w:rPr>
                <w:rFonts w:hint="default"/>
                <w:lang w:val="en-US" w:eastAsia="zh-CN"/>
              </w:rPr>
            </w:pPr>
            <w:r>
              <w:rPr>
                <w:rFonts w:hint="eastAsia"/>
                <w:lang w:val="en-US" w:eastAsia="zh-CN"/>
              </w:rPr>
              <w:t>298.18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rFonts w:hint="default"/>
                <w:lang w:val="en-US" w:eastAsia="zh-CN"/>
              </w:rPr>
            </w:pPr>
            <w:r>
              <w:rPr>
                <w:rFonts w:hint="eastAsia"/>
                <w:lang w:val="en-US" w:eastAsia="zh-CN"/>
              </w:rPr>
              <w:t>6680.87</w:t>
            </w:r>
          </w:p>
        </w:tc>
        <w:tc>
          <w:tcPr>
            <w:tcW w:w="1474" w:type="dxa"/>
            <w:vAlign w:val="center"/>
          </w:tcPr>
          <w:p>
            <w:pPr>
              <w:pStyle w:val="16"/>
              <w:rPr>
                <w:rFonts w:hint="default"/>
                <w:lang w:val="en-US" w:eastAsia="zh-CN"/>
              </w:rPr>
            </w:pPr>
            <w:r>
              <w:rPr>
                <w:rFonts w:hint="eastAsia"/>
                <w:lang w:val="en-US" w:eastAsia="zh-CN"/>
              </w:rPr>
              <w:t>6680.87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rFonts w:hint="default" w:eastAsia="方正书宋_GBK"/>
                <w:lang w:val="en-US" w:eastAsia="zh-CN"/>
              </w:rPr>
            </w:pPr>
            <w:r>
              <w:rPr>
                <w:rFonts w:hint="eastAsia"/>
                <w:lang w:val="en-US" w:eastAsia="zh-CN"/>
              </w:rPr>
              <w:t>58.00</w:t>
            </w:r>
          </w:p>
        </w:tc>
        <w:tc>
          <w:tcPr>
            <w:tcW w:w="1474" w:type="dxa"/>
            <w:vAlign w:val="center"/>
          </w:tcPr>
          <w:p>
            <w:pPr>
              <w:pStyle w:val="16"/>
            </w:pPr>
          </w:p>
        </w:tc>
        <w:tc>
          <w:tcPr>
            <w:tcW w:w="1474" w:type="dxa"/>
            <w:vAlign w:val="center"/>
          </w:tcPr>
          <w:p>
            <w:pPr>
              <w:pStyle w:val="16"/>
              <w:rPr>
                <w:rFonts w:hint="default" w:eastAsia="方正书宋_GBK"/>
                <w:lang w:val="en-US" w:eastAsia="zh-CN"/>
              </w:rPr>
            </w:pPr>
            <w:r>
              <w:rPr>
                <w:rFonts w:hint="eastAsia"/>
                <w:lang w:val="en-US" w:eastAsia="zh-CN"/>
              </w:rPr>
              <w:t>58.00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rFonts w:hint="default"/>
                <w:lang w:val="en-US" w:eastAsia="zh-CN"/>
              </w:rPr>
            </w:pPr>
            <w:r>
              <w:rPr>
                <w:rFonts w:hint="eastAsia"/>
                <w:lang w:val="en-US" w:eastAsia="zh-CN"/>
              </w:rPr>
              <w:t>80.26</w:t>
            </w:r>
          </w:p>
        </w:tc>
        <w:tc>
          <w:tcPr>
            <w:tcW w:w="1474" w:type="dxa"/>
            <w:vAlign w:val="center"/>
          </w:tcPr>
          <w:p>
            <w:pPr>
              <w:pStyle w:val="16"/>
              <w:rPr>
                <w:rFonts w:hint="default"/>
                <w:lang w:val="en-US" w:eastAsia="zh-CN"/>
              </w:rPr>
            </w:pPr>
            <w:r>
              <w:rPr>
                <w:rFonts w:hint="eastAsia"/>
                <w:lang w:val="en-US" w:eastAsia="zh-CN"/>
              </w:rPr>
              <w:t>80.26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rPr>
                <w:rFonts w:hint="default" w:eastAsia="方正书宋_GBK"/>
                <w:lang w:val="en-US" w:eastAsia="zh-CN"/>
              </w:rPr>
            </w:pPr>
            <w:r>
              <w:rPr>
                <w:rFonts w:hint="eastAsia"/>
                <w:lang w:val="en-US" w:eastAsia="zh-CN"/>
              </w:rPr>
              <w:t>1520.00</w:t>
            </w:r>
          </w:p>
        </w:tc>
        <w:tc>
          <w:tcPr>
            <w:tcW w:w="1474" w:type="dxa"/>
            <w:vAlign w:val="center"/>
          </w:tcPr>
          <w:p>
            <w:pPr>
              <w:pStyle w:val="16"/>
              <w:rPr>
                <w:rFonts w:hint="default" w:eastAsia="方正书宋_GBK"/>
                <w:lang w:val="en-US" w:eastAsia="zh-CN"/>
              </w:rPr>
            </w:pPr>
            <w:r>
              <w:rPr>
                <w:rFonts w:hint="eastAsia"/>
                <w:lang w:val="en-US" w:eastAsia="zh-CN"/>
              </w:rPr>
              <w:t>1520.00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ind w:left="240" w:leftChars="100"/>
              <w:rPr>
                <w:rFonts w:hint="default"/>
                <w:lang w:val="en-US" w:eastAsia="zh-CN"/>
              </w:rPr>
            </w:pPr>
            <w:r>
              <w:rPr>
                <w:rFonts w:hint="eastAsia"/>
                <w:lang w:val="en-US" w:eastAsia="zh-CN"/>
              </w:rPr>
              <w:t>7928.17</w:t>
            </w:r>
          </w:p>
        </w:tc>
        <w:tc>
          <w:tcPr>
            <w:tcW w:w="3402" w:type="dxa"/>
            <w:vAlign w:val="center"/>
          </w:tcPr>
          <w:p>
            <w:pPr>
              <w:pStyle w:val="19"/>
            </w:pPr>
            <w:r>
              <w:t>本年支出合计</w:t>
            </w:r>
          </w:p>
        </w:tc>
        <w:tc>
          <w:tcPr>
            <w:tcW w:w="1474" w:type="dxa"/>
            <w:vAlign w:val="center"/>
          </w:tcPr>
          <w:p>
            <w:pPr>
              <w:pStyle w:val="20"/>
              <w:rPr>
                <w:rFonts w:hint="default"/>
                <w:lang w:val="en-US" w:eastAsia="zh-CN"/>
              </w:rPr>
            </w:pPr>
            <w:r>
              <w:rPr>
                <w:rFonts w:hint="eastAsia"/>
                <w:lang w:val="en-US" w:eastAsia="zh-CN"/>
              </w:rPr>
              <w:t>8637.31</w:t>
            </w:r>
          </w:p>
        </w:tc>
        <w:tc>
          <w:tcPr>
            <w:tcW w:w="1474" w:type="dxa"/>
            <w:vAlign w:val="center"/>
          </w:tcPr>
          <w:p>
            <w:pPr>
              <w:pStyle w:val="20"/>
              <w:rPr>
                <w:rFonts w:hint="default"/>
                <w:lang w:val="en-US" w:eastAsia="zh-CN"/>
              </w:rPr>
            </w:pPr>
            <w:r>
              <w:rPr>
                <w:rFonts w:hint="eastAsia"/>
                <w:lang w:val="en-US" w:eastAsia="zh-CN"/>
              </w:rPr>
              <w:t>8579.31</w:t>
            </w:r>
          </w:p>
        </w:tc>
        <w:tc>
          <w:tcPr>
            <w:tcW w:w="1474" w:type="dxa"/>
            <w:vAlign w:val="center"/>
          </w:tcPr>
          <w:p>
            <w:pPr>
              <w:pStyle w:val="20"/>
              <w:rPr>
                <w:rFonts w:hint="default"/>
                <w:lang w:val="en-US"/>
              </w:rPr>
            </w:pPr>
            <w:r>
              <w:rPr>
                <w:rFonts w:hint="eastAsia"/>
                <w:lang w:val="en-US" w:eastAsia="zh-CN"/>
              </w:rPr>
              <w:t>58</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rFonts w:hint="default" w:eastAsia="方正书宋_GBK"/>
                <w:lang w:val="en-US" w:eastAsia="zh-CN"/>
              </w:rPr>
            </w:pPr>
            <w:r>
              <w:rPr>
                <w:rFonts w:hint="eastAsia"/>
                <w:lang w:val="en-US" w:eastAsia="zh-CN"/>
              </w:rPr>
              <w:t>709.14</w:t>
            </w: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rPr>
                <w:rFonts w:hint="default" w:eastAsia="方正书宋_GBK"/>
                <w:lang w:val="en-US" w:eastAsia="zh-CN"/>
              </w:rPr>
            </w:pPr>
            <w:r>
              <w:rPr>
                <w:rFonts w:hint="eastAsia"/>
                <w:lang w:val="en-US" w:eastAsia="zh-CN"/>
              </w:rPr>
              <w:t>709.14</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val="en-US" w:eastAsia="zh-CN"/>
              </w:rPr>
              <w:t>8637.31</w:t>
            </w:r>
          </w:p>
        </w:tc>
        <w:tc>
          <w:tcPr>
            <w:tcW w:w="3402" w:type="dxa"/>
            <w:vAlign w:val="center"/>
          </w:tcPr>
          <w:p>
            <w:pPr>
              <w:pStyle w:val="19"/>
            </w:pPr>
            <w:r>
              <w:t>支出总计</w:t>
            </w:r>
          </w:p>
        </w:tc>
        <w:tc>
          <w:tcPr>
            <w:tcW w:w="1474" w:type="dxa"/>
            <w:vAlign w:val="center"/>
          </w:tcPr>
          <w:p>
            <w:pPr>
              <w:pStyle w:val="20"/>
            </w:pPr>
            <w:r>
              <w:rPr>
                <w:rFonts w:hint="eastAsia"/>
                <w:lang w:val="en-US" w:eastAsia="zh-CN"/>
              </w:rPr>
              <w:t>8637.31</w:t>
            </w:r>
          </w:p>
        </w:tc>
        <w:tc>
          <w:tcPr>
            <w:tcW w:w="1474" w:type="dxa"/>
            <w:vAlign w:val="center"/>
          </w:tcPr>
          <w:p>
            <w:pPr>
              <w:pStyle w:val="20"/>
              <w:rPr>
                <w:lang w:eastAsia="zh-CN"/>
              </w:rPr>
            </w:pPr>
            <w:r>
              <w:rPr>
                <w:rFonts w:hint="eastAsia"/>
                <w:lang w:val="en-US" w:eastAsia="zh-CN"/>
              </w:rPr>
              <w:t>8579.31</w:t>
            </w:r>
          </w:p>
        </w:tc>
        <w:tc>
          <w:tcPr>
            <w:tcW w:w="1474" w:type="dxa"/>
            <w:vAlign w:val="center"/>
          </w:tcPr>
          <w:p>
            <w:pPr>
              <w:pStyle w:val="20"/>
              <w:rPr>
                <w:lang w:eastAsia="zh-CN"/>
              </w:rPr>
            </w:pPr>
            <w:r>
              <w:rPr>
                <w:rFonts w:hint="eastAsia"/>
                <w:lang w:val="en-US" w:eastAsia="zh-CN"/>
              </w:rPr>
              <w:t>58</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863"/>
        <w:gridCol w:w="2863"/>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序号</w:t>
            </w:r>
          </w:p>
        </w:tc>
        <w:tc>
          <w:tcPr>
            <w:tcW w:w="5726" w:type="dxa"/>
            <w:gridSpan w:val="2"/>
            <w:vAlign w:val="center"/>
          </w:tcPr>
          <w:p>
            <w:pPr>
              <w:jc w:val="center"/>
              <w:textAlignment w:val="center"/>
            </w:pPr>
            <w:r>
              <w:rPr>
                <w:rFonts w:ascii="方正书宋_GBK" w:hAnsi="方正书宋_GBK" w:eastAsia="方正书宋_GBK" w:cs="方正书宋_GBK"/>
                <w:b/>
                <w:bCs/>
                <w:color w:val="000000"/>
                <w:sz w:val="21"/>
                <w:szCs w:val="21"/>
                <w:lang w:eastAsia="zh-CN" w:bidi="ar"/>
              </w:rPr>
              <w:t>功能分类科目</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基本支出</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P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科目编码</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科目名称</w:t>
            </w:r>
          </w:p>
        </w:tc>
        <w:tc>
          <w:tcPr>
            <w:tcW w:w="2551" w:type="dxa"/>
          </w:tcPr>
          <w:p/>
        </w:tc>
        <w:tc>
          <w:tcPr>
            <w:tcW w:w="2551" w:type="dxa"/>
          </w:tcPr>
          <w:p/>
        </w:tc>
        <w:tc>
          <w:tcPr>
            <w:tcW w:w="2551"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栏次</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1</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2</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3</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4</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w:t>
            </w:r>
          </w:p>
        </w:tc>
        <w:tc>
          <w:tcPr>
            <w:tcW w:w="2863" w:type="dxa"/>
            <w:vAlign w:val="center"/>
          </w:tcP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2551" w:type="dxa"/>
          </w:tcPr>
          <w:p>
            <w:pPr>
              <w:jc w:val="right"/>
              <w:textAlignment w:val="top"/>
              <w:rPr>
                <w:lang w:eastAsia="zh-CN"/>
              </w:rPr>
            </w:pPr>
            <w:r>
              <w:rPr>
                <w:rFonts w:hint="eastAsia" w:ascii="Calibri" w:hAnsi="Calibri" w:eastAsia="宋体" w:cs="Calibri"/>
                <w:color w:val="000000"/>
                <w:sz w:val="22"/>
                <w:szCs w:val="22"/>
                <w:lang w:val="en-US" w:eastAsia="zh-CN" w:bidi="ar"/>
              </w:rPr>
              <w:t>8579.31</w:t>
            </w:r>
            <w:r>
              <w:rPr>
                <w:rFonts w:ascii="Calibri" w:hAnsi="Calibri" w:eastAsia="宋体" w:cs="Calibri"/>
                <w:color w:val="000000"/>
                <w:sz w:val="22"/>
                <w:szCs w:val="22"/>
                <w:lang w:eastAsia="zh-CN" w:bidi="ar"/>
              </w:rPr>
              <w:t xml:space="preserve">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1456.98 </w:t>
            </w:r>
          </w:p>
        </w:tc>
        <w:tc>
          <w:tcPr>
            <w:tcW w:w="2551" w:type="dxa"/>
          </w:tcPr>
          <w:p>
            <w:pPr>
              <w:jc w:val="right"/>
              <w:textAlignment w:val="top"/>
            </w:pPr>
            <w:r>
              <w:rPr>
                <w:rFonts w:hint="eastAsia" w:ascii="Calibri" w:hAnsi="Calibri" w:eastAsia="宋体" w:cs="Calibri"/>
                <w:color w:val="000000"/>
                <w:sz w:val="22"/>
                <w:szCs w:val="22"/>
                <w:lang w:val="en-US" w:eastAsia="zh-CN" w:bidi="ar"/>
              </w:rPr>
              <w:t>7122.33</w:t>
            </w:r>
            <w:r>
              <w:rPr>
                <w:rFonts w:ascii="Calibri" w:hAnsi="Calibri" w:eastAsia="宋体" w:cs="Calibri"/>
                <w:color w:val="000000"/>
                <w:sz w:val="22"/>
                <w:szCs w:val="22"/>
                <w:lang w:eastAsia="zh-CN" w:bidi="ar"/>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2</w:t>
            </w:r>
          </w:p>
        </w:tc>
        <w:tc>
          <w:tcPr>
            <w:tcW w:w="2863" w:type="dxa"/>
            <w:vAlign w:val="center"/>
          </w:tcPr>
          <w:p>
            <w:pPr>
              <w:textAlignment w:val="center"/>
            </w:pPr>
            <w:r>
              <w:rPr>
                <w:rFonts w:hint="eastAsia" w:ascii="宋体" w:hAnsi="宋体" w:eastAsia="宋体" w:cs="宋体"/>
                <w:color w:val="000000"/>
                <w:sz w:val="22"/>
                <w:szCs w:val="22"/>
                <w:lang w:eastAsia="zh-CN" w:bidi="ar"/>
              </w:rPr>
              <w:t>208</w:t>
            </w:r>
          </w:p>
        </w:tc>
        <w:tc>
          <w:tcPr>
            <w:tcW w:w="2863" w:type="dxa"/>
            <w:vAlign w:val="center"/>
          </w:tcPr>
          <w:p>
            <w:pPr>
              <w:textAlignment w:val="center"/>
            </w:pPr>
            <w:r>
              <w:rPr>
                <w:rFonts w:hint="eastAsia" w:ascii="宋体" w:hAnsi="宋体" w:eastAsia="宋体" w:cs="宋体"/>
                <w:color w:val="000000"/>
                <w:sz w:val="22"/>
                <w:szCs w:val="22"/>
                <w:lang w:eastAsia="zh-CN" w:bidi="ar"/>
              </w:rPr>
              <w:t>社会保障和就业支出</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298.18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298.18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3</w:t>
            </w:r>
          </w:p>
        </w:tc>
        <w:tc>
          <w:tcPr>
            <w:tcW w:w="2863" w:type="dxa"/>
            <w:vAlign w:val="center"/>
          </w:tcPr>
          <w:p>
            <w:pPr>
              <w:textAlignment w:val="center"/>
            </w:pPr>
            <w:r>
              <w:rPr>
                <w:rFonts w:hint="eastAsia" w:ascii="宋体" w:hAnsi="宋体" w:eastAsia="宋体" w:cs="宋体"/>
                <w:color w:val="000000"/>
                <w:sz w:val="22"/>
                <w:szCs w:val="22"/>
                <w:lang w:eastAsia="zh-CN" w:bidi="ar"/>
              </w:rPr>
              <w:t>20805</w:t>
            </w:r>
          </w:p>
        </w:tc>
        <w:tc>
          <w:tcPr>
            <w:tcW w:w="2863" w:type="dxa"/>
            <w:vAlign w:val="center"/>
          </w:tcPr>
          <w:p>
            <w:pPr>
              <w:textAlignment w:val="center"/>
            </w:pPr>
            <w:r>
              <w:rPr>
                <w:rFonts w:hint="eastAsia" w:ascii="宋体" w:hAnsi="宋体" w:eastAsia="宋体" w:cs="宋体"/>
                <w:color w:val="000000"/>
                <w:sz w:val="22"/>
                <w:szCs w:val="22"/>
                <w:lang w:eastAsia="zh-CN" w:bidi="ar"/>
              </w:rPr>
              <w:t>行政事业单位养老支出</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298.18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298.18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4</w:t>
            </w:r>
          </w:p>
        </w:tc>
        <w:tc>
          <w:tcPr>
            <w:tcW w:w="2863" w:type="dxa"/>
            <w:vAlign w:val="center"/>
          </w:tcPr>
          <w:p>
            <w:pPr>
              <w:textAlignment w:val="center"/>
            </w:pPr>
            <w:r>
              <w:rPr>
                <w:rFonts w:hint="eastAsia" w:ascii="宋体" w:hAnsi="宋体" w:eastAsia="宋体" w:cs="宋体"/>
                <w:color w:val="000000"/>
                <w:sz w:val="22"/>
                <w:szCs w:val="22"/>
                <w:lang w:eastAsia="zh-CN" w:bidi="ar"/>
              </w:rPr>
              <w:t>2080501</w:t>
            </w:r>
          </w:p>
        </w:tc>
        <w:tc>
          <w:tcPr>
            <w:tcW w:w="2863" w:type="dxa"/>
            <w:vAlign w:val="center"/>
          </w:tcPr>
          <w:p>
            <w:pPr>
              <w:textAlignment w:val="center"/>
            </w:pPr>
            <w:r>
              <w:rPr>
                <w:rFonts w:hint="eastAsia" w:ascii="宋体" w:hAnsi="宋体" w:eastAsia="宋体" w:cs="宋体"/>
                <w:color w:val="000000"/>
                <w:sz w:val="22"/>
                <w:szCs w:val="22"/>
                <w:lang w:eastAsia="zh-CN" w:bidi="ar"/>
              </w:rPr>
              <w:t>行政单位离退休</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55.45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55.45 </w:t>
            </w:r>
          </w:p>
        </w:tc>
        <w:tc>
          <w:tcPr>
            <w:tcW w:w="2551" w:type="dxa"/>
          </w:tcPr>
          <w:p>
            <w:pPr>
              <w:jc w:val="right"/>
              <w:textAlignment w:val="top"/>
              <w:rPr>
                <w:lang w:eastAsia="zh-CN"/>
              </w:rPr>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2863" w:type="dxa"/>
            <w:vAlign w:val="center"/>
          </w:tcPr>
          <w:p>
            <w:pPr>
              <w:textAlignment w:val="center"/>
            </w:pPr>
            <w:r>
              <w:rPr>
                <w:rFonts w:hint="eastAsia" w:ascii="宋体" w:hAnsi="宋体" w:eastAsia="宋体" w:cs="宋体"/>
                <w:color w:val="000000"/>
                <w:sz w:val="22"/>
                <w:szCs w:val="22"/>
                <w:lang w:eastAsia="zh-CN" w:bidi="ar"/>
              </w:rPr>
              <w:t>2080502</w:t>
            </w:r>
          </w:p>
        </w:tc>
        <w:tc>
          <w:tcPr>
            <w:tcW w:w="2863" w:type="dxa"/>
            <w:vAlign w:val="center"/>
          </w:tcPr>
          <w:p>
            <w:pPr>
              <w:textAlignment w:val="center"/>
            </w:pPr>
            <w:r>
              <w:rPr>
                <w:rFonts w:hint="eastAsia" w:ascii="宋体" w:hAnsi="宋体" w:eastAsia="宋体" w:cs="宋体"/>
                <w:color w:val="000000"/>
                <w:sz w:val="22"/>
                <w:szCs w:val="22"/>
                <w:lang w:eastAsia="zh-CN" w:bidi="ar"/>
              </w:rPr>
              <w:t>事业单位离退休</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129.80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129.80 </w:t>
            </w:r>
          </w:p>
        </w:tc>
        <w:tc>
          <w:tcPr>
            <w:tcW w:w="2551" w:type="dxa"/>
          </w:tcPr>
          <w:p>
            <w:pPr>
              <w:jc w:val="right"/>
              <w:textAlignment w:val="top"/>
              <w:rPr>
                <w:lang w:eastAsia="zh-CN"/>
              </w:rPr>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2863" w:type="dxa"/>
            <w:vAlign w:val="center"/>
          </w:tcPr>
          <w:p>
            <w:pPr>
              <w:textAlignment w:val="center"/>
            </w:pPr>
            <w:r>
              <w:rPr>
                <w:rFonts w:hint="eastAsia" w:ascii="宋体" w:hAnsi="宋体" w:eastAsia="宋体" w:cs="宋体"/>
                <w:color w:val="000000"/>
                <w:sz w:val="22"/>
                <w:szCs w:val="22"/>
                <w:lang w:eastAsia="zh-CN" w:bidi="ar"/>
              </w:rPr>
              <w:t>2080505</w:t>
            </w:r>
          </w:p>
        </w:tc>
        <w:tc>
          <w:tcPr>
            <w:tcW w:w="2863" w:type="dxa"/>
            <w:vAlign w:val="center"/>
          </w:tcPr>
          <w:p>
            <w:pPr>
              <w:textAlignment w:val="center"/>
            </w:pPr>
            <w:r>
              <w:rPr>
                <w:rFonts w:hint="eastAsia" w:ascii="宋体" w:hAnsi="宋体" w:eastAsia="宋体" w:cs="宋体"/>
                <w:color w:val="000000"/>
                <w:sz w:val="22"/>
                <w:szCs w:val="22"/>
                <w:lang w:eastAsia="zh-CN" w:bidi="ar"/>
              </w:rPr>
              <w:t>机关事业单位基本养老保险缴费支出</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112.37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2863" w:type="dxa"/>
            <w:vAlign w:val="center"/>
          </w:tcPr>
          <w:p>
            <w:pPr>
              <w:textAlignment w:val="center"/>
            </w:pPr>
            <w:r>
              <w:rPr>
                <w:rFonts w:hint="eastAsia" w:ascii="宋体" w:hAnsi="宋体" w:eastAsia="宋体" w:cs="宋体"/>
                <w:color w:val="000000"/>
                <w:sz w:val="22"/>
                <w:szCs w:val="22"/>
                <w:lang w:eastAsia="zh-CN" w:bidi="ar"/>
              </w:rPr>
              <w:t>2080506</w:t>
            </w:r>
          </w:p>
        </w:tc>
        <w:tc>
          <w:tcPr>
            <w:tcW w:w="2863" w:type="dxa"/>
            <w:vAlign w:val="center"/>
          </w:tcPr>
          <w:p>
            <w:pPr>
              <w:textAlignment w:val="center"/>
            </w:pPr>
            <w:r>
              <w:rPr>
                <w:rFonts w:hint="eastAsia" w:ascii="宋体" w:hAnsi="宋体" w:eastAsia="宋体" w:cs="宋体"/>
                <w:color w:val="000000"/>
                <w:sz w:val="22"/>
                <w:szCs w:val="22"/>
                <w:lang w:eastAsia="zh-CN" w:bidi="ar"/>
              </w:rPr>
              <w:t>机关事业单位职业年金缴费支出</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0.56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2863" w:type="dxa"/>
            <w:vAlign w:val="center"/>
          </w:tcPr>
          <w:p>
            <w:pPr>
              <w:textAlignment w:val="center"/>
            </w:pPr>
            <w:r>
              <w:rPr>
                <w:rFonts w:hint="eastAsia" w:ascii="宋体" w:hAnsi="宋体" w:eastAsia="宋体" w:cs="宋体"/>
                <w:color w:val="000000"/>
                <w:sz w:val="22"/>
                <w:szCs w:val="22"/>
                <w:lang w:eastAsia="zh-CN" w:bidi="ar"/>
              </w:rPr>
              <w:t>210</w:t>
            </w:r>
          </w:p>
        </w:tc>
        <w:tc>
          <w:tcPr>
            <w:tcW w:w="2863" w:type="dxa"/>
            <w:vAlign w:val="center"/>
          </w:tcPr>
          <w:p>
            <w:pPr>
              <w:textAlignment w:val="center"/>
            </w:pPr>
            <w:r>
              <w:rPr>
                <w:rFonts w:hint="eastAsia" w:ascii="宋体" w:hAnsi="宋体" w:eastAsia="宋体" w:cs="宋体"/>
                <w:color w:val="000000"/>
                <w:sz w:val="22"/>
                <w:szCs w:val="22"/>
                <w:lang w:eastAsia="zh-CN" w:bidi="ar"/>
              </w:rPr>
              <w:t>卫生健康支出</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6680.87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1078.54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5602.33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2863" w:type="dxa"/>
            <w:vAlign w:val="center"/>
          </w:tcPr>
          <w:p>
            <w:pPr>
              <w:textAlignment w:val="center"/>
            </w:pPr>
            <w:r>
              <w:rPr>
                <w:rFonts w:hint="eastAsia" w:ascii="宋体" w:hAnsi="宋体" w:eastAsia="宋体" w:cs="宋体"/>
                <w:color w:val="000000"/>
                <w:sz w:val="22"/>
                <w:szCs w:val="22"/>
                <w:lang w:eastAsia="zh-CN" w:bidi="ar"/>
              </w:rPr>
              <w:t>21001</w:t>
            </w:r>
          </w:p>
        </w:tc>
        <w:tc>
          <w:tcPr>
            <w:tcW w:w="2863" w:type="dxa"/>
            <w:vAlign w:val="center"/>
          </w:tcPr>
          <w:p>
            <w:pPr>
              <w:textAlignment w:val="center"/>
            </w:pPr>
            <w:r>
              <w:rPr>
                <w:rFonts w:hint="eastAsia" w:ascii="宋体" w:hAnsi="宋体" w:eastAsia="宋体" w:cs="宋体"/>
                <w:color w:val="000000"/>
                <w:sz w:val="22"/>
                <w:szCs w:val="22"/>
                <w:lang w:eastAsia="zh-CN" w:bidi="ar"/>
              </w:rPr>
              <w:t>卫生健康管理事务</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694.99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364.78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330.21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2863" w:type="dxa"/>
            <w:vAlign w:val="center"/>
          </w:tcPr>
          <w:p>
            <w:pPr>
              <w:textAlignment w:val="center"/>
            </w:pPr>
            <w:r>
              <w:rPr>
                <w:rFonts w:hint="eastAsia" w:ascii="宋体" w:hAnsi="宋体" w:eastAsia="宋体" w:cs="宋体"/>
                <w:color w:val="000000"/>
                <w:sz w:val="22"/>
                <w:szCs w:val="22"/>
                <w:lang w:eastAsia="zh-CN" w:bidi="ar"/>
              </w:rPr>
              <w:t>2100101</w:t>
            </w:r>
          </w:p>
        </w:tc>
        <w:tc>
          <w:tcPr>
            <w:tcW w:w="2863" w:type="dxa"/>
            <w:vAlign w:val="center"/>
          </w:tcPr>
          <w:p>
            <w:pPr>
              <w:textAlignment w:val="center"/>
            </w:pPr>
            <w:r>
              <w:rPr>
                <w:rFonts w:hint="eastAsia" w:ascii="宋体" w:hAnsi="宋体" w:eastAsia="宋体" w:cs="宋体"/>
                <w:color w:val="000000"/>
                <w:sz w:val="22"/>
                <w:szCs w:val="22"/>
                <w:lang w:eastAsia="zh-CN" w:bidi="ar"/>
              </w:rPr>
              <w:t>行政运行</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226.05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193.45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2863" w:type="dxa"/>
            <w:vAlign w:val="center"/>
          </w:tcPr>
          <w:p>
            <w:pPr>
              <w:textAlignment w:val="center"/>
            </w:pPr>
            <w:r>
              <w:rPr>
                <w:rFonts w:hint="eastAsia" w:ascii="宋体" w:hAnsi="宋体" w:eastAsia="宋体" w:cs="宋体"/>
                <w:color w:val="000000"/>
                <w:sz w:val="22"/>
                <w:szCs w:val="22"/>
                <w:lang w:eastAsia="zh-CN" w:bidi="ar"/>
              </w:rPr>
              <w:t>2100199</w:t>
            </w:r>
          </w:p>
        </w:tc>
        <w:tc>
          <w:tcPr>
            <w:tcW w:w="2863" w:type="dxa"/>
            <w:vAlign w:val="center"/>
          </w:tcPr>
          <w:p>
            <w:pPr>
              <w:textAlignment w:val="center"/>
            </w:pPr>
            <w:r>
              <w:rPr>
                <w:rFonts w:hint="eastAsia" w:ascii="宋体" w:hAnsi="宋体" w:eastAsia="宋体" w:cs="宋体"/>
                <w:color w:val="000000"/>
                <w:sz w:val="22"/>
                <w:szCs w:val="22"/>
                <w:lang w:eastAsia="zh-CN" w:bidi="ar"/>
              </w:rPr>
              <w:t>其他卫生健康管理事务支出</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468.94 </w:t>
            </w:r>
          </w:p>
        </w:tc>
        <w:tc>
          <w:tcPr>
            <w:tcW w:w="2551"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171.34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297.61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2863" w:type="dxa"/>
            <w:vAlign w:val="center"/>
          </w:tcPr>
          <w:p>
            <w:pPr>
              <w:textAlignment w:val="center"/>
            </w:pPr>
            <w:r>
              <w:rPr>
                <w:rFonts w:hint="eastAsia" w:ascii="宋体" w:hAnsi="宋体" w:eastAsia="宋体" w:cs="宋体"/>
                <w:color w:val="000000"/>
                <w:sz w:val="22"/>
                <w:szCs w:val="22"/>
                <w:lang w:eastAsia="zh-CN" w:bidi="ar"/>
              </w:rPr>
              <w:t>21002</w:t>
            </w:r>
          </w:p>
        </w:tc>
        <w:tc>
          <w:tcPr>
            <w:tcW w:w="2863" w:type="dxa"/>
            <w:vAlign w:val="center"/>
          </w:tcPr>
          <w:p>
            <w:pPr>
              <w:textAlignment w:val="center"/>
            </w:pPr>
            <w:r>
              <w:rPr>
                <w:rFonts w:hint="eastAsia" w:ascii="宋体" w:hAnsi="宋体" w:eastAsia="宋体" w:cs="宋体"/>
                <w:color w:val="000000"/>
                <w:sz w:val="22"/>
                <w:szCs w:val="22"/>
                <w:lang w:eastAsia="zh-CN" w:bidi="ar"/>
              </w:rPr>
              <w:t>公立医院</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436.43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436.43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2863" w:type="dxa"/>
            <w:vAlign w:val="center"/>
          </w:tcPr>
          <w:p>
            <w:pPr>
              <w:textAlignment w:val="center"/>
            </w:pPr>
            <w:r>
              <w:rPr>
                <w:rFonts w:hint="eastAsia" w:ascii="宋体" w:hAnsi="宋体" w:eastAsia="宋体" w:cs="宋体"/>
                <w:color w:val="000000"/>
                <w:sz w:val="22"/>
                <w:szCs w:val="22"/>
                <w:lang w:eastAsia="zh-CN" w:bidi="ar"/>
              </w:rPr>
              <w:t>2100201</w:t>
            </w:r>
          </w:p>
        </w:tc>
        <w:tc>
          <w:tcPr>
            <w:tcW w:w="2863" w:type="dxa"/>
            <w:vAlign w:val="center"/>
          </w:tcPr>
          <w:p>
            <w:pPr>
              <w:textAlignment w:val="center"/>
            </w:pPr>
            <w:r>
              <w:rPr>
                <w:rFonts w:hint="eastAsia" w:ascii="宋体" w:hAnsi="宋体" w:eastAsia="宋体" w:cs="宋体"/>
                <w:color w:val="000000"/>
                <w:sz w:val="22"/>
                <w:szCs w:val="22"/>
                <w:lang w:eastAsia="zh-CN" w:bidi="ar"/>
              </w:rPr>
              <w:t>综合医院</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120.00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2863" w:type="dxa"/>
            <w:vAlign w:val="center"/>
          </w:tcPr>
          <w:p>
            <w:pPr>
              <w:textAlignment w:val="center"/>
            </w:pPr>
            <w:r>
              <w:rPr>
                <w:rFonts w:hint="eastAsia" w:ascii="宋体" w:hAnsi="宋体" w:eastAsia="宋体" w:cs="宋体"/>
                <w:color w:val="000000"/>
                <w:sz w:val="22"/>
                <w:szCs w:val="22"/>
                <w:lang w:eastAsia="zh-CN" w:bidi="ar"/>
              </w:rPr>
              <w:t>2100202</w:t>
            </w:r>
          </w:p>
        </w:tc>
        <w:tc>
          <w:tcPr>
            <w:tcW w:w="2863" w:type="dxa"/>
            <w:vAlign w:val="center"/>
          </w:tcPr>
          <w:p>
            <w:pPr>
              <w:textAlignment w:val="center"/>
            </w:pPr>
            <w:r>
              <w:rPr>
                <w:rFonts w:hint="eastAsia" w:ascii="宋体" w:hAnsi="宋体" w:eastAsia="宋体" w:cs="宋体"/>
                <w:color w:val="000000"/>
                <w:sz w:val="22"/>
                <w:szCs w:val="22"/>
                <w:lang w:eastAsia="zh-CN" w:bidi="ar"/>
              </w:rPr>
              <w:t>中医（民族）医院</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60.00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2863" w:type="dxa"/>
            <w:vAlign w:val="center"/>
          </w:tcPr>
          <w:p>
            <w:pPr>
              <w:textAlignment w:val="center"/>
            </w:pPr>
            <w:r>
              <w:rPr>
                <w:rFonts w:hint="eastAsia" w:ascii="宋体" w:hAnsi="宋体" w:eastAsia="宋体" w:cs="宋体"/>
                <w:color w:val="000000"/>
                <w:sz w:val="22"/>
                <w:szCs w:val="22"/>
                <w:lang w:eastAsia="zh-CN" w:bidi="ar"/>
              </w:rPr>
              <w:t>2100299</w:t>
            </w:r>
          </w:p>
        </w:tc>
        <w:tc>
          <w:tcPr>
            <w:tcW w:w="2863" w:type="dxa"/>
            <w:vAlign w:val="center"/>
          </w:tcPr>
          <w:p>
            <w:pPr>
              <w:textAlignment w:val="center"/>
            </w:pPr>
            <w:r>
              <w:rPr>
                <w:rFonts w:hint="eastAsia" w:ascii="宋体" w:hAnsi="宋体" w:eastAsia="宋体" w:cs="宋体"/>
                <w:color w:val="000000"/>
                <w:sz w:val="22"/>
                <w:szCs w:val="22"/>
                <w:lang w:eastAsia="zh-CN" w:bidi="ar"/>
              </w:rPr>
              <w:t>其他公立医院支出</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256.43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256.43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r>
              <w:rPr>
                <w:lang w:eastAsia="zh-CN"/>
              </w:rPr>
              <w:t>6</w:t>
            </w:r>
          </w:p>
        </w:tc>
        <w:tc>
          <w:tcPr>
            <w:tcW w:w="2863" w:type="dxa"/>
            <w:vAlign w:val="center"/>
          </w:tcPr>
          <w:p>
            <w:pPr>
              <w:textAlignment w:val="center"/>
            </w:pPr>
            <w:r>
              <w:rPr>
                <w:rFonts w:hint="eastAsia" w:ascii="宋体" w:hAnsi="宋体" w:eastAsia="宋体" w:cs="宋体"/>
                <w:color w:val="000000"/>
                <w:sz w:val="22"/>
                <w:szCs w:val="22"/>
                <w:lang w:eastAsia="zh-CN" w:bidi="ar"/>
              </w:rPr>
              <w:t>21003</w:t>
            </w:r>
          </w:p>
        </w:tc>
        <w:tc>
          <w:tcPr>
            <w:tcW w:w="2863" w:type="dxa"/>
            <w:vAlign w:val="center"/>
          </w:tcPr>
          <w:p>
            <w:pPr>
              <w:textAlignment w:val="center"/>
            </w:pPr>
            <w:r>
              <w:rPr>
                <w:rFonts w:hint="eastAsia" w:ascii="宋体" w:hAnsi="宋体" w:eastAsia="宋体" w:cs="宋体"/>
                <w:color w:val="000000"/>
                <w:sz w:val="22"/>
                <w:szCs w:val="22"/>
                <w:lang w:eastAsia="zh-CN" w:bidi="ar"/>
              </w:rPr>
              <w:t>基层医疗卫生机构</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1975.84 </w:t>
            </w:r>
          </w:p>
        </w:tc>
        <w:tc>
          <w:tcPr>
            <w:tcW w:w="2551" w:type="dxa"/>
          </w:tcPr>
          <w:p>
            <w:pPr>
              <w:jc w:val="right"/>
              <w:textAlignment w:val="top"/>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1975.84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17</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2100302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乡镇卫生院</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1422.00 </w:t>
            </w:r>
          </w:p>
        </w:tc>
        <w:tc>
          <w:tcPr>
            <w:tcW w:w="2551" w:type="dxa"/>
          </w:tcPr>
          <w:p>
            <w:pPr>
              <w:jc w:val="right"/>
              <w:textAlignment w:val="top"/>
              <w:rPr>
                <w:rFonts w:ascii="方正书宋_GBK" w:hAnsi="方正书宋_GBK" w:eastAsia="方正书宋_GBK" w:cs="方正书宋_GBK"/>
                <w:b/>
                <w:bCs/>
                <w:color w:val="000000"/>
                <w:sz w:val="21"/>
                <w:szCs w:val="21"/>
                <w:lang w:eastAsia="zh-CN" w:bidi="ar"/>
              </w:rPr>
            </w:pPr>
            <w:r>
              <w:rPr>
                <w:rFonts w:ascii="Calibri" w:hAnsi="Calibri" w:eastAsia="宋体" w:cs="Calibri"/>
                <w:color w:val="000000"/>
                <w:sz w:val="22"/>
                <w:szCs w:val="22"/>
                <w:lang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1422.00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18</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2100399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其他基层医疗卫生机构支出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553.84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553.84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19</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公共卫生</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2881.72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638.05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2243.67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20</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2100401</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疾病预防控制机构</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352.08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281.03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71.05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21</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卫生监督机构</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223.06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184.66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38.40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22</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2100403</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妇幼保健机构</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328.53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172.36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156.17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23</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2100408</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基本公共卫生服务</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1613.25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1613.25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24</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2100409</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重大公共卫生服务</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62.00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62.00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25</w:t>
            </w:r>
          </w:p>
        </w:tc>
        <w:tc>
          <w:tcPr>
            <w:tcW w:w="2863" w:type="dxa"/>
            <w:vAlign w:val="center"/>
          </w:tcPr>
          <w:p>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2100499</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其他公共卫生支出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302.80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302.80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26</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21007</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计划生育事务</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27</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2100717</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计划生育服务</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494.19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28</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75.70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75.70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29</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2101101</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8.87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8.87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30</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2101102</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事业单位医疗</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44.51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44.51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31</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2101103</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22.32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22.32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32</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21013</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医疗救助</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ascii="方正书宋_GBK" w:hAnsi="方正书宋_GBK" w:eastAsia="方正书宋_GBK" w:cs="方正书宋_GBK"/>
                <w:color w:val="000000"/>
                <w:sz w:val="21"/>
                <w:szCs w:val="21"/>
                <w:lang w:eastAsia="zh-CN" w:bidi="ar"/>
              </w:rPr>
              <w:t>33</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2101302</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疾病应急救助</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34</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21017</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中医药事务</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color w:val="000000"/>
                <w:szCs w:val="21"/>
                <w:lang w:eastAsia="zh-CN" w:bidi="ar"/>
              </w:rPr>
            </w:pPr>
            <w:r>
              <w:rPr>
                <w:rFonts w:hint="eastAsia"/>
                <w:lang w:eastAsia="zh-CN"/>
              </w:rPr>
              <w:t>35</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2101799</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其他中医药事务支出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color w:val="000000"/>
                <w:szCs w:val="21"/>
                <w:lang w:eastAsia="zh-CN" w:bidi="ar"/>
              </w:rPr>
            </w:pPr>
            <w:r>
              <w:rPr>
                <w:rFonts w:hint="eastAsia"/>
                <w:lang w:eastAsia="zh-CN"/>
              </w:rPr>
              <w:t>36</w:t>
            </w:r>
          </w:p>
        </w:tc>
        <w:tc>
          <w:tcPr>
            <w:tcW w:w="2863" w:type="dxa"/>
            <w:vAlign w:val="top"/>
          </w:tcPr>
          <w:p>
            <w:pPr>
              <w:textAlignment w:val="center"/>
              <w:rPr>
                <w:rFonts w:ascii="Calibri" w:hAnsi="Calibri" w:eastAsia="宋体" w:cs="Calibri"/>
                <w:color w:val="000000"/>
                <w:sz w:val="22"/>
                <w:szCs w:val="22"/>
                <w:lang w:eastAsia="zh-CN" w:bidi="ar"/>
              </w:rPr>
            </w:pPr>
            <w:r>
              <w:rPr>
                <w:rFonts w:hint="default" w:ascii="宋体" w:hAnsi="宋体" w:eastAsia="宋体" w:cs="宋体"/>
                <w:color w:val="000000"/>
                <w:sz w:val="22"/>
                <w:szCs w:val="22"/>
                <w:lang w:val="en-US" w:eastAsia="zh-CN" w:bidi="ar"/>
              </w:rPr>
              <w:t>221</w:t>
            </w:r>
          </w:p>
        </w:tc>
        <w:tc>
          <w:tcPr>
            <w:tcW w:w="2863" w:type="dxa"/>
            <w:vAlign w:val="top"/>
          </w:tcPr>
          <w:p>
            <w:pPr>
              <w:keepNext w:val="0"/>
              <w:keepLines w:val="0"/>
              <w:widowControl/>
              <w:suppressLineNumbers w:val="0"/>
              <w:jc w:val="left"/>
              <w:textAlignment w:val="top"/>
              <w:rPr>
                <w:rFonts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vAlign w:val="top"/>
          </w:tcPr>
          <w:p>
            <w:pPr>
              <w:keepNext w:val="0"/>
              <w:keepLines w:val="0"/>
              <w:widowControl/>
              <w:suppressLineNumbers w:val="0"/>
              <w:jc w:val="right"/>
              <w:textAlignment w:val="top"/>
              <w:rPr>
                <w:rFonts w:ascii="方正书宋_GBK" w:hAnsi="方正书宋_GBK" w:eastAsia="方正书宋_GBK" w:cs="方正书宋_GBK"/>
                <w:b/>
                <w:bCs/>
                <w:color w:val="000000"/>
                <w:sz w:val="21"/>
                <w:szCs w:val="21"/>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tcPr>
          <w:p>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37</w:t>
            </w:r>
          </w:p>
        </w:tc>
        <w:tc>
          <w:tcPr>
            <w:tcW w:w="2863" w:type="dxa"/>
            <w:vAlign w:val="top"/>
          </w:tcPr>
          <w:p>
            <w:pPr>
              <w:textAlignment w:val="center"/>
              <w:rPr>
                <w:rFonts w:hint="eastAsia" w:ascii="宋体" w:hAnsi="宋体" w:eastAsia="宋体" w:cs="宋体"/>
                <w:color w:val="000000"/>
                <w:sz w:val="22"/>
                <w:szCs w:val="22"/>
                <w:lang w:eastAsia="zh-CN" w:bidi="ar"/>
              </w:rPr>
            </w:pPr>
            <w:r>
              <w:rPr>
                <w:rFonts w:hint="default" w:ascii="宋体" w:hAnsi="宋体" w:eastAsia="宋体" w:cs="宋体"/>
                <w:color w:val="000000"/>
                <w:sz w:val="22"/>
                <w:szCs w:val="22"/>
                <w:lang w:val="en-US" w:eastAsia="zh-CN" w:bidi="ar"/>
              </w:rPr>
              <w:t>22102</w:t>
            </w:r>
          </w:p>
        </w:tc>
        <w:tc>
          <w:tcPr>
            <w:tcW w:w="2863" w:type="dxa"/>
            <w:vAlign w:val="top"/>
          </w:tcPr>
          <w:p>
            <w:pPr>
              <w:keepNext w:val="0"/>
              <w:keepLines w:val="0"/>
              <w:widowControl/>
              <w:suppressLineNumbers w:val="0"/>
              <w:jc w:val="left"/>
              <w:textAlignment w:val="top"/>
              <w:rPr>
                <w:rFonts w:hint="eastAsia" w:ascii="宋体" w:hAnsi="宋体" w:eastAsia="宋体" w:cs="宋体"/>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tcPr>
          <w:p>
            <w:pPr>
              <w:jc w:val="right"/>
              <w:textAlignment w:val="top"/>
              <w:rPr>
                <w:rFonts w:ascii="Calibri" w:hAnsi="Calibri" w:eastAsia="宋体" w:cs="Calibri"/>
                <w:color w:val="000000"/>
                <w:sz w:val="22"/>
                <w:szCs w:val="22"/>
                <w:lang w:eastAsia="zh-CN" w:bidi="ar"/>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38</w:t>
            </w:r>
          </w:p>
        </w:tc>
        <w:tc>
          <w:tcPr>
            <w:tcW w:w="2863"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2210201</w:t>
            </w:r>
          </w:p>
        </w:tc>
        <w:tc>
          <w:tcPr>
            <w:tcW w:w="2863" w:type="dxa"/>
            <w:vAlign w:val="top"/>
          </w:tcPr>
          <w:p>
            <w:pPr>
              <w:keepNext w:val="0"/>
              <w:keepLines w:val="0"/>
              <w:widowControl/>
              <w:suppressLineNumbers w:val="0"/>
              <w:jc w:val="left"/>
              <w:textAlignment w:val="top"/>
              <w:rPr>
                <w:rFonts w:hint="eastAsia" w:ascii="宋体" w:hAnsi="宋体" w:eastAsia="宋体" w:cs="宋体"/>
                <w:color w:val="000000"/>
                <w:sz w:val="22"/>
                <w:szCs w:val="22"/>
                <w:lang w:val="en-US" w:eastAsia="zh-CN" w:bidi="ar"/>
              </w:rPr>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80.26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39</w:t>
            </w:r>
          </w:p>
        </w:tc>
        <w:tc>
          <w:tcPr>
            <w:tcW w:w="2863"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w:t>
            </w:r>
          </w:p>
        </w:tc>
        <w:tc>
          <w:tcPr>
            <w:tcW w:w="2863" w:type="dxa"/>
            <w:vAlign w:val="top"/>
          </w:tcPr>
          <w:p>
            <w:pPr>
              <w:keepNext w:val="0"/>
              <w:keepLines w:val="0"/>
              <w:widowControl/>
              <w:suppressLineNumbers w:val="0"/>
              <w:jc w:val="left"/>
              <w:textAlignment w:val="top"/>
              <w:rPr>
                <w:rFonts w:hint="eastAsia" w:ascii="宋体" w:hAnsi="宋体" w:eastAsia="宋体" w:cs="宋体"/>
                <w:color w:val="000000"/>
                <w:sz w:val="22"/>
                <w:szCs w:val="22"/>
                <w:lang w:val="en-US" w:eastAsia="zh-CN" w:bidi="ar"/>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40</w:t>
            </w:r>
          </w:p>
        </w:tc>
        <w:tc>
          <w:tcPr>
            <w:tcW w:w="2863"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w:t>
            </w:r>
          </w:p>
        </w:tc>
        <w:tc>
          <w:tcPr>
            <w:tcW w:w="2863" w:type="dxa"/>
            <w:vAlign w:val="top"/>
          </w:tcPr>
          <w:p>
            <w:pPr>
              <w:keepNext w:val="0"/>
              <w:keepLines w:val="0"/>
              <w:widowControl/>
              <w:suppressLineNumbers w:val="0"/>
              <w:jc w:val="left"/>
              <w:textAlignment w:val="top"/>
              <w:rPr>
                <w:rFonts w:hint="eastAsia" w:ascii="宋体" w:hAnsi="宋体" w:eastAsia="宋体" w:cs="宋体"/>
                <w:color w:val="000000"/>
                <w:sz w:val="22"/>
                <w:szCs w:val="22"/>
                <w:lang w:val="en-US" w:eastAsia="zh-CN" w:bidi="ar"/>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41</w:t>
            </w:r>
          </w:p>
        </w:tc>
        <w:tc>
          <w:tcPr>
            <w:tcW w:w="2863" w:type="dxa"/>
            <w:vAlign w:val="top"/>
          </w:tcPr>
          <w:p>
            <w:pPr>
              <w:textAlignment w:val="center"/>
              <w:rPr>
                <w:rFonts w:hint="eastAsia" w:ascii="宋体" w:hAnsi="宋体" w:eastAsia="宋体" w:cs="宋体"/>
                <w:color w:val="000000"/>
                <w:sz w:val="22"/>
                <w:szCs w:val="22"/>
                <w:lang w:val="en-US" w:eastAsia="zh-CN" w:bidi="ar"/>
              </w:rPr>
            </w:pPr>
            <w:r>
              <w:rPr>
                <w:rFonts w:hint="default" w:ascii="宋体" w:hAnsi="宋体" w:eastAsia="宋体" w:cs="宋体"/>
                <w:color w:val="000000"/>
                <w:sz w:val="22"/>
                <w:szCs w:val="22"/>
                <w:lang w:val="en-US" w:eastAsia="zh-CN" w:bidi="ar"/>
              </w:rPr>
              <w:t>2240799</w:t>
            </w:r>
          </w:p>
        </w:tc>
        <w:tc>
          <w:tcPr>
            <w:tcW w:w="2863" w:type="dxa"/>
            <w:vAlign w:val="top"/>
          </w:tcPr>
          <w:p>
            <w:pPr>
              <w:keepNext w:val="0"/>
              <w:keepLines w:val="0"/>
              <w:widowControl/>
              <w:suppressLineNumbers w:val="0"/>
              <w:jc w:val="left"/>
              <w:textAlignment w:val="top"/>
              <w:rPr>
                <w:rFonts w:hint="eastAsia" w:ascii="宋体" w:hAnsi="宋体" w:eastAsia="宋体" w:cs="宋体"/>
                <w:color w:val="000000"/>
                <w:sz w:val="22"/>
                <w:szCs w:val="22"/>
                <w:lang w:val="en-US" w:eastAsia="zh-CN" w:bidi="ar"/>
              </w:rPr>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1520.00 </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863"/>
        <w:gridCol w:w="2863"/>
        <w:gridCol w:w="2551"/>
        <w:gridCol w:w="51"/>
        <w:gridCol w:w="2602"/>
        <w:gridCol w:w="24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5103" w:type="dxa"/>
            <w:gridSpan w:val="3"/>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序号</w:t>
            </w:r>
          </w:p>
        </w:tc>
        <w:tc>
          <w:tcPr>
            <w:tcW w:w="5726" w:type="dxa"/>
            <w:gridSpan w:val="2"/>
            <w:vAlign w:val="center"/>
          </w:tcPr>
          <w:p>
            <w:pPr>
              <w:jc w:val="center"/>
              <w:textAlignment w:val="center"/>
            </w:pPr>
            <w:r>
              <w:rPr>
                <w:rFonts w:ascii="方正书宋_GBK" w:hAnsi="方正书宋_GBK" w:eastAsia="方正书宋_GBK" w:cs="方正书宋_GBK"/>
                <w:b/>
                <w:bCs/>
                <w:color w:val="000000"/>
                <w:sz w:val="21"/>
                <w:szCs w:val="21"/>
                <w:lang w:eastAsia="zh-CN" w:bidi="ar"/>
              </w:rPr>
              <w:t>支出部门经济分类科目</w:t>
            </w:r>
          </w:p>
        </w:tc>
        <w:tc>
          <w:tcPr>
            <w:tcW w:w="7654" w:type="dxa"/>
            <w:gridSpan w:val="4"/>
            <w:vAlign w:val="center"/>
          </w:tcPr>
          <w:p>
            <w:pPr>
              <w:jc w:val="center"/>
              <w:textAlignment w:val="center"/>
            </w:pPr>
            <w:r>
              <w:rPr>
                <w:rFonts w:ascii="方正书宋_GBK" w:hAnsi="方正书宋_GBK" w:eastAsia="方正书宋_GBK" w:cs="方正书宋_GBK"/>
                <w:b/>
                <w:bCs/>
                <w:color w:val="000000"/>
                <w:sz w:val="21"/>
                <w:szCs w:val="21"/>
                <w:lang w:eastAsia="zh-CN" w:bidi="ar"/>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P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科目编码</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科目名称</w:t>
            </w:r>
          </w:p>
        </w:tc>
        <w:tc>
          <w:tcPr>
            <w:tcW w:w="2602" w:type="dxa"/>
            <w:gridSpan w:val="2"/>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2602"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人员经费</w:t>
            </w:r>
          </w:p>
        </w:tc>
        <w:tc>
          <w:tcPr>
            <w:tcW w:w="24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栏次</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1</w:t>
            </w: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2</w:t>
            </w:r>
          </w:p>
        </w:tc>
        <w:tc>
          <w:tcPr>
            <w:tcW w:w="2602" w:type="dxa"/>
            <w:gridSpan w:val="2"/>
            <w:vAlign w:val="center"/>
          </w:tcPr>
          <w:p>
            <w:pPr>
              <w:jc w:val="center"/>
              <w:textAlignment w:val="center"/>
            </w:pPr>
            <w:r>
              <w:rPr>
                <w:rFonts w:ascii="方正书宋_GBK" w:hAnsi="方正书宋_GBK" w:eastAsia="方正书宋_GBK" w:cs="方正书宋_GBK"/>
                <w:b/>
                <w:bCs/>
                <w:color w:val="000000"/>
                <w:sz w:val="21"/>
                <w:szCs w:val="21"/>
                <w:lang w:eastAsia="zh-CN" w:bidi="ar"/>
              </w:rPr>
              <w:t>3</w:t>
            </w:r>
          </w:p>
        </w:tc>
        <w:tc>
          <w:tcPr>
            <w:tcW w:w="2602"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4</w:t>
            </w:r>
          </w:p>
        </w:tc>
        <w:tc>
          <w:tcPr>
            <w:tcW w:w="2450"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ascii="方正书宋_GBK" w:hAnsi="方正书宋_GBK" w:eastAsia="方正书宋_GBK" w:cs="方正书宋_GBK"/>
                <w:color w:val="000000"/>
                <w:sz w:val="21"/>
                <w:szCs w:val="21"/>
                <w:lang w:eastAsia="zh-CN" w:bidi="ar"/>
              </w:rPr>
              <w:t>1</w:t>
            </w:r>
          </w:p>
        </w:tc>
        <w:tc>
          <w:tcPr>
            <w:tcW w:w="2863" w:type="dxa"/>
            <w:vAlign w:val="center"/>
          </w:tcPr>
          <w:p/>
        </w:tc>
        <w:tc>
          <w:tcPr>
            <w:tcW w:w="2863"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合计</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1456.98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1325.78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131.20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p>
        </w:tc>
        <w:tc>
          <w:tcPr>
            <w:tcW w:w="2863" w:type="dxa"/>
            <w:vAlign w:val="center"/>
          </w:tcPr>
          <w:p>
            <w:pPr>
              <w:textAlignment w:val="center"/>
            </w:pPr>
            <w:r>
              <w:rPr>
                <w:rFonts w:hint="eastAsia" w:ascii="宋体" w:hAnsi="宋体" w:eastAsia="宋体" w:cs="宋体"/>
                <w:color w:val="000000"/>
                <w:sz w:val="22"/>
                <w:szCs w:val="22"/>
                <w:lang w:eastAsia="zh-CN" w:bidi="ar"/>
              </w:rPr>
              <w:t>301</w:t>
            </w:r>
          </w:p>
        </w:tc>
        <w:tc>
          <w:tcPr>
            <w:tcW w:w="2863" w:type="dxa"/>
            <w:vAlign w:val="center"/>
          </w:tcPr>
          <w:p>
            <w:pPr>
              <w:textAlignment w:val="center"/>
            </w:pPr>
            <w:r>
              <w:rPr>
                <w:rFonts w:hint="eastAsia" w:ascii="宋体" w:hAnsi="宋体" w:eastAsia="宋体" w:cs="宋体"/>
                <w:color w:val="000000"/>
                <w:sz w:val="22"/>
                <w:szCs w:val="22"/>
                <w:lang w:eastAsia="zh-CN" w:bidi="ar"/>
              </w:rPr>
              <w:t>工资福利支出</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1120.61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1120.61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3</w:t>
            </w:r>
          </w:p>
        </w:tc>
        <w:tc>
          <w:tcPr>
            <w:tcW w:w="2863" w:type="dxa"/>
            <w:vAlign w:val="center"/>
          </w:tcPr>
          <w:p>
            <w:pPr>
              <w:textAlignment w:val="center"/>
            </w:pPr>
            <w:r>
              <w:rPr>
                <w:rFonts w:hint="eastAsia" w:ascii="宋体" w:hAnsi="宋体" w:eastAsia="宋体" w:cs="宋体"/>
                <w:color w:val="000000"/>
                <w:sz w:val="22"/>
                <w:szCs w:val="22"/>
                <w:lang w:eastAsia="zh-CN" w:bidi="ar"/>
              </w:rPr>
              <w:t>30101</w:t>
            </w:r>
          </w:p>
        </w:tc>
        <w:tc>
          <w:tcPr>
            <w:tcW w:w="2863" w:type="dxa"/>
            <w:vAlign w:val="center"/>
          </w:tcPr>
          <w:p>
            <w:pPr>
              <w:textAlignment w:val="center"/>
            </w:pPr>
            <w:r>
              <w:rPr>
                <w:rFonts w:hint="eastAsia" w:ascii="宋体" w:hAnsi="宋体" w:eastAsia="宋体" w:cs="宋体"/>
                <w:color w:val="000000"/>
                <w:sz w:val="22"/>
                <w:szCs w:val="22"/>
                <w:lang w:eastAsia="zh-CN" w:bidi="ar"/>
              </w:rPr>
              <w:t>基本工资</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411.20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411.20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4</w:t>
            </w:r>
          </w:p>
        </w:tc>
        <w:tc>
          <w:tcPr>
            <w:tcW w:w="2863" w:type="dxa"/>
            <w:vAlign w:val="center"/>
          </w:tcPr>
          <w:p>
            <w:pPr>
              <w:textAlignment w:val="center"/>
            </w:pPr>
            <w:r>
              <w:rPr>
                <w:rFonts w:hint="eastAsia" w:ascii="宋体" w:hAnsi="宋体" w:eastAsia="宋体" w:cs="宋体"/>
                <w:color w:val="000000"/>
                <w:sz w:val="22"/>
                <w:szCs w:val="22"/>
                <w:lang w:eastAsia="zh-CN" w:bidi="ar"/>
              </w:rPr>
              <w:t>30102</w:t>
            </w:r>
          </w:p>
        </w:tc>
        <w:tc>
          <w:tcPr>
            <w:tcW w:w="2863" w:type="dxa"/>
            <w:vAlign w:val="center"/>
          </w:tcPr>
          <w:p>
            <w:pPr>
              <w:textAlignment w:val="center"/>
            </w:pPr>
            <w:r>
              <w:rPr>
                <w:rFonts w:hint="eastAsia" w:ascii="宋体" w:hAnsi="宋体" w:eastAsia="宋体" w:cs="宋体"/>
                <w:color w:val="000000"/>
                <w:sz w:val="22"/>
                <w:szCs w:val="22"/>
                <w:lang w:eastAsia="zh-CN" w:bidi="ar"/>
              </w:rPr>
              <w:t>津贴补贴</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86.79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86.79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5</w:t>
            </w:r>
          </w:p>
        </w:tc>
        <w:tc>
          <w:tcPr>
            <w:tcW w:w="2863" w:type="dxa"/>
            <w:vAlign w:val="center"/>
          </w:tcPr>
          <w:p>
            <w:pPr>
              <w:textAlignment w:val="center"/>
            </w:pPr>
            <w:r>
              <w:rPr>
                <w:rFonts w:hint="eastAsia" w:ascii="宋体" w:hAnsi="宋体" w:eastAsia="宋体" w:cs="宋体"/>
                <w:color w:val="000000"/>
                <w:sz w:val="22"/>
                <w:szCs w:val="22"/>
                <w:lang w:eastAsia="zh-CN" w:bidi="ar"/>
              </w:rPr>
              <w:t>30103</w:t>
            </w:r>
          </w:p>
        </w:tc>
        <w:tc>
          <w:tcPr>
            <w:tcW w:w="2863" w:type="dxa"/>
            <w:vAlign w:val="center"/>
          </w:tcPr>
          <w:p>
            <w:pPr>
              <w:textAlignment w:val="center"/>
            </w:pPr>
            <w:r>
              <w:rPr>
                <w:rFonts w:hint="eastAsia" w:ascii="宋体" w:hAnsi="宋体" w:eastAsia="宋体" w:cs="宋体"/>
                <w:color w:val="000000"/>
                <w:sz w:val="22"/>
                <w:szCs w:val="22"/>
                <w:lang w:eastAsia="zh-CN" w:bidi="ar"/>
              </w:rPr>
              <w:t>奖金</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46.77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46.77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hint="eastAsia" w:ascii="Calibri" w:hAnsi="Calibri" w:eastAsia="宋体" w:cs="Calibri"/>
                <w:color w:val="000000"/>
                <w:sz w:val="22"/>
                <w:szCs w:val="22"/>
                <w:lang w:val="en-US" w:eastAsia="zh-CN" w:bidi="ar"/>
              </w:rPr>
              <w:t>6</w:t>
            </w:r>
          </w:p>
        </w:tc>
        <w:tc>
          <w:tcPr>
            <w:tcW w:w="2863" w:type="dxa"/>
            <w:vAlign w:val="center"/>
          </w:tcPr>
          <w:p>
            <w:pPr>
              <w:textAlignment w:val="center"/>
            </w:pPr>
            <w:r>
              <w:rPr>
                <w:rFonts w:hint="eastAsia" w:ascii="宋体" w:hAnsi="宋体" w:eastAsia="宋体" w:cs="宋体"/>
                <w:color w:val="000000"/>
                <w:sz w:val="22"/>
                <w:szCs w:val="22"/>
                <w:lang w:eastAsia="zh-CN" w:bidi="ar"/>
              </w:rPr>
              <w:t>30107</w:t>
            </w:r>
          </w:p>
        </w:tc>
        <w:tc>
          <w:tcPr>
            <w:tcW w:w="2863" w:type="dxa"/>
            <w:vAlign w:val="center"/>
          </w:tcPr>
          <w:p>
            <w:pPr>
              <w:textAlignment w:val="center"/>
            </w:pPr>
            <w:r>
              <w:rPr>
                <w:rFonts w:hint="eastAsia" w:ascii="宋体" w:hAnsi="宋体" w:eastAsia="宋体" w:cs="宋体"/>
                <w:color w:val="000000"/>
                <w:sz w:val="22"/>
                <w:szCs w:val="22"/>
                <w:lang w:eastAsia="zh-CN" w:bidi="ar"/>
              </w:rPr>
              <w:t>绩效工资</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163.32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163.32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hint="eastAsia" w:ascii="Calibri" w:hAnsi="Calibri" w:eastAsia="宋体" w:cs="Calibri"/>
                <w:color w:val="000000"/>
                <w:sz w:val="22"/>
                <w:szCs w:val="22"/>
                <w:lang w:val="en-US" w:eastAsia="zh-CN" w:bidi="ar"/>
              </w:rPr>
              <w:t>7</w:t>
            </w:r>
          </w:p>
        </w:tc>
        <w:tc>
          <w:tcPr>
            <w:tcW w:w="2863" w:type="dxa"/>
            <w:vAlign w:val="center"/>
          </w:tcPr>
          <w:p>
            <w:pPr>
              <w:textAlignment w:val="center"/>
            </w:pPr>
            <w:r>
              <w:rPr>
                <w:rFonts w:hint="eastAsia" w:ascii="宋体" w:hAnsi="宋体" w:eastAsia="宋体" w:cs="宋体"/>
                <w:color w:val="000000"/>
                <w:sz w:val="22"/>
                <w:szCs w:val="22"/>
                <w:lang w:eastAsia="zh-CN" w:bidi="ar"/>
              </w:rPr>
              <w:t>30108</w:t>
            </w:r>
          </w:p>
        </w:tc>
        <w:tc>
          <w:tcPr>
            <w:tcW w:w="2863" w:type="dxa"/>
            <w:vAlign w:val="center"/>
          </w:tcPr>
          <w:p>
            <w:pPr>
              <w:textAlignment w:val="center"/>
            </w:pPr>
            <w:r>
              <w:rPr>
                <w:rFonts w:hint="eastAsia" w:ascii="宋体" w:hAnsi="宋体" w:eastAsia="宋体" w:cs="宋体"/>
                <w:color w:val="000000"/>
                <w:sz w:val="22"/>
                <w:szCs w:val="22"/>
                <w:lang w:eastAsia="zh-CN" w:bidi="ar"/>
              </w:rPr>
              <w:t>机关事业单位基本养老保险缴费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112.37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112.37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hint="eastAsia" w:ascii="Calibri" w:hAnsi="Calibri" w:eastAsia="宋体" w:cs="Calibri"/>
                <w:color w:val="000000"/>
                <w:sz w:val="22"/>
                <w:szCs w:val="22"/>
                <w:lang w:val="en-US" w:eastAsia="zh-CN" w:bidi="ar"/>
              </w:rPr>
              <w:t>8</w:t>
            </w:r>
          </w:p>
        </w:tc>
        <w:tc>
          <w:tcPr>
            <w:tcW w:w="2863" w:type="dxa"/>
            <w:vAlign w:val="center"/>
          </w:tcPr>
          <w:p>
            <w:pPr>
              <w:textAlignment w:val="center"/>
            </w:pPr>
            <w:r>
              <w:rPr>
                <w:rFonts w:hint="eastAsia" w:ascii="宋体" w:hAnsi="宋体" w:eastAsia="宋体" w:cs="宋体"/>
                <w:color w:val="000000"/>
                <w:sz w:val="22"/>
                <w:szCs w:val="22"/>
                <w:lang w:eastAsia="zh-CN" w:bidi="ar"/>
              </w:rPr>
              <w:t>30109</w:t>
            </w:r>
          </w:p>
        </w:tc>
        <w:tc>
          <w:tcPr>
            <w:tcW w:w="2863" w:type="dxa"/>
            <w:vAlign w:val="center"/>
          </w:tcPr>
          <w:p>
            <w:pPr>
              <w:textAlignment w:val="center"/>
            </w:pPr>
            <w:r>
              <w:rPr>
                <w:rFonts w:hint="eastAsia" w:ascii="宋体" w:hAnsi="宋体" w:eastAsia="宋体" w:cs="宋体"/>
                <w:color w:val="000000"/>
                <w:sz w:val="22"/>
                <w:szCs w:val="22"/>
                <w:lang w:eastAsia="zh-CN" w:bidi="ar"/>
              </w:rPr>
              <w:t>职业年金缴费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0.56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0.56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850" w:type="dxa"/>
          </w:tcPr>
          <w:p>
            <w:pPr>
              <w:jc w:val="center"/>
              <w:textAlignment w:val="top"/>
            </w:pPr>
            <w:r>
              <w:rPr>
                <w:rFonts w:hint="eastAsia" w:ascii="Calibri" w:hAnsi="Calibri" w:eastAsia="宋体" w:cs="Calibri"/>
                <w:color w:val="000000"/>
                <w:sz w:val="22"/>
                <w:szCs w:val="22"/>
                <w:lang w:val="en-US" w:eastAsia="zh-CN" w:bidi="ar"/>
              </w:rPr>
              <w:t>9</w:t>
            </w:r>
          </w:p>
        </w:tc>
        <w:tc>
          <w:tcPr>
            <w:tcW w:w="2863" w:type="dxa"/>
            <w:vAlign w:val="center"/>
          </w:tcPr>
          <w:p>
            <w:pPr>
              <w:textAlignment w:val="center"/>
            </w:pPr>
            <w:r>
              <w:rPr>
                <w:rFonts w:hint="eastAsia" w:ascii="宋体" w:hAnsi="宋体" w:eastAsia="宋体" w:cs="宋体"/>
                <w:color w:val="000000"/>
                <w:sz w:val="22"/>
                <w:szCs w:val="22"/>
                <w:lang w:eastAsia="zh-CN" w:bidi="ar"/>
              </w:rPr>
              <w:t>30110</w:t>
            </w:r>
          </w:p>
        </w:tc>
        <w:tc>
          <w:tcPr>
            <w:tcW w:w="2863" w:type="dxa"/>
            <w:vAlign w:val="center"/>
          </w:tcPr>
          <w:p>
            <w:pPr>
              <w:textAlignment w:val="center"/>
            </w:pPr>
            <w:r>
              <w:rPr>
                <w:rFonts w:hint="eastAsia" w:ascii="宋体" w:hAnsi="宋体" w:eastAsia="宋体" w:cs="宋体"/>
                <w:color w:val="000000"/>
                <w:sz w:val="22"/>
                <w:szCs w:val="22"/>
                <w:lang w:eastAsia="zh-CN" w:bidi="ar"/>
              </w:rPr>
              <w:t>职工基本医疗保险缴费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53.38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53.38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10</w:t>
            </w:r>
          </w:p>
        </w:tc>
        <w:tc>
          <w:tcPr>
            <w:tcW w:w="2863" w:type="dxa"/>
            <w:vAlign w:val="center"/>
          </w:tcPr>
          <w:p>
            <w:pPr>
              <w:textAlignment w:val="center"/>
            </w:pPr>
            <w:r>
              <w:rPr>
                <w:rFonts w:hint="eastAsia" w:ascii="宋体" w:hAnsi="宋体" w:eastAsia="宋体" w:cs="宋体"/>
                <w:color w:val="000000"/>
                <w:sz w:val="22"/>
                <w:szCs w:val="22"/>
                <w:lang w:eastAsia="zh-CN" w:bidi="ar"/>
              </w:rPr>
              <w:t>30111</w:t>
            </w:r>
          </w:p>
        </w:tc>
        <w:tc>
          <w:tcPr>
            <w:tcW w:w="2863" w:type="dxa"/>
            <w:vAlign w:val="center"/>
          </w:tcPr>
          <w:p>
            <w:pPr>
              <w:textAlignment w:val="center"/>
            </w:pPr>
            <w:r>
              <w:rPr>
                <w:rFonts w:hint="eastAsia" w:ascii="宋体" w:hAnsi="宋体" w:eastAsia="宋体" w:cs="宋体"/>
                <w:color w:val="000000"/>
                <w:sz w:val="22"/>
                <w:szCs w:val="22"/>
                <w:lang w:eastAsia="zh-CN" w:bidi="ar"/>
              </w:rPr>
              <w:t>公务员医疗补助缴费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22.32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22.32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11</w:t>
            </w:r>
          </w:p>
        </w:tc>
        <w:tc>
          <w:tcPr>
            <w:tcW w:w="2863" w:type="dxa"/>
            <w:vAlign w:val="center"/>
          </w:tcPr>
          <w:p>
            <w:pPr>
              <w:textAlignment w:val="center"/>
            </w:pPr>
            <w:r>
              <w:rPr>
                <w:rFonts w:hint="eastAsia" w:ascii="宋体" w:hAnsi="宋体" w:eastAsia="宋体" w:cs="宋体"/>
                <w:color w:val="000000"/>
                <w:sz w:val="22"/>
                <w:szCs w:val="22"/>
                <w:lang w:eastAsia="zh-CN" w:bidi="ar"/>
              </w:rPr>
              <w:t>30112</w:t>
            </w:r>
          </w:p>
        </w:tc>
        <w:tc>
          <w:tcPr>
            <w:tcW w:w="2863" w:type="dxa"/>
            <w:vAlign w:val="center"/>
          </w:tcPr>
          <w:p>
            <w:pPr>
              <w:textAlignment w:val="center"/>
            </w:pPr>
            <w:r>
              <w:rPr>
                <w:rFonts w:hint="eastAsia" w:ascii="宋体" w:hAnsi="宋体" w:eastAsia="宋体" w:cs="宋体"/>
                <w:color w:val="000000"/>
                <w:sz w:val="22"/>
                <w:szCs w:val="22"/>
                <w:lang w:eastAsia="zh-CN" w:bidi="ar"/>
              </w:rPr>
              <w:t>其他社会保障缴费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8.45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8.45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2863" w:type="dxa"/>
            <w:vAlign w:val="center"/>
          </w:tcPr>
          <w:p>
            <w:pPr>
              <w:textAlignment w:val="center"/>
            </w:pPr>
            <w:r>
              <w:rPr>
                <w:rFonts w:hint="eastAsia" w:ascii="宋体" w:hAnsi="宋体" w:eastAsia="宋体" w:cs="宋体"/>
                <w:color w:val="000000"/>
                <w:sz w:val="22"/>
                <w:szCs w:val="22"/>
                <w:lang w:eastAsia="zh-CN" w:bidi="ar"/>
              </w:rPr>
              <w:t>30113</w:t>
            </w:r>
          </w:p>
        </w:tc>
        <w:tc>
          <w:tcPr>
            <w:tcW w:w="2863" w:type="dxa"/>
            <w:vAlign w:val="center"/>
          </w:tcPr>
          <w:p>
            <w:pPr>
              <w:textAlignment w:val="center"/>
            </w:pPr>
            <w:r>
              <w:rPr>
                <w:rFonts w:hint="eastAsia" w:ascii="宋体" w:hAnsi="宋体" w:eastAsia="宋体" w:cs="宋体"/>
                <w:color w:val="000000"/>
                <w:sz w:val="22"/>
                <w:szCs w:val="22"/>
                <w:lang w:eastAsia="zh-CN" w:bidi="ar"/>
              </w:rPr>
              <w:t>住房公积金</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80.26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80.26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13</w:t>
            </w:r>
          </w:p>
        </w:tc>
        <w:tc>
          <w:tcPr>
            <w:tcW w:w="2863" w:type="dxa"/>
            <w:vAlign w:val="center"/>
          </w:tcPr>
          <w:p>
            <w:pPr>
              <w:textAlignment w:val="center"/>
            </w:pPr>
            <w:r>
              <w:rPr>
                <w:rFonts w:hint="eastAsia" w:ascii="宋体" w:hAnsi="宋体" w:eastAsia="宋体" w:cs="宋体"/>
                <w:color w:val="000000"/>
                <w:sz w:val="22"/>
                <w:szCs w:val="22"/>
                <w:lang w:eastAsia="zh-CN" w:bidi="ar"/>
              </w:rPr>
              <w:t>30199</w:t>
            </w:r>
          </w:p>
        </w:tc>
        <w:tc>
          <w:tcPr>
            <w:tcW w:w="2863" w:type="dxa"/>
            <w:vAlign w:val="center"/>
          </w:tcPr>
          <w:p>
            <w:pPr>
              <w:textAlignment w:val="center"/>
            </w:pPr>
            <w:r>
              <w:rPr>
                <w:rFonts w:hint="eastAsia" w:ascii="宋体" w:hAnsi="宋体" w:eastAsia="宋体" w:cs="宋体"/>
                <w:color w:val="000000"/>
                <w:sz w:val="22"/>
                <w:szCs w:val="22"/>
                <w:lang w:eastAsia="zh-CN" w:bidi="ar"/>
              </w:rPr>
              <w:t>其他工资福利支出</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135.18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135.18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4</w:t>
            </w:r>
          </w:p>
        </w:tc>
        <w:tc>
          <w:tcPr>
            <w:tcW w:w="2863" w:type="dxa"/>
            <w:vAlign w:val="center"/>
          </w:tcPr>
          <w:p>
            <w:pPr>
              <w:textAlignment w:val="center"/>
            </w:pPr>
            <w:r>
              <w:rPr>
                <w:rFonts w:hint="eastAsia" w:ascii="宋体" w:hAnsi="宋体" w:eastAsia="宋体" w:cs="宋体"/>
                <w:color w:val="000000"/>
                <w:sz w:val="22"/>
                <w:szCs w:val="22"/>
                <w:lang w:eastAsia="zh-CN" w:bidi="ar"/>
              </w:rPr>
              <w:t>302</w:t>
            </w:r>
          </w:p>
        </w:tc>
        <w:tc>
          <w:tcPr>
            <w:tcW w:w="2863" w:type="dxa"/>
            <w:vAlign w:val="center"/>
          </w:tcPr>
          <w:p>
            <w:pPr>
              <w:textAlignment w:val="center"/>
            </w:pPr>
            <w:r>
              <w:rPr>
                <w:rFonts w:hint="eastAsia" w:ascii="宋体" w:hAnsi="宋体" w:eastAsia="宋体" w:cs="宋体"/>
                <w:color w:val="000000"/>
                <w:sz w:val="22"/>
                <w:szCs w:val="22"/>
                <w:lang w:eastAsia="zh-CN" w:bidi="ar"/>
              </w:rPr>
              <w:t>商品和服务支出</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129.00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129.00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2863" w:type="dxa"/>
            <w:vAlign w:val="center"/>
          </w:tcPr>
          <w:p>
            <w:pPr>
              <w:textAlignment w:val="center"/>
            </w:pPr>
            <w:r>
              <w:rPr>
                <w:rFonts w:hint="eastAsia" w:ascii="宋体" w:hAnsi="宋体" w:eastAsia="宋体" w:cs="宋体"/>
                <w:color w:val="000000"/>
                <w:sz w:val="22"/>
                <w:szCs w:val="22"/>
                <w:lang w:eastAsia="zh-CN" w:bidi="ar"/>
              </w:rPr>
              <w:t>30201</w:t>
            </w:r>
          </w:p>
        </w:tc>
        <w:tc>
          <w:tcPr>
            <w:tcW w:w="2863" w:type="dxa"/>
            <w:vAlign w:val="center"/>
          </w:tcPr>
          <w:p>
            <w:pPr>
              <w:textAlignment w:val="center"/>
            </w:pPr>
            <w:r>
              <w:rPr>
                <w:rFonts w:hint="eastAsia" w:ascii="宋体" w:hAnsi="宋体" w:eastAsia="宋体" w:cs="宋体"/>
                <w:color w:val="000000"/>
                <w:sz w:val="22"/>
                <w:szCs w:val="22"/>
                <w:lang w:eastAsia="zh-CN" w:bidi="ar"/>
              </w:rPr>
              <w:t>办公费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10.16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10.16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6</w:t>
            </w:r>
          </w:p>
        </w:tc>
        <w:tc>
          <w:tcPr>
            <w:tcW w:w="2863" w:type="dxa"/>
            <w:vAlign w:val="center"/>
          </w:tcPr>
          <w:p>
            <w:pPr>
              <w:textAlignment w:val="center"/>
            </w:pPr>
            <w:r>
              <w:rPr>
                <w:rFonts w:hint="eastAsia" w:ascii="宋体" w:hAnsi="宋体" w:eastAsia="宋体" w:cs="宋体"/>
                <w:color w:val="000000"/>
                <w:sz w:val="22"/>
                <w:szCs w:val="22"/>
                <w:lang w:eastAsia="zh-CN" w:bidi="ar"/>
              </w:rPr>
              <w:t>30202</w:t>
            </w:r>
          </w:p>
        </w:tc>
        <w:tc>
          <w:tcPr>
            <w:tcW w:w="2863" w:type="dxa"/>
            <w:vAlign w:val="center"/>
          </w:tcPr>
          <w:p>
            <w:pPr>
              <w:textAlignment w:val="center"/>
            </w:pPr>
            <w:r>
              <w:rPr>
                <w:rFonts w:hint="eastAsia" w:ascii="宋体" w:hAnsi="宋体" w:eastAsia="宋体" w:cs="宋体"/>
                <w:color w:val="000000"/>
                <w:sz w:val="22"/>
                <w:szCs w:val="22"/>
                <w:lang w:eastAsia="zh-CN" w:bidi="ar"/>
              </w:rPr>
              <w:t>印刷费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3.66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3.66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2863" w:type="dxa"/>
            <w:vAlign w:val="center"/>
          </w:tcPr>
          <w:p>
            <w:pPr>
              <w:textAlignment w:val="center"/>
            </w:pPr>
            <w:r>
              <w:rPr>
                <w:rFonts w:hint="eastAsia" w:ascii="宋体" w:hAnsi="宋体" w:eastAsia="宋体" w:cs="宋体"/>
                <w:color w:val="000000"/>
                <w:sz w:val="22"/>
                <w:szCs w:val="22"/>
                <w:lang w:eastAsia="zh-CN" w:bidi="ar"/>
              </w:rPr>
              <w:t>30203</w:t>
            </w:r>
          </w:p>
        </w:tc>
        <w:tc>
          <w:tcPr>
            <w:tcW w:w="2863" w:type="dxa"/>
            <w:vAlign w:val="center"/>
          </w:tcPr>
          <w:p>
            <w:pPr>
              <w:textAlignment w:val="center"/>
            </w:pPr>
            <w:r>
              <w:rPr>
                <w:rFonts w:hint="eastAsia" w:ascii="宋体" w:hAnsi="宋体" w:eastAsia="宋体" w:cs="宋体"/>
                <w:color w:val="000000"/>
                <w:sz w:val="22"/>
                <w:szCs w:val="22"/>
                <w:lang w:eastAsia="zh-CN" w:bidi="ar"/>
              </w:rPr>
              <w:t>咨询费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18</w:t>
            </w:r>
          </w:p>
        </w:tc>
        <w:tc>
          <w:tcPr>
            <w:tcW w:w="2863" w:type="dxa"/>
            <w:vAlign w:val="center"/>
          </w:tcPr>
          <w:p>
            <w:pPr>
              <w:textAlignment w:val="center"/>
            </w:pPr>
            <w:r>
              <w:rPr>
                <w:rFonts w:hint="eastAsia" w:ascii="宋体" w:hAnsi="宋体" w:eastAsia="宋体" w:cs="宋体"/>
                <w:color w:val="000000"/>
                <w:sz w:val="22"/>
                <w:szCs w:val="22"/>
                <w:lang w:eastAsia="zh-CN" w:bidi="ar"/>
              </w:rPr>
              <w:t>30204</w:t>
            </w:r>
          </w:p>
        </w:tc>
        <w:tc>
          <w:tcPr>
            <w:tcW w:w="2863" w:type="dxa"/>
            <w:vAlign w:val="center"/>
          </w:tcPr>
          <w:p>
            <w:pPr>
              <w:textAlignment w:val="center"/>
            </w:pPr>
            <w:r>
              <w:rPr>
                <w:rFonts w:hint="eastAsia" w:ascii="宋体" w:hAnsi="宋体" w:eastAsia="宋体" w:cs="宋体"/>
                <w:color w:val="000000"/>
                <w:sz w:val="22"/>
                <w:szCs w:val="22"/>
                <w:lang w:eastAsia="zh-CN" w:bidi="ar"/>
              </w:rPr>
              <w:t>手续费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19</w:t>
            </w:r>
          </w:p>
        </w:tc>
        <w:tc>
          <w:tcPr>
            <w:tcW w:w="2863" w:type="dxa"/>
            <w:vAlign w:val="center"/>
          </w:tcPr>
          <w:p>
            <w:pPr>
              <w:textAlignment w:val="center"/>
            </w:pPr>
            <w:r>
              <w:rPr>
                <w:rFonts w:hint="eastAsia" w:ascii="宋体" w:hAnsi="宋体" w:eastAsia="宋体" w:cs="宋体"/>
                <w:color w:val="000000"/>
                <w:sz w:val="22"/>
                <w:szCs w:val="22"/>
                <w:lang w:eastAsia="zh-CN" w:bidi="ar"/>
              </w:rPr>
              <w:t>30205</w:t>
            </w:r>
          </w:p>
        </w:tc>
        <w:tc>
          <w:tcPr>
            <w:tcW w:w="2863" w:type="dxa"/>
            <w:vAlign w:val="center"/>
          </w:tcPr>
          <w:p>
            <w:pPr>
              <w:textAlignment w:val="center"/>
            </w:pPr>
            <w:r>
              <w:rPr>
                <w:rFonts w:hint="eastAsia" w:ascii="宋体" w:hAnsi="宋体" w:eastAsia="宋体" w:cs="宋体"/>
                <w:color w:val="000000"/>
                <w:sz w:val="22"/>
                <w:szCs w:val="22"/>
                <w:lang w:eastAsia="zh-CN" w:bidi="ar"/>
              </w:rPr>
              <w:t>水费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1.27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0</w:t>
            </w:r>
          </w:p>
        </w:tc>
        <w:tc>
          <w:tcPr>
            <w:tcW w:w="2863" w:type="dxa"/>
            <w:vAlign w:val="center"/>
          </w:tcPr>
          <w:p>
            <w:pPr>
              <w:textAlignment w:val="center"/>
            </w:pPr>
            <w:r>
              <w:rPr>
                <w:rFonts w:hint="eastAsia" w:ascii="宋体" w:hAnsi="宋体" w:eastAsia="宋体" w:cs="宋体"/>
                <w:color w:val="000000"/>
                <w:sz w:val="22"/>
                <w:szCs w:val="22"/>
                <w:lang w:eastAsia="zh-CN" w:bidi="ar"/>
              </w:rPr>
              <w:t>30206</w:t>
            </w:r>
          </w:p>
        </w:tc>
        <w:tc>
          <w:tcPr>
            <w:tcW w:w="2863" w:type="dxa"/>
            <w:vAlign w:val="center"/>
          </w:tcPr>
          <w:p>
            <w:pPr>
              <w:textAlignment w:val="center"/>
            </w:pPr>
            <w:r>
              <w:rPr>
                <w:rFonts w:hint="eastAsia" w:ascii="宋体" w:hAnsi="宋体" w:eastAsia="宋体" w:cs="宋体"/>
                <w:color w:val="000000"/>
                <w:sz w:val="22"/>
                <w:szCs w:val="22"/>
                <w:lang w:eastAsia="zh-CN" w:bidi="ar"/>
              </w:rPr>
              <w:t>电费</w:t>
            </w:r>
          </w:p>
        </w:tc>
        <w:tc>
          <w:tcPr>
            <w:tcW w:w="2602" w:type="dxa"/>
            <w:gridSpan w:val="2"/>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10.00 </w:t>
            </w:r>
          </w:p>
        </w:tc>
        <w:tc>
          <w:tcPr>
            <w:tcW w:w="2602" w:type="dxa"/>
            <w:vAlign w:val="top"/>
          </w:tcPr>
          <w:p>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1</w:t>
            </w:r>
          </w:p>
        </w:tc>
        <w:tc>
          <w:tcPr>
            <w:tcW w:w="2863" w:type="dxa"/>
            <w:vAlign w:val="center"/>
          </w:tcPr>
          <w:p>
            <w:pPr>
              <w:textAlignment w:val="center"/>
            </w:pPr>
            <w:r>
              <w:rPr>
                <w:rFonts w:hint="eastAsia" w:ascii="宋体" w:hAnsi="宋体" w:eastAsia="宋体" w:cs="宋体"/>
                <w:color w:val="000000"/>
                <w:sz w:val="22"/>
                <w:szCs w:val="22"/>
                <w:lang w:eastAsia="zh-CN" w:bidi="ar"/>
              </w:rPr>
              <w:t>30207</w:t>
            </w:r>
          </w:p>
        </w:tc>
        <w:tc>
          <w:tcPr>
            <w:tcW w:w="2863" w:type="dxa"/>
            <w:vAlign w:val="center"/>
          </w:tcPr>
          <w:p>
            <w:pPr>
              <w:textAlignment w:val="center"/>
            </w:pPr>
            <w:r>
              <w:rPr>
                <w:rFonts w:hint="eastAsia" w:ascii="宋体" w:hAnsi="宋体" w:eastAsia="宋体" w:cs="宋体"/>
                <w:color w:val="000000"/>
                <w:sz w:val="22"/>
                <w:szCs w:val="22"/>
                <w:lang w:eastAsia="zh-CN" w:bidi="ar"/>
              </w:rPr>
              <w:t>邮电费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12.17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12.17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2</w:t>
            </w:r>
          </w:p>
        </w:tc>
        <w:tc>
          <w:tcPr>
            <w:tcW w:w="2863" w:type="dxa"/>
            <w:vAlign w:val="center"/>
          </w:tcPr>
          <w:p>
            <w:pPr>
              <w:textAlignment w:val="center"/>
            </w:pPr>
            <w:r>
              <w:rPr>
                <w:rFonts w:hint="eastAsia" w:ascii="宋体" w:hAnsi="宋体" w:eastAsia="宋体" w:cs="宋体"/>
                <w:color w:val="000000"/>
                <w:sz w:val="22"/>
                <w:szCs w:val="22"/>
                <w:lang w:eastAsia="zh-CN" w:bidi="ar"/>
              </w:rPr>
              <w:t>30208</w:t>
            </w:r>
          </w:p>
        </w:tc>
        <w:tc>
          <w:tcPr>
            <w:tcW w:w="2863" w:type="dxa"/>
            <w:vAlign w:val="center"/>
          </w:tcPr>
          <w:p>
            <w:pPr>
              <w:textAlignment w:val="center"/>
            </w:pPr>
            <w:r>
              <w:rPr>
                <w:rFonts w:hint="eastAsia" w:ascii="宋体" w:hAnsi="宋体" w:eastAsia="宋体" w:cs="宋体"/>
                <w:color w:val="000000"/>
                <w:sz w:val="22"/>
                <w:szCs w:val="22"/>
                <w:lang w:eastAsia="zh-CN" w:bidi="ar"/>
              </w:rPr>
              <w:t>取暖费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38.68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38.68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3</w:t>
            </w:r>
          </w:p>
        </w:tc>
        <w:tc>
          <w:tcPr>
            <w:tcW w:w="2863" w:type="dxa"/>
            <w:vAlign w:val="center"/>
          </w:tcPr>
          <w:p>
            <w:pPr>
              <w:textAlignment w:val="center"/>
            </w:pPr>
            <w:r>
              <w:rPr>
                <w:rFonts w:hint="eastAsia" w:ascii="宋体" w:hAnsi="宋体" w:eastAsia="宋体" w:cs="宋体"/>
                <w:color w:val="000000"/>
                <w:sz w:val="22"/>
                <w:szCs w:val="22"/>
                <w:lang w:eastAsia="zh-CN" w:bidi="ar"/>
              </w:rPr>
              <w:t>30209</w:t>
            </w:r>
          </w:p>
        </w:tc>
        <w:tc>
          <w:tcPr>
            <w:tcW w:w="2863" w:type="dxa"/>
            <w:vAlign w:val="center"/>
          </w:tcPr>
          <w:p>
            <w:pPr>
              <w:textAlignment w:val="center"/>
            </w:pPr>
            <w:r>
              <w:rPr>
                <w:rFonts w:hint="eastAsia" w:ascii="宋体" w:hAnsi="宋体" w:eastAsia="宋体" w:cs="宋体"/>
                <w:color w:val="000000"/>
                <w:sz w:val="22"/>
                <w:szCs w:val="22"/>
                <w:lang w:eastAsia="zh-CN" w:bidi="ar"/>
              </w:rPr>
              <w:t>物业管理费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0.95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4</w:t>
            </w:r>
          </w:p>
        </w:tc>
        <w:tc>
          <w:tcPr>
            <w:tcW w:w="2863" w:type="dxa"/>
            <w:vAlign w:val="center"/>
          </w:tcPr>
          <w:p>
            <w:pPr>
              <w:textAlignment w:val="center"/>
            </w:pPr>
            <w:r>
              <w:rPr>
                <w:rFonts w:hint="eastAsia" w:ascii="宋体" w:hAnsi="宋体" w:eastAsia="宋体" w:cs="宋体"/>
                <w:color w:val="000000"/>
                <w:sz w:val="22"/>
                <w:szCs w:val="22"/>
                <w:lang w:eastAsia="zh-CN" w:bidi="ar"/>
              </w:rPr>
              <w:t>30211</w:t>
            </w:r>
          </w:p>
        </w:tc>
        <w:tc>
          <w:tcPr>
            <w:tcW w:w="2863" w:type="dxa"/>
            <w:vAlign w:val="center"/>
          </w:tcPr>
          <w:p>
            <w:pPr>
              <w:textAlignment w:val="center"/>
            </w:pPr>
            <w:r>
              <w:rPr>
                <w:rFonts w:hint="eastAsia" w:ascii="宋体" w:hAnsi="宋体" w:eastAsia="宋体" w:cs="宋体"/>
                <w:color w:val="000000"/>
                <w:sz w:val="22"/>
                <w:szCs w:val="22"/>
                <w:lang w:eastAsia="zh-CN" w:bidi="ar"/>
              </w:rPr>
              <w:t>差旅费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5.46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val="en-US" w:eastAsia="zh-CN" w:bidi="ar"/>
              </w:rPr>
              <w:t>5</w:t>
            </w:r>
          </w:p>
        </w:tc>
        <w:tc>
          <w:tcPr>
            <w:tcW w:w="2863" w:type="dxa"/>
            <w:vAlign w:val="center"/>
          </w:tcPr>
          <w:p>
            <w:pPr>
              <w:textAlignment w:val="center"/>
            </w:pPr>
            <w:r>
              <w:rPr>
                <w:rFonts w:hint="eastAsia" w:ascii="宋体" w:hAnsi="宋体" w:eastAsia="宋体" w:cs="宋体"/>
                <w:color w:val="000000"/>
                <w:sz w:val="22"/>
                <w:szCs w:val="22"/>
                <w:lang w:eastAsia="zh-CN" w:bidi="ar"/>
              </w:rPr>
              <w:t>30212</w:t>
            </w:r>
          </w:p>
        </w:tc>
        <w:tc>
          <w:tcPr>
            <w:tcW w:w="2863" w:type="dxa"/>
            <w:vAlign w:val="center"/>
          </w:tcPr>
          <w:p>
            <w:pPr>
              <w:textAlignment w:val="center"/>
            </w:pPr>
            <w:r>
              <w:rPr>
                <w:rFonts w:hint="eastAsia" w:ascii="宋体" w:hAnsi="宋体" w:eastAsia="宋体" w:cs="宋体"/>
                <w:color w:val="000000"/>
                <w:sz w:val="22"/>
                <w:szCs w:val="22"/>
                <w:lang w:eastAsia="zh-CN" w:bidi="ar"/>
              </w:rPr>
              <w:t>因公出国（境）费用</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26</w:t>
            </w:r>
          </w:p>
        </w:tc>
        <w:tc>
          <w:tcPr>
            <w:tcW w:w="2863" w:type="dxa"/>
            <w:vAlign w:val="center"/>
          </w:tcPr>
          <w:p>
            <w:pPr>
              <w:textAlignment w:val="center"/>
            </w:pPr>
            <w:r>
              <w:rPr>
                <w:rFonts w:hint="eastAsia" w:ascii="宋体" w:hAnsi="宋体" w:eastAsia="宋体" w:cs="宋体"/>
                <w:color w:val="000000"/>
                <w:sz w:val="22"/>
                <w:szCs w:val="22"/>
                <w:lang w:eastAsia="zh-CN" w:bidi="ar"/>
              </w:rPr>
              <w:t>30213</w:t>
            </w:r>
          </w:p>
        </w:tc>
        <w:tc>
          <w:tcPr>
            <w:tcW w:w="2863" w:type="dxa"/>
            <w:vAlign w:val="center"/>
          </w:tcPr>
          <w:p>
            <w:pPr>
              <w:textAlignment w:val="center"/>
            </w:pPr>
            <w:r>
              <w:rPr>
                <w:rFonts w:hint="eastAsia" w:ascii="宋体" w:hAnsi="宋体" w:eastAsia="宋体" w:cs="宋体"/>
                <w:color w:val="000000"/>
                <w:sz w:val="22"/>
                <w:szCs w:val="22"/>
                <w:lang w:eastAsia="zh-CN" w:bidi="ar"/>
              </w:rPr>
              <w:t>维修(护)费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27</w:t>
            </w:r>
          </w:p>
        </w:tc>
        <w:tc>
          <w:tcPr>
            <w:tcW w:w="2863" w:type="dxa"/>
            <w:vAlign w:val="center"/>
          </w:tcPr>
          <w:p>
            <w:pPr>
              <w:textAlignment w:val="center"/>
            </w:pPr>
            <w:r>
              <w:rPr>
                <w:rFonts w:hint="eastAsia" w:ascii="宋体" w:hAnsi="宋体" w:eastAsia="宋体" w:cs="宋体"/>
                <w:color w:val="000000"/>
                <w:sz w:val="22"/>
                <w:szCs w:val="22"/>
                <w:lang w:eastAsia="zh-CN" w:bidi="ar"/>
              </w:rPr>
              <w:t>30214</w:t>
            </w:r>
          </w:p>
        </w:tc>
        <w:tc>
          <w:tcPr>
            <w:tcW w:w="2863" w:type="dxa"/>
            <w:vAlign w:val="center"/>
          </w:tcPr>
          <w:p>
            <w:pPr>
              <w:textAlignment w:val="center"/>
            </w:pPr>
            <w:r>
              <w:rPr>
                <w:rFonts w:hint="eastAsia" w:ascii="宋体" w:hAnsi="宋体" w:eastAsia="宋体" w:cs="宋体"/>
                <w:color w:val="000000"/>
                <w:sz w:val="22"/>
                <w:szCs w:val="22"/>
                <w:lang w:eastAsia="zh-CN" w:bidi="ar"/>
              </w:rPr>
              <w:t>租赁费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28</w:t>
            </w:r>
          </w:p>
        </w:tc>
        <w:tc>
          <w:tcPr>
            <w:tcW w:w="2863" w:type="dxa"/>
            <w:vAlign w:val="center"/>
          </w:tcPr>
          <w:p>
            <w:pPr>
              <w:textAlignment w:val="center"/>
            </w:pPr>
            <w:r>
              <w:rPr>
                <w:rFonts w:hint="eastAsia" w:ascii="宋体" w:hAnsi="宋体" w:eastAsia="宋体" w:cs="宋体"/>
                <w:color w:val="000000"/>
                <w:sz w:val="22"/>
                <w:szCs w:val="22"/>
                <w:lang w:eastAsia="zh-CN" w:bidi="ar"/>
              </w:rPr>
              <w:t>30215</w:t>
            </w:r>
          </w:p>
        </w:tc>
        <w:tc>
          <w:tcPr>
            <w:tcW w:w="2863" w:type="dxa"/>
            <w:vAlign w:val="center"/>
          </w:tcPr>
          <w:p>
            <w:pPr>
              <w:textAlignment w:val="center"/>
            </w:pPr>
            <w:r>
              <w:rPr>
                <w:rFonts w:hint="eastAsia" w:ascii="宋体" w:hAnsi="宋体" w:eastAsia="宋体" w:cs="宋体"/>
                <w:color w:val="000000"/>
                <w:sz w:val="22"/>
                <w:szCs w:val="22"/>
                <w:lang w:eastAsia="zh-CN" w:bidi="ar"/>
              </w:rPr>
              <w:t>会议费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0.20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29</w:t>
            </w:r>
          </w:p>
        </w:tc>
        <w:tc>
          <w:tcPr>
            <w:tcW w:w="2863" w:type="dxa"/>
            <w:vAlign w:val="center"/>
          </w:tcPr>
          <w:p>
            <w:pPr>
              <w:textAlignment w:val="center"/>
            </w:pPr>
            <w:r>
              <w:rPr>
                <w:rFonts w:hint="eastAsia" w:ascii="宋体" w:hAnsi="宋体" w:eastAsia="宋体" w:cs="宋体"/>
                <w:color w:val="000000"/>
                <w:sz w:val="22"/>
                <w:szCs w:val="22"/>
                <w:lang w:eastAsia="zh-CN" w:bidi="ar"/>
              </w:rPr>
              <w:t>30216</w:t>
            </w:r>
          </w:p>
        </w:tc>
        <w:tc>
          <w:tcPr>
            <w:tcW w:w="2863" w:type="dxa"/>
            <w:vAlign w:val="center"/>
          </w:tcPr>
          <w:p>
            <w:pPr>
              <w:textAlignment w:val="center"/>
            </w:pPr>
            <w:r>
              <w:rPr>
                <w:rFonts w:hint="eastAsia" w:ascii="宋体" w:hAnsi="宋体" w:eastAsia="宋体" w:cs="宋体"/>
                <w:color w:val="000000"/>
                <w:sz w:val="22"/>
                <w:szCs w:val="22"/>
                <w:lang w:eastAsia="zh-CN" w:bidi="ar"/>
              </w:rPr>
              <w:t>培训费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lang w:val="en-US"/>
              </w:rPr>
            </w:pPr>
            <w:r>
              <w:rPr>
                <w:rFonts w:hint="eastAsia" w:ascii="Calibri" w:hAnsi="Calibri" w:eastAsia="宋体" w:cs="Calibri"/>
                <w:color w:val="000000"/>
                <w:sz w:val="22"/>
                <w:szCs w:val="22"/>
                <w:lang w:val="en-US" w:eastAsia="zh-CN" w:bidi="ar"/>
              </w:rPr>
              <w:t>30</w:t>
            </w:r>
          </w:p>
        </w:tc>
        <w:tc>
          <w:tcPr>
            <w:tcW w:w="2863" w:type="dxa"/>
            <w:vAlign w:val="center"/>
          </w:tcPr>
          <w:p>
            <w:pPr>
              <w:textAlignment w:val="center"/>
            </w:pPr>
            <w:r>
              <w:rPr>
                <w:rFonts w:hint="eastAsia" w:ascii="宋体" w:hAnsi="宋体" w:eastAsia="宋体" w:cs="宋体"/>
                <w:color w:val="000000"/>
                <w:sz w:val="22"/>
                <w:szCs w:val="22"/>
                <w:lang w:eastAsia="zh-CN" w:bidi="ar"/>
              </w:rPr>
              <w:t>30217</w:t>
            </w:r>
          </w:p>
        </w:tc>
        <w:tc>
          <w:tcPr>
            <w:tcW w:w="2863" w:type="dxa"/>
            <w:vAlign w:val="center"/>
          </w:tcPr>
          <w:p>
            <w:pPr>
              <w:textAlignment w:val="center"/>
            </w:pPr>
            <w:r>
              <w:rPr>
                <w:rFonts w:hint="eastAsia" w:ascii="宋体" w:hAnsi="宋体" w:eastAsia="宋体" w:cs="宋体"/>
                <w:color w:val="000000"/>
                <w:sz w:val="22"/>
                <w:szCs w:val="22"/>
                <w:lang w:eastAsia="zh-CN" w:bidi="ar"/>
              </w:rPr>
              <w:t>公务接待费</w:t>
            </w:r>
          </w:p>
        </w:tc>
        <w:tc>
          <w:tcPr>
            <w:tcW w:w="2602" w:type="dxa"/>
            <w:gridSpan w:val="2"/>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0.30 </w:t>
            </w:r>
          </w:p>
        </w:tc>
        <w:tc>
          <w:tcPr>
            <w:tcW w:w="2602"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30218</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专用材料费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30224</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被装购置费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33</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30225</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专用燃料费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34</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30226</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劳务费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0.96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0.96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3</w:t>
            </w:r>
            <w:r>
              <w:rPr>
                <w:rFonts w:hint="eastAsia" w:ascii="Calibri" w:hAnsi="Calibri" w:eastAsia="宋体" w:cs="Calibri"/>
                <w:color w:val="000000"/>
                <w:sz w:val="22"/>
                <w:szCs w:val="22"/>
                <w:lang w:val="en-US" w:eastAsia="zh-CN" w:bidi="ar"/>
              </w:rPr>
              <w:t>5</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30227</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委托业务费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3.44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3.44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36</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30228</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工会经费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1.16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1.16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37</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福利费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30231</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公务用车运行维护费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24.57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24.57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其他交通费用</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10.98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10.98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30299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其他商品和服务支出</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0.95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41</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205.17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205.17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30301</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离休费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43</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185.25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185.25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val="en-US" w:eastAsia="zh-CN" w:bidi="ar"/>
              </w:rPr>
              <w:t>4</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30304</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抚恤金</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45</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30305</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生活补助</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16.47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16.47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46</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3.45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3.45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47</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30399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其他对个人和家庭的补助</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48</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310</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资本性支出</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49</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31002</w:t>
            </w:r>
          </w:p>
        </w:tc>
        <w:tc>
          <w:tcPr>
            <w:tcW w:w="2863"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办公设备购置</w:t>
            </w:r>
          </w:p>
        </w:tc>
        <w:tc>
          <w:tcPr>
            <w:tcW w:w="2602" w:type="dxa"/>
            <w:gridSpan w:val="2"/>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2.20 </w:t>
            </w:r>
          </w:p>
        </w:tc>
        <w:tc>
          <w:tcPr>
            <w:tcW w:w="2602"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c>
          <w:tcPr>
            <w:tcW w:w="2450" w:type="dxa"/>
            <w:vAlign w:val="top"/>
          </w:tcPr>
          <w:p>
            <w:pPr>
              <w:keepNext w:val="0"/>
              <w:keepLines w:val="0"/>
              <w:widowControl/>
              <w:suppressLineNumbers w:val="0"/>
              <w:jc w:val="right"/>
              <w:textAlignment w:val="top"/>
              <w:rPr>
                <w:rFonts w:ascii="Calibri" w:hAnsi="Calibri" w:eastAsia="宋体" w:cs="Calibri"/>
                <w:color w:val="000000"/>
                <w:sz w:val="22"/>
                <w:szCs w:val="22"/>
                <w:lang w:eastAsia="zh-CN" w:bidi="ar"/>
              </w:rPr>
            </w:pPr>
            <w:r>
              <w:rPr>
                <w:rFonts w:hint="default" w:ascii="Calibri" w:hAnsi="Calibri" w:eastAsia="宋体" w:cs="Calibri"/>
                <w:i w:val="0"/>
                <w:iCs w:val="0"/>
                <w:color w:val="000000"/>
                <w:kern w:val="0"/>
                <w:sz w:val="22"/>
                <w:szCs w:val="22"/>
                <w:u w:val="none"/>
                <w:lang w:val="en-US" w:eastAsia="zh-CN" w:bidi="ar"/>
              </w:rPr>
              <w:t xml:space="preserve">2.20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eastAsia" w:ascii="Calibri" w:hAnsi="Calibri" w:eastAsia="宋体" w:cs="Calibri"/>
                <w:color w:val="000000"/>
                <w:sz w:val="22"/>
                <w:szCs w:val="22"/>
                <w:lang w:val="en-US" w:eastAsia="zh-CN" w:bidi="ar"/>
              </w:rPr>
            </w:pPr>
          </w:p>
        </w:tc>
        <w:tc>
          <w:tcPr>
            <w:tcW w:w="2863" w:type="dxa"/>
            <w:vAlign w:val="center"/>
          </w:tcPr>
          <w:p>
            <w:pPr>
              <w:textAlignment w:val="center"/>
              <w:rPr>
                <w:rFonts w:hint="eastAsia" w:ascii="宋体" w:hAnsi="宋体" w:eastAsia="宋体" w:cs="宋体"/>
                <w:color w:val="000000"/>
                <w:sz w:val="22"/>
                <w:szCs w:val="22"/>
                <w:lang w:eastAsia="zh-CN" w:bidi="ar"/>
              </w:rPr>
            </w:pPr>
          </w:p>
        </w:tc>
        <w:tc>
          <w:tcPr>
            <w:tcW w:w="2863" w:type="dxa"/>
            <w:vAlign w:val="center"/>
          </w:tcPr>
          <w:p>
            <w:pPr>
              <w:textAlignment w:val="center"/>
              <w:rPr>
                <w:rFonts w:hint="eastAsia" w:ascii="宋体" w:hAnsi="宋体" w:eastAsia="宋体" w:cs="宋体"/>
                <w:color w:val="000000"/>
                <w:sz w:val="22"/>
                <w:szCs w:val="22"/>
                <w:lang w:eastAsia="zh-CN" w:bidi="ar"/>
              </w:rPr>
            </w:pPr>
          </w:p>
        </w:tc>
        <w:tc>
          <w:tcPr>
            <w:tcW w:w="2602" w:type="dxa"/>
            <w:gridSpan w:val="2"/>
          </w:tcPr>
          <w:p>
            <w:pPr>
              <w:jc w:val="right"/>
              <w:textAlignment w:val="top"/>
              <w:rPr>
                <w:rFonts w:ascii="Calibri" w:hAnsi="Calibri" w:eastAsia="宋体" w:cs="Calibri"/>
                <w:color w:val="000000"/>
                <w:sz w:val="22"/>
                <w:szCs w:val="22"/>
                <w:lang w:eastAsia="zh-CN" w:bidi="ar"/>
              </w:rPr>
            </w:pPr>
          </w:p>
        </w:tc>
        <w:tc>
          <w:tcPr>
            <w:tcW w:w="2602" w:type="dxa"/>
          </w:tcPr>
          <w:p>
            <w:pPr>
              <w:jc w:val="right"/>
              <w:textAlignment w:val="top"/>
              <w:rPr>
                <w:rFonts w:ascii="Calibri" w:hAnsi="Calibri" w:eastAsia="宋体" w:cs="Calibri"/>
                <w:color w:val="000000"/>
                <w:sz w:val="22"/>
                <w:szCs w:val="22"/>
                <w:lang w:eastAsia="zh-CN" w:bidi="ar"/>
              </w:rPr>
            </w:pPr>
          </w:p>
        </w:tc>
        <w:tc>
          <w:tcPr>
            <w:tcW w:w="2450" w:type="dxa"/>
          </w:tcPr>
          <w:p>
            <w:pPr>
              <w:jc w:val="right"/>
              <w:textAlignment w:val="top"/>
              <w:rPr>
                <w:rFonts w:ascii="Calibri" w:hAnsi="Calibri" w:eastAsia="宋体" w:cs="Calibri"/>
                <w:color w:val="000000"/>
                <w:sz w:val="22"/>
                <w:szCs w:val="22"/>
                <w:lang w:eastAsia="zh-CN" w:bidi="ar"/>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eastAsia" w:ascii="Calibri" w:hAnsi="Calibri" w:eastAsia="宋体" w:cs="Calibri"/>
                <w:color w:val="000000"/>
                <w:sz w:val="22"/>
                <w:szCs w:val="22"/>
                <w:lang w:val="en-US" w:eastAsia="zh-CN" w:bidi="ar"/>
              </w:rPr>
            </w:pPr>
          </w:p>
        </w:tc>
        <w:tc>
          <w:tcPr>
            <w:tcW w:w="2863" w:type="dxa"/>
            <w:vAlign w:val="center"/>
          </w:tcPr>
          <w:p>
            <w:pPr>
              <w:textAlignment w:val="center"/>
              <w:rPr>
                <w:rFonts w:hint="eastAsia" w:ascii="宋体" w:hAnsi="宋体" w:eastAsia="宋体" w:cs="宋体"/>
                <w:color w:val="000000"/>
                <w:sz w:val="22"/>
                <w:szCs w:val="22"/>
                <w:lang w:eastAsia="zh-CN" w:bidi="ar"/>
              </w:rPr>
            </w:pPr>
          </w:p>
        </w:tc>
        <w:tc>
          <w:tcPr>
            <w:tcW w:w="2863" w:type="dxa"/>
            <w:vAlign w:val="center"/>
          </w:tcPr>
          <w:p>
            <w:pPr>
              <w:textAlignment w:val="center"/>
              <w:rPr>
                <w:rFonts w:hint="eastAsia" w:ascii="宋体" w:hAnsi="宋体" w:eastAsia="宋体" w:cs="宋体"/>
                <w:color w:val="000000"/>
                <w:sz w:val="22"/>
                <w:szCs w:val="22"/>
                <w:lang w:eastAsia="zh-CN" w:bidi="ar"/>
              </w:rPr>
            </w:pPr>
          </w:p>
        </w:tc>
        <w:tc>
          <w:tcPr>
            <w:tcW w:w="2602" w:type="dxa"/>
            <w:gridSpan w:val="2"/>
          </w:tcPr>
          <w:p>
            <w:pPr>
              <w:jc w:val="right"/>
              <w:textAlignment w:val="top"/>
              <w:rPr>
                <w:rFonts w:ascii="Calibri" w:hAnsi="Calibri" w:eastAsia="宋体" w:cs="Calibri"/>
                <w:color w:val="000000"/>
                <w:sz w:val="22"/>
                <w:szCs w:val="22"/>
                <w:lang w:eastAsia="zh-CN" w:bidi="ar"/>
              </w:rPr>
            </w:pPr>
          </w:p>
        </w:tc>
        <w:tc>
          <w:tcPr>
            <w:tcW w:w="2602" w:type="dxa"/>
          </w:tcPr>
          <w:p>
            <w:pPr>
              <w:jc w:val="right"/>
              <w:textAlignment w:val="top"/>
              <w:rPr>
                <w:rFonts w:ascii="Calibri" w:hAnsi="Calibri" w:eastAsia="宋体" w:cs="Calibri"/>
                <w:color w:val="000000"/>
                <w:sz w:val="22"/>
                <w:szCs w:val="22"/>
                <w:lang w:eastAsia="zh-CN" w:bidi="ar"/>
              </w:rPr>
            </w:pPr>
          </w:p>
        </w:tc>
        <w:tc>
          <w:tcPr>
            <w:tcW w:w="2450" w:type="dxa"/>
          </w:tcPr>
          <w:p>
            <w:pPr>
              <w:jc w:val="right"/>
              <w:textAlignment w:val="top"/>
              <w:rPr>
                <w:rFonts w:ascii="Calibri" w:hAnsi="Calibri" w:eastAsia="宋体" w:cs="Calibri"/>
                <w:color w:val="000000"/>
                <w:sz w:val="22"/>
                <w:szCs w:val="22"/>
                <w:lang w:eastAsia="zh-CN" w:bidi="ar"/>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w:t>
            </w:r>
            <w:r>
              <w:rPr>
                <w:rFonts w:hint="eastAsia"/>
                <w:lang w:eastAsia="zh-CN"/>
              </w:rPr>
              <w:t>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hint="eastAsia" w:ascii="方正书宋_GBK" w:hAnsi="方正书宋_GBK" w:eastAsia="方正书宋_GBK" w:cs="方正书宋_GBK"/>
                <w:color w:val="000000"/>
                <w:sz w:val="21"/>
                <w:szCs w:val="21"/>
                <w:lang w:eastAsia="zh-CN" w:bidi="ar"/>
              </w:rPr>
              <w:t>1</w:t>
            </w:r>
          </w:p>
        </w:tc>
        <w:tc>
          <w:tcPr>
            <w:tcW w:w="1191"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5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255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0</w:t>
            </w:r>
          </w:p>
        </w:tc>
        <w:tc>
          <w:tcPr>
            <w:tcW w:w="255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hint="eastAsia" w:ascii="方正书宋_GBK" w:hAnsi="方正书宋_GBK" w:eastAsia="方正书宋_GBK" w:cs="方正书宋_GBK"/>
                <w:color w:val="000000"/>
                <w:sz w:val="21"/>
                <w:szCs w:val="21"/>
                <w:lang w:eastAsia="zh-CN" w:bidi="ar"/>
              </w:rPr>
              <w:t>2</w:t>
            </w:r>
          </w:p>
        </w:tc>
        <w:tc>
          <w:tcPr>
            <w:tcW w:w="1191"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5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255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0</w:t>
            </w:r>
          </w:p>
        </w:tc>
        <w:tc>
          <w:tcPr>
            <w:tcW w:w="255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r>
              <w:rPr>
                <w:rFonts w:hint="eastAsia" w:ascii="方正书宋_GBK" w:hAnsi="方正书宋_GBK" w:eastAsia="方正书宋_GBK" w:cs="方正书宋_GBK"/>
                <w:color w:val="000000"/>
                <w:sz w:val="21"/>
                <w:szCs w:val="21"/>
                <w:lang w:eastAsia="zh-CN" w:bidi="ar"/>
              </w:rPr>
              <w:t>3</w:t>
            </w:r>
          </w:p>
        </w:tc>
        <w:tc>
          <w:tcPr>
            <w:tcW w:w="1191" w:type="dxa"/>
            <w:vAlign w:val="top"/>
          </w:tcPr>
          <w:p>
            <w:pPr>
              <w:textAlignment w:val="center"/>
            </w:pPr>
            <w:r>
              <w:rPr>
                <w:rFonts w:hint="default" w:ascii="宋体" w:hAnsi="宋体" w:eastAsia="宋体" w:cs="宋体"/>
                <w:color w:val="000000"/>
                <w:sz w:val="22"/>
                <w:szCs w:val="22"/>
                <w:lang w:val="en-US" w:eastAsia="zh-CN" w:bidi="ar"/>
              </w:rPr>
              <w:t>2120899</w:t>
            </w:r>
          </w:p>
        </w:tc>
        <w:tc>
          <w:tcPr>
            <w:tcW w:w="45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2551" w:type="dxa"/>
          </w:tcPr>
          <w:p>
            <w:pPr>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c>
          <w:tcPr>
            <w:tcW w:w="2551" w:type="dxa"/>
            <w:vAlign w:val="center"/>
          </w:tcPr>
          <w:p>
            <w:pPr>
              <w:jc w:val="center"/>
              <w:textAlignment w:val="center"/>
            </w:pPr>
            <w:r>
              <w:rPr>
                <w:rFonts w:ascii="方正书宋_GBK" w:hAnsi="方正书宋_GBK" w:eastAsia="方正书宋_GBK" w:cs="方正书宋_GBK"/>
                <w:b/>
                <w:bCs/>
                <w:color w:val="000000"/>
                <w:sz w:val="21"/>
                <w:szCs w:val="21"/>
                <w:lang w:eastAsia="zh-CN" w:bidi="ar"/>
              </w:rPr>
              <w:t>0</w:t>
            </w:r>
          </w:p>
        </w:tc>
        <w:tc>
          <w:tcPr>
            <w:tcW w:w="2551" w:type="dxa"/>
          </w:tcPr>
          <w:p>
            <w:pPr>
              <w:jc w:val="right"/>
              <w:textAlignment w:val="top"/>
            </w:pPr>
            <w:r>
              <w:rPr>
                <w:rFonts w:hint="eastAsia" w:ascii="Calibri" w:hAnsi="Calibri" w:eastAsia="宋体" w:cs="Calibri"/>
                <w:i w:val="0"/>
                <w:iCs w:val="0"/>
                <w:color w:val="000000"/>
                <w:kern w:val="0"/>
                <w:sz w:val="22"/>
                <w:szCs w:val="22"/>
                <w:u w:val="none"/>
                <w:lang w:val="en-US" w:eastAsia="zh-CN" w:bidi="ar"/>
              </w:rPr>
              <w:t>58.0</w:t>
            </w:r>
            <w:r>
              <w:rPr>
                <w:rFonts w:hint="default" w:ascii="Calibri" w:hAnsi="Calibri" w:eastAsia="宋体" w:cs="Calibri"/>
                <w:i w:val="0"/>
                <w:iCs w:val="0"/>
                <w:color w:val="000000"/>
                <w:kern w:val="0"/>
                <w:sz w:val="22"/>
                <w:szCs w:val="22"/>
                <w:u w:val="none"/>
                <w:lang w:val="en-US" w:eastAsia="zh-CN" w:bidi="ar"/>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pPr>
          </w:p>
        </w:tc>
        <w:tc>
          <w:tcPr>
            <w:tcW w:w="1191" w:type="dxa"/>
          </w:tcPr>
          <w:p>
            <w:pPr>
              <w:textAlignment w:val="top"/>
            </w:pPr>
          </w:p>
        </w:tc>
        <w:tc>
          <w:tcPr>
            <w:tcW w:w="4535" w:type="dxa"/>
          </w:tcPr>
          <w:p>
            <w:pPr>
              <w:textAlignment w:val="top"/>
            </w:pPr>
          </w:p>
        </w:tc>
        <w:tc>
          <w:tcPr>
            <w:tcW w:w="2551" w:type="dxa"/>
          </w:tcPr>
          <w:p>
            <w:pPr>
              <w:jc w:val="right"/>
              <w:textAlignment w:val="top"/>
            </w:pPr>
          </w:p>
        </w:tc>
        <w:tc>
          <w:tcPr>
            <w:tcW w:w="2551" w:type="dxa"/>
            <w:vAlign w:val="center"/>
          </w:tcPr>
          <w:p>
            <w:pPr>
              <w:jc w:val="right"/>
              <w:textAlignment w:val="center"/>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w:t>
            </w:r>
            <w:r>
              <w:rPr>
                <w:rFonts w:hint="eastAsia"/>
                <w:lang w:eastAsia="zh-CN"/>
              </w:rPr>
              <w:t>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9"/>
        <w:gridCol w:w="3012"/>
        <w:gridCol w:w="2524"/>
        <w:gridCol w:w="2055"/>
        <w:gridCol w:w="1433"/>
        <w:gridCol w:w="1781"/>
        <w:gridCol w:w="19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tblHeader/>
          <w:jc w:val="center"/>
        </w:trPr>
        <w:tc>
          <w:tcPr>
            <w:tcW w:w="6485"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361阜平县卫生健康局</w:t>
            </w:r>
          </w:p>
        </w:tc>
        <w:tc>
          <w:tcPr>
            <w:tcW w:w="2055"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4</w:t>
            </w:r>
          </w:p>
        </w:tc>
        <w:tc>
          <w:tcPr>
            <w:tcW w:w="3214" w:type="dxa"/>
            <w:gridSpan w:val="2"/>
            <w:tcBorders>
              <w:top w:val="single" w:color="FFFFFF" w:sz="6" w:space="0"/>
              <w:left w:val="single" w:color="FFFFFF" w:sz="6" w:space="0"/>
              <w:right w:val="single" w:color="FFFFFF" w:sz="6" w:space="0"/>
            </w:tcBorders>
            <w:vAlign w:val="center"/>
          </w:tcPr>
          <w:p>
            <w:pPr>
              <w:pStyle w:val="12"/>
            </w:pPr>
            <w:r>
              <w:t>单位：万元</w:t>
            </w:r>
          </w:p>
        </w:tc>
        <w:tc>
          <w:tcPr>
            <w:tcW w:w="1903" w:type="dxa"/>
            <w:tcBorders>
              <w:top w:val="single" w:color="FFFFFF" w:sz="6" w:space="0"/>
              <w:left w:val="single" w:color="FFFFFF" w:sz="6" w:space="0"/>
              <w:right w:val="single" w:color="FFFFFF"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blHeader/>
          <w:jc w:val="center"/>
        </w:trPr>
        <w:tc>
          <w:tcPr>
            <w:tcW w:w="949" w:type="dxa"/>
            <w:vMerge w:val="restart"/>
            <w:vAlign w:val="center"/>
          </w:tcPr>
          <w:p>
            <w:pPr>
              <w:pStyle w:val="15"/>
            </w:pPr>
            <w:r>
              <w:t>序号</w:t>
            </w:r>
          </w:p>
        </w:tc>
        <w:tc>
          <w:tcPr>
            <w:tcW w:w="3012" w:type="dxa"/>
            <w:vMerge w:val="restart"/>
            <w:vAlign w:val="center"/>
          </w:tcPr>
          <w:p>
            <w:pPr>
              <w:pStyle w:val="15"/>
            </w:pPr>
            <w:r>
              <w:t>项  目</w:t>
            </w:r>
          </w:p>
        </w:tc>
        <w:tc>
          <w:tcPr>
            <w:tcW w:w="9696" w:type="dxa"/>
            <w:gridSpan w:val="5"/>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tblHeader/>
          <w:jc w:val="center"/>
        </w:trPr>
        <w:tc>
          <w:tcPr>
            <w:tcW w:w="949" w:type="dxa"/>
            <w:vMerge w:val="continue"/>
          </w:tcPr>
          <w:p/>
        </w:tc>
        <w:tc>
          <w:tcPr>
            <w:tcW w:w="3012" w:type="dxa"/>
            <w:vMerge w:val="continue"/>
          </w:tcPr>
          <w:p/>
        </w:tc>
        <w:tc>
          <w:tcPr>
            <w:tcW w:w="2524" w:type="dxa"/>
            <w:vAlign w:val="center"/>
          </w:tcPr>
          <w:p>
            <w:pPr>
              <w:pStyle w:val="15"/>
            </w:pPr>
            <w:r>
              <w:t>合计</w:t>
            </w:r>
          </w:p>
        </w:tc>
        <w:tc>
          <w:tcPr>
            <w:tcW w:w="2055" w:type="dxa"/>
            <w:vAlign w:val="center"/>
          </w:tcPr>
          <w:p>
            <w:pPr>
              <w:pStyle w:val="15"/>
            </w:pPr>
            <w:r>
              <w:t>一般公共预算              财政拨款</w:t>
            </w:r>
          </w:p>
        </w:tc>
        <w:tc>
          <w:tcPr>
            <w:tcW w:w="1433" w:type="dxa"/>
            <w:vAlign w:val="center"/>
          </w:tcPr>
          <w:p>
            <w:pPr>
              <w:pStyle w:val="15"/>
            </w:pPr>
            <w:r>
              <w:t>政府性基金                  预算拨款</w:t>
            </w:r>
          </w:p>
        </w:tc>
        <w:tc>
          <w:tcPr>
            <w:tcW w:w="1781" w:type="dxa"/>
            <w:vAlign w:val="center"/>
          </w:tcPr>
          <w:p>
            <w:pPr>
              <w:pStyle w:val="15"/>
            </w:pPr>
            <w:r>
              <w:t>国有资本经营              预算财政拨款</w:t>
            </w:r>
          </w:p>
        </w:tc>
        <w:tc>
          <w:tcPr>
            <w:tcW w:w="1903" w:type="dxa"/>
            <w:vAlign w:val="center"/>
          </w:tcPr>
          <w:p>
            <w:pPr>
              <w:pStyle w:val="15"/>
            </w:pPr>
            <w:r>
              <w:t>上年结转结余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tblHeader/>
          <w:jc w:val="center"/>
        </w:trPr>
        <w:tc>
          <w:tcPr>
            <w:tcW w:w="949" w:type="dxa"/>
            <w:vAlign w:val="center"/>
          </w:tcPr>
          <w:p>
            <w:pPr>
              <w:pStyle w:val="15"/>
            </w:pPr>
            <w:r>
              <w:t>栏次</w:t>
            </w:r>
          </w:p>
        </w:tc>
        <w:tc>
          <w:tcPr>
            <w:tcW w:w="3012" w:type="dxa"/>
            <w:vAlign w:val="center"/>
          </w:tcPr>
          <w:p>
            <w:pPr>
              <w:pStyle w:val="15"/>
            </w:pPr>
            <w:r>
              <w:t>1</w:t>
            </w:r>
          </w:p>
        </w:tc>
        <w:tc>
          <w:tcPr>
            <w:tcW w:w="2524" w:type="dxa"/>
            <w:vAlign w:val="center"/>
          </w:tcPr>
          <w:p>
            <w:pPr>
              <w:pStyle w:val="15"/>
            </w:pPr>
            <w:r>
              <w:t>2</w:t>
            </w:r>
          </w:p>
        </w:tc>
        <w:tc>
          <w:tcPr>
            <w:tcW w:w="2055" w:type="dxa"/>
            <w:vAlign w:val="center"/>
          </w:tcPr>
          <w:p>
            <w:pPr>
              <w:pStyle w:val="15"/>
            </w:pPr>
            <w:r>
              <w:t>3</w:t>
            </w:r>
          </w:p>
        </w:tc>
        <w:tc>
          <w:tcPr>
            <w:tcW w:w="1433" w:type="dxa"/>
            <w:vAlign w:val="center"/>
          </w:tcPr>
          <w:p>
            <w:pPr>
              <w:pStyle w:val="15"/>
            </w:pPr>
            <w:r>
              <w:t>4</w:t>
            </w:r>
          </w:p>
        </w:tc>
        <w:tc>
          <w:tcPr>
            <w:tcW w:w="1781" w:type="dxa"/>
            <w:vAlign w:val="center"/>
          </w:tcPr>
          <w:p>
            <w:pPr>
              <w:pStyle w:val="15"/>
            </w:pPr>
            <w:r>
              <w:t>5</w:t>
            </w:r>
          </w:p>
        </w:tc>
        <w:tc>
          <w:tcPr>
            <w:tcW w:w="1903" w:type="dxa"/>
            <w:vAlign w:val="center"/>
          </w:tcPr>
          <w:p>
            <w:pPr>
              <w:pStyle w:val="15"/>
              <w:rPr>
                <w:rFonts w:hint="eastAsia" w:eastAsia="方正书宋_GBK"/>
                <w:lang w:val="en-US" w:eastAsia="zh-CN"/>
              </w:rPr>
            </w:pPr>
            <w:r>
              <w:rPr>
                <w:rFonts w:hint="eastAsia"/>
                <w:lang w:val="en-US" w:eastAsia="zh-CN"/>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tblHeader/>
          <w:jc w:val="center"/>
        </w:trPr>
        <w:tc>
          <w:tcPr>
            <w:tcW w:w="949" w:type="dxa"/>
            <w:vAlign w:val="center"/>
          </w:tcPr>
          <w:p>
            <w:pPr>
              <w:pStyle w:val="15"/>
              <w:rPr>
                <w:rFonts w:hint="eastAsia" w:eastAsia="方正书宋_GBK"/>
                <w:lang w:val="en-US" w:eastAsia="zh-CN"/>
              </w:rPr>
            </w:pPr>
            <w:r>
              <w:rPr>
                <w:rFonts w:hint="eastAsia"/>
                <w:lang w:val="en-US" w:eastAsia="zh-CN"/>
              </w:rPr>
              <w:t>1</w:t>
            </w:r>
          </w:p>
        </w:tc>
        <w:tc>
          <w:tcPr>
            <w:tcW w:w="3012" w:type="dxa"/>
            <w:vAlign w:val="center"/>
          </w:tcPr>
          <w:p>
            <w:pPr>
              <w:pStyle w:val="15"/>
            </w:pPr>
            <w:r>
              <w:t>合计</w:t>
            </w:r>
          </w:p>
        </w:tc>
        <w:tc>
          <w:tcPr>
            <w:tcW w:w="2524" w:type="dxa"/>
            <w:vAlign w:val="center"/>
          </w:tcPr>
          <w:p>
            <w:pPr>
              <w:pStyle w:val="15"/>
              <w:jc w:val="right"/>
              <w:rPr>
                <w:rFonts w:hint="default" w:eastAsia="方正书宋_GBK"/>
                <w:lang w:val="en-US" w:eastAsia="zh-CN"/>
              </w:rPr>
            </w:pPr>
            <w:r>
              <w:rPr>
                <w:rFonts w:hint="eastAsia"/>
                <w:lang w:val="en-US" w:eastAsia="zh-CN"/>
              </w:rPr>
              <w:t>56.92</w:t>
            </w:r>
          </w:p>
        </w:tc>
        <w:tc>
          <w:tcPr>
            <w:tcW w:w="2055" w:type="dxa"/>
            <w:vAlign w:val="center"/>
          </w:tcPr>
          <w:p>
            <w:pPr>
              <w:pStyle w:val="15"/>
              <w:jc w:val="right"/>
              <w:rPr>
                <w:rFonts w:hint="default" w:eastAsia="方正书宋_GBK"/>
                <w:lang w:val="en-US" w:eastAsia="zh-CN"/>
              </w:rPr>
            </w:pPr>
            <w:r>
              <w:rPr>
                <w:rFonts w:hint="eastAsia"/>
                <w:lang w:val="en-US" w:eastAsia="zh-CN"/>
              </w:rPr>
              <w:t>50.92</w:t>
            </w:r>
          </w:p>
        </w:tc>
        <w:tc>
          <w:tcPr>
            <w:tcW w:w="1433" w:type="dxa"/>
            <w:vAlign w:val="center"/>
          </w:tcPr>
          <w:p>
            <w:pPr>
              <w:pStyle w:val="15"/>
            </w:pPr>
          </w:p>
        </w:tc>
        <w:tc>
          <w:tcPr>
            <w:tcW w:w="1781" w:type="dxa"/>
            <w:vAlign w:val="center"/>
          </w:tcPr>
          <w:p>
            <w:pPr>
              <w:pStyle w:val="15"/>
            </w:pPr>
          </w:p>
        </w:tc>
        <w:tc>
          <w:tcPr>
            <w:tcW w:w="1903" w:type="dxa"/>
            <w:vAlign w:val="center"/>
          </w:tcPr>
          <w:p>
            <w:pPr>
              <w:pStyle w:val="15"/>
              <w:jc w:val="right"/>
              <w:rPr>
                <w:rFonts w:hint="eastAsia" w:eastAsia="方正书宋_GBK"/>
                <w:lang w:val="en-US" w:eastAsia="zh-CN"/>
              </w:rPr>
            </w:pPr>
            <w:r>
              <w:rPr>
                <w:rFonts w:hint="eastAsia"/>
                <w:lang w:val="en-US" w:eastAsia="zh-CN"/>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rFonts w:hint="eastAsia" w:eastAsia="方正书宋_GBK"/>
                <w:lang w:eastAsia="zh-CN"/>
              </w:rPr>
            </w:pPr>
            <w:r>
              <w:rPr>
                <w:rFonts w:hint="eastAsia"/>
                <w:lang w:val="en-US" w:eastAsia="zh-CN"/>
              </w:rPr>
              <w:t>2</w:t>
            </w:r>
          </w:p>
        </w:tc>
        <w:tc>
          <w:tcPr>
            <w:tcW w:w="3012" w:type="dxa"/>
            <w:vAlign w:val="center"/>
          </w:tcPr>
          <w:p>
            <w:pPr>
              <w:pStyle w:val="19"/>
              <w:rPr>
                <w:rFonts w:hint="default" w:eastAsia="方正书宋_GBK"/>
                <w:lang w:val="en-US" w:eastAsia="zh-CN"/>
              </w:rPr>
            </w:pPr>
            <w:r>
              <w:rPr>
                <w:rFonts w:hint="default"/>
                <w:lang w:val="en-US" w:eastAsia="zh-CN"/>
              </w:rPr>
              <w:t>“</w:t>
            </w:r>
            <w:r>
              <w:rPr>
                <w:rFonts w:hint="eastAsia"/>
                <w:lang w:val="en-US" w:eastAsia="zh-CN"/>
              </w:rPr>
              <w:t>三公</w:t>
            </w:r>
            <w:r>
              <w:rPr>
                <w:rFonts w:hint="default"/>
                <w:lang w:val="en-US" w:eastAsia="zh-CN"/>
              </w:rPr>
              <w:t>”</w:t>
            </w:r>
            <w:r>
              <w:rPr>
                <w:rFonts w:hint="eastAsia"/>
                <w:lang w:val="en-US" w:eastAsia="zh-CN"/>
              </w:rPr>
              <w:t>经费小计</w:t>
            </w:r>
          </w:p>
        </w:tc>
        <w:tc>
          <w:tcPr>
            <w:tcW w:w="2524" w:type="dxa"/>
            <w:vAlign w:val="center"/>
          </w:tcPr>
          <w:p>
            <w:pPr>
              <w:pStyle w:val="20"/>
              <w:rPr>
                <w:rFonts w:hint="default"/>
                <w:lang w:val="en-US" w:eastAsia="zh-CN"/>
              </w:rPr>
            </w:pPr>
            <w:r>
              <w:rPr>
                <w:rFonts w:hint="eastAsia"/>
                <w:lang w:val="en-US" w:eastAsia="zh-CN"/>
              </w:rPr>
              <w:t>40.67</w:t>
            </w:r>
          </w:p>
        </w:tc>
        <w:tc>
          <w:tcPr>
            <w:tcW w:w="2055" w:type="dxa"/>
            <w:vAlign w:val="center"/>
          </w:tcPr>
          <w:p>
            <w:pPr>
              <w:pStyle w:val="20"/>
              <w:rPr>
                <w:rFonts w:hint="default"/>
                <w:lang w:val="en-US" w:eastAsia="zh-CN"/>
              </w:rPr>
            </w:pPr>
            <w:r>
              <w:rPr>
                <w:rFonts w:hint="eastAsia"/>
                <w:lang w:val="en-US" w:eastAsia="zh-CN"/>
              </w:rPr>
              <w:t>40.67</w:t>
            </w:r>
          </w:p>
        </w:tc>
        <w:tc>
          <w:tcPr>
            <w:tcW w:w="1433" w:type="dxa"/>
            <w:vAlign w:val="center"/>
          </w:tcPr>
          <w:p>
            <w:pPr>
              <w:pStyle w:val="20"/>
            </w:pPr>
          </w:p>
        </w:tc>
        <w:tc>
          <w:tcPr>
            <w:tcW w:w="1781" w:type="dxa"/>
            <w:vAlign w:val="center"/>
          </w:tcPr>
          <w:p>
            <w:pPr>
              <w:pStyle w:val="20"/>
            </w:pPr>
          </w:p>
        </w:tc>
        <w:tc>
          <w:tcPr>
            <w:tcW w:w="1903"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rFonts w:hint="eastAsia" w:eastAsia="方正书宋_GBK"/>
                <w:lang w:eastAsia="zh-CN"/>
              </w:rPr>
            </w:pPr>
            <w:r>
              <w:rPr>
                <w:rFonts w:hint="eastAsia"/>
                <w:lang w:val="en-US" w:eastAsia="zh-CN"/>
              </w:rPr>
              <w:t>3</w:t>
            </w:r>
          </w:p>
        </w:tc>
        <w:tc>
          <w:tcPr>
            <w:tcW w:w="3012" w:type="dxa"/>
            <w:vAlign w:val="center"/>
          </w:tcPr>
          <w:p>
            <w:pPr>
              <w:pStyle w:val="17"/>
            </w:pPr>
            <w:r>
              <w:t>一、因公出国（境）费</w:t>
            </w:r>
          </w:p>
        </w:tc>
        <w:tc>
          <w:tcPr>
            <w:tcW w:w="2524" w:type="dxa"/>
            <w:vAlign w:val="center"/>
          </w:tcPr>
          <w:p>
            <w:pPr>
              <w:pStyle w:val="16"/>
              <w:rPr>
                <w:lang w:eastAsia="zh-CN"/>
              </w:rPr>
            </w:pPr>
          </w:p>
        </w:tc>
        <w:tc>
          <w:tcPr>
            <w:tcW w:w="2055" w:type="dxa"/>
            <w:vAlign w:val="center"/>
          </w:tcPr>
          <w:p>
            <w:pPr>
              <w:pStyle w:val="16"/>
              <w:rPr>
                <w:lang w:eastAsia="zh-CN"/>
              </w:rPr>
            </w:pP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lang w:eastAsia="zh-CN"/>
              </w:rPr>
            </w:pPr>
            <w:r>
              <w:rPr>
                <w:rFonts w:hint="eastAsia"/>
                <w:lang w:val="en-US" w:eastAsia="zh-CN"/>
              </w:rPr>
              <w:t>4</w:t>
            </w:r>
          </w:p>
        </w:tc>
        <w:tc>
          <w:tcPr>
            <w:tcW w:w="3012" w:type="dxa"/>
            <w:vAlign w:val="center"/>
          </w:tcPr>
          <w:p>
            <w:pPr>
              <w:pStyle w:val="17"/>
            </w:pPr>
            <w:r>
              <w:t>二、公务用车购置及运维费</w:t>
            </w:r>
          </w:p>
        </w:tc>
        <w:tc>
          <w:tcPr>
            <w:tcW w:w="2524" w:type="dxa"/>
            <w:vAlign w:val="center"/>
          </w:tcPr>
          <w:p>
            <w:pPr>
              <w:pStyle w:val="16"/>
              <w:rPr>
                <w:rFonts w:hint="default"/>
                <w:lang w:val="en-US" w:eastAsia="zh-CN"/>
              </w:rPr>
            </w:pPr>
            <w:r>
              <w:rPr>
                <w:rFonts w:hint="eastAsia"/>
                <w:lang w:val="en-US" w:eastAsia="zh-CN"/>
              </w:rPr>
              <w:t>40.37</w:t>
            </w:r>
          </w:p>
        </w:tc>
        <w:tc>
          <w:tcPr>
            <w:tcW w:w="2055" w:type="dxa"/>
            <w:vAlign w:val="center"/>
          </w:tcPr>
          <w:p>
            <w:pPr>
              <w:pStyle w:val="16"/>
              <w:rPr>
                <w:rFonts w:hint="default"/>
                <w:lang w:val="en-US" w:eastAsia="zh-CN"/>
              </w:rPr>
            </w:pPr>
            <w:r>
              <w:rPr>
                <w:rFonts w:hint="eastAsia"/>
                <w:lang w:val="en-US" w:eastAsia="zh-CN"/>
              </w:rPr>
              <w:t>40.37</w:t>
            </w: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lang w:eastAsia="zh-CN"/>
              </w:rPr>
            </w:pPr>
            <w:r>
              <w:rPr>
                <w:rFonts w:hint="eastAsia"/>
                <w:lang w:val="en-US" w:eastAsia="zh-CN"/>
              </w:rPr>
              <w:t>5</w:t>
            </w:r>
          </w:p>
        </w:tc>
        <w:tc>
          <w:tcPr>
            <w:tcW w:w="3012" w:type="dxa"/>
            <w:vAlign w:val="center"/>
          </w:tcPr>
          <w:p>
            <w:pPr>
              <w:pStyle w:val="17"/>
            </w:pPr>
            <w:r>
              <w:t xml:space="preserve">    其中：公务用车购置费</w:t>
            </w:r>
          </w:p>
        </w:tc>
        <w:tc>
          <w:tcPr>
            <w:tcW w:w="2524" w:type="dxa"/>
            <w:vAlign w:val="center"/>
          </w:tcPr>
          <w:p>
            <w:pPr>
              <w:pStyle w:val="16"/>
              <w:rPr>
                <w:rFonts w:hint="default" w:eastAsia="方正书宋_GBK"/>
                <w:lang w:val="en-US" w:eastAsia="zh-CN"/>
              </w:rPr>
            </w:pPr>
            <w:r>
              <w:rPr>
                <w:rFonts w:hint="eastAsia"/>
                <w:lang w:val="en-US" w:eastAsia="zh-CN"/>
              </w:rPr>
              <w:t>15.8</w:t>
            </w:r>
          </w:p>
        </w:tc>
        <w:tc>
          <w:tcPr>
            <w:tcW w:w="2055" w:type="dxa"/>
            <w:vAlign w:val="center"/>
          </w:tcPr>
          <w:p>
            <w:pPr>
              <w:pStyle w:val="16"/>
              <w:rPr>
                <w:rFonts w:hint="default" w:eastAsia="方正书宋_GBK"/>
                <w:lang w:val="en-US" w:eastAsia="zh-CN"/>
              </w:rPr>
            </w:pPr>
            <w:r>
              <w:rPr>
                <w:rFonts w:hint="eastAsia"/>
                <w:lang w:val="en-US" w:eastAsia="zh-CN"/>
              </w:rPr>
              <w:t>15.8</w:t>
            </w: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949" w:type="dxa"/>
            <w:vAlign w:val="center"/>
          </w:tcPr>
          <w:p>
            <w:pPr>
              <w:pStyle w:val="18"/>
              <w:rPr>
                <w:lang w:eastAsia="zh-CN"/>
              </w:rPr>
            </w:pPr>
            <w:r>
              <w:rPr>
                <w:rFonts w:hint="eastAsia"/>
                <w:lang w:val="en-US" w:eastAsia="zh-CN"/>
              </w:rPr>
              <w:t>6</w:t>
            </w:r>
          </w:p>
        </w:tc>
        <w:tc>
          <w:tcPr>
            <w:tcW w:w="3012" w:type="dxa"/>
            <w:vAlign w:val="center"/>
          </w:tcPr>
          <w:p>
            <w:pPr>
              <w:pStyle w:val="17"/>
            </w:pPr>
            <w:r>
              <w:t xml:space="preserve">          公务用车运行维护费</w:t>
            </w:r>
          </w:p>
        </w:tc>
        <w:tc>
          <w:tcPr>
            <w:tcW w:w="2524" w:type="dxa"/>
            <w:vAlign w:val="center"/>
          </w:tcPr>
          <w:p>
            <w:pPr>
              <w:pStyle w:val="16"/>
              <w:rPr>
                <w:rFonts w:hint="default"/>
                <w:lang w:val="en-US" w:eastAsia="zh-CN"/>
              </w:rPr>
            </w:pPr>
            <w:r>
              <w:rPr>
                <w:rFonts w:hint="eastAsia"/>
                <w:lang w:val="en-US" w:eastAsia="zh-CN"/>
              </w:rPr>
              <w:t>24.57</w:t>
            </w:r>
          </w:p>
        </w:tc>
        <w:tc>
          <w:tcPr>
            <w:tcW w:w="2055" w:type="dxa"/>
            <w:vAlign w:val="center"/>
          </w:tcPr>
          <w:p>
            <w:pPr>
              <w:pStyle w:val="16"/>
              <w:rPr>
                <w:rFonts w:hint="default"/>
                <w:lang w:val="en-US" w:eastAsia="zh-CN"/>
              </w:rPr>
            </w:pPr>
            <w:r>
              <w:rPr>
                <w:rFonts w:hint="eastAsia"/>
                <w:lang w:val="en-US" w:eastAsia="zh-CN"/>
              </w:rPr>
              <w:t>24.57</w:t>
            </w: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lang w:eastAsia="zh-CN"/>
              </w:rPr>
            </w:pPr>
            <w:r>
              <w:rPr>
                <w:rFonts w:hint="eastAsia"/>
                <w:lang w:val="en-US" w:eastAsia="zh-CN"/>
              </w:rPr>
              <w:t>7</w:t>
            </w:r>
          </w:p>
        </w:tc>
        <w:tc>
          <w:tcPr>
            <w:tcW w:w="3012" w:type="dxa"/>
            <w:vAlign w:val="center"/>
          </w:tcPr>
          <w:p>
            <w:pPr>
              <w:pStyle w:val="17"/>
            </w:pPr>
            <w:r>
              <w:t>三、公务接待费</w:t>
            </w:r>
          </w:p>
        </w:tc>
        <w:tc>
          <w:tcPr>
            <w:tcW w:w="2524" w:type="dxa"/>
            <w:vAlign w:val="center"/>
          </w:tcPr>
          <w:p>
            <w:pPr>
              <w:pStyle w:val="16"/>
              <w:rPr>
                <w:lang w:eastAsia="zh-CN"/>
              </w:rPr>
            </w:pPr>
            <w:r>
              <w:rPr>
                <w:rFonts w:hint="eastAsia"/>
                <w:lang w:eastAsia="zh-CN"/>
              </w:rPr>
              <w:t>0.3</w:t>
            </w:r>
          </w:p>
        </w:tc>
        <w:tc>
          <w:tcPr>
            <w:tcW w:w="2055" w:type="dxa"/>
            <w:vAlign w:val="center"/>
          </w:tcPr>
          <w:p>
            <w:pPr>
              <w:pStyle w:val="16"/>
              <w:rPr>
                <w:lang w:eastAsia="zh-CN"/>
              </w:rPr>
            </w:pPr>
            <w:r>
              <w:rPr>
                <w:rFonts w:hint="eastAsia"/>
                <w:lang w:eastAsia="zh-CN"/>
              </w:rPr>
              <w:t>0.3</w:t>
            </w: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949" w:type="dxa"/>
            <w:vAlign w:val="center"/>
          </w:tcPr>
          <w:p>
            <w:pPr>
              <w:pStyle w:val="18"/>
              <w:rPr>
                <w:rFonts w:hint="default"/>
                <w:lang w:val="en-US" w:eastAsia="zh-CN"/>
              </w:rPr>
            </w:pPr>
            <w:r>
              <w:rPr>
                <w:rFonts w:hint="eastAsia"/>
                <w:lang w:val="en-US" w:eastAsia="zh-CN"/>
              </w:rPr>
              <w:t>8</w:t>
            </w:r>
          </w:p>
        </w:tc>
        <w:tc>
          <w:tcPr>
            <w:tcW w:w="3012" w:type="dxa"/>
            <w:vAlign w:val="center"/>
          </w:tcPr>
          <w:p>
            <w:pPr>
              <w:pStyle w:val="17"/>
            </w:pPr>
            <w:r>
              <w:t>四、会议费</w:t>
            </w:r>
          </w:p>
        </w:tc>
        <w:tc>
          <w:tcPr>
            <w:tcW w:w="2524" w:type="dxa"/>
            <w:vAlign w:val="center"/>
          </w:tcPr>
          <w:p>
            <w:pPr>
              <w:pStyle w:val="16"/>
              <w:rPr>
                <w:rFonts w:hint="default"/>
                <w:lang w:val="en-US" w:eastAsia="zh-CN"/>
              </w:rPr>
            </w:pPr>
            <w:r>
              <w:rPr>
                <w:rFonts w:hint="eastAsia"/>
                <w:lang w:val="en-US" w:eastAsia="zh-CN"/>
              </w:rPr>
              <w:t>0.2</w:t>
            </w:r>
          </w:p>
        </w:tc>
        <w:tc>
          <w:tcPr>
            <w:tcW w:w="2055" w:type="dxa"/>
            <w:vAlign w:val="center"/>
          </w:tcPr>
          <w:p>
            <w:pPr>
              <w:pStyle w:val="16"/>
              <w:rPr>
                <w:rFonts w:hint="default"/>
                <w:lang w:val="en-US" w:eastAsia="zh-CN"/>
              </w:rPr>
            </w:pPr>
            <w:r>
              <w:rPr>
                <w:rFonts w:hint="eastAsia"/>
                <w:lang w:val="en-US" w:eastAsia="zh-CN"/>
              </w:rPr>
              <w:t>0.2</w:t>
            </w:r>
          </w:p>
        </w:tc>
        <w:tc>
          <w:tcPr>
            <w:tcW w:w="1433" w:type="dxa"/>
            <w:vAlign w:val="center"/>
          </w:tcPr>
          <w:p>
            <w:pPr>
              <w:pStyle w:val="16"/>
            </w:pPr>
          </w:p>
        </w:tc>
        <w:tc>
          <w:tcPr>
            <w:tcW w:w="1781" w:type="dxa"/>
            <w:vAlign w:val="center"/>
          </w:tcPr>
          <w:p>
            <w:pPr>
              <w:pStyle w:val="16"/>
            </w:pPr>
          </w:p>
        </w:tc>
        <w:tc>
          <w:tcPr>
            <w:tcW w:w="190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2" w:hRule="atLeast"/>
          <w:jc w:val="center"/>
        </w:trPr>
        <w:tc>
          <w:tcPr>
            <w:tcW w:w="949" w:type="dxa"/>
            <w:vAlign w:val="center"/>
          </w:tcPr>
          <w:p>
            <w:pPr>
              <w:pStyle w:val="18"/>
              <w:rPr>
                <w:rFonts w:hint="default"/>
                <w:lang w:val="en-US" w:eastAsia="zh-CN"/>
              </w:rPr>
            </w:pPr>
            <w:r>
              <w:rPr>
                <w:rFonts w:hint="eastAsia"/>
                <w:lang w:val="en-US" w:eastAsia="zh-CN"/>
              </w:rPr>
              <w:t>9</w:t>
            </w:r>
          </w:p>
        </w:tc>
        <w:tc>
          <w:tcPr>
            <w:tcW w:w="3012" w:type="dxa"/>
            <w:vAlign w:val="center"/>
          </w:tcPr>
          <w:p>
            <w:pPr>
              <w:pStyle w:val="17"/>
            </w:pPr>
            <w:r>
              <w:t>五、培训费</w:t>
            </w:r>
          </w:p>
        </w:tc>
        <w:tc>
          <w:tcPr>
            <w:tcW w:w="2524" w:type="dxa"/>
            <w:vAlign w:val="center"/>
          </w:tcPr>
          <w:p>
            <w:pPr>
              <w:pStyle w:val="16"/>
              <w:rPr>
                <w:rFonts w:hint="default"/>
                <w:lang w:val="en-US" w:eastAsia="zh-CN"/>
              </w:rPr>
            </w:pPr>
            <w:r>
              <w:rPr>
                <w:rFonts w:hint="eastAsia"/>
                <w:lang w:val="en-US" w:eastAsia="zh-CN"/>
              </w:rPr>
              <w:t>16.05</w:t>
            </w:r>
          </w:p>
        </w:tc>
        <w:tc>
          <w:tcPr>
            <w:tcW w:w="2055" w:type="dxa"/>
            <w:vAlign w:val="center"/>
          </w:tcPr>
          <w:p>
            <w:pPr>
              <w:pStyle w:val="16"/>
              <w:rPr>
                <w:rFonts w:hint="default"/>
                <w:lang w:val="en-US" w:eastAsia="zh-CN"/>
              </w:rPr>
            </w:pPr>
            <w:r>
              <w:rPr>
                <w:rFonts w:hint="eastAsia"/>
                <w:lang w:val="en-US" w:eastAsia="zh-CN"/>
              </w:rPr>
              <w:t>10.05</w:t>
            </w:r>
          </w:p>
        </w:tc>
        <w:tc>
          <w:tcPr>
            <w:tcW w:w="1433" w:type="dxa"/>
            <w:vAlign w:val="center"/>
          </w:tcPr>
          <w:p>
            <w:pPr>
              <w:pStyle w:val="16"/>
            </w:pPr>
          </w:p>
        </w:tc>
        <w:tc>
          <w:tcPr>
            <w:tcW w:w="1781" w:type="dxa"/>
            <w:vAlign w:val="center"/>
          </w:tcPr>
          <w:p>
            <w:pPr>
              <w:pStyle w:val="16"/>
            </w:pPr>
          </w:p>
        </w:tc>
        <w:tc>
          <w:tcPr>
            <w:tcW w:w="1903" w:type="dxa"/>
            <w:vAlign w:val="center"/>
          </w:tcPr>
          <w:p>
            <w:pPr>
              <w:pStyle w:val="16"/>
              <w:rPr>
                <w:rFonts w:hint="eastAsia" w:eastAsia="方正书宋_GBK"/>
                <w:lang w:val="en-US" w:eastAsia="zh-CN"/>
              </w:rPr>
            </w:pPr>
            <w:r>
              <w:rPr>
                <w:rFonts w:hint="eastAsia"/>
                <w:lang w:val="en-US" w:eastAsia="zh-CN"/>
              </w:rPr>
              <w:t>6</w:t>
            </w: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阜平县卫生健康局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bookmarkStart w:id="66" w:name="_GoBack"/>
      <w:bookmarkEnd w:id="66"/>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阜平县卫生健康局</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22"/>
      </w:pPr>
      <w:r>
        <w:rPr>
          <w:rFonts w:hint="eastAsia"/>
        </w:rPr>
        <w:t>(一)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pPr>
        <w:pStyle w:val="22"/>
      </w:pPr>
      <w:r>
        <w:rPr>
          <w:rFonts w:hint="eastAsia"/>
        </w:rPr>
        <w:t>(ニ)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pPr>
        <w:pStyle w:val="22"/>
      </w:pPr>
      <w:r>
        <w:rPr>
          <w:rFonts w:hint="eastAsia"/>
        </w:rPr>
        <w:t>(三)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pPr>
        <w:pStyle w:val="22"/>
      </w:pPr>
      <w:r>
        <w:rPr>
          <w:rFonts w:hint="eastAsia"/>
        </w:rPr>
        <w:t>(四)组织拟订并协调落实应对人口老龄化措施办法，负责推进老年健康服务体系建设和医养结合工作。</w:t>
      </w:r>
    </w:p>
    <w:p>
      <w:pPr>
        <w:pStyle w:val="22"/>
      </w:pPr>
      <w:r>
        <w:rPr>
          <w:rFonts w:hint="eastAsia"/>
        </w:rPr>
        <w:t>(五)组织实施上级部门基本药物政策和基本药物制度，组织拟订全县药物办法，开展药品使用监测、临床综合评价和短缺药品预警，提出全县基本药物价格制度的建议。组织开展食品安全风险监测。</w:t>
      </w:r>
    </w:p>
    <w:p>
      <w:pPr>
        <w:pStyle w:val="22"/>
      </w:pPr>
      <w:r>
        <w:rPr>
          <w:rFonts w:hint="eastAsia"/>
        </w:rPr>
        <w:t>(六)负责职责范围内的职业卫生、放射卫生、环境卫生、学校卫生、公共场所卫生、饮用水卫生等公共卫生的监督管理负责传染病防治监督，健全卫生健康综合监督体系。牵头《烟草控制框架公约》履约工作。</w:t>
      </w:r>
    </w:p>
    <w:p>
      <w:pPr>
        <w:pStyle w:val="22"/>
      </w:pPr>
      <w:r>
        <w:rPr>
          <w:rFonts w:hint="eastAsia"/>
        </w:rPr>
        <w:t>(七)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pPr>
        <w:pStyle w:val="22"/>
      </w:pPr>
      <w:r>
        <w:rPr>
          <w:rFonts w:hint="eastAsia"/>
        </w:rPr>
        <w:t>(八)负责计划生育管理和服务工作，开展人口监测预警，研究提出人口与家庭发展相关措施建议</w:t>
      </w:r>
    </w:p>
    <w:p>
      <w:pPr>
        <w:pStyle w:val="22"/>
      </w:pPr>
      <w:r>
        <w:rPr>
          <w:rFonts w:hint="eastAsia"/>
        </w:rPr>
        <w:t>(九)指导全县卫生健康工作，指导基层医疗卫生、妇幼健康服务体系和全科医生队伍建设。推进卫生健康科技创新发展。</w:t>
      </w:r>
    </w:p>
    <w:p>
      <w:pPr>
        <w:pStyle w:val="22"/>
      </w:pPr>
      <w:r>
        <w:rPr>
          <w:rFonts w:hint="eastAsia"/>
        </w:rPr>
        <w:t>(十)负责医疗保健工作，负责重要会议与重大活动的医疗卫生保障工作。</w:t>
      </w:r>
    </w:p>
    <w:p>
      <w:pPr>
        <w:pStyle w:val="22"/>
      </w:pPr>
      <w:r>
        <w:rPr>
          <w:rFonts w:hint="eastAsia"/>
        </w:rPr>
        <w:t>(十ー)根据国家、省、市有关法律法规和政策，拟订全县中次药事业发展规划、措施制定促进中医药事业发展的具体方案并组织实施。</w:t>
      </w:r>
    </w:p>
    <w:p>
      <w:pPr>
        <w:pStyle w:val="22"/>
      </w:pPr>
      <w:r>
        <w:rPr>
          <w:rFonts w:hint="eastAsia"/>
        </w:rPr>
        <w:t>(十ニ)完成县委、县政府交办的其他任务</w:t>
      </w:r>
    </w:p>
    <w:p>
      <w:pPr>
        <w:pStyle w:val="22"/>
      </w:pPr>
      <w:r>
        <w:rPr>
          <w:rFonts w:hint="eastAsia"/>
        </w:rPr>
        <w:t>第四条转变职能。县卫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工作，加大公立医院改革力度，推进管办分离，推动卫生健康公共服务提供主体多元化、提供方式多样化。</w:t>
      </w:r>
    </w:p>
    <w:p>
      <w:pPr>
        <w:pStyle w:val="22"/>
      </w:pPr>
      <w:r>
        <w:rPr>
          <w:rFonts w:hint="eastAsia"/>
        </w:rPr>
        <w:t>第五条有关职责分工</w:t>
      </w:r>
    </w:p>
    <w:p>
      <w:pPr>
        <w:pStyle w:val="22"/>
      </w:pPr>
      <w:r>
        <w:rPr>
          <w:rFonts w:hint="eastAsia"/>
        </w:rPr>
        <w:t>(一)与县发展和改革局的有关职责分工。县卫生健康局负责开展人口监测预警工作，负责落实国家和省市的生育政策，研究提出与生育相关的人口数量、素质、结构、分布方面的措施建议，促进生育政策和相关经济社会政策配套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pPr>
        <w:pStyle w:val="22"/>
      </w:pPr>
      <w:r>
        <w:rPr>
          <w:rFonts w:hint="eastAsia"/>
        </w:rPr>
        <w:t>(二)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pPr>
        <w:pStyle w:val="22"/>
      </w:pPr>
      <w:r>
        <w:rPr>
          <w:rFonts w:hint="eastAsia"/>
        </w:rPr>
        <w:t>(三)与县市场监督管理局(知识产权局)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pPr>
        <w:pStyle w:val="22"/>
      </w:pPr>
      <w:r>
        <w:rPr>
          <w:rFonts w:hint="eastAsia"/>
        </w:rPr>
        <w:t>县市斯监督管理局等部门应当开展进一步调查县卫生健康局县具市督管理局等部门应当相互通报获知的食品安全信息，县市场监督管理局会同县卫生健康局组织拟订药品相关制度，建立重大药品不良反应和医疗器械不良事件相互通报机制和联合处置机制。</w:t>
      </w:r>
    </w:p>
    <w:p>
      <w:pPr>
        <w:pStyle w:val="22"/>
      </w:pPr>
      <w:r>
        <w:rPr>
          <w:rFonts w:hint="eastAsia"/>
        </w:rPr>
        <w:t>(五)与县医疗保障局的有关职责分工.县卫生健康局、县医疗保障局等部门在医疗、医保、医药等方面加强制度、政策行接，建立沟通协商机制、协同推进改革，提高医疗资源使用效率和医疗保障水平</w:t>
      </w:r>
    </w:p>
    <w:p>
      <w:pPr>
        <w:spacing w:line="500" w:lineRule="exact"/>
        <w:ind w:firstLine="560"/>
        <w:rPr>
          <w:rFonts w:eastAsia="方正仿宋_GBK"/>
          <w:color w:val="000000"/>
          <w:sz w:val="28"/>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836"/>
        <w:gridCol w:w="1652"/>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836"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65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836"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65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阜平县卫生健康局</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93"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阜平县妇幼保健计划生育服务中心</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90"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阜平县疾病预防控制中心</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阜平县监督所</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阜平县中医医院</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财政性资金定项或定额补助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阜平县医院</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财政性资金定项或定额补助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836"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阜平县乡镇卫生院</w:t>
            </w:r>
          </w:p>
        </w:tc>
        <w:tc>
          <w:tcPr>
            <w:tcW w:w="165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val="uk-UA"/>
              </w:rPr>
            </w:pPr>
            <w:r>
              <w:rPr>
                <w:rFonts w:hint="eastAsia"/>
                <w:b w:val="0"/>
              </w:rPr>
              <w:t>财政性资金定项或定额补助</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阜平县卫生健康局</w:t>
      </w:r>
      <w:r>
        <w:rPr>
          <w:rFonts w:eastAsia="方正仿宋_GBK"/>
          <w:color w:val="000000"/>
          <w:sz w:val="28"/>
        </w:rPr>
        <w:t>机关及所属事业单位的收支包含在部门预算中。</w:t>
      </w:r>
    </w:p>
    <w:p>
      <w:pPr>
        <w:pStyle w:val="23"/>
      </w:pPr>
      <w:r>
        <w:t>1、收入说明</w:t>
      </w:r>
    </w:p>
    <w:p>
      <w:pPr>
        <w:pStyle w:val="23"/>
      </w:pPr>
      <w:r>
        <w:t>反映本部门当年全部收入。202</w:t>
      </w:r>
      <w:r>
        <w:rPr>
          <w:rFonts w:hint="eastAsia"/>
          <w:lang w:val="en-US" w:eastAsia="zh-CN"/>
        </w:rPr>
        <w:t>4</w:t>
      </w:r>
      <w:r>
        <w:t>年预算收入</w:t>
      </w:r>
      <w:r>
        <w:rPr>
          <w:rFonts w:hint="eastAsia"/>
          <w:lang w:val="en-US" w:eastAsia="zh-CN"/>
        </w:rPr>
        <w:t>8637.31</w:t>
      </w:r>
      <w:r>
        <w:t>万元，其中：一般公共预算收入</w:t>
      </w:r>
      <w:r>
        <w:rPr>
          <w:rFonts w:hint="eastAsia"/>
          <w:lang w:val="en-US" w:eastAsia="zh-CN"/>
        </w:rPr>
        <w:t>7870.17</w:t>
      </w:r>
      <w:r>
        <w:t>万元，基金预算收入</w:t>
      </w:r>
      <w:r>
        <w:rPr>
          <w:rFonts w:hint="eastAsia"/>
          <w:lang w:val="en-US" w:eastAsia="zh-CN"/>
        </w:rPr>
        <w:t>58</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709.14</w:t>
      </w:r>
      <w:r>
        <w:t>万元。</w:t>
      </w:r>
    </w:p>
    <w:p>
      <w:pPr>
        <w:pStyle w:val="23"/>
      </w:pPr>
      <w:r>
        <w:t>2、支出说明</w:t>
      </w:r>
    </w:p>
    <w:p>
      <w:pPr>
        <w:pStyle w:val="23"/>
      </w:pPr>
      <w:r>
        <w:t>收支预算总表支出栏、基本支出表、项目支出表按经济分类和支出功能分类科目编制，反映</w:t>
      </w:r>
      <w:r>
        <w:rPr>
          <w:rFonts w:hint="eastAsia"/>
          <w:lang w:val="en-US" w:eastAsia="zh-CN"/>
        </w:rPr>
        <w:t>本</w:t>
      </w:r>
      <w:r>
        <w:t>部门预算中支出预算的总体情况。202</w:t>
      </w:r>
      <w:r>
        <w:rPr>
          <w:rFonts w:hint="eastAsia"/>
          <w:lang w:val="en-US" w:eastAsia="zh-CN"/>
        </w:rPr>
        <w:t>4</w:t>
      </w:r>
      <w:r>
        <w:t>年支出预算</w:t>
      </w:r>
      <w:r>
        <w:rPr>
          <w:rFonts w:hint="eastAsia"/>
          <w:lang w:val="en-US" w:eastAsia="zh-CN"/>
        </w:rPr>
        <w:t>8637.31</w:t>
      </w:r>
      <w:r>
        <w:t>万元，其中基本支出</w:t>
      </w:r>
      <w:r>
        <w:rPr>
          <w:rFonts w:hint="eastAsia"/>
          <w:lang w:val="en-US" w:eastAsia="zh-CN"/>
        </w:rPr>
        <w:t>1456.98</w:t>
      </w:r>
      <w:r>
        <w:t>万元，包括人员经费</w:t>
      </w:r>
      <w:r>
        <w:rPr>
          <w:rFonts w:hint="eastAsia"/>
          <w:lang w:val="en-US" w:eastAsia="zh-CN"/>
        </w:rPr>
        <w:t>1325.78</w:t>
      </w:r>
      <w:r>
        <w:t>万元和日常公用经费</w:t>
      </w:r>
      <w:r>
        <w:rPr>
          <w:rFonts w:hint="eastAsia"/>
          <w:lang w:val="en-US" w:eastAsia="zh-CN"/>
        </w:rPr>
        <w:t>131.2</w:t>
      </w:r>
      <w:r>
        <w:t>万元；项目支出</w:t>
      </w:r>
      <w:r>
        <w:rPr>
          <w:rFonts w:hint="eastAsia"/>
          <w:lang w:val="en-US" w:eastAsia="zh-CN"/>
        </w:rPr>
        <w:t>7180.33</w:t>
      </w:r>
      <w:r>
        <w:t>万元，主要为</w:t>
      </w:r>
      <w:r>
        <w:rPr>
          <w:rFonts w:hint="eastAsia"/>
          <w:lang w:eastAsia="zh-CN"/>
        </w:rPr>
        <w:t>外事</w:t>
      </w:r>
      <w:r>
        <w:t>专项活动开展资金、</w:t>
      </w:r>
      <w:r>
        <w:rPr>
          <w:rFonts w:hint="eastAsia"/>
          <w:lang w:eastAsia="zh-CN"/>
        </w:rPr>
        <w:t>购买</w:t>
      </w:r>
      <w:r>
        <w:t>社会服务资金等。</w:t>
      </w:r>
    </w:p>
    <w:p>
      <w:pPr>
        <w:pStyle w:val="23"/>
      </w:pPr>
      <w:r>
        <w:t>3、比上年增减情况</w:t>
      </w:r>
    </w:p>
    <w:p>
      <w:pPr>
        <w:pStyle w:val="23"/>
        <w:rPr>
          <w:rFonts w:hint="default" w:eastAsia="方正仿宋_GBK"/>
          <w:color w:val="FF0000"/>
          <w:lang w:val="en-US" w:eastAsia="zh-CN"/>
        </w:rPr>
      </w:pPr>
      <w:r>
        <w:t>202</w:t>
      </w:r>
      <w:r>
        <w:rPr>
          <w:rFonts w:hint="eastAsia"/>
          <w:lang w:val="en-US" w:eastAsia="zh-CN"/>
        </w:rPr>
        <w:t>4</w:t>
      </w:r>
      <w:r>
        <w:t>年预算收支安排</w:t>
      </w:r>
      <w:r>
        <w:rPr>
          <w:rFonts w:hint="eastAsia"/>
          <w:lang w:val="en-US" w:eastAsia="zh-CN"/>
        </w:rPr>
        <w:t>8637.31</w:t>
      </w:r>
      <w:r>
        <w:t>万元，较202</w:t>
      </w:r>
      <w:r>
        <w:rPr>
          <w:rFonts w:hint="eastAsia"/>
          <w:lang w:val="en-US" w:eastAsia="zh-CN"/>
        </w:rPr>
        <w:t>3</w:t>
      </w:r>
      <w:r>
        <w:t>年预算</w:t>
      </w:r>
      <w:r>
        <w:rPr>
          <w:rFonts w:hint="eastAsia"/>
          <w:lang w:eastAsia="zh-CN"/>
        </w:rPr>
        <w:t>减少</w:t>
      </w:r>
      <w:r>
        <w:rPr>
          <w:rFonts w:hint="eastAsia"/>
          <w:lang w:val="en-US" w:eastAsia="zh-CN"/>
        </w:rPr>
        <w:t>1193.69</w:t>
      </w:r>
      <w:r>
        <w:t>万元，</w:t>
      </w:r>
      <w:r>
        <w:rPr>
          <w:rFonts w:hint="eastAsia"/>
          <w:lang w:val="en-US" w:eastAsia="zh-CN"/>
        </w:rPr>
        <w:t>其中：基本支出增加了110.75万元，主要是人员经费增加了长期临聘人员工作；项目支出减少了1308.57万元，主要是政府性基金预算拨款减少。</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4"/>
        <w:rPr>
          <w:color w:val="auto"/>
        </w:rPr>
      </w:pPr>
      <w:r>
        <w:rPr>
          <w:color w:val="auto"/>
        </w:rPr>
        <w:t>202</w:t>
      </w:r>
      <w:r>
        <w:rPr>
          <w:rFonts w:hint="eastAsia"/>
          <w:color w:val="auto"/>
          <w:lang w:val="en-US" w:eastAsia="zh-CN"/>
        </w:rPr>
        <w:t>4</w:t>
      </w:r>
      <w:r>
        <w:rPr>
          <w:color w:val="auto"/>
        </w:rPr>
        <w:t>年，我部门运行经费共计安排</w:t>
      </w:r>
      <w:r>
        <w:rPr>
          <w:rFonts w:hint="eastAsia"/>
          <w:color w:val="auto"/>
          <w:lang w:val="en-US" w:eastAsia="zh-CN"/>
        </w:rPr>
        <w:t>131.2</w:t>
      </w:r>
      <w:r>
        <w:rPr>
          <w:color w:val="auto"/>
        </w:rPr>
        <w:t>万元，主要用于日常维修、办公等日常运行支出。</w:t>
      </w:r>
    </w:p>
    <w:p>
      <w:pPr>
        <w:pStyle w:val="24"/>
      </w:pP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pPr>
      <w:r>
        <w:t>202</w:t>
      </w:r>
      <w:r>
        <w:rPr>
          <w:rFonts w:hint="eastAsia"/>
          <w:lang w:val="en-US" w:eastAsia="zh-CN"/>
        </w:rPr>
        <w:t>4</w:t>
      </w:r>
      <w:r>
        <w:t>年，我部门财政拨款“三公”经费预算安排</w:t>
      </w:r>
      <w:r>
        <w:rPr>
          <w:rFonts w:hint="eastAsia"/>
          <w:lang w:val="en-US" w:eastAsia="zh-CN"/>
        </w:rPr>
        <w:t>40.67</w:t>
      </w:r>
      <w:r>
        <w:t>万元，其中因公出国（境）费</w:t>
      </w:r>
      <w:r>
        <w:rPr>
          <w:rFonts w:hint="eastAsia"/>
          <w:lang w:eastAsia="zh-CN"/>
        </w:rPr>
        <w:t>0</w:t>
      </w:r>
      <w:r>
        <w:t>万元；公务用车购置及运维费</w:t>
      </w:r>
      <w:r>
        <w:rPr>
          <w:rFonts w:hint="eastAsia"/>
          <w:lang w:val="en-US" w:eastAsia="zh-CN"/>
        </w:rPr>
        <w:t>40.37</w:t>
      </w:r>
      <w:r>
        <w:t>万元（其中：公务用车购置费为</w:t>
      </w:r>
      <w:r>
        <w:rPr>
          <w:rFonts w:hint="eastAsia"/>
          <w:lang w:val="en-US" w:eastAsia="zh-CN"/>
        </w:rPr>
        <w:t>15</w:t>
      </w:r>
      <w:r>
        <w:t>万元，公务用车运维费</w:t>
      </w:r>
      <w:r>
        <w:rPr>
          <w:rFonts w:hint="eastAsia"/>
          <w:lang w:val="en-US" w:eastAsia="zh-CN"/>
        </w:rPr>
        <w:t>24.57</w:t>
      </w:r>
      <w:r>
        <w:t>万元)；公务接待费</w:t>
      </w:r>
      <w:r>
        <w:rPr>
          <w:rFonts w:hint="eastAsia"/>
          <w:lang w:eastAsia="zh-CN"/>
        </w:rPr>
        <w:t>0.3</w:t>
      </w:r>
      <w:r>
        <w:t>万元。与202</w:t>
      </w:r>
      <w:r>
        <w:rPr>
          <w:rFonts w:hint="eastAsia"/>
          <w:lang w:val="en-US" w:eastAsia="zh-CN"/>
        </w:rPr>
        <w:t>3</w:t>
      </w:r>
      <w:r>
        <w:t>年相比</w:t>
      </w:r>
      <w:r>
        <w:rPr>
          <w:rFonts w:hint="eastAsia"/>
          <w:lang w:val="en-US" w:eastAsia="zh-CN"/>
        </w:rPr>
        <w:t>预算增加20.37万元，其中公务用车购置增加15.8万元，公务用车运维费增加4.57万元</w:t>
      </w:r>
      <w:r>
        <w:t>。</w:t>
      </w:r>
    </w:p>
    <w:p>
      <w:pPr>
        <w:spacing w:before="10" w:after="10" w:line="360" w:lineRule="auto"/>
        <w:ind w:firstLine="640"/>
        <w:outlineLvl w:val="2"/>
        <w:rPr>
          <w:rFonts w:ascii="黑体" w:hAnsi="黑体" w:eastAsia="黑体" w:cs="黑体"/>
          <w:color w:val="000000"/>
          <w:sz w:val="32"/>
        </w:rPr>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年度发展规划目标</w:t>
      </w:r>
    </w:p>
    <w:p>
      <w:pPr>
        <w:spacing w:line="500" w:lineRule="exact"/>
        <w:ind w:firstLine="560" w:firstLineChars="200"/>
        <w:rPr>
          <w:rFonts w:eastAsia="方正仿宋_GBK"/>
          <w:sz w:val="28"/>
        </w:rPr>
      </w:pPr>
      <w:r>
        <w:rPr>
          <w:rFonts w:eastAsia="方正仿宋_GBK"/>
          <w:sz w:val="28"/>
        </w:rPr>
        <w:t>总体目标：</w:t>
      </w:r>
      <w:r>
        <w:rPr>
          <w:rFonts w:hint="eastAsia" w:eastAsia="方正仿宋_GBK"/>
          <w:sz w:val="28"/>
        </w:rPr>
        <w:t>坚持以习近平新时代中国特色社会主义思想为指导，</w:t>
      </w:r>
      <w:r>
        <w:rPr>
          <w:rFonts w:eastAsia="方正仿宋_GBK"/>
          <w:sz w:val="28"/>
        </w:rPr>
        <w:t>围绕</w:t>
      </w:r>
      <w:r>
        <w:rPr>
          <w:rFonts w:hint="eastAsia" w:eastAsia="方正仿宋_GBK"/>
          <w:sz w:val="28"/>
        </w:rPr>
        <w:t>新时代“以疾病治疗为中心”向“以人民健康为中心”转变的</w:t>
      </w:r>
      <w:r>
        <w:rPr>
          <w:rFonts w:eastAsia="方正仿宋_GBK"/>
          <w:sz w:val="28"/>
        </w:rPr>
        <w:t>中心任务，继续深化医药卫生体制改革，健全现代医院管理制度，推动全科医生队伍建设，落实重大</w:t>
      </w:r>
      <w:r>
        <w:rPr>
          <w:rFonts w:hint="eastAsia" w:eastAsia="方正仿宋_GBK"/>
          <w:sz w:val="28"/>
        </w:rPr>
        <w:t>传染病</w:t>
      </w:r>
      <w:r>
        <w:rPr>
          <w:rFonts w:eastAsia="方正仿宋_GBK"/>
          <w:sz w:val="28"/>
        </w:rPr>
        <w:t>防控机制，推进医养结合，全面提高卫生健康事业发展水平。</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sz w:val="28"/>
        </w:rPr>
      </w:pPr>
      <w:r>
        <w:rPr>
          <w:rFonts w:hint="eastAsia" w:eastAsia="方正仿宋_GBK"/>
          <w:sz w:val="28"/>
        </w:rPr>
        <w:t>阜平县卫生健康局202</w:t>
      </w:r>
      <w:r>
        <w:rPr>
          <w:rFonts w:hint="eastAsia" w:eastAsia="方正仿宋_GBK"/>
          <w:sz w:val="28"/>
          <w:lang w:val="en-US" w:eastAsia="zh-CN"/>
        </w:rPr>
        <w:t>4</w:t>
      </w:r>
      <w:r>
        <w:rPr>
          <w:rFonts w:hint="eastAsia" w:eastAsia="方正仿宋_GBK"/>
          <w:sz w:val="28"/>
        </w:rPr>
        <w:t>年度部门职责分类绩效目标情况说明</w:t>
      </w:r>
      <w:r>
        <w:rPr>
          <w:rFonts w:hint="eastAsia" w:eastAsia="方正仿宋_GBK"/>
          <w:sz w:val="28"/>
        </w:rPr>
        <w:fldChar w:fldCharType="begin"/>
      </w:r>
      <w:r>
        <w:rPr>
          <w:rFonts w:hint="eastAsia" w:eastAsia="方正仿宋_GBK"/>
          <w:sz w:val="28"/>
        </w:rPr>
        <w:instrText xml:space="preserve">TC </w:instrText>
      </w:r>
      <w:bookmarkStart w:id="14" w:name="_Toc32845964"/>
      <w:r>
        <w:rPr>
          <w:rFonts w:hint="eastAsia" w:eastAsia="方正仿宋_GBK"/>
          <w:sz w:val="28"/>
        </w:rPr>
        <w:instrText xml:space="preserve">分项绩效目标</w:instrText>
      </w:r>
      <w:bookmarkEnd w:id="14"/>
      <w:r>
        <w:rPr>
          <w:rFonts w:hint="eastAsia" w:eastAsia="方正仿宋_GBK"/>
          <w:sz w:val="28"/>
        </w:rPr>
        <w:instrText xml:space="preserve"> \f A \l 1</w:instrText>
      </w:r>
      <w:r>
        <w:rPr>
          <w:rFonts w:hint="eastAsia" w:eastAsia="方正仿宋_GBK"/>
          <w:sz w:val="28"/>
        </w:rPr>
        <w:fldChar w:fldCharType="end"/>
      </w:r>
    </w:p>
    <w:p>
      <w:pPr>
        <w:spacing w:line="500" w:lineRule="exact"/>
        <w:ind w:firstLine="560" w:firstLineChars="200"/>
        <w:rPr>
          <w:rFonts w:eastAsia="方正仿宋_GBK"/>
          <w:sz w:val="28"/>
        </w:rPr>
      </w:pPr>
      <w:r>
        <w:rPr>
          <w:rFonts w:hint="eastAsia" w:eastAsia="方正仿宋_GBK"/>
          <w:sz w:val="28"/>
        </w:rPr>
        <w:t>1、深入推进健康脱贫与乡村振兴有效衔接。全面落实“三个全覆盖”，一是政策宣传全覆盖。持续加大政策宣讲力度，确保基层干部群众健康知识政策知晓率达到85%以上。二是政策落实全覆盖。会同人社部门在全县医疗机构推行“一站式”结算机制，进一步简化流程，创新医疗医保联动，促进高效服务。继续推进家庭医生签约，确保目标人群签约率达到100%，完善健康档案公动态管理、家庭医生随访服务等机制，确保每位群众都能享受即时服务。三是重特大疾病患者和建档立卡贫困人口健康档案100%全覆盖。对所有参保重特大疾病患者、建档立卡贫困人口、县域外住院患者、大病救助患者等重点人群进行入户建档，实行健康档案分类管理。对新发生的患者，要按照首诊负责、属地管理的原则，及时向患者提供政策服务。</w:t>
      </w:r>
    </w:p>
    <w:p>
      <w:pPr>
        <w:spacing w:line="500" w:lineRule="exact"/>
        <w:ind w:firstLine="560" w:firstLineChars="200"/>
        <w:rPr>
          <w:rFonts w:eastAsia="方正仿宋_GBK"/>
          <w:sz w:val="28"/>
        </w:rPr>
      </w:pPr>
      <w:r>
        <w:rPr>
          <w:rFonts w:hint="eastAsia" w:eastAsia="方正仿宋_GBK"/>
          <w:sz w:val="28"/>
        </w:rPr>
        <w:t>2、深化医疗卫生体制改革。一是积极推动县域医疗联合体建设。积极推进上级医院托管的模式，提升中医医院和妇幼保健院服务水平。在通过采取托管方式做大做强县级医院的基础上，由县级医院对乡镇卫生院进行帮扶，建立县乡医疗联合体。按照“首诊在基层、大病在医院、康复回基层”，急慢分治、上下联动的分级诊疗模式，建立以县级医院为龙头的县、乡、村一体化医疗联合体。二是改革乡镇卫生院管理模式。进一步完善卫生院绩效考核机制，实行“核定任务、核定收入”式的管理，按照国家医改政策要求，将年度收支结余全部留用于乡镇卫生院，其中50%用于事业发展，50%用于职工福利分配，以此调动广大基层医务人员的积极性。三是加大基本药物执行力度和药品网采监管力度，进一步丰富药品目录，进一步探索创新县级医院和乡镇卫生院管理机制，全面提高医疗服务能力。</w:t>
      </w:r>
    </w:p>
    <w:p>
      <w:pPr>
        <w:spacing w:line="500" w:lineRule="exact"/>
        <w:ind w:firstLine="560" w:firstLineChars="200"/>
        <w:rPr>
          <w:rFonts w:eastAsia="方正仿宋_GBK"/>
          <w:sz w:val="28"/>
        </w:rPr>
      </w:pPr>
      <w:r>
        <w:rPr>
          <w:rFonts w:hint="eastAsia" w:eastAsia="方正仿宋_GBK"/>
          <w:sz w:val="28"/>
        </w:rPr>
        <w:t>3.继续加大人才培养引进力度。根据各医疗单位实际业务发展情况，抓好医务人员的配备。加强全科医师培训工作，</w:t>
      </w:r>
    </w:p>
    <w:p>
      <w:pPr>
        <w:spacing w:line="500" w:lineRule="exact"/>
        <w:ind w:firstLine="560" w:firstLineChars="200"/>
        <w:rPr>
          <w:rFonts w:eastAsia="方正仿宋_GBK"/>
          <w:sz w:val="28"/>
        </w:rPr>
      </w:pPr>
      <w:r>
        <w:rPr>
          <w:rFonts w:hint="eastAsia" w:eastAsia="方正仿宋_GBK"/>
          <w:sz w:val="28"/>
        </w:rPr>
        <w:t>4、扎实开展公共卫生服务。严格公共卫生服务经费的管理和绩效考核，按照“钱随事走”的原则创新基本公共卫生服务经费的分配机制，调动基层医疗卫生机构和人员的积极性。扎实开展农村孕产妇住院分娩补助、“两癌”筛查、儿童营养改善、增补叶酸等重大公共卫生服务项目，城乡居民健康档案电子建档率达到90%以上，高血压、糖尿病、孕产妇、儿童、重型精神病等6类重点人群规范化管理率全部超过省定标准；落实各项重点传染病防控措施。</w:t>
      </w:r>
    </w:p>
    <w:p>
      <w:pPr>
        <w:spacing w:line="500" w:lineRule="exact"/>
        <w:ind w:firstLine="560" w:firstLineChars="200"/>
        <w:rPr>
          <w:rFonts w:eastAsia="方正仿宋_GBK"/>
          <w:sz w:val="28"/>
        </w:rPr>
      </w:pPr>
      <w:r>
        <w:rPr>
          <w:rFonts w:hint="eastAsia" w:eastAsia="方正仿宋_GBK"/>
          <w:sz w:val="28"/>
        </w:rPr>
        <w:t>5、做好人口和计划生育工作。认真做好全面两孩政策实施前后计生家庭奖励和扶助政策的衔接，推进计生惠民政策落实。加快妇幼保健机构和计划生育技术服务机构整合，推进妇幼保健、计划生育服务由出生管理向提供优生优育服务的职能转变。继续为农村计划怀孕夫妇提供免费孕前优生健康检查，覆盖率达到100%,严格落实国家和省规定的各项奖励政策，奖金落实率达到100%。</w:t>
      </w:r>
    </w:p>
    <w:p>
      <w:pPr>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bookmarkStart w:id="15" w:name="_Toc_3_3_0000000015"/>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13062424P00590110001M</w:t>
            </w:r>
          </w:p>
        </w:tc>
        <w:tc>
          <w:tcPr>
            <w:tcW w:w="1587" w:type="dxa"/>
            <w:vAlign w:val="center"/>
          </w:tcPr>
          <w:p>
            <w:pPr>
              <w:pStyle w:val="15"/>
            </w:pPr>
            <w:r>
              <w:t>项目名称</w:t>
            </w:r>
          </w:p>
        </w:tc>
        <w:tc>
          <w:tcPr>
            <w:tcW w:w="4422" w:type="dxa"/>
            <w:gridSpan w:val="3"/>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16.80</w:t>
            </w:r>
          </w:p>
        </w:tc>
        <w:tc>
          <w:tcPr>
            <w:tcW w:w="1587" w:type="dxa"/>
            <w:vAlign w:val="center"/>
          </w:tcPr>
          <w:p>
            <w:pPr>
              <w:pStyle w:val="15"/>
            </w:pPr>
            <w:r>
              <w:t>其中：财政    资金</w:t>
            </w:r>
          </w:p>
        </w:tc>
        <w:tc>
          <w:tcPr>
            <w:tcW w:w="1304" w:type="dxa"/>
            <w:vAlign w:val="center"/>
          </w:tcPr>
          <w:p>
            <w:pPr>
              <w:pStyle w:val="17"/>
            </w:pPr>
            <w:r>
              <w:t>16.80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4.20</w:t>
            </w:r>
          </w:p>
        </w:tc>
        <w:tc>
          <w:tcPr>
            <w:tcW w:w="1587" w:type="dxa"/>
            <w:vAlign w:val="center"/>
          </w:tcPr>
          <w:p>
            <w:pPr>
              <w:pStyle w:val="18"/>
            </w:pPr>
            <w:r>
              <w:t>8.40</w:t>
            </w:r>
          </w:p>
        </w:tc>
        <w:tc>
          <w:tcPr>
            <w:tcW w:w="1304" w:type="dxa"/>
            <w:vAlign w:val="center"/>
          </w:tcPr>
          <w:p>
            <w:pPr>
              <w:pStyle w:val="18"/>
            </w:pPr>
            <w:r>
              <w:t>12.60</w:t>
            </w:r>
          </w:p>
        </w:tc>
        <w:tc>
          <w:tcPr>
            <w:tcW w:w="3118" w:type="dxa"/>
            <w:gridSpan w:val="2"/>
            <w:vAlign w:val="center"/>
          </w:tcPr>
          <w:p>
            <w:pPr>
              <w:pStyle w:val="18"/>
            </w:pPr>
            <w:r>
              <w:t>16.80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1.目标内容1劳务派遣人员经费16.8万元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发放工资人数</w:t>
            </w:r>
          </w:p>
        </w:tc>
        <w:tc>
          <w:tcPr>
            <w:tcW w:w="2891" w:type="dxa"/>
            <w:vAlign w:val="center"/>
          </w:tcPr>
          <w:p>
            <w:pPr>
              <w:pStyle w:val="17"/>
            </w:pPr>
            <w:r>
              <w:t>发放工资人数</w:t>
            </w:r>
          </w:p>
        </w:tc>
        <w:tc>
          <w:tcPr>
            <w:tcW w:w="1276" w:type="dxa"/>
            <w:vAlign w:val="center"/>
          </w:tcPr>
          <w:p>
            <w:pPr>
              <w:pStyle w:val="17"/>
            </w:pPr>
            <w:r>
              <w:t>4人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逐步提高</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5"/>
      <w:r>
        <w:rPr>
          <w:rFonts w:ascii="方正仿宋_GBK" w:hAnsi="方正仿宋_GBK" w:eastAsia="方正仿宋_GBK" w:cs="方正仿宋_GBK"/>
          <w:color w:val="000000"/>
          <w:sz w:val="28"/>
        </w:rPr>
        <w:t>2.2023年国债灾后恢复重建和提升防灾减灾能力补助资金（冀财预【2023】74号）绩效目标表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13062423P005944100015</w:t>
            </w:r>
          </w:p>
        </w:tc>
        <w:tc>
          <w:tcPr>
            <w:tcW w:w="1587" w:type="dxa"/>
            <w:vAlign w:val="center"/>
          </w:tcPr>
          <w:p>
            <w:pPr>
              <w:pStyle w:val="15"/>
            </w:pPr>
            <w:r>
              <w:t>项目名称</w:t>
            </w:r>
          </w:p>
        </w:tc>
        <w:tc>
          <w:tcPr>
            <w:tcW w:w="4422" w:type="dxa"/>
            <w:gridSpan w:val="3"/>
            <w:vAlign w:val="center"/>
          </w:tcPr>
          <w:p>
            <w:pPr>
              <w:pStyle w:val="17"/>
            </w:pPr>
            <w:r>
              <w:t>2023年国债灾后恢复重建和提升防灾减灾能力补助资金（冀财预【2023】74号）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462.00</w:t>
            </w:r>
          </w:p>
        </w:tc>
        <w:tc>
          <w:tcPr>
            <w:tcW w:w="1587" w:type="dxa"/>
            <w:vAlign w:val="center"/>
          </w:tcPr>
          <w:p>
            <w:pPr>
              <w:pStyle w:val="15"/>
            </w:pPr>
            <w:r>
              <w:t>其中：财政    资金</w:t>
            </w:r>
          </w:p>
        </w:tc>
        <w:tc>
          <w:tcPr>
            <w:tcW w:w="1304" w:type="dxa"/>
            <w:vAlign w:val="center"/>
          </w:tcPr>
          <w:p>
            <w:pPr>
              <w:pStyle w:val="17"/>
            </w:pPr>
            <w:r>
              <w:t>462.00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医疗卫生机构灾后水毁恢复重建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462.00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1.卫生医疗机构灾后水毁修复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≥6个</w:t>
            </w:r>
          </w:p>
        </w:tc>
        <w:tc>
          <w:tcPr>
            <w:tcW w:w="1843" w:type="dxa"/>
            <w:vAlign w:val="center"/>
          </w:tcPr>
          <w:p>
            <w:pPr>
              <w:pStyle w:val="17"/>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调查表</w:t>
            </w:r>
          </w:p>
        </w:tc>
      </w:tr>
    </w:tbl>
    <w:p>
      <w:pPr>
        <w:jc w:val="center"/>
      </w:pPr>
      <w:r>
        <w:rPr>
          <w:rFonts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lang w:eastAsia="zh-CN"/>
        </w:rPr>
      </w:pPr>
      <w:bookmarkStart w:id="18" w:name="_Toc_4_4_0000000014"/>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bookmarkEnd w:id="18"/>
    <w:p>
      <w:pPr>
        <w:spacing w:before="0" w:after="0"/>
        <w:ind w:firstLine="560"/>
        <w:jc w:val="left"/>
        <w:outlineLvl w:val="3"/>
      </w:pPr>
      <w:bookmarkStart w:id="19" w:name="_Toc_4_4_0000000006"/>
      <w:r>
        <w:rPr>
          <w:rFonts w:ascii="方正仿宋_GBK" w:hAnsi="方正仿宋_GBK" w:eastAsia="方正仿宋_GBK" w:cs="方正仿宋_GBK"/>
          <w:color w:val="000000"/>
          <w:sz w:val="28"/>
        </w:rPr>
        <w:t>3.2023年省级公共卫生服务补助资金预算(冀财社[2022]188号)绩效目标表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13062423P00016810001F</w:t>
            </w:r>
          </w:p>
        </w:tc>
        <w:tc>
          <w:tcPr>
            <w:tcW w:w="1587" w:type="dxa"/>
            <w:vAlign w:val="center"/>
          </w:tcPr>
          <w:p>
            <w:pPr>
              <w:pStyle w:val="15"/>
            </w:pPr>
            <w:r>
              <w:t>项目名称</w:t>
            </w:r>
          </w:p>
        </w:tc>
        <w:tc>
          <w:tcPr>
            <w:tcW w:w="4422" w:type="dxa"/>
            <w:gridSpan w:val="3"/>
            <w:vAlign w:val="center"/>
          </w:tcPr>
          <w:p>
            <w:pPr>
              <w:pStyle w:val="17"/>
            </w:pPr>
            <w:r>
              <w:t>2023年省级公共卫生服务补助资金预算(冀财社[2022]188号)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41.73</w:t>
            </w:r>
          </w:p>
        </w:tc>
        <w:tc>
          <w:tcPr>
            <w:tcW w:w="1587" w:type="dxa"/>
            <w:vAlign w:val="center"/>
          </w:tcPr>
          <w:p>
            <w:pPr>
              <w:pStyle w:val="15"/>
            </w:pPr>
            <w:r>
              <w:t>其中：财政    资金</w:t>
            </w:r>
          </w:p>
        </w:tc>
        <w:tc>
          <w:tcPr>
            <w:tcW w:w="1304" w:type="dxa"/>
            <w:vAlign w:val="center"/>
          </w:tcPr>
          <w:p>
            <w:pPr>
              <w:pStyle w:val="17"/>
            </w:pPr>
            <w:r>
              <w:t>41.73</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41.73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1.目标内容1公共卫生服务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基本公共卫生服务人口</w:t>
            </w:r>
          </w:p>
        </w:tc>
        <w:tc>
          <w:tcPr>
            <w:tcW w:w="2891" w:type="dxa"/>
            <w:vAlign w:val="center"/>
          </w:tcPr>
          <w:p>
            <w:pPr>
              <w:pStyle w:val="17"/>
            </w:pPr>
            <w:r>
              <w:t>基本公共卫生服务人口</w:t>
            </w:r>
          </w:p>
        </w:tc>
        <w:tc>
          <w:tcPr>
            <w:tcW w:w="1276" w:type="dxa"/>
            <w:vAlign w:val="center"/>
          </w:tcPr>
          <w:p>
            <w:pPr>
              <w:pStyle w:val="17"/>
            </w:pPr>
            <w:r>
              <w:t>190540人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0" w:name="_Toc_4_4_0000000007"/>
      <w:r>
        <w:rPr>
          <w:rFonts w:ascii="方正仿宋_GBK" w:hAnsi="方正仿宋_GBK" w:eastAsia="方正仿宋_GBK" w:cs="方正仿宋_GBK"/>
          <w:color w:val="000000"/>
          <w:sz w:val="28"/>
        </w:rPr>
        <w:t>4.2024年省级公共卫生服务补助资金（冀财社【2023】241号）绩效目标表</w:t>
      </w:r>
      <w:bookmarkEnd w:id="2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13062424P005967100013</w:t>
            </w:r>
          </w:p>
        </w:tc>
        <w:tc>
          <w:tcPr>
            <w:tcW w:w="1587" w:type="dxa"/>
            <w:vAlign w:val="center"/>
          </w:tcPr>
          <w:p>
            <w:pPr>
              <w:pStyle w:val="15"/>
            </w:pPr>
            <w:r>
              <w:t>项目名称</w:t>
            </w:r>
          </w:p>
        </w:tc>
        <w:tc>
          <w:tcPr>
            <w:tcW w:w="4422" w:type="dxa"/>
            <w:gridSpan w:val="3"/>
            <w:vAlign w:val="center"/>
          </w:tcPr>
          <w:p>
            <w:pPr>
              <w:pStyle w:val="17"/>
            </w:pPr>
            <w:r>
              <w:t>2024年省级公共卫生服务补助资金（冀财社【2023】241号）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352.48</w:t>
            </w:r>
          </w:p>
        </w:tc>
        <w:tc>
          <w:tcPr>
            <w:tcW w:w="1587" w:type="dxa"/>
            <w:vAlign w:val="center"/>
          </w:tcPr>
          <w:p>
            <w:pPr>
              <w:pStyle w:val="15"/>
            </w:pPr>
            <w:r>
              <w:t>其中：财政    资金</w:t>
            </w:r>
          </w:p>
        </w:tc>
        <w:tc>
          <w:tcPr>
            <w:tcW w:w="1304" w:type="dxa"/>
            <w:vAlign w:val="center"/>
          </w:tcPr>
          <w:p>
            <w:pPr>
              <w:pStyle w:val="17"/>
            </w:pPr>
            <w:r>
              <w:t>352.48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省级基本公共卫生服务补助资金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50.00</w:t>
            </w:r>
          </w:p>
        </w:tc>
        <w:tc>
          <w:tcPr>
            <w:tcW w:w="1587" w:type="dxa"/>
            <w:vAlign w:val="center"/>
          </w:tcPr>
          <w:p>
            <w:pPr>
              <w:pStyle w:val="18"/>
            </w:pPr>
            <w:r>
              <w:t>150.00</w:t>
            </w:r>
          </w:p>
        </w:tc>
        <w:tc>
          <w:tcPr>
            <w:tcW w:w="1304" w:type="dxa"/>
            <w:vAlign w:val="center"/>
          </w:tcPr>
          <w:p>
            <w:pPr>
              <w:pStyle w:val="18"/>
            </w:pPr>
            <w:r>
              <w:t>270.00</w:t>
            </w:r>
          </w:p>
        </w:tc>
        <w:tc>
          <w:tcPr>
            <w:tcW w:w="3118" w:type="dxa"/>
            <w:gridSpan w:val="2"/>
            <w:vAlign w:val="center"/>
          </w:tcPr>
          <w:p>
            <w:pPr>
              <w:pStyle w:val="18"/>
            </w:pPr>
            <w:r>
              <w:t>352.48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1.省级基本公共卫生服务补助资金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基本公共卫生服务人口</w:t>
            </w:r>
          </w:p>
        </w:tc>
        <w:tc>
          <w:tcPr>
            <w:tcW w:w="2891" w:type="dxa"/>
            <w:vAlign w:val="center"/>
          </w:tcPr>
          <w:p>
            <w:pPr>
              <w:pStyle w:val="17"/>
            </w:pPr>
            <w:r>
              <w:t>基本公共卫生服务人口</w:t>
            </w:r>
          </w:p>
        </w:tc>
        <w:tc>
          <w:tcPr>
            <w:tcW w:w="1276" w:type="dxa"/>
            <w:vAlign w:val="center"/>
          </w:tcPr>
          <w:p>
            <w:pPr>
              <w:pStyle w:val="17"/>
            </w:pPr>
            <w:r>
              <w:t>≥189381人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1" w:name="_Toc_4_4_0000000008"/>
      <w:r>
        <w:rPr>
          <w:rFonts w:ascii="方正仿宋_GBK" w:hAnsi="方正仿宋_GBK" w:eastAsia="方正仿宋_GBK" w:cs="方正仿宋_GBK"/>
          <w:color w:val="000000"/>
          <w:sz w:val="28"/>
        </w:rPr>
        <w:t>5.2024年省级公共卫生服务补助资金（冀财社【2023】241号）绩效目标表</w:t>
      </w:r>
      <w:bookmarkEnd w:id="2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13062424P00596810001Q</w:t>
            </w:r>
          </w:p>
        </w:tc>
        <w:tc>
          <w:tcPr>
            <w:tcW w:w="1587" w:type="dxa"/>
            <w:vAlign w:val="center"/>
          </w:tcPr>
          <w:p>
            <w:pPr>
              <w:pStyle w:val="15"/>
            </w:pPr>
            <w:r>
              <w:t>项目名称</w:t>
            </w:r>
          </w:p>
        </w:tc>
        <w:tc>
          <w:tcPr>
            <w:tcW w:w="4422" w:type="dxa"/>
            <w:gridSpan w:val="3"/>
            <w:vAlign w:val="center"/>
          </w:tcPr>
          <w:p>
            <w:pPr>
              <w:pStyle w:val="17"/>
            </w:pPr>
            <w:r>
              <w:t>2024年省级公共卫生服务补助资金（冀财社【2023】241号）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30.46</w:t>
            </w:r>
          </w:p>
        </w:tc>
        <w:tc>
          <w:tcPr>
            <w:tcW w:w="1587" w:type="dxa"/>
            <w:vAlign w:val="center"/>
          </w:tcPr>
          <w:p>
            <w:pPr>
              <w:pStyle w:val="15"/>
            </w:pPr>
            <w:r>
              <w:t>其中：财政    资金</w:t>
            </w:r>
          </w:p>
        </w:tc>
        <w:tc>
          <w:tcPr>
            <w:tcW w:w="1304" w:type="dxa"/>
            <w:vAlign w:val="center"/>
          </w:tcPr>
          <w:p>
            <w:pPr>
              <w:pStyle w:val="17"/>
            </w:pPr>
            <w:r>
              <w:t>30.46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省级基本公共卫生服务村级基本药物制度补助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15.00</w:t>
            </w:r>
          </w:p>
        </w:tc>
        <w:tc>
          <w:tcPr>
            <w:tcW w:w="1304" w:type="dxa"/>
            <w:vAlign w:val="center"/>
          </w:tcPr>
          <w:p>
            <w:pPr>
              <w:pStyle w:val="18"/>
            </w:pPr>
            <w:r>
              <w:t>23.00</w:t>
            </w:r>
          </w:p>
        </w:tc>
        <w:tc>
          <w:tcPr>
            <w:tcW w:w="3118" w:type="dxa"/>
            <w:gridSpan w:val="2"/>
            <w:vAlign w:val="center"/>
          </w:tcPr>
          <w:p>
            <w:pPr>
              <w:pStyle w:val="18"/>
            </w:pPr>
            <w:r>
              <w:t>30.46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1.省级基本公共卫生服务基本药物制度补助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≥13个</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基本药物制度实施单位覆盖率</w:t>
            </w:r>
          </w:p>
        </w:tc>
        <w:tc>
          <w:tcPr>
            <w:tcW w:w="2891" w:type="dxa"/>
            <w:vAlign w:val="center"/>
          </w:tcPr>
          <w:p>
            <w:pPr>
              <w:pStyle w:val="17"/>
            </w:pPr>
            <w:r>
              <w:t>基本药物制度实施单位覆盖率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2" w:name="_Toc_4_4_0000000009"/>
      <w:r>
        <w:rPr>
          <w:rFonts w:ascii="方正仿宋_GBK" w:hAnsi="方正仿宋_GBK" w:eastAsia="方正仿宋_GBK" w:cs="方正仿宋_GBK"/>
          <w:color w:val="000000"/>
          <w:sz w:val="28"/>
        </w:rPr>
        <w:t>6.2024年省级公共卫生服务补助资金项目（冀财社【2023】241号）绩效目标表</w:t>
      </w:r>
      <w:bookmarkEnd w:id="2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13062424P00596810002C</w:t>
            </w:r>
          </w:p>
        </w:tc>
        <w:tc>
          <w:tcPr>
            <w:tcW w:w="1587" w:type="dxa"/>
            <w:vAlign w:val="center"/>
          </w:tcPr>
          <w:p>
            <w:pPr>
              <w:pStyle w:val="15"/>
            </w:pPr>
            <w:r>
              <w:t>项目名称</w:t>
            </w:r>
          </w:p>
        </w:tc>
        <w:tc>
          <w:tcPr>
            <w:tcW w:w="4422" w:type="dxa"/>
            <w:gridSpan w:val="3"/>
            <w:vAlign w:val="center"/>
          </w:tcPr>
          <w:p>
            <w:pPr>
              <w:pStyle w:val="17"/>
            </w:pPr>
            <w:r>
              <w:t>2024年省级公共卫生服务补助资金项目（冀财社【2023】241号）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46.04</w:t>
            </w:r>
          </w:p>
        </w:tc>
        <w:tc>
          <w:tcPr>
            <w:tcW w:w="1587" w:type="dxa"/>
            <w:vAlign w:val="center"/>
          </w:tcPr>
          <w:p>
            <w:pPr>
              <w:pStyle w:val="15"/>
            </w:pPr>
            <w:r>
              <w:t>其中：财政    资金</w:t>
            </w:r>
          </w:p>
        </w:tc>
        <w:tc>
          <w:tcPr>
            <w:tcW w:w="1304" w:type="dxa"/>
            <w:vAlign w:val="center"/>
          </w:tcPr>
          <w:p>
            <w:pPr>
              <w:pStyle w:val="17"/>
            </w:pPr>
            <w:r>
              <w:t>46.04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省级公共卫生补助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20.00</w:t>
            </w:r>
          </w:p>
        </w:tc>
        <w:tc>
          <w:tcPr>
            <w:tcW w:w="1304" w:type="dxa"/>
            <w:vAlign w:val="center"/>
          </w:tcPr>
          <w:p>
            <w:pPr>
              <w:pStyle w:val="18"/>
            </w:pPr>
            <w:r>
              <w:t>35.00</w:t>
            </w:r>
          </w:p>
        </w:tc>
        <w:tc>
          <w:tcPr>
            <w:tcW w:w="3118" w:type="dxa"/>
            <w:gridSpan w:val="2"/>
            <w:vAlign w:val="center"/>
          </w:tcPr>
          <w:p>
            <w:pPr>
              <w:pStyle w:val="18"/>
            </w:pPr>
            <w:r>
              <w:t>46.04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1.省级公共卫生服务补助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基本公共卫生服务人口</w:t>
            </w:r>
          </w:p>
        </w:tc>
        <w:tc>
          <w:tcPr>
            <w:tcW w:w="2891" w:type="dxa"/>
            <w:vAlign w:val="center"/>
          </w:tcPr>
          <w:p>
            <w:pPr>
              <w:pStyle w:val="17"/>
            </w:pPr>
            <w:r>
              <w:t>基本公共卫生服务人口</w:t>
            </w:r>
          </w:p>
        </w:tc>
        <w:tc>
          <w:tcPr>
            <w:tcW w:w="1276" w:type="dxa"/>
            <w:vAlign w:val="center"/>
          </w:tcPr>
          <w:p>
            <w:pPr>
              <w:pStyle w:val="17"/>
            </w:pPr>
            <w:r>
              <w:t>≥189381人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3" w:name="_Toc_4_4_0000000010"/>
      <w:r>
        <w:rPr>
          <w:rFonts w:ascii="方正仿宋_GBK" w:hAnsi="方正仿宋_GBK" w:eastAsia="方正仿宋_GBK" w:cs="方正仿宋_GBK"/>
          <w:color w:val="000000"/>
          <w:sz w:val="28"/>
        </w:rPr>
        <w:t>7.2024年省级计划生育转移支付专项资金（冀财社【2023】233号）绩效目标表</w:t>
      </w:r>
      <w:bookmarkEnd w:id="2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13062424P005950100014</w:t>
            </w:r>
          </w:p>
        </w:tc>
        <w:tc>
          <w:tcPr>
            <w:tcW w:w="1587" w:type="dxa"/>
            <w:vAlign w:val="center"/>
          </w:tcPr>
          <w:p>
            <w:pPr>
              <w:pStyle w:val="15"/>
            </w:pPr>
            <w:r>
              <w:t>项目名称</w:t>
            </w:r>
          </w:p>
        </w:tc>
        <w:tc>
          <w:tcPr>
            <w:tcW w:w="4422" w:type="dxa"/>
            <w:gridSpan w:val="3"/>
            <w:vAlign w:val="center"/>
          </w:tcPr>
          <w:p>
            <w:pPr>
              <w:pStyle w:val="17"/>
            </w:pPr>
            <w:r>
              <w:t>2024年省级计划生育转移支付专项资金（冀财社【2023】233号）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72.57</w:t>
            </w:r>
          </w:p>
        </w:tc>
        <w:tc>
          <w:tcPr>
            <w:tcW w:w="1587" w:type="dxa"/>
            <w:vAlign w:val="center"/>
          </w:tcPr>
          <w:p>
            <w:pPr>
              <w:pStyle w:val="15"/>
            </w:pPr>
            <w:r>
              <w:t>其中：财政    资金</w:t>
            </w:r>
          </w:p>
        </w:tc>
        <w:tc>
          <w:tcPr>
            <w:tcW w:w="1304" w:type="dxa"/>
            <w:vAlign w:val="center"/>
          </w:tcPr>
          <w:p>
            <w:pPr>
              <w:pStyle w:val="17"/>
            </w:pPr>
            <w:r>
              <w:t>72.57</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20.00</w:t>
            </w:r>
          </w:p>
        </w:tc>
        <w:tc>
          <w:tcPr>
            <w:tcW w:w="1587" w:type="dxa"/>
            <w:vAlign w:val="center"/>
          </w:tcPr>
          <w:p>
            <w:pPr>
              <w:pStyle w:val="18"/>
            </w:pPr>
            <w:r>
              <w:t>38.00</w:t>
            </w:r>
          </w:p>
        </w:tc>
        <w:tc>
          <w:tcPr>
            <w:tcW w:w="1304" w:type="dxa"/>
            <w:vAlign w:val="center"/>
          </w:tcPr>
          <w:p>
            <w:pPr>
              <w:pStyle w:val="18"/>
            </w:pPr>
            <w:r>
              <w:t>56.00</w:t>
            </w:r>
          </w:p>
        </w:tc>
        <w:tc>
          <w:tcPr>
            <w:tcW w:w="3118" w:type="dxa"/>
            <w:gridSpan w:val="2"/>
            <w:vAlign w:val="center"/>
          </w:tcPr>
          <w:p>
            <w:pPr>
              <w:pStyle w:val="18"/>
            </w:pPr>
            <w:r>
              <w:t>72.57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1.2024年省级计划生育家庭奖励扶助资金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奖励服务补助人数</w:t>
            </w:r>
          </w:p>
        </w:tc>
        <w:tc>
          <w:tcPr>
            <w:tcW w:w="2891" w:type="dxa"/>
            <w:vAlign w:val="center"/>
          </w:tcPr>
          <w:p>
            <w:pPr>
              <w:pStyle w:val="17"/>
            </w:pPr>
            <w:r>
              <w:t>奖励服务补助人数</w:t>
            </w:r>
          </w:p>
        </w:tc>
        <w:tc>
          <w:tcPr>
            <w:tcW w:w="1276" w:type="dxa"/>
            <w:vAlign w:val="center"/>
          </w:tcPr>
          <w:p>
            <w:pPr>
              <w:pStyle w:val="17"/>
            </w:pPr>
            <w:r>
              <w:t>≥3570人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享有补助人群经济收入</w:t>
            </w:r>
          </w:p>
        </w:tc>
        <w:tc>
          <w:tcPr>
            <w:tcW w:w="2891" w:type="dxa"/>
            <w:vAlign w:val="center"/>
          </w:tcPr>
          <w:p>
            <w:pPr>
              <w:pStyle w:val="17"/>
            </w:pPr>
            <w:r>
              <w:t>享有补助人群经济收入</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1"/>
      <w:r>
        <w:rPr>
          <w:rFonts w:ascii="方正仿宋_GBK" w:hAnsi="方正仿宋_GBK" w:eastAsia="方正仿宋_GBK" w:cs="方正仿宋_GBK"/>
          <w:color w:val="000000"/>
          <w:sz w:val="28"/>
        </w:rPr>
        <w:t>8.2024年省级计划生育转移支付专项资金（冀财社【2023】233号）绩效目标表</w:t>
      </w:r>
      <w:bookmarkEnd w:id="2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13062424P00595110001R</w:t>
            </w:r>
          </w:p>
        </w:tc>
        <w:tc>
          <w:tcPr>
            <w:tcW w:w="1587" w:type="dxa"/>
            <w:vAlign w:val="center"/>
          </w:tcPr>
          <w:p>
            <w:pPr>
              <w:pStyle w:val="15"/>
            </w:pPr>
            <w:r>
              <w:t>项目名称</w:t>
            </w:r>
          </w:p>
        </w:tc>
        <w:tc>
          <w:tcPr>
            <w:tcW w:w="4422" w:type="dxa"/>
            <w:gridSpan w:val="3"/>
            <w:vAlign w:val="center"/>
          </w:tcPr>
          <w:p>
            <w:pPr>
              <w:pStyle w:val="17"/>
            </w:pPr>
            <w:r>
              <w:t>2024年省级计划生育转移支付专项资金（冀财社【2023】233号）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14.33</w:t>
            </w:r>
          </w:p>
        </w:tc>
        <w:tc>
          <w:tcPr>
            <w:tcW w:w="1587" w:type="dxa"/>
            <w:vAlign w:val="center"/>
          </w:tcPr>
          <w:p>
            <w:pPr>
              <w:pStyle w:val="15"/>
            </w:pPr>
            <w:r>
              <w:t>其中：财政    资金</w:t>
            </w:r>
          </w:p>
        </w:tc>
        <w:tc>
          <w:tcPr>
            <w:tcW w:w="1304" w:type="dxa"/>
            <w:vAlign w:val="center"/>
          </w:tcPr>
          <w:p>
            <w:pPr>
              <w:pStyle w:val="17"/>
            </w:pPr>
            <w:r>
              <w:t>14.33</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计划生育特别扶助资金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3.50</w:t>
            </w:r>
          </w:p>
        </w:tc>
        <w:tc>
          <w:tcPr>
            <w:tcW w:w="1587" w:type="dxa"/>
            <w:vAlign w:val="center"/>
          </w:tcPr>
          <w:p>
            <w:pPr>
              <w:pStyle w:val="18"/>
            </w:pPr>
            <w:r>
              <w:t>7.00</w:t>
            </w:r>
          </w:p>
        </w:tc>
        <w:tc>
          <w:tcPr>
            <w:tcW w:w="1304" w:type="dxa"/>
            <w:vAlign w:val="center"/>
          </w:tcPr>
          <w:p>
            <w:pPr>
              <w:pStyle w:val="18"/>
            </w:pPr>
            <w:r>
              <w:t>10.50</w:t>
            </w:r>
          </w:p>
        </w:tc>
        <w:tc>
          <w:tcPr>
            <w:tcW w:w="3118" w:type="dxa"/>
            <w:gridSpan w:val="2"/>
            <w:vAlign w:val="center"/>
          </w:tcPr>
          <w:p>
            <w:pPr>
              <w:pStyle w:val="18"/>
            </w:pPr>
            <w:r>
              <w:t>14.33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1.2024年省级计划生育转移支付专项资金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补助人数</w:t>
            </w:r>
          </w:p>
        </w:tc>
        <w:tc>
          <w:tcPr>
            <w:tcW w:w="2891" w:type="dxa"/>
            <w:vAlign w:val="center"/>
          </w:tcPr>
          <w:p>
            <w:pPr>
              <w:pStyle w:val="17"/>
            </w:pPr>
            <w:r>
              <w:t>补助人数</w:t>
            </w:r>
          </w:p>
        </w:tc>
        <w:tc>
          <w:tcPr>
            <w:tcW w:w="1276" w:type="dxa"/>
            <w:vAlign w:val="center"/>
          </w:tcPr>
          <w:p>
            <w:pPr>
              <w:pStyle w:val="17"/>
            </w:pPr>
            <w:r>
              <w:t>≥92人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享有补助人群经济收入</w:t>
            </w:r>
          </w:p>
        </w:tc>
        <w:tc>
          <w:tcPr>
            <w:tcW w:w="2891" w:type="dxa"/>
            <w:vAlign w:val="center"/>
          </w:tcPr>
          <w:p>
            <w:pPr>
              <w:pStyle w:val="17"/>
            </w:pPr>
            <w:r>
              <w:t>享有补助人群经济收入</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2"/>
      <w:r>
        <w:rPr>
          <w:rFonts w:ascii="方正仿宋_GBK" w:hAnsi="方正仿宋_GBK" w:eastAsia="方正仿宋_GBK" w:cs="方正仿宋_GBK"/>
          <w:color w:val="000000"/>
          <w:sz w:val="28"/>
        </w:rPr>
        <w:t>9.2024年脱贫地区原“赤脚医生”养老省级补助资金（冀财社【2023】232号）绩效目标表</w:t>
      </w:r>
      <w:bookmarkEnd w:id="2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13062424P00595410001T</w:t>
            </w:r>
          </w:p>
        </w:tc>
        <w:tc>
          <w:tcPr>
            <w:tcW w:w="1587" w:type="dxa"/>
            <w:vAlign w:val="center"/>
          </w:tcPr>
          <w:p>
            <w:pPr>
              <w:pStyle w:val="15"/>
            </w:pPr>
            <w:r>
              <w:t>项目名称</w:t>
            </w:r>
          </w:p>
        </w:tc>
        <w:tc>
          <w:tcPr>
            <w:tcW w:w="4422" w:type="dxa"/>
            <w:gridSpan w:val="3"/>
            <w:vAlign w:val="center"/>
          </w:tcPr>
          <w:p>
            <w:pPr>
              <w:pStyle w:val="17"/>
            </w:pPr>
            <w:r>
              <w:t>2024年脱贫地区原“赤脚医生”养老省级补助资金（冀财社【2023】232号）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15.42</w:t>
            </w:r>
          </w:p>
        </w:tc>
        <w:tc>
          <w:tcPr>
            <w:tcW w:w="1587" w:type="dxa"/>
            <w:vAlign w:val="center"/>
          </w:tcPr>
          <w:p>
            <w:pPr>
              <w:pStyle w:val="15"/>
            </w:pPr>
            <w:r>
              <w:t>其中：财政    资金</w:t>
            </w:r>
          </w:p>
        </w:tc>
        <w:tc>
          <w:tcPr>
            <w:tcW w:w="1304" w:type="dxa"/>
            <w:vAlign w:val="center"/>
          </w:tcPr>
          <w:p>
            <w:pPr>
              <w:pStyle w:val="17"/>
            </w:pPr>
            <w:r>
              <w:t>15.42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赤脚医生补助资金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8.00</w:t>
            </w:r>
          </w:p>
        </w:tc>
        <w:tc>
          <w:tcPr>
            <w:tcW w:w="1304" w:type="dxa"/>
            <w:vAlign w:val="center"/>
          </w:tcPr>
          <w:p>
            <w:pPr>
              <w:pStyle w:val="18"/>
            </w:pPr>
            <w:r>
              <w:t>12.00</w:t>
            </w:r>
          </w:p>
        </w:tc>
        <w:tc>
          <w:tcPr>
            <w:tcW w:w="3118" w:type="dxa"/>
            <w:gridSpan w:val="2"/>
            <w:vAlign w:val="center"/>
          </w:tcPr>
          <w:p>
            <w:pPr>
              <w:pStyle w:val="18"/>
            </w:pPr>
            <w:r>
              <w:t>15.42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1.赤脚医生补助资金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赤脚医生发放补助人数</w:t>
            </w:r>
          </w:p>
        </w:tc>
        <w:tc>
          <w:tcPr>
            <w:tcW w:w="2891" w:type="dxa"/>
            <w:vAlign w:val="center"/>
          </w:tcPr>
          <w:p>
            <w:pPr>
              <w:pStyle w:val="17"/>
            </w:pPr>
            <w:r>
              <w:t>赤脚医生发放补助人数</w:t>
            </w:r>
          </w:p>
        </w:tc>
        <w:tc>
          <w:tcPr>
            <w:tcW w:w="1276" w:type="dxa"/>
            <w:vAlign w:val="center"/>
          </w:tcPr>
          <w:p>
            <w:pPr>
              <w:pStyle w:val="17"/>
            </w:pPr>
            <w:r>
              <w:t>≥416人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3"/>
      <w:r>
        <w:rPr>
          <w:rFonts w:ascii="方正仿宋_GBK" w:hAnsi="方正仿宋_GBK" w:eastAsia="方正仿宋_GBK" w:cs="方正仿宋_GBK"/>
          <w:color w:val="000000"/>
          <w:sz w:val="28"/>
        </w:rPr>
        <w:t>10.2024年中央基本公共卫生服务补助资金（冀财社【2023】243号）绩效目标表</w:t>
      </w:r>
      <w:bookmarkEnd w:id="2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13062424P005964100012</w:t>
            </w:r>
          </w:p>
        </w:tc>
        <w:tc>
          <w:tcPr>
            <w:tcW w:w="1587" w:type="dxa"/>
            <w:vAlign w:val="center"/>
          </w:tcPr>
          <w:p>
            <w:pPr>
              <w:pStyle w:val="15"/>
            </w:pPr>
            <w:r>
              <w:t>项目名称</w:t>
            </w:r>
          </w:p>
        </w:tc>
        <w:tc>
          <w:tcPr>
            <w:tcW w:w="4422" w:type="dxa"/>
            <w:gridSpan w:val="3"/>
            <w:vAlign w:val="center"/>
          </w:tcPr>
          <w:p>
            <w:pPr>
              <w:pStyle w:val="17"/>
            </w:pPr>
            <w:r>
              <w:t>2024年中央基本公共卫生服务补助资金（冀财社【2023】243号）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900.38</w:t>
            </w:r>
          </w:p>
        </w:tc>
        <w:tc>
          <w:tcPr>
            <w:tcW w:w="1587" w:type="dxa"/>
            <w:vAlign w:val="center"/>
          </w:tcPr>
          <w:p>
            <w:pPr>
              <w:pStyle w:val="15"/>
            </w:pPr>
            <w:r>
              <w:t>其中：财政    资金</w:t>
            </w:r>
          </w:p>
        </w:tc>
        <w:tc>
          <w:tcPr>
            <w:tcW w:w="1304" w:type="dxa"/>
            <w:vAlign w:val="center"/>
          </w:tcPr>
          <w:p>
            <w:pPr>
              <w:pStyle w:val="17"/>
            </w:pPr>
            <w:r>
              <w:t>900.38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225.00</w:t>
            </w:r>
          </w:p>
        </w:tc>
        <w:tc>
          <w:tcPr>
            <w:tcW w:w="1587" w:type="dxa"/>
            <w:vAlign w:val="center"/>
          </w:tcPr>
          <w:p>
            <w:pPr>
              <w:pStyle w:val="18"/>
            </w:pPr>
            <w:r>
              <w:t>500.00</w:t>
            </w:r>
          </w:p>
        </w:tc>
        <w:tc>
          <w:tcPr>
            <w:tcW w:w="1304" w:type="dxa"/>
            <w:vAlign w:val="center"/>
          </w:tcPr>
          <w:p>
            <w:pPr>
              <w:pStyle w:val="18"/>
            </w:pPr>
            <w:r>
              <w:t>750.00</w:t>
            </w:r>
          </w:p>
        </w:tc>
        <w:tc>
          <w:tcPr>
            <w:tcW w:w="3118" w:type="dxa"/>
            <w:gridSpan w:val="2"/>
            <w:vAlign w:val="center"/>
          </w:tcPr>
          <w:p>
            <w:pPr>
              <w:pStyle w:val="18"/>
            </w:pPr>
            <w:r>
              <w:t>900.38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1.基本公共卫生服务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服务人口数</w:t>
            </w:r>
          </w:p>
        </w:tc>
        <w:tc>
          <w:tcPr>
            <w:tcW w:w="2891" w:type="dxa"/>
            <w:vAlign w:val="center"/>
          </w:tcPr>
          <w:p>
            <w:pPr>
              <w:pStyle w:val="17"/>
            </w:pPr>
            <w:r>
              <w:t>服务人口数</w:t>
            </w:r>
          </w:p>
        </w:tc>
        <w:tc>
          <w:tcPr>
            <w:tcW w:w="1276" w:type="dxa"/>
            <w:vAlign w:val="center"/>
          </w:tcPr>
          <w:p>
            <w:pPr>
              <w:pStyle w:val="17"/>
            </w:pPr>
            <w:r>
              <w:t>≥190540人</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11.2024年中央基本药物制度补助资金（冀财社【2023】242号）绩效目标表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13062424P00596310001C</w:t>
            </w:r>
          </w:p>
        </w:tc>
        <w:tc>
          <w:tcPr>
            <w:tcW w:w="1587" w:type="dxa"/>
            <w:vAlign w:val="center"/>
          </w:tcPr>
          <w:p>
            <w:pPr>
              <w:pStyle w:val="15"/>
            </w:pPr>
            <w:r>
              <w:t>项目名称</w:t>
            </w:r>
          </w:p>
        </w:tc>
        <w:tc>
          <w:tcPr>
            <w:tcW w:w="4422" w:type="dxa"/>
            <w:gridSpan w:val="3"/>
            <w:vAlign w:val="center"/>
          </w:tcPr>
          <w:p>
            <w:pPr>
              <w:pStyle w:val="17"/>
            </w:pPr>
            <w:r>
              <w:t>2024年中央基本药物制度补助资金（冀财社【2023】242号）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120.45</w:t>
            </w:r>
          </w:p>
        </w:tc>
        <w:tc>
          <w:tcPr>
            <w:tcW w:w="1587" w:type="dxa"/>
            <w:vAlign w:val="center"/>
          </w:tcPr>
          <w:p>
            <w:pPr>
              <w:pStyle w:val="15"/>
            </w:pPr>
            <w:r>
              <w:t>其中：财政    资金</w:t>
            </w:r>
          </w:p>
        </w:tc>
        <w:tc>
          <w:tcPr>
            <w:tcW w:w="1304" w:type="dxa"/>
            <w:vAlign w:val="center"/>
          </w:tcPr>
          <w:p>
            <w:pPr>
              <w:pStyle w:val="17"/>
            </w:pPr>
            <w:r>
              <w:t>120.45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基层医疗卫生机构和村卫生室实施国家基本药物制度补助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60.00</w:t>
            </w:r>
          </w:p>
        </w:tc>
        <w:tc>
          <w:tcPr>
            <w:tcW w:w="1304" w:type="dxa"/>
            <w:vAlign w:val="center"/>
          </w:tcPr>
          <w:p>
            <w:pPr>
              <w:pStyle w:val="18"/>
            </w:pPr>
            <w:r>
              <w:t>90.00</w:t>
            </w:r>
          </w:p>
        </w:tc>
        <w:tc>
          <w:tcPr>
            <w:tcW w:w="3118" w:type="dxa"/>
            <w:gridSpan w:val="2"/>
            <w:vAlign w:val="center"/>
          </w:tcPr>
          <w:p>
            <w:pPr>
              <w:pStyle w:val="18"/>
            </w:pPr>
            <w:r>
              <w:t>120.45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1.基本药物制度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补助月份</w:t>
            </w:r>
          </w:p>
        </w:tc>
        <w:tc>
          <w:tcPr>
            <w:tcW w:w="2891" w:type="dxa"/>
            <w:vAlign w:val="center"/>
          </w:tcPr>
          <w:p>
            <w:pPr>
              <w:pStyle w:val="17"/>
            </w:pPr>
            <w:r>
              <w:t>补助月份</w:t>
            </w:r>
          </w:p>
        </w:tc>
        <w:tc>
          <w:tcPr>
            <w:tcW w:w="1276" w:type="dxa"/>
            <w:vAlign w:val="center"/>
          </w:tcPr>
          <w:p>
            <w:pPr>
              <w:pStyle w:val="17"/>
            </w:pPr>
            <w:r>
              <w:t>12月</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业务工作完成率（%）</w:t>
            </w:r>
          </w:p>
        </w:tc>
        <w:tc>
          <w:tcPr>
            <w:tcW w:w="2891" w:type="dxa"/>
            <w:vAlign w:val="center"/>
          </w:tcPr>
          <w:p>
            <w:pPr>
              <w:pStyle w:val="17"/>
            </w:pPr>
            <w:r>
              <w:t>业务工作完成率（%）</w:t>
            </w:r>
          </w:p>
        </w:tc>
        <w:tc>
          <w:tcPr>
            <w:tcW w:w="1276" w:type="dxa"/>
            <w:vAlign w:val="center"/>
          </w:tcPr>
          <w:p>
            <w:pPr>
              <w:pStyle w:val="17"/>
            </w:pPr>
            <w:r>
              <w:t>100百分比</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100百分之百</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人均发放水平</w:t>
            </w:r>
          </w:p>
        </w:tc>
        <w:tc>
          <w:tcPr>
            <w:tcW w:w="2891" w:type="dxa"/>
            <w:vAlign w:val="center"/>
          </w:tcPr>
          <w:p>
            <w:pPr>
              <w:pStyle w:val="17"/>
            </w:pPr>
            <w:r>
              <w:t>人均发放水平</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家庭发展能力</w:t>
            </w:r>
          </w:p>
        </w:tc>
        <w:tc>
          <w:tcPr>
            <w:tcW w:w="2891" w:type="dxa"/>
            <w:vAlign w:val="center"/>
          </w:tcPr>
          <w:p>
            <w:pPr>
              <w:pStyle w:val="17"/>
            </w:pPr>
            <w:r>
              <w:t>家庭发展能力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预算批复</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5"/>
      <w:r>
        <w:rPr>
          <w:rFonts w:ascii="方正仿宋_GBK" w:hAnsi="方正仿宋_GBK" w:eastAsia="方正仿宋_GBK" w:cs="方正仿宋_GBK"/>
          <w:color w:val="000000"/>
          <w:sz w:val="28"/>
        </w:rPr>
        <w:t>12.2024年中央计划生育转移支付资金（冀财社【2023】240号）绩效目标表</w:t>
      </w:r>
      <w:bookmarkEnd w:id="2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13062424P00594610001Y</w:t>
            </w:r>
          </w:p>
        </w:tc>
        <w:tc>
          <w:tcPr>
            <w:tcW w:w="1587" w:type="dxa"/>
            <w:vAlign w:val="center"/>
          </w:tcPr>
          <w:p>
            <w:pPr>
              <w:pStyle w:val="15"/>
            </w:pPr>
            <w:r>
              <w:t>项目名称</w:t>
            </w:r>
          </w:p>
        </w:tc>
        <w:tc>
          <w:tcPr>
            <w:tcW w:w="4422" w:type="dxa"/>
            <w:gridSpan w:val="3"/>
            <w:vAlign w:val="center"/>
          </w:tcPr>
          <w:p>
            <w:pPr>
              <w:pStyle w:val="17"/>
            </w:pPr>
            <w:r>
              <w:t>2024年中央计划生育转移支付资金（冀财社【2023】240号）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25.66</w:t>
            </w:r>
          </w:p>
        </w:tc>
        <w:tc>
          <w:tcPr>
            <w:tcW w:w="1587" w:type="dxa"/>
            <w:vAlign w:val="center"/>
          </w:tcPr>
          <w:p>
            <w:pPr>
              <w:pStyle w:val="15"/>
            </w:pPr>
            <w:r>
              <w:t>其中：财政    资金</w:t>
            </w:r>
          </w:p>
        </w:tc>
        <w:tc>
          <w:tcPr>
            <w:tcW w:w="1304" w:type="dxa"/>
            <w:vAlign w:val="center"/>
          </w:tcPr>
          <w:p>
            <w:pPr>
              <w:pStyle w:val="17"/>
            </w:pPr>
            <w:r>
              <w:t>25.66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计划生育特别扶助资金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10.00</w:t>
            </w:r>
          </w:p>
        </w:tc>
        <w:tc>
          <w:tcPr>
            <w:tcW w:w="1304" w:type="dxa"/>
            <w:vAlign w:val="center"/>
          </w:tcPr>
          <w:p>
            <w:pPr>
              <w:pStyle w:val="18"/>
            </w:pPr>
            <w:r>
              <w:t>15.00</w:t>
            </w:r>
          </w:p>
        </w:tc>
        <w:tc>
          <w:tcPr>
            <w:tcW w:w="3118" w:type="dxa"/>
            <w:gridSpan w:val="2"/>
            <w:vAlign w:val="center"/>
          </w:tcPr>
          <w:p>
            <w:pPr>
              <w:pStyle w:val="18"/>
            </w:pPr>
            <w:r>
              <w:t>25.66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1.中央计划生育特别扶助资金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补助人数</w:t>
            </w:r>
          </w:p>
        </w:tc>
        <w:tc>
          <w:tcPr>
            <w:tcW w:w="2891" w:type="dxa"/>
            <w:vAlign w:val="center"/>
          </w:tcPr>
          <w:p>
            <w:pPr>
              <w:pStyle w:val="17"/>
            </w:pPr>
            <w:r>
              <w:t>补助人数</w:t>
            </w:r>
          </w:p>
        </w:tc>
        <w:tc>
          <w:tcPr>
            <w:tcW w:w="1276" w:type="dxa"/>
            <w:vAlign w:val="center"/>
          </w:tcPr>
          <w:p>
            <w:pPr>
              <w:pStyle w:val="17"/>
            </w:pPr>
            <w:r>
              <w:t>≥92人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补助人员覆盖率</w:t>
            </w:r>
          </w:p>
        </w:tc>
        <w:tc>
          <w:tcPr>
            <w:tcW w:w="2891" w:type="dxa"/>
            <w:vAlign w:val="center"/>
          </w:tcPr>
          <w:p>
            <w:pPr>
              <w:pStyle w:val="17"/>
            </w:pPr>
            <w:r>
              <w:t>补助人员覆盖率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6"/>
      <w:r>
        <w:rPr>
          <w:rFonts w:ascii="方正仿宋_GBK" w:hAnsi="方正仿宋_GBK" w:eastAsia="方正仿宋_GBK" w:cs="方正仿宋_GBK"/>
          <w:color w:val="000000"/>
          <w:sz w:val="28"/>
        </w:rPr>
        <w:t>13.2024年中央计划生育转移支付资金（冀财社【2023】240号）绩效目标表</w:t>
      </w:r>
      <w:bookmarkEnd w:id="2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13062424P00594710001L</w:t>
            </w:r>
          </w:p>
        </w:tc>
        <w:tc>
          <w:tcPr>
            <w:tcW w:w="1587" w:type="dxa"/>
            <w:vAlign w:val="center"/>
          </w:tcPr>
          <w:p>
            <w:pPr>
              <w:pStyle w:val="15"/>
            </w:pPr>
            <w:r>
              <w:t>项目名称</w:t>
            </w:r>
          </w:p>
        </w:tc>
        <w:tc>
          <w:tcPr>
            <w:tcW w:w="4422" w:type="dxa"/>
            <w:gridSpan w:val="3"/>
            <w:vAlign w:val="center"/>
          </w:tcPr>
          <w:p>
            <w:pPr>
              <w:pStyle w:val="17"/>
            </w:pPr>
            <w:r>
              <w:t>2024年中央计划生育转移支付资金（冀财社【2023】240号）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172.85</w:t>
            </w:r>
          </w:p>
        </w:tc>
        <w:tc>
          <w:tcPr>
            <w:tcW w:w="1587" w:type="dxa"/>
            <w:vAlign w:val="center"/>
          </w:tcPr>
          <w:p>
            <w:pPr>
              <w:pStyle w:val="15"/>
            </w:pPr>
            <w:r>
              <w:t>其中：财政    资金</w:t>
            </w:r>
          </w:p>
        </w:tc>
        <w:tc>
          <w:tcPr>
            <w:tcW w:w="1304" w:type="dxa"/>
            <w:vAlign w:val="center"/>
          </w:tcPr>
          <w:p>
            <w:pPr>
              <w:pStyle w:val="17"/>
            </w:pPr>
            <w:r>
              <w:t>172.85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50.00</w:t>
            </w:r>
          </w:p>
        </w:tc>
        <w:tc>
          <w:tcPr>
            <w:tcW w:w="1587" w:type="dxa"/>
            <w:vAlign w:val="center"/>
          </w:tcPr>
          <w:p>
            <w:pPr>
              <w:pStyle w:val="18"/>
            </w:pPr>
            <w:r>
              <w:t>100.00</w:t>
            </w:r>
          </w:p>
        </w:tc>
        <w:tc>
          <w:tcPr>
            <w:tcW w:w="1304" w:type="dxa"/>
            <w:vAlign w:val="center"/>
          </w:tcPr>
          <w:p>
            <w:pPr>
              <w:pStyle w:val="18"/>
            </w:pPr>
            <w:r>
              <w:t>150.00</w:t>
            </w:r>
          </w:p>
        </w:tc>
        <w:tc>
          <w:tcPr>
            <w:tcW w:w="3118" w:type="dxa"/>
            <w:gridSpan w:val="2"/>
            <w:vAlign w:val="center"/>
          </w:tcPr>
          <w:p>
            <w:pPr>
              <w:pStyle w:val="18"/>
            </w:pPr>
            <w:r>
              <w:t>172.85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1.中央计划生育家庭奖励扶助资金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补助人数</w:t>
            </w:r>
          </w:p>
        </w:tc>
        <w:tc>
          <w:tcPr>
            <w:tcW w:w="2891" w:type="dxa"/>
            <w:vAlign w:val="center"/>
          </w:tcPr>
          <w:p>
            <w:pPr>
              <w:pStyle w:val="17"/>
            </w:pPr>
            <w:r>
              <w:t>补助人数</w:t>
            </w:r>
          </w:p>
        </w:tc>
        <w:tc>
          <w:tcPr>
            <w:tcW w:w="1276" w:type="dxa"/>
            <w:vAlign w:val="center"/>
          </w:tcPr>
          <w:p>
            <w:pPr>
              <w:pStyle w:val="17"/>
            </w:pPr>
            <w:r>
              <w:t>≥3570人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发放资金准确率</w:t>
            </w:r>
          </w:p>
        </w:tc>
        <w:tc>
          <w:tcPr>
            <w:tcW w:w="2891" w:type="dxa"/>
            <w:vAlign w:val="center"/>
          </w:tcPr>
          <w:p>
            <w:pPr>
              <w:pStyle w:val="17"/>
            </w:pPr>
            <w:r>
              <w:t>发放资金准确率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覆盖服务人口</w:t>
            </w:r>
          </w:p>
        </w:tc>
        <w:tc>
          <w:tcPr>
            <w:tcW w:w="2891" w:type="dxa"/>
            <w:vAlign w:val="center"/>
          </w:tcPr>
          <w:p>
            <w:pPr>
              <w:pStyle w:val="17"/>
            </w:pPr>
            <w:r>
              <w:t>覆盖服务人口</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7"/>
      <w:r>
        <w:rPr>
          <w:rFonts w:ascii="方正仿宋_GBK" w:hAnsi="方正仿宋_GBK" w:eastAsia="方正仿宋_GBK" w:cs="方正仿宋_GBK"/>
          <w:color w:val="000000"/>
          <w:sz w:val="28"/>
        </w:rPr>
        <w:t>14.2024年中央医疗服务与保障能力提升（公立医院综合改革）补助资金（冀财社【2023】245号）绩效目标表</w:t>
      </w:r>
      <w:bookmarkEnd w:id="2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13062424P00596010001B</w:t>
            </w:r>
          </w:p>
        </w:tc>
        <w:tc>
          <w:tcPr>
            <w:tcW w:w="1587" w:type="dxa"/>
            <w:vAlign w:val="center"/>
          </w:tcPr>
          <w:p>
            <w:pPr>
              <w:pStyle w:val="15"/>
            </w:pPr>
            <w:r>
              <w:t>项目名称</w:t>
            </w:r>
          </w:p>
        </w:tc>
        <w:tc>
          <w:tcPr>
            <w:tcW w:w="4422" w:type="dxa"/>
            <w:gridSpan w:val="3"/>
            <w:vAlign w:val="center"/>
          </w:tcPr>
          <w:p>
            <w:pPr>
              <w:pStyle w:val="17"/>
            </w:pPr>
            <w:r>
              <w:t>2024年中央医疗服务与保障能力提升（公立医院综合改革）补助资金（冀财社【2023】245号）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112.00</w:t>
            </w:r>
          </w:p>
        </w:tc>
        <w:tc>
          <w:tcPr>
            <w:tcW w:w="1587" w:type="dxa"/>
            <w:vAlign w:val="center"/>
          </w:tcPr>
          <w:p>
            <w:pPr>
              <w:pStyle w:val="15"/>
            </w:pPr>
            <w:r>
              <w:t>其中：财政    资金</w:t>
            </w:r>
          </w:p>
        </w:tc>
        <w:tc>
          <w:tcPr>
            <w:tcW w:w="1304" w:type="dxa"/>
            <w:vAlign w:val="center"/>
          </w:tcPr>
          <w:p>
            <w:pPr>
              <w:pStyle w:val="17"/>
            </w:pPr>
            <w:r>
              <w:t>112.00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公立医院改革与高质量发展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25.00</w:t>
            </w:r>
          </w:p>
        </w:tc>
        <w:tc>
          <w:tcPr>
            <w:tcW w:w="1304" w:type="dxa"/>
            <w:vAlign w:val="center"/>
          </w:tcPr>
          <w:p>
            <w:pPr>
              <w:pStyle w:val="18"/>
            </w:pPr>
            <w:r>
              <w:t>110.00</w:t>
            </w:r>
          </w:p>
        </w:tc>
        <w:tc>
          <w:tcPr>
            <w:tcW w:w="3118" w:type="dxa"/>
            <w:gridSpan w:val="2"/>
            <w:vAlign w:val="center"/>
          </w:tcPr>
          <w:p>
            <w:pPr>
              <w:pStyle w:val="18"/>
            </w:pPr>
            <w:r>
              <w:t>112.00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1.公立医院综合改革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医疗机构个数</w:t>
            </w:r>
          </w:p>
        </w:tc>
        <w:tc>
          <w:tcPr>
            <w:tcW w:w="2891" w:type="dxa"/>
            <w:vAlign w:val="center"/>
          </w:tcPr>
          <w:p>
            <w:pPr>
              <w:pStyle w:val="17"/>
            </w:pPr>
            <w:r>
              <w:t>提升机构个数</w:t>
            </w:r>
          </w:p>
        </w:tc>
        <w:tc>
          <w:tcPr>
            <w:tcW w:w="1276" w:type="dxa"/>
            <w:vAlign w:val="center"/>
          </w:tcPr>
          <w:p>
            <w:pPr>
              <w:pStyle w:val="17"/>
            </w:pPr>
            <w:r>
              <w:t>≥1个</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服务水平</w:t>
            </w:r>
          </w:p>
        </w:tc>
        <w:tc>
          <w:tcPr>
            <w:tcW w:w="2891" w:type="dxa"/>
            <w:vAlign w:val="center"/>
          </w:tcPr>
          <w:p>
            <w:pPr>
              <w:pStyle w:val="17"/>
            </w:pPr>
            <w:r>
              <w:t>服务水平</w:t>
            </w:r>
          </w:p>
        </w:tc>
        <w:tc>
          <w:tcPr>
            <w:tcW w:w="1276" w:type="dxa"/>
            <w:vAlign w:val="center"/>
          </w:tcPr>
          <w:p>
            <w:pPr>
              <w:pStyle w:val="17"/>
            </w:pPr>
            <w:r>
              <w:t>逐步提高</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100百分比</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经费使用率(%)</w:t>
            </w:r>
          </w:p>
        </w:tc>
        <w:tc>
          <w:tcPr>
            <w:tcW w:w="2891" w:type="dxa"/>
            <w:vAlign w:val="center"/>
          </w:tcPr>
          <w:p>
            <w:pPr>
              <w:pStyle w:val="17"/>
            </w:pPr>
            <w:r>
              <w:t>经费使用率(%)</w:t>
            </w:r>
          </w:p>
        </w:tc>
        <w:tc>
          <w:tcPr>
            <w:tcW w:w="1276" w:type="dxa"/>
            <w:vAlign w:val="center"/>
          </w:tcPr>
          <w:p>
            <w:pPr>
              <w:pStyle w:val="17"/>
            </w:pPr>
            <w:r>
              <w:t>≥90百分比</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资金使用效益</w:t>
            </w:r>
          </w:p>
        </w:tc>
        <w:tc>
          <w:tcPr>
            <w:tcW w:w="2891" w:type="dxa"/>
            <w:vAlign w:val="center"/>
          </w:tcPr>
          <w:p>
            <w:pPr>
              <w:pStyle w:val="17"/>
            </w:pPr>
            <w:r>
              <w:t>资金使用效益</w:t>
            </w:r>
          </w:p>
        </w:tc>
        <w:tc>
          <w:tcPr>
            <w:tcW w:w="1276" w:type="dxa"/>
            <w:vAlign w:val="center"/>
          </w:tcPr>
          <w:p>
            <w:pPr>
              <w:pStyle w:val="17"/>
            </w:pPr>
            <w:r>
              <w:t>≥90百分比</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社会影响力</w:t>
            </w:r>
          </w:p>
        </w:tc>
        <w:tc>
          <w:tcPr>
            <w:tcW w:w="1276" w:type="dxa"/>
            <w:vAlign w:val="center"/>
          </w:tcPr>
          <w:p>
            <w:pPr>
              <w:pStyle w:val="17"/>
            </w:pPr>
            <w:r>
              <w:t>逐步提高</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长期使用性</w:t>
            </w:r>
          </w:p>
        </w:tc>
        <w:tc>
          <w:tcPr>
            <w:tcW w:w="2891" w:type="dxa"/>
            <w:vAlign w:val="center"/>
          </w:tcPr>
          <w:p>
            <w:pPr>
              <w:pStyle w:val="17"/>
            </w:pPr>
            <w:r>
              <w:t>长期使用性</w:t>
            </w:r>
          </w:p>
        </w:tc>
        <w:tc>
          <w:tcPr>
            <w:tcW w:w="1276" w:type="dxa"/>
            <w:vAlign w:val="center"/>
          </w:tcPr>
          <w:p>
            <w:pPr>
              <w:pStyle w:val="17"/>
            </w:pPr>
            <w:r>
              <w:t>长期使用</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服务满意度</w:t>
            </w:r>
          </w:p>
        </w:tc>
        <w:tc>
          <w:tcPr>
            <w:tcW w:w="2891" w:type="dxa"/>
            <w:vAlign w:val="center"/>
          </w:tcPr>
          <w:p>
            <w:pPr>
              <w:pStyle w:val="17"/>
            </w:pPr>
            <w:r>
              <w:t>服务满意度</w:t>
            </w:r>
          </w:p>
        </w:tc>
        <w:tc>
          <w:tcPr>
            <w:tcW w:w="1276" w:type="dxa"/>
            <w:vAlign w:val="center"/>
          </w:tcPr>
          <w:p>
            <w:pPr>
              <w:pStyle w:val="17"/>
            </w:pPr>
            <w:r>
              <w:t>≥90百分比</w:t>
            </w:r>
          </w:p>
        </w:tc>
        <w:tc>
          <w:tcPr>
            <w:tcW w:w="1843" w:type="dxa"/>
            <w:vAlign w:val="center"/>
          </w:tcPr>
          <w:p>
            <w:pPr>
              <w:pStyle w:val="17"/>
            </w:pPr>
            <w:r>
              <w:t>资金文</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30" w:name="_Toc_4_4_0000000018"/>
      <w:r>
        <w:rPr>
          <w:rFonts w:ascii="方正仿宋_GBK" w:hAnsi="方正仿宋_GBK" w:eastAsia="方正仿宋_GBK" w:cs="方正仿宋_GBK"/>
          <w:color w:val="000000"/>
          <w:sz w:val="28"/>
        </w:rPr>
        <w:t>15.2024年中央医疗服务与保障能力提升（卫生健康人才培养）补助资金（冀财社【2023】239号）绩效目标表</w:t>
      </w:r>
      <w:bookmarkEnd w:id="3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13062424P005959100017</w:t>
            </w:r>
          </w:p>
        </w:tc>
        <w:tc>
          <w:tcPr>
            <w:tcW w:w="1587" w:type="dxa"/>
            <w:vAlign w:val="center"/>
          </w:tcPr>
          <w:p>
            <w:pPr>
              <w:pStyle w:val="15"/>
            </w:pPr>
            <w:r>
              <w:t>项目名称</w:t>
            </w:r>
          </w:p>
        </w:tc>
        <w:tc>
          <w:tcPr>
            <w:tcW w:w="4422" w:type="dxa"/>
            <w:gridSpan w:val="3"/>
            <w:vAlign w:val="center"/>
          </w:tcPr>
          <w:p>
            <w:pPr>
              <w:pStyle w:val="17"/>
            </w:pPr>
            <w:r>
              <w:t>2024年中央医疗服务与保障能力提升（卫生健康人才培养）补助资金（冀财社【2023】239号）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8.05</w:t>
            </w:r>
          </w:p>
        </w:tc>
        <w:tc>
          <w:tcPr>
            <w:tcW w:w="1587" w:type="dxa"/>
            <w:vAlign w:val="center"/>
          </w:tcPr>
          <w:p>
            <w:pPr>
              <w:pStyle w:val="15"/>
            </w:pPr>
            <w:r>
              <w:t>其中：财政    资金</w:t>
            </w:r>
          </w:p>
        </w:tc>
        <w:tc>
          <w:tcPr>
            <w:tcW w:w="1304" w:type="dxa"/>
            <w:vAlign w:val="center"/>
          </w:tcPr>
          <w:p>
            <w:pPr>
              <w:pStyle w:val="17"/>
            </w:pPr>
            <w:r>
              <w:t>8.05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乡村卫生人才能力提升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w:t>
            </w:r>
          </w:p>
        </w:tc>
        <w:tc>
          <w:tcPr>
            <w:tcW w:w="1587" w:type="dxa"/>
            <w:vAlign w:val="center"/>
          </w:tcPr>
          <w:p>
            <w:pPr>
              <w:pStyle w:val="18"/>
            </w:pPr>
            <w:r>
              <w:t>6.00</w:t>
            </w:r>
          </w:p>
        </w:tc>
        <w:tc>
          <w:tcPr>
            <w:tcW w:w="1304" w:type="dxa"/>
            <w:vAlign w:val="center"/>
          </w:tcPr>
          <w:p>
            <w:pPr>
              <w:pStyle w:val="18"/>
            </w:pPr>
            <w:r>
              <w:t>8.00</w:t>
            </w:r>
          </w:p>
        </w:tc>
        <w:tc>
          <w:tcPr>
            <w:tcW w:w="3118" w:type="dxa"/>
            <w:gridSpan w:val="2"/>
            <w:vAlign w:val="center"/>
          </w:tcPr>
          <w:p>
            <w:pPr>
              <w:pStyle w:val="18"/>
            </w:pPr>
            <w:r>
              <w:t>8.05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1.乡村卫生人才能力提升培训</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补助月份</w:t>
            </w:r>
          </w:p>
        </w:tc>
        <w:tc>
          <w:tcPr>
            <w:tcW w:w="2891" w:type="dxa"/>
            <w:vAlign w:val="center"/>
          </w:tcPr>
          <w:p>
            <w:pPr>
              <w:pStyle w:val="17"/>
            </w:pPr>
            <w:r>
              <w:t>补助月份</w:t>
            </w:r>
          </w:p>
        </w:tc>
        <w:tc>
          <w:tcPr>
            <w:tcW w:w="1276" w:type="dxa"/>
            <w:vAlign w:val="center"/>
          </w:tcPr>
          <w:p>
            <w:pPr>
              <w:pStyle w:val="17"/>
            </w:pPr>
            <w:r>
              <w:t>12月</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业务工作完成率（%）</w:t>
            </w:r>
          </w:p>
        </w:tc>
        <w:tc>
          <w:tcPr>
            <w:tcW w:w="2891" w:type="dxa"/>
            <w:vAlign w:val="center"/>
          </w:tcPr>
          <w:p>
            <w:pPr>
              <w:pStyle w:val="17"/>
            </w:pPr>
            <w:r>
              <w:t>业务工作完成率（%）</w:t>
            </w:r>
          </w:p>
        </w:tc>
        <w:tc>
          <w:tcPr>
            <w:tcW w:w="1276" w:type="dxa"/>
            <w:vAlign w:val="center"/>
          </w:tcPr>
          <w:p>
            <w:pPr>
              <w:pStyle w:val="17"/>
            </w:pPr>
            <w:r>
              <w:t>100百分比</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100百分之百</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人均发放水平</w:t>
            </w:r>
          </w:p>
        </w:tc>
        <w:tc>
          <w:tcPr>
            <w:tcW w:w="2891" w:type="dxa"/>
            <w:vAlign w:val="center"/>
          </w:tcPr>
          <w:p>
            <w:pPr>
              <w:pStyle w:val="17"/>
            </w:pPr>
            <w:r>
              <w:t>人均发放水平</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家庭发展能力</w:t>
            </w:r>
          </w:p>
        </w:tc>
        <w:tc>
          <w:tcPr>
            <w:tcW w:w="2891" w:type="dxa"/>
            <w:vAlign w:val="center"/>
          </w:tcPr>
          <w:p>
            <w:pPr>
              <w:pStyle w:val="17"/>
            </w:pPr>
            <w:r>
              <w:t>家庭发展能力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预算批复</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19"/>
      <w:r>
        <w:rPr>
          <w:rFonts w:ascii="方正仿宋_GBK" w:hAnsi="方正仿宋_GBK" w:eastAsia="方正仿宋_GBK" w:cs="方正仿宋_GBK"/>
          <w:color w:val="000000"/>
          <w:sz w:val="28"/>
        </w:rPr>
        <w:t>16.2024年中央医疗服务与保障能力提升（中医药事业传承与发展部分）补助资金（冀财社【2023】210号）绩效目标表</w:t>
      </w:r>
      <w:bookmarkEnd w:id="3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13062424P00593410001C</w:t>
            </w:r>
          </w:p>
        </w:tc>
        <w:tc>
          <w:tcPr>
            <w:tcW w:w="1587" w:type="dxa"/>
            <w:vAlign w:val="center"/>
          </w:tcPr>
          <w:p>
            <w:pPr>
              <w:pStyle w:val="15"/>
            </w:pPr>
            <w:r>
              <w:t>项目名称</w:t>
            </w:r>
          </w:p>
        </w:tc>
        <w:tc>
          <w:tcPr>
            <w:tcW w:w="4422" w:type="dxa"/>
            <w:gridSpan w:val="3"/>
            <w:vAlign w:val="center"/>
          </w:tcPr>
          <w:p>
            <w:pPr>
              <w:pStyle w:val="17"/>
            </w:pPr>
            <w:r>
              <w:t>2024年中央医疗服务与保障能力提升（中医药事业传承与发展部分）补助资金（冀财社【2023】210号）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115.00</w:t>
            </w:r>
          </w:p>
        </w:tc>
        <w:tc>
          <w:tcPr>
            <w:tcW w:w="1587" w:type="dxa"/>
            <w:vAlign w:val="center"/>
          </w:tcPr>
          <w:p>
            <w:pPr>
              <w:pStyle w:val="15"/>
            </w:pPr>
            <w:r>
              <w:t>其中：财政    资金</w:t>
            </w:r>
          </w:p>
        </w:tc>
        <w:tc>
          <w:tcPr>
            <w:tcW w:w="1304" w:type="dxa"/>
            <w:vAlign w:val="center"/>
          </w:tcPr>
          <w:p>
            <w:pPr>
              <w:pStyle w:val="17"/>
            </w:pPr>
            <w:r>
              <w:t>115.00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医疗服务与保障能力提升确保完成项目总体目标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20.00</w:t>
            </w:r>
          </w:p>
        </w:tc>
        <w:tc>
          <w:tcPr>
            <w:tcW w:w="1587" w:type="dxa"/>
            <w:vAlign w:val="center"/>
          </w:tcPr>
          <w:p>
            <w:pPr>
              <w:pStyle w:val="18"/>
            </w:pPr>
            <w:r>
              <w:t>50.00</w:t>
            </w:r>
          </w:p>
        </w:tc>
        <w:tc>
          <w:tcPr>
            <w:tcW w:w="1304" w:type="dxa"/>
            <w:vAlign w:val="center"/>
          </w:tcPr>
          <w:p>
            <w:pPr>
              <w:pStyle w:val="18"/>
            </w:pPr>
            <w:r>
              <w:t>80.00</w:t>
            </w:r>
          </w:p>
        </w:tc>
        <w:tc>
          <w:tcPr>
            <w:tcW w:w="3118" w:type="dxa"/>
            <w:gridSpan w:val="2"/>
            <w:vAlign w:val="center"/>
          </w:tcPr>
          <w:p>
            <w:pPr>
              <w:pStyle w:val="18"/>
            </w:pPr>
            <w:r>
              <w:t>115.00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1.医疗服务与保障能力提升确保完成项目总体目标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≥1个</w:t>
            </w:r>
          </w:p>
        </w:tc>
        <w:tc>
          <w:tcPr>
            <w:tcW w:w="1843" w:type="dxa"/>
            <w:vAlign w:val="center"/>
          </w:tcPr>
          <w:p>
            <w:pPr>
              <w:pStyle w:val="17"/>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生态效益增值率</w:t>
            </w:r>
          </w:p>
        </w:tc>
        <w:tc>
          <w:tcPr>
            <w:tcW w:w="2891" w:type="dxa"/>
            <w:vAlign w:val="center"/>
          </w:tcPr>
          <w:p>
            <w:pPr>
              <w:pStyle w:val="17"/>
            </w:pPr>
            <w:r>
              <w:t>项目实施后生态效益增长率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0"/>
      <w:r>
        <w:rPr>
          <w:rFonts w:ascii="方正仿宋_GBK" w:hAnsi="方正仿宋_GBK" w:eastAsia="方正仿宋_GBK" w:cs="方正仿宋_GBK"/>
          <w:color w:val="000000"/>
          <w:sz w:val="28"/>
        </w:rPr>
        <w:t>17.2024年中央医疗服务与保障能力医疗提升（医疗卫生机构能力建设）补助资金（冀财社【2023】249号）绩效目标表</w:t>
      </w:r>
      <w:bookmarkEnd w:id="3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13062424P005966100021</w:t>
            </w:r>
          </w:p>
        </w:tc>
        <w:tc>
          <w:tcPr>
            <w:tcW w:w="1587" w:type="dxa"/>
            <w:vAlign w:val="center"/>
          </w:tcPr>
          <w:p>
            <w:pPr>
              <w:pStyle w:val="15"/>
            </w:pPr>
            <w:r>
              <w:t>项目名称</w:t>
            </w:r>
          </w:p>
        </w:tc>
        <w:tc>
          <w:tcPr>
            <w:tcW w:w="4422" w:type="dxa"/>
            <w:gridSpan w:val="3"/>
            <w:vAlign w:val="center"/>
          </w:tcPr>
          <w:p>
            <w:pPr>
              <w:pStyle w:val="17"/>
            </w:pPr>
            <w:r>
              <w:t>2024年中央医疗服务与保障能力医疗提升（医疗卫生机构能力建设）补助资金（冀财社【2023】249号）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200.00</w:t>
            </w:r>
          </w:p>
        </w:tc>
        <w:tc>
          <w:tcPr>
            <w:tcW w:w="1587" w:type="dxa"/>
            <w:vAlign w:val="center"/>
          </w:tcPr>
          <w:p>
            <w:pPr>
              <w:pStyle w:val="15"/>
            </w:pPr>
            <w:r>
              <w:t>其中：财政    资金</w:t>
            </w:r>
          </w:p>
        </w:tc>
        <w:tc>
          <w:tcPr>
            <w:tcW w:w="1304" w:type="dxa"/>
            <w:vAlign w:val="center"/>
          </w:tcPr>
          <w:p>
            <w:pPr>
              <w:pStyle w:val="17"/>
            </w:pPr>
            <w:r>
              <w:t>200.00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医疗卫生机构能力建设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1.医疗卫生机构能力建设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≥1个</w:t>
            </w:r>
          </w:p>
        </w:tc>
        <w:tc>
          <w:tcPr>
            <w:tcW w:w="1843" w:type="dxa"/>
            <w:vAlign w:val="center"/>
          </w:tcPr>
          <w:p>
            <w:pPr>
              <w:pStyle w:val="17"/>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21"/>
      <w:r>
        <w:rPr>
          <w:rFonts w:ascii="方正仿宋_GBK" w:hAnsi="方正仿宋_GBK" w:eastAsia="方正仿宋_GBK" w:cs="方正仿宋_GBK"/>
          <w:color w:val="000000"/>
          <w:sz w:val="28"/>
        </w:rPr>
        <w:t>18.2024年中医药发展专项资金（冀财社【2023】223号）绩效目标表</w:t>
      </w:r>
      <w:bookmarkEnd w:id="3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13062424P005961100011</w:t>
            </w:r>
          </w:p>
        </w:tc>
        <w:tc>
          <w:tcPr>
            <w:tcW w:w="1587" w:type="dxa"/>
            <w:vAlign w:val="center"/>
          </w:tcPr>
          <w:p>
            <w:pPr>
              <w:pStyle w:val="15"/>
            </w:pPr>
            <w:r>
              <w:t>项目名称</w:t>
            </w:r>
          </w:p>
        </w:tc>
        <w:tc>
          <w:tcPr>
            <w:tcW w:w="4422" w:type="dxa"/>
            <w:gridSpan w:val="3"/>
            <w:vAlign w:val="center"/>
          </w:tcPr>
          <w:p>
            <w:pPr>
              <w:pStyle w:val="17"/>
            </w:pPr>
            <w:r>
              <w:t>2024年中医药发展专项资金（冀财社【2023】223号）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中医药发展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0.50</w:t>
            </w:r>
          </w:p>
        </w:tc>
        <w:tc>
          <w:tcPr>
            <w:tcW w:w="1587" w:type="dxa"/>
            <w:vAlign w:val="center"/>
          </w:tcPr>
          <w:p>
            <w:pPr>
              <w:pStyle w:val="18"/>
            </w:pPr>
            <w:r>
              <w:t>1.00</w:t>
            </w:r>
          </w:p>
        </w:tc>
        <w:tc>
          <w:tcPr>
            <w:tcW w:w="1304" w:type="dxa"/>
            <w:vAlign w:val="center"/>
          </w:tcPr>
          <w:p>
            <w:pPr>
              <w:pStyle w:val="18"/>
            </w:pPr>
            <w:r>
              <w:t>1.50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1.中医药发展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≥1个</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34" w:name="_Toc_4_4_0000000022"/>
      <w:r>
        <w:rPr>
          <w:rFonts w:ascii="方正仿宋_GBK" w:hAnsi="方正仿宋_GBK" w:eastAsia="方正仿宋_GBK" w:cs="方正仿宋_GBK"/>
          <w:color w:val="000000"/>
          <w:sz w:val="28"/>
        </w:rPr>
        <w:t>19.2024年重大传染病防控经费(冀财社【2023】238号)绩效目标表</w:t>
      </w:r>
      <w:bookmarkEnd w:id="3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13062424P00596210001N</w:t>
            </w:r>
          </w:p>
        </w:tc>
        <w:tc>
          <w:tcPr>
            <w:tcW w:w="1587" w:type="dxa"/>
            <w:vAlign w:val="center"/>
          </w:tcPr>
          <w:p>
            <w:pPr>
              <w:pStyle w:val="15"/>
            </w:pPr>
            <w:r>
              <w:t>项目名称</w:t>
            </w:r>
          </w:p>
        </w:tc>
        <w:tc>
          <w:tcPr>
            <w:tcW w:w="4422" w:type="dxa"/>
            <w:gridSpan w:val="3"/>
            <w:vAlign w:val="center"/>
          </w:tcPr>
          <w:p>
            <w:pPr>
              <w:pStyle w:val="17"/>
            </w:pPr>
            <w:r>
              <w:t>2024年重大传染病防控经费(冀财社【2023】238号)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62.00</w:t>
            </w:r>
          </w:p>
        </w:tc>
        <w:tc>
          <w:tcPr>
            <w:tcW w:w="1587" w:type="dxa"/>
            <w:vAlign w:val="center"/>
          </w:tcPr>
          <w:p>
            <w:pPr>
              <w:pStyle w:val="15"/>
            </w:pPr>
            <w:r>
              <w:t>其中：财政    资金</w:t>
            </w:r>
          </w:p>
        </w:tc>
        <w:tc>
          <w:tcPr>
            <w:tcW w:w="1304" w:type="dxa"/>
            <w:vAlign w:val="center"/>
          </w:tcPr>
          <w:p>
            <w:pPr>
              <w:pStyle w:val="17"/>
            </w:pPr>
            <w:r>
              <w:t>62.00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重大传染病防控经费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30.00</w:t>
            </w:r>
          </w:p>
        </w:tc>
        <w:tc>
          <w:tcPr>
            <w:tcW w:w="1304" w:type="dxa"/>
            <w:vAlign w:val="center"/>
          </w:tcPr>
          <w:p>
            <w:pPr>
              <w:pStyle w:val="18"/>
            </w:pPr>
            <w:r>
              <w:t>50.00</w:t>
            </w:r>
          </w:p>
        </w:tc>
        <w:tc>
          <w:tcPr>
            <w:tcW w:w="3118" w:type="dxa"/>
            <w:gridSpan w:val="2"/>
            <w:vAlign w:val="center"/>
          </w:tcPr>
          <w:p>
            <w:pPr>
              <w:pStyle w:val="18"/>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1.重大传染病防控经费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项目个数</w:t>
            </w:r>
          </w:p>
        </w:tc>
        <w:tc>
          <w:tcPr>
            <w:tcW w:w="2891" w:type="dxa"/>
            <w:vAlign w:val="center"/>
          </w:tcPr>
          <w:p>
            <w:pPr>
              <w:pStyle w:val="17"/>
            </w:pPr>
            <w:r>
              <w:t>项目个数</w:t>
            </w:r>
          </w:p>
        </w:tc>
        <w:tc>
          <w:tcPr>
            <w:tcW w:w="1276" w:type="dxa"/>
            <w:vAlign w:val="center"/>
          </w:tcPr>
          <w:p>
            <w:pPr>
              <w:pStyle w:val="17"/>
            </w:pPr>
            <w:r>
              <w:t>≥1个</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实施覆盖率</w:t>
            </w:r>
          </w:p>
        </w:tc>
        <w:tc>
          <w:tcPr>
            <w:tcW w:w="2891" w:type="dxa"/>
            <w:vAlign w:val="center"/>
          </w:tcPr>
          <w:p>
            <w:pPr>
              <w:pStyle w:val="17"/>
            </w:pPr>
            <w:r>
              <w:t>项目实施覆盖比率</w:t>
            </w:r>
          </w:p>
        </w:tc>
        <w:tc>
          <w:tcPr>
            <w:tcW w:w="1276" w:type="dxa"/>
            <w:vAlign w:val="center"/>
          </w:tcPr>
          <w:p>
            <w:pPr>
              <w:pStyle w:val="17"/>
            </w:pPr>
            <w:r>
              <w:t>≥90百分比</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≥90百分之百</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资金成本</w:t>
            </w:r>
          </w:p>
        </w:tc>
        <w:tc>
          <w:tcPr>
            <w:tcW w:w="2891" w:type="dxa"/>
            <w:vAlign w:val="center"/>
          </w:tcPr>
          <w:p>
            <w:pPr>
              <w:pStyle w:val="17"/>
            </w:pPr>
            <w:r>
              <w:t>资金成本</w:t>
            </w:r>
          </w:p>
        </w:tc>
        <w:tc>
          <w:tcPr>
            <w:tcW w:w="1276" w:type="dxa"/>
            <w:vAlign w:val="center"/>
          </w:tcPr>
          <w:p>
            <w:pPr>
              <w:pStyle w:val="17"/>
            </w:pPr>
            <w:r>
              <w:t>62万元</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家庭发展能力</w:t>
            </w:r>
          </w:p>
        </w:tc>
        <w:tc>
          <w:tcPr>
            <w:tcW w:w="2891" w:type="dxa"/>
            <w:vAlign w:val="center"/>
          </w:tcPr>
          <w:p>
            <w:pPr>
              <w:pStyle w:val="17"/>
            </w:pPr>
            <w:r>
              <w:t>家庭发展能力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预算批复</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35" w:name="_Toc_4_4_0000000023"/>
      <w:r>
        <w:rPr>
          <w:rFonts w:ascii="方正仿宋_GBK" w:hAnsi="方正仿宋_GBK" w:eastAsia="方正仿宋_GBK" w:cs="方正仿宋_GBK"/>
          <w:color w:val="000000"/>
          <w:sz w:val="28"/>
        </w:rPr>
        <w:t>20.独生子女奖励金绩效目标表</w:t>
      </w:r>
      <w:bookmarkEnd w:id="3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13062424P00592610001G</w:t>
            </w:r>
          </w:p>
        </w:tc>
        <w:tc>
          <w:tcPr>
            <w:tcW w:w="1587" w:type="dxa"/>
            <w:vAlign w:val="center"/>
          </w:tcPr>
          <w:p>
            <w:pPr>
              <w:pStyle w:val="15"/>
            </w:pPr>
            <w:r>
              <w:t>项目名称</w:t>
            </w:r>
          </w:p>
        </w:tc>
        <w:tc>
          <w:tcPr>
            <w:tcW w:w="4422" w:type="dxa"/>
            <w:gridSpan w:val="3"/>
            <w:vAlign w:val="center"/>
          </w:tcPr>
          <w:p>
            <w:pPr>
              <w:pStyle w:val="17"/>
            </w:pPr>
            <w:r>
              <w:t>独生子女奖励金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15.00</w:t>
            </w:r>
          </w:p>
        </w:tc>
        <w:tc>
          <w:tcPr>
            <w:tcW w:w="1587" w:type="dxa"/>
            <w:vAlign w:val="center"/>
          </w:tcPr>
          <w:p>
            <w:pPr>
              <w:pStyle w:val="15"/>
            </w:pPr>
            <w:r>
              <w:t>其中：财政    资金</w:t>
            </w:r>
          </w:p>
        </w:tc>
        <w:tc>
          <w:tcPr>
            <w:tcW w:w="1304" w:type="dxa"/>
            <w:vAlign w:val="center"/>
          </w:tcPr>
          <w:p>
            <w:pPr>
              <w:pStyle w:val="17"/>
            </w:pPr>
            <w:r>
              <w:t>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独生子女奖励金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1.独生子女奖励</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独生子女奖励人数</w:t>
            </w:r>
          </w:p>
        </w:tc>
        <w:tc>
          <w:tcPr>
            <w:tcW w:w="2891" w:type="dxa"/>
            <w:vAlign w:val="center"/>
          </w:tcPr>
          <w:p>
            <w:pPr>
              <w:pStyle w:val="17"/>
            </w:pPr>
            <w:r>
              <w:t>独生子女奖励人数</w:t>
            </w:r>
          </w:p>
        </w:tc>
        <w:tc>
          <w:tcPr>
            <w:tcW w:w="1276" w:type="dxa"/>
            <w:vAlign w:val="center"/>
          </w:tcPr>
          <w:p>
            <w:pPr>
              <w:pStyle w:val="17"/>
            </w:pPr>
            <w:r>
              <w:t>≥1250人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经济效益指标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36" w:name="_Toc_4_4_0000000024"/>
      <w:r>
        <w:rPr>
          <w:rFonts w:ascii="方正仿宋_GBK" w:hAnsi="方正仿宋_GBK" w:eastAsia="方正仿宋_GBK" w:cs="方正仿宋_GBK"/>
          <w:color w:val="000000"/>
          <w:sz w:val="28"/>
        </w:rPr>
        <w:t>21.阜平县2023年医疗卫生机构灾后水毁修复项目绩效目标表</w:t>
      </w:r>
      <w:bookmarkEnd w:id="3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13062424P006024100012</w:t>
            </w:r>
          </w:p>
        </w:tc>
        <w:tc>
          <w:tcPr>
            <w:tcW w:w="1587" w:type="dxa"/>
            <w:vAlign w:val="center"/>
          </w:tcPr>
          <w:p>
            <w:pPr>
              <w:pStyle w:val="15"/>
            </w:pPr>
            <w:r>
              <w:t>项目名称</w:t>
            </w:r>
          </w:p>
        </w:tc>
        <w:tc>
          <w:tcPr>
            <w:tcW w:w="4422" w:type="dxa"/>
            <w:gridSpan w:val="3"/>
            <w:vAlign w:val="center"/>
          </w:tcPr>
          <w:p>
            <w:pPr>
              <w:pStyle w:val="17"/>
            </w:pPr>
            <w:r>
              <w:t>阜平县2023年医疗卫生机构灾后水毁修复项目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58.00</w:t>
            </w:r>
          </w:p>
        </w:tc>
        <w:tc>
          <w:tcPr>
            <w:tcW w:w="1587" w:type="dxa"/>
            <w:vAlign w:val="center"/>
          </w:tcPr>
          <w:p>
            <w:pPr>
              <w:pStyle w:val="15"/>
            </w:pPr>
            <w:r>
              <w:t>其中：财政    资金</w:t>
            </w:r>
          </w:p>
        </w:tc>
        <w:tc>
          <w:tcPr>
            <w:tcW w:w="1304" w:type="dxa"/>
            <w:vAlign w:val="center"/>
          </w:tcPr>
          <w:p>
            <w:pPr>
              <w:pStyle w:val="17"/>
            </w:pPr>
            <w:r>
              <w:t>58.00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医疗卫生机构灾后水毁修复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58.00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1.医疗卫生机构灾后水毁修复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医疗机构修缮数量（个数）</w:t>
            </w:r>
          </w:p>
        </w:tc>
        <w:tc>
          <w:tcPr>
            <w:tcW w:w="2891" w:type="dxa"/>
            <w:vAlign w:val="center"/>
          </w:tcPr>
          <w:p>
            <w:pPr>
              <w:pStyle w:val="17"/>
            </w:pPr>
            <w:r>
              <w:t>医疗机构修缮数量（个数）</w:t>
            </w:r>
          </w:p>
        </w:tc>
        <w:tc>
          <w:tcPr>
            <w:tcW w:w="1276" w:type="dxa"/>
            <w:vAlign w:val="center"/>
          </w:tcPr>
          <w:p>
            <w:pPr>
              <w:pStyle w:val="17"/>
            </w:pPr>
            <w:r>
              <w:t>≥6</w:t>
            </w:r>
          </w:p>
        </w:tc>
        <w:tc>
          <w:tcPr>
            <w:tcW w:w="1843" w:type="dxa"/>
            <w:vAlign w:val="center"/>
          </w:tcPr>
          <w:p>
            <w:pPr>
              <w:pStyle w:val="17"/>
            </w:pPr>
            <w:r>
              <w:t>工程结算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工程质量合格情况</w:t>
            </w:r>
          </w:p>
        </w:tc>
        <w:tc>
          <w:tcPr>
            <w:tcW w:w="2891" w:type="dxa"/>
            <w:vAlign w:val="center"/>
          </w:tcPr>
          <w:p>
            <w:pPr>
              <w:pStyle w:val="17"/>
            </w:pPr>
            <w:r>
              <w:t>工程质量合格情况</w:t>
            </w:r>
          </w:p>
        </w:tc>
        <w:tc>
          <w:tcPr>
            <w:tcW w:w="1276" w:type="dxa"/>
            <w:vAlign w:val="center"/>
          </w:tcPr>
          <w:p>
            <w:pPr>
              <w:pStyle w:val="17"/>
            </w:pPr>
            <w:r>
              <w:t>合格</w:t>
            </w:r>
          </w:p>
        </w:tc>
        <w:tc>
          <w:tcPr>
            <w:tcW w:w="1843" w:type="dxa"/>
            <w:vAlign w:val="center"/>
          </w:tcPr>
          <w:p>
            <w:pPr>
              <w:pStyle w:val="17"/>
            </w:pPr>
            <w:r>
              <w:t>工程验收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完成项目时间</w:t>
            </w:r>
          </w:p>
        </w:tc>
        <w:tc>
          <w:tcPr>
            <w:tcW w:w="2891" w:type="dxa"/>
            <w:vAlign w:val="center"/>
          </w:tcPr>
          <w:p>
            <w:pPr>
              <w:pStyle w:val="17"/>
            </w:pPr>
            <w:r>
              <w:t>完成项目时间</w:t>
            </w:r>
          </w:p>
        </w:tc>
        <w:tc>
          <w:tcPr>
            <w:tcW w:w="1276" w:type="dxa"/>
            <w:vAlign w:val="center"/>
          </w:tcPr>
          <w:p>
            <w:pPr>
              <w:pStyle w:val="17"/>
            </w:pPr>
            <w:r>
              <w:t>2024年10月31日</w:t>
            </w:r>
          </w:p>
        </w:tc>
        <w:tc>
          <w:tcPr>
            <w:tcW w:w="1843" w:type="dxa"/>
            <w:vAlign w:val="center"/>
          </w:tcPr>
          <w:p>
            <w:pPr>
              <w:pStyle w:val="17"/>
            </w:pPr>
            <w:r>
              <w:t>工程结算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工程项目造价</w:t>
            </w:r>
          </w:p>
        </w:tc>
        <w:tc>
          <w:tcPr>
            <w:tcW w:w="2891" w:type="dxa"/>
            <w:vAlign w:val="center"/>
          </w:tcPr>
          <w:p>
            <w:pPr>
              <w:pStyle w:val="17"/>
            </w:pPr>
            <w:r>
              <w:t>工程项目造价</w:t>
            </w:r>
          </w:p>
        </w:tc>
        <w:tc>
          <w:tcPr>
            <w:tcW w:w="1276" w:type="dxa"/>
            <w:vAlign w:val="center"/>
          </w:tcPr>
          <w:p>
            <w:pPr>
              <w:pStyle w:val="17"/>
            </w:pPr>
            <w:r>
              <w:t>不高于概算</w:t>
            </w:r>
          </w:p>
        </w:tc>
        <w:tc>
          <w:tcPr>
            <w:tcW w:w="1843" w:type="dxa"/>
            <w:vAlign w:val="center"/>
          </w:tcPr>
          <w:p>
            <w:pPr>
              <w:pStyle w:val="17"/>
            </w:pPr>
            <w:r>
              <w:t>工程结算</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社会公众和服务对象满意度</w:t>
            </w:r>
          </w:p>
        </w:tc>
        <w:tc>
          <w:tcPr>
            <w:tcW w:w="2891" w:type="dxa"/>
            <w:vAlign w:val="center"/>
          </w:tcPr>
          <w:p>
            <w:pPr>
              <w:pStyle w:val="17"/>
            </w:pPr>
            <w:r>
              <w:t>社会公众和服务对象满意度</w:t>
            </w:r>
          </w:p>
        </w:tc>
        <w:tc>
          <w:tcPr>
            <w:tcW w:w="1276" w:type="dxa"/>
            <w:vAlign w:val="center"/>
          </w:tcPr>
          <w:p>
            <w:pPr>
              <w:pStyle w:val="17"/>
            </w:pPr>
            <w:r>
              <w:t>满意</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25"/>
      <w:r>
        <w:rPr>
          <w:rFonts w:ascii="方正仿宋_GBK" w:hAnsi="方正仿宋_GBK" w:eastAsia="方正仿宋_GBK" w:cs="方正仿宋_GBK"/>
          <w:color w:val="000000"/>
          <w:sz w:val="28"/>
        </w:rPr>
        <w:t>22.阜平县2023年医疗卫生机构灾后水毁修复项目（冀财社【2023】255号）绩效目标表</w:t>
      </w:r>
      <w:bookmarkEnd w:id="3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13062423P00595710001D</w:t>
            </w:r>
          </w:p>
        </w:tc>
        <w:tc>
          <w:tcPr>
            <w:tcW w:w="1587" w:type="dxa"/>
            <w:vAlign w:val="center"/>
          </w:tcPr>
          <w:p>
            <w:pPr>
              <w:pStyle w:val="15"/>
            </w:pPr>
            <w:r>
              <w:t>项目名称</w:t>
            </w:r>
          </w:p>
        </w:tc>
        <w:tc>
          <w:tcPr>
            <w:tcW w:w="4422" w:type="dxa"/>
            <w:gridSpan w:val="3"/>
            <w:vAlign w:val="center"/>
          </w:tcPr>
          <w:p>
            <w:pPr>
              <w:pStyle w:val="17"/>
            </w:pPr>
            <w:r>
              <w:t>阜平县2023年医疗卫生机构灾后水毁修复项目（冀财社【2023】255号）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58.00</w:t>
            </w:r>
          </w:p>
        </w:tc>
        <w:tc>
          <w:tcPr>
            <w:tcW w:w="1587" w:type="dxa"/>
            <w:vAlign w:val="center"/>
          </w:tcPr>
          <w:p>
            <w:pPr>
              <w:pStyle w:val="15"/>
            </w:pPr>
            <w:r>
              <w:t>其中：财政    资金</w:t>
            </w:r>
          </w:p>
        </w:tc>
        <w:tc>
          <w:tcPr>
            <w:tcW w:w="1304" w:type="dxa"/>
            <w:vAlign w:val="center"/>
          </w:tcPr>
          <w:p>
            <w:pPr>
              <w:pStyle w:val="17"/>
            </w:pPr>
            <w:r>
              <w:t>58.00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医疗卫生机构灾后水毁修复项目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58.00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1.医疗卫生机构灾后水毁修复</w:t>
            </w:r>
          </w:p>
          <w:p>
            <w:pPr>
              <w:pStyle w:val="17"/>
            </w:pPr>
            <w:r>
              <w:t>2.医疗卫生机构灾后水毁修复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≥1个</w:t>
            </w:r>
          </w:p>
        </w:tc>
        <w:tc>
          <w:tcPr>
            <w:tcW w:w="1843" w:type="dxa"/>
            <w:vAlign w:val="center"/>
          </w:tcPr>
          <w:p>
            <w:pPr>
              <w:pStyle w:val="17"/>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6"/>
      <w:r>
        <w:rPr>
          <w:rFonts w:ascii="方正仿宋_GBK" w:hAnsi="方正仿宋_GBK" w:eastAsia="方正仿宋_GBK" w:cs="方正仿宋_GBK"/>
          <w:color w:val="000000"/>
          <w:sz w:val="28"/>
        </w:rPr>
        <w:t>23.阜平县天生桥中心卫生院灾后重建项目（冀财建【2024】2号）绩效目标表</w:t>
      </w:r>
      <w:bookmarkEnd w:id="3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13062424P00602810001Q</w:t>
            </w:r>
          </w:p>
        </w:tc>
        <w:tc>
          <w:tcPr>
            <w:tcW w:w="1587" w:type="dxa"/>
            <w:vAlign w:val="center"/>
          </w:tcPr>
          <w:p>
            <w:pPr>
              <w:pStyle w:val="15"/>
            </w:pPr>
            <w:r>
              <w:t>项目名称</w:t>
            </w:r>
          </w:p>
        </w:tc>
        <w:tc>
          <w:tcPr>
            <w:tcW w:w="4422" w:type="dxa"/>
            <w:gridSpan w:val="3"/>
            <w:vAlign w:val="center"/>
          </w:tcPr>
          <w:p>
            <w:pPr>
              <w:pStyle w:val="17"/>
            </w:pPr>
            <w:r>
              <w:t>阜平县天生桥中心卫生院灾后重建项目（冀财建【2024】2号）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1000.00</w:t>
            </w:r>
          </w:p>
        </w:tc>
        <w:tc>
          <w:tcPr>
            <w:tcW w:w="1587" w:type="dxa"/>
            <w:vAlign w:val="center"/>
          </w:tcPr>
          <w:p>
            <w:pPr>
              <w:pStyle w:val="15"/>
            </w:pPr>
            <w:r>
              <w:t>其中：财政    资金</w:t>
            </w:r>
          </w:p>
        </w:tc>
        <w:tc>
          <w:tcPr>
            <w:tcW w:w="1304" w:type="dxa"/>
            <w:vAlign w:val="center"/>
          </w:tcPr>
          <w:p>
            <w:pPr>
              <w:pStyle w:val="17"/>
            </w:pPr>
            <w:r>
              <w:t>1000.00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天生桥中心卫生院灾后重建项目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1.阜平县天生桥中心卫生院灾后重建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项目实施主体</w:t>
            </w:r>
          </w:p>
        </w:tc>
        <w:tc>
          <w:tcPr>
            <w:tcW w:w="2891" w:type="dxa"/>
            <w:vAlign w:val="center"/>
          </w:tcPr>
          <w:p>
            <w:pPr>
              <w:pStyle w:val="17"/>
            </w:pPr>
            <w:r>
              <w:t>项目实施主体</w:t>
            </w:r>
          </w:p>
        </w:tc>
        <w:tc>
          <w:tcPr>
            <w:tcW w:w="1276" w:type="dxa"/>
            <w:vAlign w:val="center"/>
          </w:tcPr>
          <w:p>
            <w:pPr>
              <w:pStyle w:val="17"/>
            </w:pPr>
            <w:r>
              <w:t>≥1个</w:t>
            </w:r>
          </w:p>
        </w:tc>
        <w:tc>
          <w:tcPr>
            <w:tcW w:w="1843" w:type="dxa"/>
            <w:vAlign w:val="center"/>
          </w:tcPr>
          <w:p>
            <w:pPr>
              <w:pStyle w:val="17"/>
            </w:pPr>
            <w:r>
              <w:t>资金文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9" w:name="_Toc_4_4_0000000027"/>
      <w:r>
        <w:rPr>
          <w:rFonts w:ascii="方正仿宋_GBK" w:hAnsi="方正仿宋_GBK" w:eastAsia="方正仿宋_GBK" w:cs="方正仿宋_GBK"/>
          <w:color w:val="000000"/>
          <w:sz w:val="28"/>
        </w:rPr>
        <w:t>24.公务用车购置项目绩效目标表</w:t>
      </w:r>
      <w:bookmarkEnd w:id="3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13062424P00602510001P</w:t>
            </w:r>
          </w:p>
        </w:tc>
        <w:tc>
          <w:tcPr>
            <w:tcW w:w="1587" w:type="dxa"/>
            <w:vAlign w:val="center"/>
          </w:tcPr>
          <w:p>
            <w:pPr>
              <w:pStyle w:val="15"/>
            </w:pPr>
            <w:r>
              <w:t>项目名称</w:t>
            </w:r>
          </w:p>
        </w:tc>
        <w:tc>
          <w:tcPr>
            <w:tcW w:w="4422" w:type="dxa"/>
            <w:gridSpan w:val="3"/>
            <w:vAlign w:val="center"/>
          </w:tcPr>
          <w:p>
            <w:pPr>
              <w:pStyle w:val="17"/>
            </w:pPr>
            <w:r>
              <w:t>公务用车购置项目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15.80</w:t>
            </w:r>
          </w:p>
        </w:tc>
        <w:tc>
          <w:tcPr>
            <w:tcW w:w="1587" w:type="dxa"/>
            <w:vAlign w:val="center"/>
          </w:tcPr>
          <w:p>
            <w:pPr>
              <w:pStyle w:val="15"/>
            </w:pPr>
            <w:r>
              <w:t>其中：财政    资金</w:t>
            </w:r>
          </w:p>
        </w:tc>
        <w:tc>
          <w:tcPr>
            <w:tcW w:w="1304" w:type="dxa"/>
            <w:vAlign w:val="center"/>
          </w:tcPr>
          <w:p>
            <w:pPr>
              <w:pStyle w:val="17"/>
            </w:pPr>
            <w:r>
              <w:t>15.80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15.80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1.公务用车购置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购置车辆数</w:t>
            </w:r>
          </w:p>
        </w:tc>
        <w:tc>
          <w:tcPr>
            <w:tcW w:w="2891" w:type="dxa"/>
            <w:vAlign w:val="center"/>
          </w:tcPr>
          <w:p>
            <w:pPr>
              <w:pStyle w:val="17"/>
            </w:pPr>
            <w:r>
              <w:t>购置车辆数</w:t>
            </w:r>
          </w:p>
        </w:tc>
        <w:tc>
          <w:tcPr>
            <w:tcW w:w="1276" w:type="dxa"/>
            <w:vAlign w:val="center"/>
          </w:tcPr>
          <w:p>
            <w:pPr>
              <w:pStyle w:val="17"/>
            </w:pPr>
            <w:r>
              <w:t>1辆</w:t>
            </w:r>
          </w:p>
        </w:tc>
        <w:tc>
          <w:tcPr>
            <w:tcW w:w="1843" w:type="dxa"/>
            <w:vAlign w:val="center"/>
          </w:tcPr>
          <w:p>
            <w:pPr>
              <w:pStyle w:val="17"/>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100百分比</w:t>
            </w:r>
          </w:p>
        </w:tc>
        <w:tc>
          <w:tcPr>
            <w:tcW w:w="1843" w:type="dxa"/>
            <w:vAlign w:val="center"/>
          </w:tcPr>
          <w:p>
            <w:pPr>
              <w:pStyle w:val="17"/>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资金支付及时率</w:t>
            </w:r>
          </w:p>
        </w:tc>
        <w:tc>
          <w:tcPr>
            <w:tcW w:w="2891" w:type="dxa"/>
            <w:vAlign w:val="center"/>
          </w:tcPr>
          <w:p>
            <w:pPr>
              <w:pStyle w:val="17"/>
            </w:pPr>
            <w:r>
              <w:t>资金支付及时率</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成本控制到最低</w:t>
            </w:r>
          </w:p>
        </w:tc>
        <w:tc>
          <w:tcPr>
            <w:tcW w:w="2891" w:type="dxa"/>
            <w:vAlign w:val="center"/>
          </w:tcPr>
          <w:p>
            <w:pPr>
              <w:pStyle w:val="17"/>
            </w:pPr>
            <w:r>
              <w:t>成本控制到最低</w:t>
            </w:r>
          </w:p>
        </w:tc>
        <w:tc>
          <w:tcPr>
            <w:tcW w:w="1276" w:type="dxa"/>
            <w:vAlign w:val="center"/>
          </w:tcPr>
          <w:p>
            <w:pPr>
              <w:pStyle w:val="17"/>
            </w:pPr>
            <w:r>
              <w:t>最低成本</w:t>
            </w:r>
          </w:p>
        </w:tc>
        <w:tc>
          <w:tcPr>
            <w:tcW w:w="1843" w:type="dxa"/>
            <w:vAlign w:val="center"/>
          </w:tcPr>
          <w:p>
            <w:pPr>
              <w:pStyle w:val="17"/>
            </w:pPr>
            <w:r>
              <w:t>市场价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经济效益提高率</w:t>
            </w:r>
          </w:p>
        </w:tc>
        <w:tc>
          <w:tcPr>
            <w:tcW w:w="2891" w:type="dxa"/>
            <w:vAlign w:val="center"/>
          </w:tcPr>
          <w:p>
            <w:pPr>
              <w:pStyle w:val="17"/>
            </w:pPr>
            <w:r>
              <w:t>经济效益提高率</w:t>
            </w:r>
          </w:p>
        </w:tc>
        <w:tc>
          <w:tcPr>
            <w:tcW w:w="1276" w:type="dxa"/>
            <w:vAlign w:val="center"/>
          </w:tcPr>
          <w:p>
            <w:pPr>
              <w:pStyle w:val="17"/>
            </w:pPr>
            <w:r>
              <w:t>得到提高</w:t>
            </w:r>
          </w:p>
        </w:tc>
        <w:tc>
          <w:tcPr>
            <w:tcW w:w="1843" w:type="dxa"/>
            <w:vAlign w:val="center"/>
          </w:tcPr>
          <w:p>
            <w:pPr>
              <w:pStyle w:val="17"/>
            </w:pPr>
            <w:r>
              <w:t>得到提高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spacing w:before="0" w:after="0"/>
        <w:ind w:firstLine="560"/>
        <w:jc w:val="left"/>
        <w:outlineLvl w:val="3"/>
      </w:pPr>
      <w:r>
        <w:rPr>
          <w:rFonts w:ascii="方正仿宋_GBK" w:hAnsi="方正仿宋_GBK" w:eastAsia="方正仿宋_GBK" w:cs="方正仿宋_GBK"/>
          <w:color w:val="000000"/>
          <w:sz w:val="28"/>
        </w:rPr>
        <w:t>25.基本公共卫生服务县配套绩效目标表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13062424P00002610002H</w:t>
            </w:r>
          </w:p>
        </w:tc>
        <w:tc>
          <w:tcPr>
            <w:tcW w:w="1587" w:type="dxa"/>
            <w:vAlign w:val="center"/>
          </w:tcPr>
          <w:p>
            <w:pPr>
              <w:pStyle w:val="15"/>
            </w:pPr>
            <w:r>
              <w:t>项目名称</w:t>
            </w:r>
          </w:p>
        </w:tc>
        <w:tc>
          <w:tcPr>
            <w:tcW w:w="4422" w:type="dxa"/>
            <w:gridSpan w:val="3"/>
            <w:vAlign w:val="center"/>
          </w:tcPr>
          <w:p>
            <w:pPr>
              <w:pStyle w:val="17"/>
            </w:pPr>
            <w:r>
              <w:t>基本公共卫生服务县配套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357.00</w:t>
            </w:r>
          </w:p>
        </w:tc>
        <w:tc>
          <w:tcPr>
            <w:tcW w:w="1587" w:type="dxa"/>
            <w:vAlign w:val="center"/>
          </w:tcPr>
          <w:p>
            <w:pPr>
              <w:pStyle w:val="15"/>
            </w:pPr>
            <w:r>
              <w:t>其中：财政    资金</w:t>
            </w:r>
          </w:p>
        </w:tc>
        <w:tc>
          <w:tcPr>
            <w:tcW w:w="1304" w:type="dxa"/>
            <w:vAlign w:val="center"/>
          </w:tcPr>
          <w:p>
            <w:pPr>
              <w:pStyle w:val="17"/>
            </w:pPr>
            <w:r>
              <w:t>357.00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基本公共卫生服务县配套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100.00</w:t>
            </w:r>
          </w:p>
        </w:tc>
        <w:tc>
          <w:tcPr>
            <w:tcW w:w="1587" w:type="dxa"/>
            <w:vAlign w:val="center"/>
          </w:tcPr>
          <w:p>
            <w:pPr>
              <w:pStyle w:val="18"/>
            </w:pPr>
            <w:r>
              <w:t>200.00</w:t>
            </w:r>
          </w:p>
        </w:tc>
        <w:tc>
          <w:tcPr>
            <w:tcW w:w="1304" w:type="dxa"/>
            <w:vAlign w:val="center"/>
          </w:tcPr>
          <w:p>
            <w:pPr>
              <w:pStyle w:val="18"/>
            </w:pPr>
            <w:r>
              <w:t>300.00</w:t>
            </w:r>
          </w:p>
        </w:tc>
        <w:tc>
          <w:tcPr>
            <w:tcW w:w="3118" w:type="dxa"/>
            <w:gridSpan w:val="2"/>
            <w:vAlign w:val="center"/>
          </w:tcPr>
          <w:p>
            <w:pPr>
              <w:pStyle w:val="18"/>
            </w:pPr>
            <w:r>
              <w:t>357.00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1.基本公共卫生服务县配套</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基本公共卫生服务人口</w:t>
            </w:r>
          </w:p>
        </w:tc>
        <w:tc>
          <w:tcPr>
            <w:tcW w:w="2891" w:type="dxa"/>
            <w:vAlign w:val="center"/>
          </w:tcPr>
          <w:p>
            <w:pPr>
              <w:pStyle w:val="17"/>
            </w:pPr>
            <w:r>
              <w:t>基本公共卫生服务人口</w:t>
            </w:r>
          </w:p>
        </w:tc>
        <w:tc>
          <w:tcPr>
            <w:tcW w:w="1276" w:type="dxa"/>
            <w:vAlign w:val="center"/>
          </w:tcPr>
          <w:p>
            <w:pPr>
              <w:pStyle w:val="17"/>
            </w:pPr>
            <w:r>
              <w:t>≥189381人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26.基层卫生院绩效工资配套绩效目标表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13062424P005927100016</w:t>
            </w:r>
          </w:p>
        </w:tc>
        <w:tc>
          <w:tcPr>
            <w:tcW w:w="1587" w:type="dxa"/>
            <w:vAlign w:val="center"/>
          </w:tcPr>
          <w:p>
            <w:pPr>
              <w:pStyle w:val="15"/>
            </w:pPr>
            <w:r>
              <w:t>项目名称</w:t>
            </w:r>
          </w:p>
        </w:tc>
        <w:tc>
          <w:tcPr>
            <w:tcW w:w="4422" w:type="dxa"/>
            <w:gridSpan w:val="3"/>
            <w:vAlign w:val="center"/>
          </w:tcPr>
          <w:p>
            <w:pPr>
              <w:pStyle w:val="17"/>
            </w:pPr>
            <w:r>
              <w:t>基层卫生院绩效工资配套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322.00</w:t>
            </w:r>
          </w:p>
        </w:tc>
        <w:tc>
          <w:tcPr>
            <w:tcW w:w="1587" w:type="dxa"/>
            <w:vAlign w:val="center"/>
          </w:tcPr>
          <w:p>
            <w:pPr>
              <w:pStyle w:val="15"/>
            </w:pPr>
            <w:r>
              <w:t>其中：财政    资金</w:t>
            </w:r>
          </w:p>
        </w:tc>
        <w:tc>
          <w:tcPr>
            <w:tcW w:w="1304" w:type="dxa"/>
            <w:vAlign w:val="center"/>
          </w:tcPr>
          <w:p>
            <w:pPr>
              <w:pStyle w:val="17"/>
            </w:pPr>
            <w:r>
              <w:t>322.00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基层卫生院绩效工资配套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161.00</w:t>
            </w:r>
          </w:p>
        </w:tc>
        <w:tc>
          <w:tcPr>
            <w:tcW w:w="1304" w:type="dxa"/>
            <w:vAlign w:val="center"/>
          </w:tcPr>
          <w:p>
            <w:pPr>
              <w:pStyle w:val="18"/>
            </w:pPr>
            <w:r>
              <w:t xml:space="preserve"> </w:t>
            </w:r>
          </w:p>
        </w:tc>
        <w:tc>
          <w:tcPr>
            <w:tcW w:w="3118" w:type="dxa"/>
            <w:gridSpan w:val="2"/>
            <w:vAlign w:val="center"/>
          </w:tcPr>
          <w:p>
            <w:pPr>
              <w:pStyle w:val="18"/>
            </w:pPr>
            <w:r>
              <w:t>322.00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1.绩效工资</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发放人数</w:t>
            </w:r>
          </w:p>
        </w:tc>
        <w:tc>
          <w:tcPr>
            <w:tcW w:w="2891" w:type="dxa"/>
            <w:vAlign w:val="center"/>
          </w:tcPr>
          <w:p>
            <w:pPr>
              <w:pStyle w:val="17"/>
            </w:pPr>
            <w:r>
              <w:t>发放工资人数</w:t>
            </w:r>
          </w:p>
        </w:tc>
        <w:tc>
          <w:tcPr>
            <w:tcW w:w="1276" w:type="dxa"/>
            <w:vAlign w:val="center"/>
          </w:tcPr>
          <w:p>
            <w:pPr>
              <w:pStyle w:val="17"/>
            </w:pPr>
            <w:r>
              <w:t>≥147人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27.计划生育网上办事大厅年维护费绩效目标表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13062424P00600410001K</w:t>
            </w:r>
          </w:p>
        </w:tc>
        <w:tc>
          <w:tcPr>
            <w:tcW w:w="1587" w:type="dxa"/>
            <w:vAlign w:val="center"/>
          </w:tcPr>
          <w:p>
            <w:pPr>
              <w:pStyle w:val="15"/>
            </w:pPr>
            <w:r>
              <w:t>项目名称</w:t>
            </w:r>
          </w:p>
        </w:tc>
        <w:tc>
          <w:tcPr>
            <w:tcW w:w="4422" w:type="dxa"/>
            <w:gridSpan w:val="3"/>
            <w:vAlign w:val="center"/>
          </w:tcPr>
          <w:p>
            <w:pPr>
              <w:pStyle w:val="17"/>
            </w:pPr>
            <w:r>
              <w:t>计划生育网上办事大厅年维护费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0.96</w:t>
            </w:r>
          </w:p>
        </w:tc>
        <w:tc>
          <w:tcPr>
            <w:tcW w:w="1587" w:type="dxa"/>
            <w:vAlign w:val="center"/>
          </w:tcPr>
          <w:p>
            <w:pPr>
              <w:pStyle w:val="15"/>
            </w:pPr>
            <w:r>
              <w:t>其中：财政    资金</w:t>
            </w:r>
          </w:p>
        </w:tc>
        <w:tc>
          <w:tcPr>
            <w:tcW w:w="1304" w:type="dxa"/>
            <w:vAlign w:val="center"/>
          </w:tcPr>
          <w:p>
            <w:pPr>
              <w:pStyle w:val="17"/>
            </w:pPr>
            <w:r>
              <w:t>0.96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计划生育网上办事大厅年维护费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1.计划生育网上办事大厅年维护费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站点个数</w:t>
            </w:r>
          </w:p>
        </w:tc>
        <w:tc>
          <w:tcPr>
            <w:tcW w:w="2891" w:type="dxa"/>
            <w:vAlign w:val="center"/>
          </w:tcPr>
          <w:p>
            <w:pPr>
              <w:pStyle w:val="17"/>
            </w:pPr>
            <w:r>
              <w:t>站点个数</w:t>
            </w:r>
          </w:p>
        </w:tc>
        <w:tc>
          <w:tcPr>
            <w:tcW w:w="1276" w:type="dxa"/>
            <w:vAlign w:val="center"/>
          </w:tcPr>
          <w:p>
            <w:pPr>
              <w:pStyle w:val="17"/>
            </w:pPr>
            <w:r>
              <w:t>16个</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实施覆盖率</w:t>
            </w:r>
          </w:p>
        </w:tc>
        <w:tc>
          <w:tcPr>
            <w:tcW w:w="2891" w:type="dxa"/>
            <w:vAlign w:val="center"/>
          </w:tcPr>
          <w:p>
            <w:pPr>
              <w:pStyle w:val="17"/>
            </w:pPr>
            <w:r>
              <w:t>项目实施覆盖比率</w:t>
            </w:r>
          </w:p>
        </w:tc>
        <w:tc>
          <w:tcPr>
            <w:tcW w:w="1276" w:type="dxa"/>
            <w:vAlign w:val="center"/>
          </w:tcPr>
          <w:p>
            <w:pPr>
              <w:pStyle w:val="17"/>
            </w:pPr>
            <w:r>
              <w:t>≥100百分比</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≥100百分之百</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资金成本</w:t>
            </w:r>
          </w:p>
        </w:tc>
        <w:tc>
          <w:tcPr>
            <w:tcW w:w="2891" w:type="dxa"/>
            <w:vAlign w:val="center"/>
          </w:tcPr>
          <w:p>
            <w:pPr>
              <w:pStyle w:val="17"/>
            </w:pPr>
            <w:r>
              <w:t>资金成本</w:t>
            </w:r>
          </w:p>
        </w:tc>
        <w:tc>
          <w:tcPr>
            <w:tcW w:w="1276" w:type="dxa"/>
            <w:vAlign w:val="center"/>
          </w:tcPr>
          <w:p>
            <w:pPr>
              <w:pStyle w:val="17"/>
            </w:pPr>
            <w:r>
              <w:t>0.96万元</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家庭发展能力</w:t>
            </w:r>
          </w:p>
        </w:tc>
        <w:tc>
          <w:tcPr>
            <w:tcW w:w="2891" w:type="dxa"/>
            <w:vAlign w:val="center"/>
          </w:tcPr>
          <w:p>
            <w:pPr>
              <w:pStyle w:val="17"/>
            </w:pPr>
            <w:r>
              <w:t>家庭发展能力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逐步提高</w:t>
            </w:r>
          </w:p>
        </w:tc>
        <w:tc>
          <w:tcPr>
            <w:tcW w:w="1843" w:type="dxa"/>
            <w:vAlign w:val="center"/>
          </w:tcPr>
          <w:p>
            <w:pPr>
              <w:pStyle w:val="17"/>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预算批复</w:t>
            </w:r>
          </w:p>
        </w:tc>
      </w:tr>
    </w:tbl>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rPr>
          <w:rFonts w:ascii="方正仿宋_GBK" w:hAnsi="方正仿宋_GBK" w:eastAsia="方正仿宋_GBK" w:cs="方正仿宋_GBK"/>
          <w:color w:val="000000"/>
          <w:sz w:val="28"/>
        </w:r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28.计生专干、育龄妇女小组长工资绩效目标表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13062424P005924100015</w:t>
            </w:r>
          </w:p>
        </w:tc>
        <w:tc>
          <w:tcPr>
            <w:tcW w:w="1587" w:type="dxa"/>
            <w:vAlign w:val="center"/>
          </w:tcPr>
          <w:p>
            <w:pPr>
              <w:pStyle w:val="15"/>
            </w:pPr>
            <w:r>
              <w:t>项目名称</w:t>
            </w:r>
          </w:p>
        </w:tc>
        <w:tc>
          <w:tcPr>
            <w:tcW w:w="4422" w:type="dxa"/>
            <w:gridSpan w:val="3"/>
            <w:vAlign w:val="center"/>
          </w:tcPr>
          <w:p>
            <w:pPr>
              <w:pStyle w:val="17"/>
            </w:pPr>
            <w:r>
              <w:t>计生专干、育龄妇女小组长工资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79.20</w:t>
            </w:r>
          </w:p>
        </w:tc>
        <w:tc>
          <w:tcPr>
            <w:tcW w:w="1587" w:type="dxa"/>
            <w:vAlign w:val="center"/>
          </w:tcPr>
          <w:p>
            <w:pPr>
              <w:pStyle w:val="15"/>
            </w:pPr>
            <w:r>
              <w:t>其中：财政    资金</w:t>
            </w:r>
          </w:p>
        </w:tc>
        <w:tc>
          <w:tcPr>
            <w:tcW w:w="1304" w:type="dxa"/>
            <w:vAlign w:val="center"/>
          </w:tcPr>
          <w:p>
            <w:pPr>
              <w:pStyle w:val="17"/>
            </w:pPr>
            <w:r>
              <w:t>79.20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计生专干、育龄妇女小组长工资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79.20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1.计生专干、育龄妇女小组长工资发放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专干、小组长人数</w:t>
            </w:r>
          </w:p>
        </w:tc>
        <w:tc>
          <w:tcPr>
            <w:tcW w:w="2891" w:type="dxa"/>
            <w:vAlign w:val="center"/>
          </w:tcPr>
          <w:p>
            <w:pPr>
              <w:pStyle w:val="17"/>
            </w:pPr>
            <w:r>
              <w:t>发放工资</w:t>
            </w:r>
          </w:p>
        </w:tc>
        <w:tc>
          <w:tcPr>
            <w:tcW w:w="1276" w:type="dxa"/>
            <w:vAlign w:val="center"/>
          </w:tcPr>
          <w:p>
            <w:pPr>
              <w:pStyle w:val="17"/>
            </w:pPr>
            <w:r>
              <w:t>545人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29.慢性病防控示范区绩效目标表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13062424P00600810001A</w:t>
            </w:r>
          </w:p>
        </w:tc>
        <w:tc>
          <w:tcPr>
            <w:tcW w:w="1587" w:type="dxa"/>
            <w:vAlign w:val="center"/>
          </w:tcPr>
          <w:p>
            <w:pPr>
              <w:pStyle w:val="15"/>
            </w:pPr>
            <w:r>
              <w:t>项目名称</w:t>
            </w:r>
          </w:p>
        </w:tc>
        <w:tc>
          <w:tcPr>
            <w:tcW w:w="4422" w:type="dxa"/>
            <w:gridSpan w:val="3"/>
            <w:vAlign w:val="center"/>
          </w:tcPr>
          <w:p>
            <w:pPr>
              <w:pStyle w:val="17"/>
            </w:pPr>
            <w:r>
              <w:t>慢性病防控示范区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0.10</w:t>
            </w:r>
          </w:p>
        </w:tc>
        <w:tc>
          <w:tcPr>
            <w:tcW w:w="1587" w:type="dxa"/>
            <w:vAlign w:val="center"/>
          </w:tcPr>
          <w:p>
            <w:pPr>
              <w:pStyle w:val="15"/>
            </w:pPr>
            <w:r>
              <w:t>其中：财政    资金</w:t>
            </w:r>
          </w:p>
        </w:tc>
        <w:tc>
          <w:tcPr>
            <w:tcW w:w="1304" w:type="dxa"/>
            <w:vAlign w:val="center"/>
          </w:tcPr>
          <w:p>
            <w:pPr>
              <w:pStyle w:val="17"/>
            </w:pPr>
            <w:r>
              <w:t>0.10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慢性病防控示范区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1.创建慢性病防控示范区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创建卫生县城数量</w:t>
            </w:r>
          </w:p>
        </w:tc>
        <w:tc>
          <w:tcPr>
            <w:tcW w:w="2891" w:type="dxa"/>
            <w:vAlign w:val="center"/>
          </w:tcPr>
          <w:p>
            <w:pPr>
              <w:pStyle w:val="17"/>
            </w:pPr>
            <w:r>
              <w:t>创建卫生县城数量</w:t>
            </w:r>
          </w:p>
        </w:tc>
        <w:tc>
          <w:tcPr>
            <w:tcW w:w="1276" w:type="dxa"/>
            <w:vAlign w:val="center"/>
          </w:tcPr>
          <w:p>
            <w:pPr>
              <w:pStyle w:val="17"/>
            </w:pPr>
            <w:r>
              <w:t>≥1个</w:t>
            </w:r>
          </w:p>
        </w:tc>
        <w:tc>
          <w:tcPr>
            <w:tcW w:w="1843" w:type="dxa"/>
            <w:vAlign w:val="center"/>
          </w:tcPr>
          <w:p>
            <w:pPr>
              <w:pStyle w:val="17"/>
            </w:pPr>
            <w:r>
              <w:t>等于1个为优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综合事务管理工作完成率</w:t>
            </w:r>
          </w:p>
        </w:tc>
        <w:tc>
          <w:tcPr>
            <w:tcW w:w="2891" w:type="dxa"/>
            <w:vAlign w:val="center"/>
          </w:tcPr>
          <w:p>
            <w:pPr>
              <w:pStyle w:val="17"/>
            </w:pPr>
            <w:r>
              <w:t>综合事务管理工作完成率</w:t>
            </w:r>
          </w:p>
        </w:tc>
        <w:tc>
          <w:tcPr>
            <w:tcW w:w="1276" w:type="dxa"/>
            <w:vAlign w:val="center"/>
          </w:tcPr>
          <w:p>
            <w:pPr>
              <w:pStyle w:val="17"/>
            </w:pPr>
            <w:r>
              <w:t>≥80百分比</w:t>
            </w:r>
          </w:p>
        </w:tc>
        <w:tc>
          <w:tcPr>
            <w:tcW w:w="1843" w:type="dxa"/>
            <w:vAlign w:val="center"/>
          </w:tcPr>
          <w:p>
            <w:pPr>
              <w:pStyle w:val="17"/>
            </w:pPr>
            <w:r>
              <w:t>大于等于80%为优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完成及时率</w:t>
            </w:r>
          </w:p>
        </w:tc>
        <w:tc>
          <w:tcPr>
            <w:tcW w:w="2891" w:type="dxa"/>
            <w:vAlign w:val="center"/>
          </w:tcPr>
          <w:p>
            <w:pPr>
              <w:pStyle w:val="17"/>
            </w:pPr>
            <w:r>
              <w:t>完成及时率</w:t>
            </w:r>
          </w:p>
        </w:tc>
        <w:tc>
          <w:tcPr>
            <w:tcW w:w="1276" w:type="dxa"/>
            <w:vAlign w:val="center"/>
          </w:tcPr>
          <w:p>
            <w:pPr>
              <w:pStyle w:val="17"/>
            </w:pPr>
            <w:r>
              <w:t>及时完成</w:t>
            </w:r>
          </w:p>
        </w:tc>
        <w:tc>
          <w:tcPr>
            <w:tcW w:w="1843" w:type="dxa"/>
            <w:vAlign w:val="center"/>
          </w:tcPr>
          <w:p>
            <w:pPr>
              <w:pStyle w:val="17"/>
            </w:pPr>
            <w:r>
              <w:t>及时完成为优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项目成本</w:t>
            </w:r>
          </w:p>
        </w:tc>
        <w:tc>
          <w:tcPr>
            <w:tcW w:w="2891" w:type="dxa"/>
            <w:vAlign w:val="center"/>
          </w:tcPr>
          <w:p>
            <w:pPr>
              <w:pStyle w:val="17"/>
            </w:pPr>
            <w:r>
              <w:t>项目成本</w:t>
            </w:r>
          </w:p>
        </w:tc>
        <w:tc>
          <w:tcPr>
            <w:tcW w:w="1276" w:type="dxa"/>
            <w:vAlign w:val="center"/>
          </w:tcPr>
          <w:p>
            <w:pPr>
              <w:pStyle w:val="17"/>
            </w:pPr>
            <w:r>
              <w:t>≤25万元</w:t>
            </w:r>
          </w:p>
        </w:tc>
        <w:tc>
          <w:tcPr>
            <w:tcW w:w="1843" w:type="dxa"/>
            <w:vAlign w:val="center"/>
          </w:tcPr>
          <w:p>
            <w:pPr>
              <w:pStyle w:val="17"/>
            </w:pPr>
            <w:r>
              <w:t>小于等于25万元为优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经济效益指标</w:t>
            </w:r>
          </w:p>
        </w:tc>
        <w:tc>
          <w:tcPr>
            <w:tcW w:w="1276" w:type="dxa"/>
            <w:vAlign w:val="center"/>
          </w:tcPr>
          <w:p>
            <w:pPr>
              <w:pStyle w:val="17"/>
            </w:pPr>
            <w:r>
              <w:t>逐步提高</w:t>
            </w:r>
          </w:p>
        </w:tc>
        <w:tc>
          <w:tcPr>
            <w:tcW w:w="1843" w:type="dxa"/>
            <w:vAlign w:val="center"/>
          </w:tcPr>
          <w:p>
            <w:pPr>
              <w:pStyle w:val="17"/>
            </w:pPr>
            <w:r>
              <w:t>逐步提高为优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家庭发展能力</w:t>
            </w:r>
          </w:p>
        </w:tc>
        <w:tc>
          <w:tcPr>
            <w:tcW w:w="2891" w:type="dxa"/>
            <w:vAlign w:val="center"/>
          </w:tcPr>
          <w:p>
            <w:pPr>
              <w:pStyle w:val="17"/>
            </w:pPr>
            <w:r>
              <w:t>家庭发展能力</w:t>
            </w:r>
          </w:p>
        </w:tc>
        <w:tc>
          <w:tcPr>
            <w:tcW w:w="1276" w:type="dxa"/>
            <w:vAlign w:val="center"/>
          </w:tcPr>
          <w:p>
            <w:pPr>
              <w:pStyle w:val="17"/>
            </w:pPr>
            <w:r>
              <w:t>逐步提高</w:t>
            </w:r>
          </w:p>
        </w:tc>
        <w:tc>
          <w:tcPr>
            <w:tcW w:w="1843" w:type="dxa"/>
            <w:vAlign w:val="center"/>
          </w:tcPr>
          <w:p>
            <w:pPr>
              <w:pStyle w:val="17"/>
            </w:pPr>
            <w:r>
              <w:t>逐步提高为优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逐步提高</w:t>
            </w:r>
          </w:p>
        </w:tc>
        <w:tc>
          <w:tcPr>
            <w:tcW w:w="1843" w:type="dxa"/>
            <w:vAlign w:val="center"/>
          </w:tcPr>
          <w:p>
            <w:pPr>
              <w:pStyle w:val="17"/>
            </w:pPr>
            <w:r>
              <w:t>逐步提高为优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逐步提高</w:t>
            </w:r>
          </w:p>
        </w:tc>
        <w:tc>
          <w:tcPr>
            <w:tcW w:w="1843" w:type="dxa"/>
            <w:vAlign w:val="center"/>
          </w:tcPr>
          <w:p>
            <w:pPr>
              <w:pStyle w:val="17"/>
            </w:pPr>
            <w:r>
              <w:t>逐步提高为优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服务满意度</w:t>
            </w:r>
          </w:p>
        </w:tc>
        <w:tc>
          <w:tcPr>
            <w:tcW w:w="2891" w:type="dxa"/>
            <w:vAlign w:val="center"/>
          </w:tcPr>
          <w:p>
            <w:pPr>
              <w:pStyle w:val="17"/>
            </w:pPr>
            <w:r>
              <w:t>服务满意度</w:t>
            </w:r>
          </w:p>
        </w:tc>
        <w:tc>
          <w:tcPr>
            <w:tcW w:w="1276" w:type="dxa"/>
            <w:vAlign w:val="center"/>
          </w:tcPr>
          <w:p>
            <w:pPr>
              <w:pStyle w:val="17"/>
            </w:pPr>
            <w:r>
              <w:t>≥90百分比</w:t>
            </w:r>
          </w:p>
        </w:tc>
        <w:tc>
          <w:tcPr>
            <w:tcW w:w="1843" w:type="dxa"/>
            <w:vAlign w:val="center"/>
          </w:tcPr>
          <w:p>
            <w:pPr>
              <w:pStyle w:val="17"/>
            </w:pPr>
            <w:r>
              <w:t>大于等于90%为优</w:t>
            </w:r>
          </w:p>
          <w:p>
            <w:pPr>
              <w:pStyle w:val="17"/>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30.农村部分计划生育家庭奖扶补助县配套绩效目标表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13062424P00003010002N</w:t>
            </w:r>
          </w:p>
        </w:tc>
        <w:tc>
          <w:tcPr>
            <w:tcW w:w="1587" w:type="dxa"/>
            <w:vAlign w:val="center"/>
          </w:tcPr>
          <w:p>
            <w:pPr>
              <w:pStyle w:val="15"/>
            </w:pPr>
            <w:r>
              <w:t>项目名称</w:t>
            </w:r>
          </w:p>
        </w:tc>
        <w:tc>
          <w:tcPr>
            <w:tcW w:w="4422" w:type="dxa"/>
            <w:gridSpan w:val="3"/>
            <w:vAlign w:val="center"/>
          </w:tcPr>
          <w:p>
            <w:pPr>
              <w:pStyle w:val="17"/>
            </w:pPr>
            <w:r>
              <w:t>农村部分计划生育家庭奖扶补助县配套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68.60</w:t>
            </w:r>
          </w:p>
        </w:tc>
        <w:tc>
          <w:tcPr>
            <w:tcW w:w="1587" w:type="dxa"/>
            <w:vAlign w:val="center"/>
          </w:tcPr>
          <w:p>
            <w:pPr>
              <w:pStyle w:val="15"/>
            </w:pPr>
            <w:r>
              <w:t>其中：财政    资金</w:t>
            </w:r>
          </w:p>
        </w:tc>
        <w:tc>
          <w:tcPr>
            <w:tcW w:w="1304" w:type="dxa"/>
            <w:vAlign w:val="center"/>
          </w:tcPr>
          <w:p>
            <w:pPr>
              <w:pStyle w:val="17"/>
            </w:pPr>
            <w:r>
              <w:t>68.60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计划生育家庭奖励扶助县配套资金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17.14</w:t>
            </w:r>
          </w:p>
        </w:tc>
        <w:tc>
          <w:tcPr>
            <w:tcW w:w="1587" w:type="dxa"/>
            <w:vAlign w:val="center"/>
          </w:tcPr>
          <w:p>
            <w:pPr>
              <w:pStyle w:val="18"/>
            </w:pPr>
            <w:r>
              <w:t>34.27</w:t>
            </w:r>
          </w:p>
        </w:tc>
        <w:tc>
          <w:tcPr>
            <w:tcW w:w="1304" w:type="dxa"/>
            <w:vAlign w:val="center"/>
          </w:tcPr>
          <w:p>
            <w:pPr>
              <w:pStyle w:val="18"/>
            </w:pPr>
            <w:r>
              <w:t>51.41</w:t>
            </w:r>
          </w:p>
        </w:tc>
        <w:tc>
          <w:tcPr>
            <w:tcW w:w="3118" w:type="dxa"/>
            <w:gridSpan w:val="2"/>
            <w:vAlign w:val="center"/>
          </w:tcPr>
          <w:p>
            <w:pPr>
              <w:pStyle w:val="18"/>
            </w:pPr>
            <w:r>
              <w:t>68.60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1.计划生育家庭奖励扶助县配套</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补助人数</w:t>
            </w:r>
          </w:p>
        </w:tc>
        <w:tc>
          <w:tcPr>
            <w:tcW w:w="2891" w:type="dxa"/>
            <w:vAlign w:val="center"/>
          </w:tcPr>
          <w:p>
            <w:pPr>
              <w:pStyle w:val="17"/>
            </w:pPr>
            <w:r>
              <w:t>补助人数</w:t>
            </w:r>
          </w:p>
        </w:tc>
        <w:tc>
          <w:tcPr>
            <w:tcW w:w="1276" w:type="dxa"/>
            <w:vAlign w:val="center"/>
          </w:tcPr>
          <w:p>
            <w:pPr>
              <w:pStyle w:val="17"/>
            </w:pPr>
            <w:r>
              <w:t>≥3570人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发放资金准确率</w:t>
            </w:r>
          </w:p>
        </w:tc>
        <w:tc>
          <w:tcPr>
            <w:tcW w:w="2891" w:type="dxa"/>
            <w:vAlign w:val="center"/>
          </w:tcPr>
          <w:p>
            <w:pPr>
              <w:pStyle w:val="17"/>
            </w:pPr>
            <w:r>
              <w:t>发放资金准确率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覆盖服务人口</w:t>
            </w:r>
          </w:p>
        </w:tc>
        <w:tc>
          <w:tcPr>
            <w:tcW w:w="2891" w:type="dxa"/>
            <w:vAlign w:val="center"/>
          </w:tcPr>
          <w:p>
            <w:pPr>
              <w:pStyle w:val="17"/>
            </w:pPr>
            <w:r>
              <w:t>覆盖服务人口</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31.全国计划生育特别扶助制度县配套绩效目标表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13062424P000036100015</w:t>
            </w:r>
          </w:p>
        </w:tc>
        <w:tc>
          <w:tcPr>
            <w:tcW w:w="1587" w:type="dxa"/>
            <w:vAlign w:val="center"/>
          </w:tcPr>
          <w:p>
            <w:pPr>
              <w:pStyle w:val="15"/>
            </w:pPr>
            <w:r>
              <w:t>项目名称</w:t>
            </w:r>
          </w:p>
        </w:tc>
        <w:tc>
          <w:tcPr>
            <w:tcW w:w="4422" w:type="dxa"/>
            <w:gridSpan w:val="3"/>
            <w:vAlign w:val="center"/>
          </w:tcPr>
          <w:p>
            <w:pPr>
              <w:pStyle w:val="17"/>
            </w:pPr>
            <w:r>
              <w:t>全国计划生育特别扶助制度县配套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35.98</w:t>
            </w:r>
          </w:p>
        </w:tc>
        <w:tc>
          <w:tcPr>
            <w:tcW w:w="1587" w:type="dxa"/>
            <w:vAlign w:val="center"/>
          </w:tcPr>
          <w:p>
            <w:pPr>
              <w:pStyle w:val="15"/>
            </w:pPr>
            <w:r>
              <w:t>其中：财政    资金</w:t>
            </w:r>
          </w:p>
        </w:tc>
        <w:tc>
          <w:tcPr>
            <w:tcW w:w="1304" w:type="dxa"/>
            <w:vAlign w:val="center"/>
          </w:tcPr>
          <w:p>
            <w:pPr>
              <w:pStyle w:val="17"/>
            </w:pPr>
            <w:r>
              <w:t>35.98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计划生育特别扶助县配套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20.00</w:t>
            </w:r>
          </w:p>
        </w:tc>
        <w:tc>
          <w:tcPr>
            <w:tcW w:w="1304" w:type="dxa"/>
            <w:vAlign w:val="center"/>
          </w:tcPr>
          <w:p>
            <w:pPr>
              <w:pStyle w:val="18"/>
            </w:pPr>
            <w:r>
              <w:t>30.00</w:t>
            </w:r>
          </w:p>
        </w:tc>
        <w:tc>
          <w:tcPr>
            <w:tcW w:w="3118" w:type="dxa"/>
            <w:gridSpan w:val="2"/>
            <w:vAlign w:val="center"/>
          </w:tcPr>
          <w:p>
            <w:pPr>
              <w:pStyle w:val="18"/>
            </w:pPr>
            <w:r>
              <w:t>35.98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1.计划生育特别扶助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≥92人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补助人员覆盖率</w:t>
            </w:r>
          </w:p>
        </w:tc>
        <w:tc>
          <w:tcPr>
            <w:tcW w:w="2891" w:type="dxa"/>
            <w:vAlign w:val="center"/>
          </w:tcPr>
          <w:p>
            <w:pPr>
              <w:pStyle w:val="17"/>
            </w:pPr>
            <w:r>
              <w:t>补助人员覆盖率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32.退休人员统筹外补贴绩效目标表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13062424P00593010001M</w:t>
            </w:r>
          </w:p>
        </w:tc>
        <w:tc>
          <w:tcPr>
            <w:tcW w:w="1587" w:type="dxa"/>
            <w:vAlign w:val="center"/>
          </w:tcPr>
          <w:p>
            <w:pPr>
              <w:pStyle w:val="15"/>
            </w:pPr>
            <w:r>
              <w:t>项目名称</w:t>
            </w:r>
          </w:p>
        </w:tc>
        <w:tc>
          <w:tcPr>
            <w:tcW w:w="4422" w:type="dxa"/>
            <w:gridSpan w:val="3"/>
            <w:vAlign w:val="center"/>
          </w:tcPr>
          <w:p>
            <w:pPr>
              <w:pStyle w:val="17"/>
            </w:pPr>
            <w:r>
              <w:t>退休人员统筹外补贴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281.00</w:t>
            </w:r>
          </w:p>
        </w:tc>
        <w:tc>
          <w:tcPr>
            <w:tcW w:w="1587" w:type="dxa"/>
            <w:vAlign w:val="center"/>
          </w:tcPr>
          <w:p>
            <w:pPr>
              <w:pStyle w:val="15"/>
            </w:pPr>
            <w:r>
              <w:t>其中：财政    资金</w:t>
            </w:r>
          </w:p>
        </w:tc>
        <w:tc>
          <w:tcPr>
            <w:tcW w:w="1304" w:type="dxa"/>
            <w:vAlign w:val="center"/>
          </w:tcPr>
          <w:p>
            <w:pPr>
              <w:pStyle w:val="17"/>
            </w:pPr>
            <w:r>
              <w:t>281.00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退休人员统筹外补贴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281.00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1.退休人员统筹外补贴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发放月份</w:t>
            </w:r>
          </w:p>
        </w:tc>
        <w:tc>
          <w:tcPr>
            <w:tcW w:w="2891" w:type="dxa"/>
            <w:vAlign w:val="center"/>
          </w:tcPr>
          <w:p>
            <w:pPr>
              <w:pStyle w:val="17"/>
            </w:pPr>
            <w:r>
              <w:t>发放月份</w:t>
            </w:r>
          </w:p>
        </w:tc>
        <w:tc>
          <w:tcPr>
            <w:tcW w:w="1276" w:type="dxa"/>
            <w:vAlign w:val="center"/>
          </w:tcPr>
          <w:p>
            <w:pPr>
              <w:pStyle w:val="17"/>
            </w:pPr>
            <w:r>
              <w:t>≥12月</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33.卫生信息专网线路费用绩效目标表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13062424P006005100019</w:t>
            </w:r>
          </w:p>
        </w:tc>
        <w:tc>
          <w:tcPr>
            <w:tcW w:w="1587" w:type="dxa"/>
            <w:vAlign w:val="center"/>
          </w:tcPr>
          <w:p>
            <w:pPr>
              <w:pStyle w:val="15"/>
            </w:pPr>
            <w:r>
              <w:t>项目名称</w:t>
            </w:r>
          </w:p>
        </w:tc>
        <w:tc>
          <w:tcPr>
            <w:tcW w:w="4422" w:type="dxa"/>
            <w:gridSpan w:val="3"/>
            <w:vAlign w:val="center"/>
          </w:tcPr>
          <w:p>
            <w:pPr>
              <w:pStyle w:val="17"/>
            </w:pPr>
            <w:r>
              <w:t>卫生信息专网线路费用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0.56</w:t>
            </w:r>
          </w:p>
        </w:tc>
        <w:tc>
          <w:tcPr>
            <w:tcW w:w="1587" w:type="dxa"/>
            <w:vAlign w:val="center"/>
          </w:tcPr>
          <w:p>
            <w:pPr>
              <w:pStyle w:val="15"/>
            </w:pPr>
            <w:r>
              <w:t>其中：财政    资金</w:t>
            </w:r>
          </w:p>
        </w:tc>
        <w:tc>
          <w:tcPr>
            <w:tcW w:w="1304" w:type="dxa"/>
            <w:vAlign w:val="center"/>
          </w:tcPr>
          <w:p>
            <w:pPr>
              <w:pStyle w:val="17"/>
            </w:pPr>
            <w:r>
              <w:t>0.56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卫生信息专网线路费用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0.56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1.卫生信息专网线路费用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缴纳月份</w:t>
            </w:r>
          </w:p>
        </w:tc>
        <w:tc>
          <w:tcPr>
            <w:tcW w:w="2891" w:type="dxa"/>
            <w:vAlign w:val="center"/>
          </w:tcPr>
          <w:p>
            <w:pPr>
              <w:pStyle w:val="17"/>
            </w:pPr>
            <w:r>
              <w:t>缴纳月份</w:t>
            </w:r>
          </w:p>
        </w:tc>
        <w:tc>
          <w:tcPr>
            <w:tcW w:w="1276" w:type="dxa"/>
            <w:vAlign w:val="center"/>
          </w:tcPr>
          <w:p>
            <w:pPr>
              <w:pStyle w:val="17"/>
            </w:pPr>
            <w:r>
              <w:t>12月</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34.县、中两院药品零差率补贴绩效目标表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13062424P00600110001J</w:t>
            </w:r>
          </w:p>
        </w:tc>
        <w:tc>
          <w:tcPr>
            <w:tcW w:w="1587" w:type="dxa"/>
            <w:vAlign w:val="center"/>
          </w:tcPr>
          <w:p>
            <w:pPr>
              <w:pStyle w:val="15"/>
            </w:pPr>
            <w:r>
              <w:t>项目名称</w:t>
            </w:r>
          </w:p>
        </w:tc>
        <w:tc>
          <w:tcPr>
            <w:tcW w:w="4422" w:type="dxa"/>
            <w:gridSpan w:val="3"/>
            <w:vAlign w:val="center"/>
          </w:tcPr>
          <w:p>
            <w:pPr>
              <w:pStyle w:val="17"/>
            </w:pPr>
            <w:r>
              <w:t>县、中两院药品零差率补贴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180.00</w:t>
            </w:r>
          </w:p>
        </w:tc>
        <w:tc>
          <w:tcPr>
            <w:tcW w:w="1587" w:type="dxa"/>
            <w:vAlign w:val="center"/>
          </w:tcPr>
          <w:p>
            <w:pPr>
              <w:pStyle w:val="15"/>
            </w:pPr>
            <w:r>
              <w:t>其中：财政    资金</w:t>
            </w:r>
          </w:p>
        </w:tc>
        <w:tc>
          <w:tcPr>
            <w:tcW w:w="1304" w:type="dxa"/>
            <w:vAlign w:val="center"/>
          </w:tcPr>
          <w:p>
            <w:pPr>
              <w:pStyle w:val="17"/>
            </w:pPr>
            <w:r>
              <w:t>180.00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县、中两院药品零差率补贴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1.药品零差率补贴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发放月份</w:t>
            </w:r>
          </w:p>
        </w:tc>
        <w:tc>
          <w:tcPr>
            <w:tcW w:w="2891" w:type="dxa"/>
            <w:vAlign w:val="center"/>
          </w:tcPr>
          <w:p>
            <w:pPr>
              <w:pStyle w:val="17"/>
            </w:pPr>
            <w:r>
              <w:t>发放月份</w:t>
            </w:r>
          </w:p>
        </w:tc>
        <w:tc>
          <w:tcPr>
            <w:tcW w:w="1276" w:type="dxa"/>
            <w:vAlign w:val="center"/>
          </w:tcPr>
          <w:p>
            <w:pPr>
              <w:pStyle w:val="17"/>
            </w:pPr>
            <w:r>
              <w:t>12月</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35.乡镇卫生院收支差额绩效目标表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13062424P00592910001H</w:t>
            </w:r>
          </w:p>
        </w:tc>
        <w:tc>
          <w:tcPr>
            <w:tcW w:w="1587" w:type="dxa"/>
            <w:vAlign w:val="center"/>
          </w:tcPr>
          <w:p>
            <w:pPr>
              <w:pStyle w:val="15"/>
            </w:pPr>
            <w:r>
              <w:t>项目名称</w:t>
            </w:r>
          </w:p>
        </w:tc>
        <w:tc>
          <w:tcPr>
            <w:tcW w:w="4422" w:type="dxa"/>
            <w:gridSpan w:val="3"/>
            <w:vAlign w:val="center"/>
          </w:tcPr>
          <w:p>
            <w:pPr>
              <w:pStyle w:val="17"/>
            </w:pPr>
            <w:r>
              <w:t>乡镇卫生院收支差额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1100.00</w:t>
            </w:r>
          </w:p>
        </w:tc>
        <w:tc>
          <w:tcPr>
            <w:tcW w:w="1587" w:type="dxa"/>
            <w:vAlign w:val="center"/>
          </w:tcPr>
          <w:p>
            <w:pPr>
              <w:pStyle w:val="15"/>
            </w:pPr>
            <w:r>
              <w:t>其中：财政    资金</w:t>
            </w:r>
          </w:p>
        </w:tc>
        <w:tc>
          <w:tcPr>
            <w:tcW w:w="1304" w:type="dxa"/>
            <w:vAlign w:val="center"/>
          </w:tcPr>
          <w:p>
            <w:pPr>
              <w:pStyle w:val="17"/>
            </w:pPr>
            <w:r>
              <w:t>1100.00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乡镇卫生院收支差额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320.00</w:t>
            </w:r>
          </w:p>
        </w:tc>
        <w:tc>
          <w:tcPr>
            <w:tcW w:w="1587" w:type="dxa"/>
            <w:vAlign w:val="center"/>
          </w:tcPr>
          <w:p>
            <w:pPr>
              <w:pStyle w:val="18"/>
            </w:pPr>
            <w:r>
              <w:t>570.00</w:t>
            </w:r>
          </w:p>
        </w:tc>
        <w:tc>
          <w:tcPr>
            <w:tcW w:w="1304" w:type="dxa"/>
            <w:vAlign w:val="center"/>
          </w:tcPr>
          <w:p>
            <w:pPr>
              <w:pStyle w:val="18"/>
            </w:pPr>
            <w:r>
              <w:t>940.00</w:t>
            </w:r>
          </w:p>
        </w:tc>
        <w:tc>
          <w:tcPr>
            <w:tcW w:w="3118" w:type="dxa"/>
            <w:gridSpan w:val="2"/>
            <w:vAlign w:val="center"/>
          </w:tcPr>
          <w:p>
            <w:pPr>
              <w:pStyle w:val="18"/>
            </w:pPr>
            <w:r>
              <w:t>1100.00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1.乡镇卫生院收支差额</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≥13个</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基本药物制度实施单位覆盖率</w:t>
            </w:r>
          </w:p>
        </w:tc>
        <w:tc>
          <w:tcPr>
            <w:tcW w:w="2891" w:type="dxa"/>
            <w:vAlign w:val="center"/>
          </w:tcPr>
          <w:p>
            <w:pPr>
              <w:pStyle w:val="17"/>
            </w:pPr>
            <w:r>
              <w:t>基本药物制度实施单位覆盖率</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36.乡镇卫生院乡村一体化村卫生室人员经费绩效目标表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13062424P00591810001L</w:t>
            </w:r>
          </w:p>
        </w:tc>
        <w:tc>
          <w:tcPr>
            <w:tcW w:w="1587" w:type="dxa"/>
            <w:vAlign w:val="center"/>
          </w:tcPr>
          <w:p>
            <w:pPr>
              <w:pStyle w:val="15"/>
            </w:pPr>
            <w:r>
              <w:t>项目名称</w:t>
            </w:r>
          </w:p>
        </w:tc>
        <w:tc>
          <w:tcPr>
            <w:tcW w:w="4422" w:type="dxa"/>
            <w:gridSpan w:val="3"/>
            <w:vAlign w:val="center"/>
          </w:tcPr>
          <w:p>
            <w:pPr>
              <w:pStyle w:val="17"/>
            </w:pPr>
            <w:r>
              <w:t>乡镇卫生院乡村一体化村卫生室人员经费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278.72</w:t>
            </w:r>
          </w:p>
        </w:tc>
        <w:tc>
          <w:tcPr>
            <w:tcW w:w="1587" w:type="dxa"/>
            <w:vAlign w:val="center"/>
          </w:tcPr>
          <w:p>
            <w:pPr>
              <w:pStyle w:val="15"/>
            </w:pPr>
            <w:r>
              <w:t>其中：财政    资金</w:t>
            </w:r>
          </w:p>
        </w:tc>
        <w:tc>
          <w:tcPr>
            <w:tcW w:w="1304" w:type="dxa"/>
            <w:vAlign w:val="center"/>
          </w:tcPr>
          <w:p>
            <w:pPr>
              <w:pStyle w:val="17"/>
            </w:pPr>
            <w:r>
              <w:t>278.72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乡镇卫生院乡村一体化村卫生室人员经费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46.00</w:t>
            </w:r>
          </w:p>
        </w:tc>
        <w:tc>
          <w:tcPr>
            <w:tcW w:w="1587" w:type="dxa"/>
            <w:vAlign w:val="center"/>
          </w:tcPr>
          <w:p>
            <w:pPr>
              <w:pStyle w:val="18"/>
            </w:pPr>
            <w:r>
              <w:t>94.00</w:t>
            </w:r>
          </w:p>
        </w:tc>
        <w:tc>
          <w:tcPr>
            <w:tcW w:w="1304" w:type="dxa"/>
            <w:vAlign w:val="center"/>
          </w:tcPr>
          <w:p>
            <w:pPr>
              <w:pStyle w:val="18"/>
            </w:pPr>
            <w:r>
              <w:t>188.00</w:t>
            </w:r>
          </w:p>
        </w:tc>
        <w:tc>
          <w:tcPr>
            <w:tcW w:w="3118" w:type="dxa"/>
            <w:gridSpan w:val="2"/>
            <w:vAlign w:val="center"/>
          </w:tcPr>
          <w:p>
            <w:pPr>
              <w:pStyle w:val="18"/>
            </w:pPr>
            <w:r>
              <w:t>278.72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1.乡镇卫生院乡村一体化村卫生室人员经费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发放人员经费月份</w:t>
            </w:r>
          </w:p>
        </w:tc>
        <w:tc>
          <w:tcPr>
            <w:tcW w:w="2891" w:type="dxa"/>
            <w:vAlign w:val="center"/>
          </w:tcPr>
          <w:p>
            <w:pPr>
              <w:pStyle w:val="17"/>
            </w:pPr>
            <w:r>
              <w:t>发放人员经费月份</w:t>
            </w:r>
          </w:p>
        </w:tc>
        <w:tc>
          <w:tcPr>
            <w:tcW w:w="1276" w:type="dxa"/>
            <w:vAlign w:val="center"/>
          </w:tcPr>
          <w:p>
            <w:pPr>
              <w:pStyle w:val="17"/>
            </w:pPr>
            <w:r>
              <w:t>12月</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37.乡镇卫生院乡村一体化村卫生室人员医疗责任险绩效目标表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13062424P00592210001R</w:t>
            </w:r>
          </w:p>
        </w:tc>
        <w:tc>
          <w:tcPr>
            <w:tcW w:w="1587" w:type="dxa"/>
            <w:vAlign w:val="center"/>
          </w:tcPr>
          <w:p>
            <w:pPr>
              <w:pStyle w:val="15"/>
            </w:pPr>
            <w:r>
              <w:t>项目名称</w:t>
            </w:r>
          </w:p>
        </w:tc>
        <w:tc>
          <w:tcPr>
            <w:tcW w:w="4422" w:type="dxa"/>
            <w:gridSpan w:val="3"/>
            <w:vAlign w:val="center"/>
          </w:tcPr>
          <w:p>
            <w:pPr>
              <w:pStyle w:val="17"/>
            </w:pPr>
            <w:r>
              <w:t>乡镇卫生院乡村一体化村卫生室人员医疗责任险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12.48</w:t>
            </w:r>
          </w:p>
        </w:tc>
        <w:tc>
          <w:tcPr>
            <w:tcW w:w="1587" w:type="dxa"/>
            <w:vAlign w:val="center"/>
          </w:tcPr>
          <w:p>
            <w:pPr>
              <w:pStyle w:val="15"/>
            </w:pPr>
            <w:r>
              <w:t>其中：财政    资金</w:t>
            </w:r>
          </w:p>
        </w:tc>
        <w:tc>
          <w:tcPr>
            <w:tcW w:w="1304" w:type="dxa"/>
            <w:vAlign w:val="center"/>
          </w:tcPr>
          <w:p>
            <w:pPr>
              <w:pStyle w:val="17"/>
            </w:pPr>
            <w:r>
              <w:t>12.48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村卫生室人员医疗责任险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3.12</w:t>
            </w:r>
          </w:p>
        </w:tc>
        <w:tc>
          <w:tcPr>
            <w:tcW w:w="1587" w:type="dxa"/>
            <w:vAlign w:val="center"/>
          </w:tcPr>
          <w:p>
            <w:pPr>
              <w:pStyle w:val="18"/>
            </w:pPr>
            <w:r>
              <w:t>6.24</w:t>
            </w:r>
          </w:p>
        </w:tc>
        <w:tc>
          <w:tcPr>
            <w:tcW w:w="1304" w:type="dxa"/>
            <w:vAlign w:val="center"/>
          </w:tcPr>
          <w:p>
            <w:pPr>
              <w:pStyle w:val="18"/>
            </w:pPr>
            <w:r>
              <w:t>9.36</w:t>
            </w:r>
          </w:p>
        </w:tc>
        <w:tc>
          <w:tcPr>
            <w:tcW w:w="3118" w:type="dxa"/>
            <w:gridSpan w:val="2"/>
            <w:vAlign w:val="center"/>
          </w:tcPr>
          <w:p>
            <w:pPr>
              <w:pStyle w:val="18"/>
            </w:pPr>
            <w:r>
              <w:t>12.48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1.乡镇卫生院乡村一体化卫生室人员医疗责任险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一体化村卫生室人员医疗责任险缴纳月份</w:t>
            </w:r>
          </w:p>
        </w:tc>
        <w:tc>
          <w:tcPr>
            <w:tcW w:w="2891" w:type="dxa"/>
            <w:vAlign w:val="center"/>
          </w:tcPr>
          <w:p>
            <w:pPr>
              <w:pStyle w:val="17"/>
            </w:pPr>
            <w:r>
              <w:t>一体化村卫生室人员医疗责任险缴纳月份</w:t>
            </w:r>
          </w:p>
        </w:tc>
        <w:tc>
          <w:tcPr>
            <w:tcW w:w="1276" w:type="dxa"/>
            <w:vAlign w:val="center"/>
          </w:tcPr>
          <w:p>
            <w:pPr>
              <w:pStyle w:val="17"/>
            </w:pPr>
            <w:r>
              <w:t>12月</w:t>
            </w:r>
          </w:p>
        </w:tc>
        <w:tc>
          <w:tcPr>
            <w:tcW w:w="1843" w:type="dxa"/>
            <w:vAlign w:val="center"/>
          </w:tcPr>
          <w:p>
            <w:pPr>
              <w:pStyle w:val="17"/>
            </w:pPr>
            <w:r>
              <w:t>保险缴纳单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38.医疗救助（疾病应急）绩效目标表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13062424P006009100010</w:t>
            </w:r>
          </w:p>
        </w:tc>
        <w:tc>
          <w:tcPr>
            <w:tcW w:w="1587" w:type="dxa"/>
            <w:vAlign w:val="center"/>
          </w:tcPr>
          <w:p>
            <w:pPr>
              <w:pStyle w:val="15"/>
            </w:pPr>
            <w:r>
              <w:t>项目名称</w:t>
            </w:r>
          </w:p>
        </w:tc>
        <w:tc>
          <w:tcPr>
            <w:tcW w:w="4422" w:type="dxa"/>
            <w:gridSpan w:val="3"/>
            <w:vAlign w:val="center"/>
          </w:tcPr>
          <w:p>
            <w:pPr>
              <w:pStyle w:val="17"/>
            </w:pPr>
            <w:r>
              <w:t>医疗救助（疾病应急）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医疗救助（疾病应急）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1.疾病应急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疾病应急救助制度覆盖率</w:t>
            </w:r>
          </w:p>
        </w:tc>
        <w:tc>
          <w:tcPr>
            <w:tcW w:w="2891" w:type="dxa"/>
            <w:vAlign w:val="center"/>
          </w:tcPr>
          <w:p>
            <w:pPr>
              <w:pStyle w:val="17"/>
            </w:pPr>
            <w:r>
              <w:t>疾病应急救助制度覆盖率</w:t>
            </w:r>
          </w:p>
        </w:tc>
        <w:tc>
          <w:tcPr>
            <w:tcW w:w="1276" w:type="dxa"/>
            <w:vAlign w:val="center"/>
          </w:tcPr>
          <w:p>
            <w:pPr>
              <w:pStyle w:val="17"/>
            </w:pPr>
            <w:r>
              <w:t>≥90百分比</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完成年度预算资金的安排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39.疫情防控云视频网络专线绩效目标表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13062424P00600610001Y</w:t>
            </w:r>
          </w:p>
        </w:tc>
        <w:tc>
          <w:tcPr>
            <w:tcW w:w="1587" w:type="dxa"/>
            <w:vAlign w:val="center"/>
          </w:tcPr>
          <w:p>
            <w:pPr>
              <w:pStyle w:val="15"/>
            </w:pPr>
            <w:r>
              <w:t>项目名称</w:t>
            </w:r>
          </w:p>
        </w:tc>
        <w:tc>
          <w:tcPr>
            <w:tcW w:w="4422" w:type="dxa"/>
            <w:gridSpan w:val="3"/>
            <w:vAlign w:val="center"/>
          </w:tcPr>
          <w:p>
            <w:pPr>
              <w:pStyle w:val="17"/>
            </w:pPr>
            <w:r>
              <w:t>疫情防控云视频网络专线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0.84</w:t>
            </w:r>
          </w:p>
        </w:tc>
        <w:tc>
          <w:tcPr>
            <w:tcW w:w="1587" w:type="dxa"/>
            <w:vAlign w:val="center"/>
          </w:tcPr>
          <w:p>
            <w:pPr>
              <w:pStyle w:val="15"/>
            </w:pPr>
            <w:r>
              <w:t>其中：财政    资金</w:t>
            </w:r>
          </w:p>
        </w:tc>
        <w:tc>
          <w:tcPr>
            <w:tcW w:w="1304" w:type="dxa"/>
            <w:vAlign w:val="center"/>
          </w:tcPr>
          <w:p>
            <w:pPr>
              <w:pStyle w:val="17"/>
            </w:pPr>
            <w:r>
              <w:t>0.84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疫情防控云视频网络专线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1.疫情防控云视频网络专线</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缴纳年份</w:t>
            </w:r>
          </w:p>
        </w:tc>
        <w:tc>
          <w:tcPr>
            <w:tcW w:w="2891" w:type="dxa"/>
            <w:vAlign w:val="center"/>
          </w:tcPr>
          <w:p>
            <w:pPr>
              <w:pStyle w:val="17"/>
            </w:pPr>
            <w:r>
              <w:t>缴纳年份</w:t>
            </w:r>
          </w:p>
        </w:tc>
        <w:tc>
          <w:tcPr>
            <w:tcW w:w="1276" w:type="dxa"/>
            <w:vAlign w:val="center"/>
          </w:tcPr>
          <w:p>
            <w:pPr>
              <w:pStyle w:val="17"/>
            </w:pPr>
            <w:r>
              <w:t>1年</w:t>
            </w:r>
          </w:p>
        </w:tc>
        <w:tc>
          <w:tcPr>
            <w:tcW w:w="1843" w:type="dxa"/>
            <w:vAlign w:val="center"/>
          </w:tcPr>
          <w:p>
            <w:pPr>
              <w:pStyle w:val="17"/>
            </w:pPr>
            <w:r>
              <w:t>缴纳回单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40.原赤脚医生养老补助绩效目标表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13062424P00592510001T</w:t>
            </w:r>
          </w:p>
        </w:tc>
        <w:tc>
          <w:tcPr>
            <w:tcW w:w="1587" w:type="dxa"/>
            <w:vAlign w:val="center"/>
          </w:tcPr>
          <w:p>
            <w:pPr>
              <w:pStyle w:val="15"/>
            </w:pPr>
            <w:r>
              <w:t>项目名称</w:t>
            </w:r>
          </w:p>
        </w:tc>
        <w:tc>
          <w:tcPr>
            <w:tcW w:w="4422" w:type="dxa"/>
            <w:gridSpan w:val="3"/>
            <w:vAlign w:val="center"/>
          </w:tcPr>
          <w:p>
            <w:pPr>
              <w:pStyle w:val="17"/>
            </w:pPr>
            <w:r>
              <w:t>原赤脚医生养老补助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168.75</w:t>
            </w:r>
          </w:p>
        </w:tc>
        <w:tc>
          <w:tcPr>
            <w:tcW w:w="1587" w:type="dxa"/>
            <w:vAlign w:val="center"/>
          </w:tcPr>
          <w:p>
            <w:pPr>
              <w:pStyle w:val="15"/>
            </w:pPr>
            <w:r>
              <w:t>其中：财政    资金</w:t>
            </w:r>
          </w:p>
        </w:tc>
        <w:tc>
          <w:tcPr>
            <w:tcW w:w="1304" w:type="dxa"/>
            <w:vAlign w:val="center"/>
          </w:tcPr>
          <w:p>
            <w:pPr>
              <w:pStyle w:val="17"/>
            </w:pPr>
            <w:r>
              <w:t>168.75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原赤脚医生养老补助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42.00</w:t>
            </w:r>
          </w:p>
        </w:tc>
        <w:tc>
          <w:tcPr>
            <w:tcW w:w="1587" w:type="dxa"/>
            <w:vAlign w:val="center"/>
          </w:tcPr>
          <w:p>
            <w:pPr>
              <w:pStyle w:val="18"/>
            </w:pPr>
            <w:r>
              <w:t>84.00</w:t>
            </w:r>
          </w:p>
        </w:tc>
        <w:tc>
          <w:tcPr>
            <w:tcW w:w="1304" w:type="dxa"/>
            <w:vAlign w:val="center"/>
          </w:tcPr>
          <w:p>
            <w:pPr>
              <w:pStyle w:val="18"/>
            </w:pPr>
            <w:r>
              <w:t>126.00</w:t>
            </w:r>
          </w:p>
        </w:tc>
        <w:tc>
          <w:tcPr>
            <w:tcW w:w="3118" w:type="dxa"/>
            <w:gridSpan w:val="2"/>
            <w:vAlign w:val="center"/>
          </w:tcPr>
          <w:p>
            <w:pPr>
              <w:pStyle w:val="18"/>
            </w:pPr>
            <w:r>
              <w:t>168.75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1.原赤脚医生养老补助发放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发放人数</w:t>
            </w:r>
          </w:p>
        </w:tc>
        <w:tc>
          <w:tcPr>
            <w:tcW w:w="2891" w:type="dxa"/>
            <w:vAlign w:val="center"/>
          </w:tcPr>
          <w:p>
            <w:pPr>
              <w:pStyle w:val="17"/>
            </w:pPr>
            <w:r>
              <w:t>发放养老补助人数</w:t>
            </w:r>
          </w:p>
        </w:tc>
        <w:tc>
          <w:tcPr>
            <w:tcW w:w="1276" w:type="dxa"/>
            <w:vAlign w:val="center"/>
          </w:tcPr>
          <w:p>
            <w:pPr>
              <w:pStyle w:val="17"/>
            </w:pPr>
            <w:r>
              <w:t>≥428人</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41.中央2023年医疗服务与保障能力提升（医疗卫生机构能力建设、卫生建设人才培养）补助资金（冀财社【2023】153号）绩效目标表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13062423P00589110001G</w:t>
            </w:r>
          </w:p>
        </w:tc>
        <w:tc>
          <w:tcPr>
            <w:tcW w:w="1587" w:type="dxa"/>
            <w:vAlign w:val="center"/>
          </w:tcPr>
          <w:p>
            <w:pPr>
              <w:pStyle w:val="15"/>
            </w:pPr>
            <w:r>
              <w:t>项目名称</w:t>
            </w:r>
          </w:p>
        </w:tc>
        <w:tc>
          <w:tcPr>
            <w:tcW w:w="4422" w:type="dxa"/>
            <w:gridSpan w:val="3"/>
            <w:vAlign w:val="center"/>
          </w:tcPr>
          <w:p>
            <w:pPr>
              <w:pStyle w:val="17"/>
            </w:pPr>
            <w:r>
              <w:t>中央2023年医疗服务与保障能力提升（医疗卫生机构能力建设、卫生建设人才培养）补助资金（冀财社【2023】153号）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6.00</w:t>
            </w:r>
          </w:p>
        </w:tc>
        <w:tc>
          <w:tcPr>
            <w:tcW w:w="1587" w:type="dxa"/>
            <w:vAlign w:val="center"/>
          </w:tcPr>
          <w:p>
            <w:pPr>
              <w:pStyle w:val="15"/>
            </w:pPr>
            <w:r>
              <w:t>其中：财政    资金</w:t>
            </w:r>
          </w:p>
        </w:tc>
        <w:tc>
          <w:tcPr>
            <w:tcW w:w="1304" w:type="dxa"/>
            <w:vAlign w:val="center"/>
          </w:tcPr>
          <w:p>
            <w:pPr>
              <w:pStyle w:val="17"/>
            </w:pPr>
            <w:r>
              <w:t>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医疗服务能力提升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1.中央2023年医疗服务与保障能力提升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≥1个</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42.中央2023年医疗服务与保障能力提升（医疗卫生机构能力建设）补助资金（冀财社【2022】197号）绩效目标表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13062423P00579710001T</w:t>
            </w:r>
          </w:p>
        </w:tc>
        <w:tc>
          <w:tcPr>
            <w:tcW w:w="1587" w:type="dxa"/>
            <w:vAlign w:val="center"/>
          </w:tcPr>
          <w:p>
            <w:pPr>
              <w:pStyle w:val="15"/>
            </w:pPr>
            <w:r>
              <w:t>项目名称</w:t>
            </w:r>
          </w:p>
        </w:tc>
        <w:tc>
          <w:tcPr>
            <w:tcW w:w="4422" w:type="dxa"/>
            <w:gridSpan w:val="3"/>
            <w:vAlign w:val="center"/>
          </w:tcPr>
          <w:p>
            <w:pPr>
              <w:pStyle w:val="17"/>
            </w:pPr>
            <w:r>
              <w:t>中央2023年医疗服务与保障能力提升（医疗卫生机构能力建设）补助资金（冀财社【2022】197号）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4.43</w:t>
            </w:r>
          </w:p>
        </w:tc>
        <w:tc>
          <w:tcPr>
            <w:tcW w:w="1587" w:type="dxa"/>
            <w:vAlign w:val="center"/>
          </w:tcPr>
          <w:p>
            <w:pPr>
              <w:pStyle w:val="15"/>
            </w:pPr>
            <w:r>
              <w:t>其中：财政    资金</w:t>
            </w:r>
          </w:p>
        </w:tc>
        <w:tc>
          <w:tcPr>
            <w:tcW w:w="1304" w:type="dxa"/>
            <w:vAlign w:val="center"/>
          </w:tcPr>
          <w:p>
            <w:pPr>
              <w:pStyle w:val="17"/>
            </w:pPr>
            <w:r>
              <w:t>4.43</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医疗服务能力提升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4.43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1.目标内容1医疗服务能力提升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≥1个</w:t>
            </w:r>
          </w:p>
        </w:tc>
        <w:tc>
          <w:tcPr>
            <w:tcW w:w="1843" w:type="dxa"/>
            <w:vAlign w:val="center"/>
          </w:tcPr>
          <w:p>
            <w:pPr>
              <w:pStyle w:val="17"/>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43.中央2023年医疗服务与保障能力提升（医疗卫生机构能力建设）补助资金（冀财社【2022】197号）绩效目标表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13062423P00579710002E</w:t>
            </w:r>
          </w:p>
        </w:tc>
        <w:tc>
          <w:tcPr>
            <w:tcW w:w="1587" w:type="dxa"/>
            <w:vAlign w:val="center"/>
          </w:tcPr>
          <w:p>
            <w:pPr>
              <w:pStyle w:val="15"/>
            </w:pPr>
            <w:r>
              <w:t>项目名称</w:t>
            </w:r>
          </w:p>
        </w:tc>
        <w:tc>
          <w:tcPr>
            <w:tcW w:w="4422" w:type="dxa"/>
            <w:gridSpan w:val="3"/>
            <w:vAlign w:val="center"/>
          </w:tcPr>
          <w:p>
            <w:pPr>
              <w:pStyle w:val="17"/>
            </w:pPr>
            <w:r>
              <w:t>中央2023年医疗服务与保障能力提升（医疗卫生机构能力建设）补助资金（冀财社【2022】197号）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w:t>
            </w:r>
          </w:p>
        </w:tc>
        <w:tc>
          <w:tcPr>
            <w:tcW w:w="1587" w:type="dxa"/>
            <w:vAlign w:val="center"/>
          </w:tcPr>
          <w:p>
            <w:pPr>
              <w:pStyle w:val="15"/>
            </w:pPr>
            <w:r>
              <w:t>其中：财政    资金</w:t>
            </w:r>
          </w:p>
        </w:tc>
        <w:tc>
          <w:tcPr>
            <w:tcW w:w="1304" w:type="dxa"/>
            <w:vAlign w:val="center"/>
          </w:tcPr>
          <w:p>
            <w:pPr>
              <w:pStyle w:val="17"/>
            </w:pPr>
            <w:r>
              <w:t>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医疗服务能力提升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0.01</w:t>
            </w:r>
          </w:p>
        </w:tc>
        <w:tc>
          <w:tcPr>
            <w:tcW w:w="3118" w:type="dxa"/>
            <w:gridSpan w:val="2"/>
            <w:vAlign w:val="center"/>
          </w:tcPr>
          <w:p>
            <w:pPr>
              <w:pStyle w:val="18"/>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1.医疗服务与保障能力提升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实施单位</w:t>
            </w:r>
          </w:p>
        </w:tc>
        <w:tc>
          <w:tcPr>
            <w:tcW w:w="2891" w:type="dxa"/>
            <w:vAlign w:val="center"/>
          </w:tcPr>
          <w:p>
            <w:pPr>
              <w:pStyle w:val="17"/>
            </w:pPr>
            <w:r>
              <w:t>实施单位</w:t>
            </w:r>
          </w:p>
        </w:tc>
        <w:tc>
          <w:tcPr>
            <w:tcW w:w="1276" w:type="dxa"/>
            <w:vAlign w:val="center"/>
          </w:tcPr>
          <w:p>
            <w:pPr>
              <w:pStyle w:val="17"/>
            </w:pPr>
            <w:r>
              <w:t>≥1个</w:t>
            </w:r>
          </w:p>
        </w:tc>
        <w:tc>
          <w:tcPr>
            <w:tcW w:w="1843" w:type="dxa"/>
            <w:vAlign w:val="center"/>
          </w:tcPr>
          <w:p>
            <w:pPr>
              <w:pStyle w:val="17"/>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服务水平提升情况</w:t>
            </w:r>
          </w:p>
        </w:tc>
        <w:tc>
          <w:tcPr>
            <w:tcW w:w="2891" w:type="dxa"/>
            <w:vAlign w:val="center"/>
          </w:tcPr>
          <w:p>
            <w:pPr>
              <w:pStyle w:val="17"/>
            </w:pPr>
            <w:r>
              <w:t>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44.中医药事业发展绩效目标表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361001阜平县卫生健康局本级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13062424P00600710001L</w:t>
            </w:r>
          </w:p>
        </w:tc>
        <w:tc>
          <w:tcPr>
            <w:tcW w:w="1587" w:type="dxa"/>
            <w:vAlign w:val="center"/>
          </w:tcPr>
          <w:p>
            <w:pPr>
              <w:pStyle w:val="15"/>
            </w:pPr>
            <w:r>
              <w:t>项目名称</w:t>
            </w:r>
          </w:p>
        </w:tc>
        <w:tc>
          <w:tcPr>
            <w:tcW w:w="4422" w:type="dxa"/>
            <w:gridSpan w:val="3"/>
            <w:vAlign w:val="center"/>
          </w:tcPr>
          <w:p>
            <w:pPr>
              <w:pStyle w:val="17"/>
            </w:pPr>
            <w:r>
              <w:t>中医药事业发展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0.10</w:t>
            </w:r>
          </w:p>
        </w:tc>
        <w:tc>
          <w:tcPr>
            <w:tcW w:w="1587" w:type="dxa"/>
            <w:vAlign w:val="center"/>
          </w:tcPr>
          <w:p>
            <w:pPr>
              <w:pStyle w:val="15"/>
            </w:pPr>
            <w:r>
              <w:t>其中：财政    资金</w:t>
            </w:r>
          </w:p>
        </w:tc>
        <w:tc>
          <w:tcPr>
            <w:tcW w:w="1304" w:type="dxa"/>
            <w:vAlign w:val="center"/>
          </w:tcPr>
          <w:p>
            <w:pPr>
              <w:pStyle w:val="17"/>
            </w:pPr>
            <w:r>
              <w:t>0.10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中医药事业发展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1.中医药事业发展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≥1个</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中医药服务水平提升情况</w:t>
            </w:r>
          </w:p>
        </w:tc>
        <w:tc>
          <w:tcPr>
            <w:tcW w:w="2891" w:type="dxa"/>
            <w:vAlign w:val="center"/>
          </w:tcPr>
          <w:p>
            <w:pPr>
              <w:pStyle w:val="17"/>
            </w:pPr>
            <w:r>
              <w:t>中医药服务水平提升情况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45.2023年省级公共卫生服务补助资金（冀财社【2022】188号）绩效目标表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13062423P00588310001L</w:t>
            </w:r>
          </w:p>
        </w:tc>
        <w:tc>
          <w:tcPr>
            <w:tcW w:w="1587" w:type="dxa"/>
            <w:vAlign w:val="center"/>
          </w:tcPr>
          <w:p>
            <w:pPr>
              <w:pStyle w:val="15"/>
            </w:pPr>
            <w:r>
              <w:t>项目名称</w:t>
            </w:r>
          </w:p>
        </w:tc>
        <w:tc>
          <w:tcPr>
            <w:tcW w:w="4422" w:type="dxa"/>
            <w:gridSpan w:val="3"/>
            <w:vAlign w:val="center"/>
          </w:tcPr>
          <w:p>
            <w:pPr>
              <w:pStyle w:val="17"/>
            </w:pPr>
            <w:r>
              <w:t>2023年省级公共卫生服务补助资金（冀财社【2022】188号）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w:t>
            </w:r>
          </w:p>
        </w:tc>
        <w:tc>
          <w:tcPr>
            <w:tcW w:w="1587" w:type="dxa"/>
            <w:vAlign w:val="center"/>
          </w:tcPr>
          <w:p>
            <w:pPr>
              <w:pStyle w:val="15"/>
            </w:pPr>
            <w:r>
              <w:t>其中：财政    资金</w:t>
            </w:r>
          </w:p>
        </w:tc>
        <w:tc>
          <w:tcPr>
            <w:tcW w:w="1304" w:type="dxa"/>
            <w:vAlign w:val="center"/>
          </w:tcPr>
          <w:p>
            <w:pPr>
              <w:pStyle w:val="17"/>
            </w:pPr>
            <w:r>
              <w:t>4.00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用于支付公共卫生项目资金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w:t>
            </w:r>
          </w:p>
        </w:tc>
        <w:tc>
          <w:tcPr>
            <w:tcW w:w="1587" w:type="dxa"/>
            <w:vAlign w:val="center"/>
          </w:tcPr>
          <w:p>
            <w:pPr>
              <w:pStyle w:val="18"/>
            </w:pPr>
            <w:r>
              <w:t>2.00</w:t>
            </w:r>
          </w:p>
        </w:tc>
        <w:tc>
          <w:tcPr>
            <w:tcW w:w="1304" w:type="dxa"/>
            <w:vAlign w:val="center"/>
          </w:tcPr>
          <w:p>
            <w:pPr>
              <w:pStyle w:val="18"/>
            </w:pPr>
            <w:r>
              <w:t>3.00</w:t>
            </w:r>
          </w:p>
        </w:tc>
        <w:tc>
          <w:tcPr>
            <w:tcW w:w="3118" w:type="dxa"/>
            <w:gridSpan w:val="2"/>
            <w:vAlign w:val="center"/>
          </w:tcPr>
          <w:p>
            <w:pPr>
              <w:pStyle w:val="18"/>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1.目标内容1用于支付公共卫生项目资金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项目数</w:t>
            </w:r>
          </w:p>
        </w:tc>
        <w:tc>
          <w:tcPr>
            <w:tcW w:w="2891" w:type="dxa"/>
            <w:vAlign w:val="center"/>
          </w:tcPr>
          <w:p>
            <w:pPr>
              <w:pStyle w:val="17"/>
            </w:pPr>
            <w:r>
              <w:t>涉及项目数量</w:t>
            </w:r>
          </w:p>
        </w:tc>
        <w:tc>
          <w:tcPr>
            <w:tcW w:w="1276" w:type="dxa"/>
            <w:vAlign w:val="center"/>
          </w:tcPr>
          <w:p>
            <w:pPr>
              <w:pStyle w:val="17"/>
            </w:pPr>
            <w:r>
              <w:t>≥1个</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对自愿参加公共卫生服务项目的农村居民完成的质量</w:t>
            </w:r>
          </w:p>
        </w:tc>
        <w:tc>
          <w:tcPr>
            <w:tcW w:w="1276" w:type="dxa"/>
            <w:vAlign w:val="center"/>
          </w:tcPr>
          <w:p>
            <w:pPr>
              <w:pStyle w:val="17"/>
            </w:pPr>
            <w:r>
              <w:t>≥95百分比</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支付及时率</w:t>
            </w:r>
          </w:p>
        </w:tc>
        <w:tc>
          <w:tcPr>
            <w:tcW w:w="2891" w:type="dxa"/>
            <w:vAlign w:val="center"/>
          </w:tcPr>
          <w:p>
            <w:pPr>
              <w:pStyle w:val="17"/>
            </w:pPr>
            <w:r>
              <w:t>按要求和计划及时完成</w:t>
            </w:r>
          </w:p>
        </w:tc>
        <w:tc>
          <w:tcPr>
            <w:tcW w:w="1276" w:type="dxa"/>
            <w:vAlign w:val="center"/>
          </w:tcPr>
          <w:p>
            <w:pPr>
              <w:pStyle w:val="17"/>
            </w:pPr>
            <w:r>
              <w:t>≥95百分比</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项目所需资金</w:t>
            </w:r>
          </w:p>
        </w:tc>
        <w:tc>
          <w:tcPr>
            <w:tcW w:w="2891" w:type="dxa"/>
            <w:vAlign w:val="center"/>
          </w:tcPr>
          <w:p>
            <w:pPr>
              <w:pStyle w:val="17"/>
            </w:pPr>
            <w:r>
              <w:t>公共卫生服务补助资金</w:t>
            </w:r>
          </w:p>
        </w:tc>
        <w:tc>
          <w:tcPr>
            <w:tcW w:w="1276" w:type="dxa"/>
            <w:vAlign w:val="center"/>
          </w:tcPr>
          <w:p>
            <w:pPr>
              <w:pStyle w:val="17"/>
            </w:pPr>
            <w:r>
              <w:t>≥4万元</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≥95百分比</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知晓率</w:t>
            </w:r>
          </w:p>
        </w:tc>
        <w:tc>
          <w:tcPr>
            <w:tcW w:w="2891" w:type="dxa"/>
            <w:vAlign w:val="center"/>
          </w:tcPr>
          <w:p>
            <w:pPr>
              <w:pStyle w:val="17"/>
            </w:pPr>
            <w:r>
              <w:t>群众知晓率</w:t>
            </w:r>
          </w:p>
        </w:tc>
        <w:tc>
          <w:tcPr>
            <w:tcW w:w="1276" w:type="dxa"/>
            <w:vAlign w:val="center"/>
          </w:tcPr>
          <w:p>
            <w:pPr>
              <w:pStyle w:val="17"/>
            </w:pPr>
            <w:r>
              <w:t>&gt;80百分比</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冀财社【2022】188号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享受公共卫生的居民满意程度</w:t>
            </w:r>
          </w:p>
        </w:tc>
        <w:tc>
          <w:tcPr>
            <w:tcW w:w="1276" w:type="dxa"/>
            <w:vAlign w:val="center"/>
          </w:tcPr>
          <w:p>
            <w:pPr>
              <w:pStyle w:val="17"/>
            </w:pPr>
            <w:r>
              <w:t>≥95百分比</w:t>
            </w:r>
          </w:p>
        </w:tc>
        <w:tc>
          <w:tcPr>
            <w:tcW w:w="1843" w:type="dxa"/>
            <w:vAlign w:val="center"/>
          </w:tcPr>
          <w:p>
            <w:pPr>
              <w:pStyle w:val="17"/>
            </w:pPr>
            <w:r>
              <w:t>冀财社【2022】188号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0" w:name="_Toc_4_4_0000000049"/>
      <w:r>
        <w:rPr>
          <w:rFonts w:ascii="方正仿宋_GBK" w:hAnsi="方正仿宋_GBK" w:eastAsia="方正仿宋_GBK" w:cs="方正仿宋_GBK"/>
          <w:color w:val="000000"/>
          <w:sz w:val="28"/>
        </w:rPr>
        <w:t>46.2023年中央基本公共卫生服务补助资金（冀财社【2023】78号文）绩效目标表</w:t>
      </w:r>
      <w:bookmarkEnd w:id="4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13062423P00584710001E</w:t>
            </w:r>
          </w:p>
        </w:tc>
        <w:tc>
          <w:tcPr>
            <w:tcW w:w="1587" w:type="dxa"/>
            <w:vAlign w:val="center"/>
          </w:tcPr>
          <w:p>
            <w:pPr>
              <w:pStyle w:val="15"/>
            </w:pPr>
            <w:r>
              <w:t>项目名称</w:t>
            </w:r>
          </w:p>
        </w:tc>
        <w:tc>
          <w:tcPr>
            <w:tcW w:w="4422" w:type="dxa"/>
            <w:gridSpan w:val="3"/>
            <w:vAlign w:val="center"/>
          </w:tcPr>
          <w:p>
            <w:pPr>
              <w:pStyle w:val="17"/>
            </w:pPr>
            <w:r>
              <w:t>2023年中央基本公共卫生服务补助资金（冀财社【2023】78号文）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3.39</w:t>
            </w:r>
          </w:p>
        </w:tc>
        <w:tc>
          <w:tcPr>
            <w:tcW w:w="1587" w:type="dxa"/>
            <w:vAlign w:val="center"/>
          </w:tcPr>
          <w:p>
            <w:pPr>
              <w:pStyle w:val="15"/>
            </w:pPr>
            <w:r>
              <w:t>其中：财政    资金</w:t>
            </w:r>
          </w:p>
        </w:tc>
        <w:tc>
          <w:tcPr>
            <w:tcW w:w="1304" w:type="dxa"/>
            <w:vAlign w:val="center"/>
          </w:tcPr>
          <w:p>
            <w:pPr>
              <w:pStyle w:val="17"/>
            </w:pPr>
            <w:r>
              <w:t>3.39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拨付基本公卫项目资金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0.80</w:t>
            </w:r>
          </w:p>
        </w:tc>
        <w:tc>
          <w:tcPr>
            <w:tcW w:w="1587" w:type="dxa"/>
            <w:vAlign w:val="center"/>
          </w:tcPr>
          <w:p>
            <w:pPr>
              <w:pStyle w:val="18"/>
            </w:pPr>
            <w:r>
              <w:t>0.16</w:t>
            </w:r>
          </w:p>
        </w:tc>
        <w:tc>
          <w:tcPr>
            <w:tcW w:w="1304" w:type="dxa"/>
            <w:vAlign w:val="center"/>
          </w:tcPr>
          <w:p>
            <w:pPr>
              <w:pStyle w:val="18"/>
            </w:pPr>
            <w:r>
              <w:t>0.24</w:t>
            </w:r>
          </w:p>
        </w:tc>
        <w:tc>
          <w:tcPr>
            <w:tcW w:w="3118" w:type="dxa"/>
            <w:gridSpan w:val="2"/>
            <w:vAlign w:val="center"/>
          </w:tcPr>
          <w:p>
            <w:pPr>
              <w:pStyle w:val="18"/>
            </w:pPr>
            <w:r>
              <w:t>3.39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1.免费实施基本公共卫生服务，努力实现基本公共卫生服务均等化，不断提高人民群众健康水平。</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任务数</w:t>
            </w:r>
          </w:p>
        </w:tc>
        <w:tc>
          <w:tcPr>
            <w:tcW w:w="2891" w:type="dxa"/>
            <w:vAlign w:val="center"/>
          </w:tcPr>
          <w:p>
            <w:pPr>
              <w:pStyle w:val="17"/>
            </w:pPr>
            <w:r>
              <w:t>涉及基本公共卫生项目数量</w:t>
            </w:r>
          </w:p>
        </w:tc>
        <w:tc>
          <w:tcPr>
            <w:tcW w:w="1276" w:type="dxa"/>
            <w:vAlign w:val="center"/>
          </w:tcPr>
          <w:p>
            <w:pPr>
              <w:pStyle w:val="17"/>
            </w:pPr>
            <w:r>
              <w:t>4个</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对自愿参加公共卫生服务项目的农村居民完成的质量</w:t>
            </w:r>
          </w:p>
        </w:tc>
        <w:tc>
          <w:tcPr>
            <w:tcW w:w="1276" w:type="dxa"/>
            <w:vAlign w:val="center"/>
          </w:tcPr>
          <w:p>
            <w:pPr>
              <w:pStyle w:val="17"/>
            </w:pPr>
            <w:r>
              <w:t>≥90百分比</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按要求和计划及时完成</w:t>
            </w:r>
          </w:p>
        </w:tc>
        <w:tc>
          <w:tcPr>
            <w:tcW w:w="1276" w:type="dxa"/>
            <w:vAlign w:val="center"/>
          </w:tcPr>
          <w:p>
            <w:pPr>
              <w:pStyle w:val="17"/>
            </w:pPr>
            <w:r>
              <w:t>≥90百分比</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支付标准</w:t>
            </w:r>
          </w:p>
        </w:tc>
        <w:tc>
          <w:tcPr>
            <w:tcW w:w="2891" w:type="dxa"/>
            <w:vAlign w:val="center"/>
          </w:tcPr>
          <w:p>
            <w:pPr>
              <w:pStyle w:val="17"/>
            </w:pPr>
            <w:r>
              <w:t>按项目方案中的支付标准</w:t>
            </w:r>
          </w:p>
        </w:tc>
        <w:tc>
          <w:tcPr>
            <w:tcW w:w="1276" w:type="dxa"/>
            <w:vAlign w:val="center"/>
          </w:tcPr>
          <w:p>
            <w:pPr>
              <w:pStyle w:val="17"/>
            </w:pPr>
            <w:r>
              <w:t>项目方案中的支付标准</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≥85百分比</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知晓率</w:t>
            </w:r>
          </w:p>
        </w:tc>
        <w:tc>
          <w:tcPr>
            <w:tcW w:w="2891" w:type="dxa"/>
            <w:vAlign w:val="center"/>
          </w:tcPr>
          <w:p>
            <w:pPr>
              <w:pStyle w:val="17"/>
            </w:pPr>
            <w:r>
              <w:t>群众对公共卫生知晓率比上年提升</w:t>
            </w:r>
          </w:p>
        </w:tc>
        <w:tc>
          <w:tcPr>
            <w:tcW w:w="1276" w:type="dxa"/>
            <w:vAlign w:val="center"/>
          </w:tcPr>
          <w:p>
            <w:pPr>
              <w:pStyle w:val="17"/>
            </w:pPr>
            <w:r>
              <w:t>≥5百分比</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提高人口素质</w:t>
            </w:r>
          </w:p>
        </w:tc>
        <w:tc>
          <w:tcPr>
            <w:tcW w:w="2891" w:type="dxa"/>
            <w:vAlign w:val="center"/>
          </w:tcPr>
          <w:p>
            <w:pPr>
              <w:pStyle w:val="17"/>
            </w:pPr>
            <w:r>
              <w:t>逐步提高人口素质</w:t>
            </w:r>
          </w:p>
        </w:tc>
        <w:tc>
          <w:tcPr>
            <w:tcW w:w="1276" w:type="dxa"/>
            <w:vAlign w:val="center"/>
          </w:tcPr>
          <w:p>
            <w:pPr>
              <w:pStyle w:val="17"/>
            </w:pPr>
            <w:r>
              <w:t>逐步提高</w:t>
            </w:r>
          </w:p>
        </w:tc>
        <w:tc>
          <w:tcPr>
            <w:tcW w:w="1843" w:type="dxa"/>
            <w:vAlign w:val="center"/>
          </w:tcPr>
          <w:p>
            <w:pPr>
              <w:pStyle w:val="17"/>
            </w:pPr>
            <w:r>
              <w:t>冀财社[2023]78号文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享受基本公共卫生的群众满意度</w:t>
            </w:r>
          </w:p>
        </w:tc>
        <w:tc>
          <w:tcPr>
            <w:tcW w:w="1276" w:type="dxa"/>
            <w:vAlign w:val="center"/>
          </w:tcPr>
          <w:p>
            <w:pPr>
              <w:pStyle w:val="17"/>
            </w:pPr>
            <w:r>
              <w:t>≥90百分比</w:t>
            </w:r>
          </w:p>
        </w:tc>
        <w:tc>
          <w:tcPr>
            <w:tcW w:w="1843" w:type="dxa"/>
            <w:vAlign w:val="center"/>
          </w:tcPr>
          <w:p>
            <w:pPr>
              <w:pStyle w:val="17"/>
            </w:pPr>
            <w:r>
              <w:t>冀财社[2023]78号文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1" w:name="_Toc_4_4_0000000050"/>
      <w:r>
        <w:rPr>
          <w:rFonts w:ascii="方正仿宋_GBK" w:hAnsi="方正仿宋_GBK" w:eastAsia="方正仿宋_GBK" w:cs="方正仿宋_GBK"/>
          <w:color w:val="000000"/>
          <w:sz w:val="28"/>
        </w:rPr>
        <w:t>47.2024年省级计划生育转移支付专项资金项目（冀财社【2023】233号）绩效目标表</w:t>
      </w:r>
      <w:bookmarkEnd w:id="4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13062424P00596510001P</w:t>
            </w:r>
          </w:p>
        </w:tc>
        <w:tc>
          <w:tcPr>
            <w:tcW w:w="1587" w:type="dxa"/>
            <w:vAlign w:val="center"/>
          </w:tcPr>
          <w:p>
            <w:pPr>
              <w:pStyle w:val="15"/>
            </w:pPr>
            <w:r>
              <w:t>项目名称</w:t>
            </w:r>
          </w:p>
        </w:tc>
        <w:tc>
          <w:tcPr>
            <w:tcW w:w="4422" w:type="dxa"/>
            <w:gridSpan w:val="3"/>
            <w:vAlign w:val="center"/>
          </w:tcPr>
          <w:p>
            <w:pPr>
              <w:pStyle w:val="17"/>
            </w:pPr>
            <w:r>
              <w:t>2024年省级计划生育转移支付专项资金项目（冀财社【2023】233号）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w:t>
            </w:r>
          </w:p>
        </w:tc>
        <w:tc>
          <w:tcPr>
            <w:tcW w:w="1587" w:type="dxa"/>
            <w:vAlign w:val="center"/>
          </w:tcPr>
          <w:p>
            <w:pPr>
              <w:pStyle w:val="15"/>
            </w:pPr>
            <w:r>
              <w:t>其中：财政    资金</w:t>
            </w:r>
          </w:p>
        </w:tc>
        <w:tc>
          <w:tcPr>
            <w:tcW w:w="1304" w:type="dxa"/>
            <w:vAlign w:val="center"/>
          </w:tcPr>
          <w:p>
            <w:pPr>
              <w:pStyle w:val="17"/>
            </w:pPr>
            <w:r>
              <w:t>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计划生育关爱行动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1.计划生育关爱行动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关爱数量</w:t>
            </w:r>
          </w:p>
        </w:tc>
        <w:tc>
          <w:tcPr>
            <w:tcW w:w="2891" w:type="dxa"/>
            <w:vAlign w:val="center"/>
          </w:tcPr>
          <w:p>
            <w:pPr>
              <w:pStyle w:val="17"/>
            </w:pPr>
            <w:r>
              <w:t>关爱数量</w:t>
            </w:r>
          </w:p>
        </w:tc>
        <w:tc>
          <w:tcPr>
            <w:tcW w:w="1276" w:type="dxa"/>
            <w:vAlign w:val="center"/>
          </w:tcPr>
          <w:p>
            <w:pPr>
              <w:pStyle w:val="17"/>
            </w:pPr>
            <w:r>
              <w:t>≥90百分比</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业务工作完成率（%）</w:t>
            </w:r>
          </w:p>
        </w:tc>
        <w:tc>
          <w:tcPr>
            <w:tcW w:w="2891" w:type="dxa"/>
            <w:vAlign w:val="center"/>
          </w:tcPr>
          <w:p>
            <w:pPr>
              <w:pStyle w:val="17"/>
            </w:pPr>
            <w:r>
              <w:t>业务工作完成率（%）</w:t>
            </w:r>
          </w:p>
        </w:tc>
        <w:tc>
          <w:tcPr>
            <w:tcW w:w="1276" w:type="dxa"/>
            <w:vAlign w:val="center"/>
          </w:tcPr>
          <w:p>
            <w:pPr>
              <w:pStyle w:val="17"/>
            </w:pPr>
            <w:r>
              <w:t>≥90百分比</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≥90百分比</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最低成本</w:t>
            </w:r>
          </w:p>
        </w:tc>
        <w:tc>
          <w:tcPr>
            <w:tcW w:w="2891" w:type="dxa"/>
            <w:vAlign w:val="center"/>
          </w:tcPr>
          <w:p>
            <w:pPr>
              <w:pStyle w:val="17"/>
            </w:pPr>
            <w:r>
              <w:t>最低成本</w:t>
            </w:r>
          </w:p>
        </w:tc>
        <w:tc>
          <w:tcPr>
            <w:tcW w:w="1276" w:type="dxa"/>
            <w:vAlign w:val="center"/>
          </w:tcPr>
          <w:p>
            <w:pPr>
              <w:pStyle w:val="17"/>
            </w:pPr>
            <w:r>
              <w:t>≥90百分比</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≥90百分比</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社会影响力</w:t>
            </w:r>
          </w:p>
        </w:tc>
        <w:tc>
          <w:tcPr>
            <w:tcW w:w="1276" w:type="dxa"/>
            <w:vAlign w:val="center"/>
          </w:tcPr>
          <w:p>
            <w:pPr>
              <w:pStyle w:val="17"/>
            </w:pPr>
            <w:r>
              <w:t>得到提升</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逐步提高</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逐步提高</w:t>
            </w:r>
          </w:p>
        </w:tc>
        <w:tc>
          <w:tcPr>
            <w:tcW w:w="1843" w:type="dxa"/>
            <w:vAlign w:val="center"/>
          </w:tcPr>
          <w:p>
            <w:pPr>
              <w:pStyle w:val="17"/>
            </w:pPr>
            <w:r>
              <w:t>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资金文件</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42" w:name="_Toc_4_4_0000000051"/>
      <w:r>
        <w:rPr>
          <w:rFonts w:ascii="方正仿宋_GBK" w:hAnsi="方正仿宋_GBK" w:eastAsia="方正仿宋_GBK" w:cs="方正仿宋_GBK"/>
          <w:color w:val="000000"/>
          <w:sz w:val="28"/>
        </w:rPr>
        <w:t>48.]河北省财政厅提前下达2023年省级其他公共卫生服务补助资金项目（冀财社[2022]188号文）绩效目标表</w:t>
      </w:r>
      <w:bookmarkEnd w:id="4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13062423P005816100013</w:t>
            </w:r>
          </w:p>
        </w:tc>
        <w:tc>
          <w:tcPr>
            <w:tcW w:w="1587" w:type="dxa"/>
            <w:vAlign w:val="center"/>
          </w:tcPr>
          <w:p>
            <w:pPr>
              <w:pStyle w:val="15"/>
            </w:pPr>
            <w:r>
              <w:t>项目名称</w:t>
            </w:r>
          </w:p>
        </w:tc>
        <w:tc>
          <w:tcPr>
            <w:tcW w:w="4422" w:type="dxa"/>
            <w:gridSpan w:val="3"/>
            <w:vAlign w:val="center"/>
          </w:tcPr>
          <w:p>
            <w:pPr>
              <w:pStyle w:val="17"/>
            </w:pPr>
            <w:r>
              <w:t>]河北省财政厅提前下达2023年省级其他公共卫生服务补助资金项目（冀财社[2022]188号文）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28.58</w:t>
            </w:r>
          </w:p>
        </w:tc>
        <w:tc>
          <w:tcPr>
            <w:tcW w:w="1587" w:type="dxa"/>
            <w:vAlign w:val="center"/>
          </w:tcPr>
          <w:p>
            <w:pPr>
              <w:pStyle w:val="15"/>
            </w:pPr>
            <w:r>
              <w:t>其中：财政    资金</w:t>
            </w:r>
          </w:p>
        </w:tc>
        <w:tc>
          <w:tcPr>
            <w:tcW w:w="1304" w:type="dxa"/>
            <w:vAlign w:val="center"/>
          </w:tcPr>
          <w:p>
            <w:pPr>
              <w:pStyle w:val="17"/>
            </w:pPr>
            <w:r>
              <w:t>28.58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无创产前基因筛查项目、耳聋产前基因筛查项目支出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28.58</w:t>
            </w:r>
          </w:p>
        </w:tc>
        <w:tc>
          <w:tcPr>
            <w:tcW w:w="1587" w:type="dxa"/>
            <w:vAlign w:val="center"/>
          </w:tcPr>
          <w:p>
            <w:pPr>
              <w:pStyle w:val="18"/>
            </w:pPr>
            <w:r>
              <w:t>28.58</w:t>
            </w:r>
          </w:p>
        </w:tc>
        <w:tc>
          <w:tcPr>
            <w:tcW w:w="1304" w:type="dxa"/>
            <w:vAlign w:val="center"/>
          </w:tcPr>
          <w:p>
            <w:pPr>
              <w:pStyle w:val="18"/>
            </w:pPr>
            <w:r>
              <w:t>28.58</w:t>
            </w:r>
          </w:p>
        </w:tc>
        <w:tc>
          <w:tcPr>
            <w:tcW w:w="3118" w:type="dxa"/>
            <w:gridSpan w:val="2"/>
            <w:vAlign w:val="center"/>
          </w:tcPr>
          <w:p>
            <w:pPr>
              <w:pStyle w:val="18"/>
            </w:pPr>
            <w:r>
              <w:t>28.58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1.为全县辖区内孕妇免费提供产前基因筛查服务，通过早发现、早诊断、早干预，有效预防和控制出生缺陷的发生，进一步提高出生人口素质。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任务数</w:t>
            </w:r>
          </w:p>
        </w:tc>
        <w:tc>
          <w:tcPr>
            <w:tcW w:w="2891" w:type="dxa"/>
            <w:vAlign w:val="center"/>
          </w:tcPr>
          <w:p>
            <w:pPr>
              <w:pStyle w:val="17"/>
            </w:pPr>
            <w:r>
              <w:t>涉及基本公共卫生项目数量</w:t>
            </w:r>
          </w:p>
        </w:tc>
        <w:tc>
          <w:tcPr>
            <w:tcW w:w="1276" w:type="dxa"/>
            <w:vAlign w:val="center"/>
          </w:tcPr>
          <w:p>
            <w:pPr>
              <w:pStyle w:val="17"/>
            </w:pPr>
            <w:r>
              <w:t>2个</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对自愿参加公共卫生服务项目的农村居民完成的质量</w:t>
            </w:r>
          </w:p>
        </w:tc>
        <w:tc>
          <w:tcPr>
            <w:tcW w:w="1276" w:type="dxa"/>
            <w:vAlign w:val="center"/>
          </w:tcPr>
          <w:p>
            <w:pPr>
              <w:pStyle w:val="17"/>
            </w:pPr>
            <w:r>
              <w:t>≥90百分比</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按要求和计划及时完成</w:t>
            </w:r>
          </w:p>
        </w:tc>
        <w:tc>
          <w:tcPr>
            <w:tcW w:w="1276" w:type="dxa"/>
            <w:vAlign w:val="center"/>
          </w:tcPr>
          <w:p>
            <w:pPr>
              <w:pStyle w:val="17"/>
            </w:pPr>
            <w:r>
              <w:t>≥90百分比</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支付标准</w:t>
            </w:r>
          </w:p>
        </w:tc>
        <w:tc>
          <w:tcPr>
            <w:tcW w:w="2891" w:type="dxa"/>
            <w:vAlign w:val="center"/>
          </w:tcPr>
          <w:p>
            <w:pPr>
              <w:pStyle w:val="17"/>
            </w:pPr>
            <w:r>
              <w:t>按项目方案中的支付标准</w:t>
            </w:r>
          </w:p>
        </w:tc>
        <w:tc>
          <w:tcPr>
            <w:tcW w:w="1276" w:type="dxa"/>
            <w:vAlign w:val="center"/>
          </w:tcPr>
          <w:p>
            <w:pPr>
              <w:pStyle w:val="17"/>
            </w:pPr>
            <w:r>
              <w:t>项目方案中的支付标准</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≥85百分比</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知晓率</w:t>
            </w:r>
          </w:p>
        </w:tc>
        <w:tc>
          <w:tcPr>
            <w:tcW w:w="2891" w:type="dxa"/>
            <w:vAlign w:val="center"/>
          </w:tcPr>
          <w:p>
            <w:pPr>
              <w:pStyle w:val="17"/>
            </w:pPr>
            <w:r>
              <w:t>孕产妇对产前筛查项目知晓率比上年提升</w:t>
            </w:r>
          </w:p>
        </w:tc>
        <w:tc>
          <w:tcPr>
            <w:tcW w:w="1276" w:type="dxa"/>
            <w:vAlign w:val="center"/>
          </w:tcPr>
          <w:p>
            <w:pPr>
              <w:pStyle w:val="17"/>
            </w:pPr>
            <w:r>
              <w:t>≥5百分比</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提高人口素质</w:t>
            </w:r>
          </w:p>
        </w:tc>
        <w:tc>
          <w:tcPr>
            <w:tcW w:w="2891" w:type="dxa"/>
            <w:vAlign w:val="center"/>
          </w:tcPr>
          <w:p>
            <w:pPr>
              <w:pStyle w:val="17"/>
            </w:pPr>
            <w:r>
              <w:t>逐步提高人口素质</w:t>
            </w:r>
          </w:p>
        </w:tc>
        <w:tc>
          <w:tcPr>
            <w:tcW w:w="1276" w:type="dxa"/>
            <w:vAlign w:val="center"/>
          </w:tcPr>
          <w:p>
            <w:pPr>
              <w:pStyle w:val="17"/>
            </w:pPr>
            <w:r>
              <w:t>逐步提高</w:t>
            </w:r>
          </w:p>
        </w:tc>
        <w:tc>
          <w:tcPr>
            <w:tcW w:w="1843" w:type="dxa"/>
            <w:vAlign w:val="center"/>
          </w:tcPr>
          <w:p>
            <w:pPr>
              <w:pStyle w:val="17"/>
            </w:pPr>
            <w:r>
              <w:t>冀财社[2022]188号文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享受产前筛查项目的群众满意度</w:t>
            </w:r>
          </w:p>
        </w:tc>
        <w:tc>
          <w:tcPr>
            <w:tcW w:w="1276" w:type="dxa"/>
            <w:vAlign w:val="center"/>
          </w:tcPr>
          <w:p>
            <w:pPr>
              <w:pStyle w:val="17"/>
            </w:pPr>
            <w:r>
              <w:t>≥90百分比</w:t>
            </w:r>
          </w:p>
        </w:tc>
        <w:tc>
          <w:tcPr>
            <w:tcW w:w="1843" w:type="dxa"/>
            <w:vAlign w:val="center"/>
          </w:tcPr>
          <w:p>
            <w:pPr>
              <w:pStyle w:val="17"/>
            </w:pPr>
            <w:r>
              <w:t>冀财社[2022]188号文</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43" w:name="_Toc_4_4_0000000052"/>
      <w:r>
        <w:rPr>
          <w:rFonts w:ascii="方正仿宋_GBK" w:hAnsi="方正仿宋_GBK" w:eastAsia="方正仿宋_GBK" w:cs="方正仿宋_GBK"/>
          <w:color w:val="000000"/>
          <w:sz w:val="28"/>
        </w:rPr>
        <w:t>49.耳聋基因免费筛查项目绩效目标表</w:t>
      </w:r>
      <w:bookmarkEnd w:id="4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460"/>
        <w:gridCol w:w="11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95"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194"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jc w:val="center"/>
        </w:trPr>
        <w:tc>
          <w:tcPr>
            <w:tcW w:w="1327" w:type="dxa"/>
            <w:vAlign w:val="center"/>
          </w:tcPr>
          <w:p>
            <w:pPr>
              <w:pStyle w:val="15"/>
            </w:pPr>
            <w:r>
              <w:t>项目编码</w:t>
            </w:r>
          </w:p>
        </w:tc>
        <w:tc>
          <w:tcPr>
            <w:tcW w:w="2654" w:type="dxa"/>
            <w:gridSpan w:val="2"/>
            <w:vAlign w:val="center"/>
          </w:tcPr>
          <w:p>
            <w:pPr>
              <w:pStyle w:val="17"/>
            </w:pPr>
            <w:r>
              <w:t>13062424P005985100016</w:t>
            </w:r>
          </w:p>
        </w:tc>
        <w:tc>
          <w:tcPr>
            <w:tcW w:w="1327" w:type="dxa"/>
            <w:vAlign w:val="center"/>
          </w:tcPr>
          <w:p>
            <w:pPr>
              <w:pStyle w:val="15"/>
            </w:pPr>
            <w:r>
              <w:t>项目名称</w:t>
            </w:r>
          </w:p>
        </w:tc>
        <w:tc>
          <w:tcPr>
            <w:tcW w:w="3981" w:type="dxa"/>
            <w:gridSpan w:val="3"/>
            <w:vAlign w:val="center"/>
          </w:tcPr>
          <w:p>
            <w:pPr>
              <w:pStyle w:val="17"/>
            </w:pPr>
            <w:r>
              <w:t>耳聋基因免费筛查项目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5.78</w:t>
            </w:r>
          </w:p>
        </w:tc>
        <w:tc>
          <w:tcPr>
            <w:tcW w:w="1327" w:type="dxa"/>
            <w:vAlign w:val="center"/>
          </w:tcPr>
          <w:p>
            <w:pPr>
              <w:pStyle w:val="15"/>
            </w:pPr>
            <w:r>
              <w:t>其中：财政    资金</w:t>
            </w:r>
          </w:p>
        </w:tc>
        <w:tc>
          <w:tcPr>
            <w:tcW w:w="1327" w:type="dxa"/>
            <w:vAlign w:val="center"/>
          </w:tcPr>
          <w:p>
            <w:pPr>
              <w:pStyle w:val="17"/>
            </w:pPr>
            <w:r>
              <w:t>5.78</w:t>
            </w:r>
          </w:p>
        </w:tc>
        <w:tc>
          <w:tcPr>
            <w:tcW w:w="1460" w:type="dxa"/>
            <w:vAlign w:val="center"/>
          </w:tcPr>
          <w:p>
            <w:pPr>
              <w:pStyle w:val="15"/>
            </w:pPr>
            <w:r>
              <w:t>其他资金</w:t>
            </w:r>
          </w:p>
        </w:tc>
        <w:tc>
          <w:tcPr>
            <w:tcW w:w="1194"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耳聋基因免费筛查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1.50</w:t>
            </w:r>
          </w:p>
        </w:tc>
        <w:tc>
          <w:tcPr>
            <w:tcW w:w="1327" w:type="dxa"/>
            <w:vAlign w:val="center"/>
          </w:tcPr>
          <w:p>
            <w:pPr>
              <w:pStyle w:val="18"/>
            </w:pPr>
            <w:r>
              <w:t>3.00</w:t>
            </w:r>
          </w:p>
        </w:tc>
        <w:tc>
          <w:tcPr>
            <w:tcW w:w="1327" w:type="dxa"/>
            <w:vAlign w:val="center"/>
          </w:tcPr>
          <w:p>
            <w:pPr>
              <w:pStyle w:val="18"/>
            </w:pPr>
            <w:r>
              <w:t>4.50</w:t>
            </w:r>
          </w:p>
        </w:tc>
        <w:tc>
          <w:tcPr>
            <w:tcW w:w="2654" w:type="dxa"/>
            <w:gridSpan w:val="2"/>
            <w:vAlign w:val="center"/>
          </w:tcPr>
          <w:p>
            <w:pPr>
              <w:pStyle w:val="18"/>
            </w:pPr>
            <w:r>
              <w:t>5.78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1.对辖区内孕妇进行免费耳聋基因筛查，有效预防先天性聋儿的出生。</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06"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年内接受孕妇耳聋基因免费筛查的孕妇人数占建册孕妇人数的比例</w:t>
            </w:r>
          </w:p>
        </w:tc>
        <w:tc>
          <w:tcPr>
            <w:tcW w:w="2891" w:type="dxa"/>
            <w:vAlign w:val="center"/>
          </w:tcPr>
          <w:p>
            <w:pPr>
              <w:pStyle w:val="17"/>
            </w:pPr>
            <w:r>
              <w:t>体检目标人群为辖区内孕妇（含户籍人口和流动人口）</w:t>
            </w:r>
          </w:p>
        </w:tc>
        <w:tc>
          <w:tcPr>
            <w:tcW w:w="1276" w:type="dxa"/>
            <w:vAlign w:val="center"/>
          </w:tcPr>
          <w:p>
            <w:pPr>
              <w:pStyle w:val="17"/>
            </w:pPr>
            <w:r>
              <w:t>≥85百分比</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监测结果为高风险人群，进行后续咨询</w:t>
            </w:r>
          </w:p>
        </w:tc>
        <w:tc>
          <w:tcPr>
            <w:tcW w:w="1276" w:type="dxa"/>
            <w:vAlign w:val="center"/>
          </w:tcPr>
          <w:p>
            <w:pPr>
              <w:pStyle w:val="17"/>
            </w:pPr>
            <w:r>
              <w:t>≥95百分比</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资金支付及时率</w:t>
            </w:r>
          </w:p>
        </w:tc>
        <w:tc>
          <w:tcPr>
            <w:tcW w:w="2891" w:type="dxa"/>
            <w:vAlign w:val="center"/>
          </w:tcPr>
          <w:p>
            <w:pPr>
              <w:pStyle w:val="17"/>
              <w:rPr>
                <w:rFonts w:hint="eastAsia" w:eastAsia="方正书宋_GBK"/>
                <w:lang w:eastAsia="zh-CN"/>
              </w:rPr>
            </w:pPr>
            <w:r>
              <w:t>资金支付按季度</w:t>
            </w:r>
            <w:r>
              <w:rPr>
                <w:rFonts w:hint="eastAsia"/>
                <w:lang w:eastAsia="zh-CN"/>
              </w:rPr>
              <w:t>拨付</w:t>
            </w:r>
          </w:p>
        </w:tc>
        <w:tc>
          <w:tcPr>
            <w:tcW w:w="1276" w:type="dxa"/>
            <w:vAlign w:val="center"/>
          </w:tcPr>
          <w:p>
            <w:pPr>
              <w:pStyle w:val="17"/>
            </w:pPr>
            <w:r>
              <w:t>≥90百分比</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按照预算执行</w:t>
            </w:r>
          </w:p>
        </w:tc>
        <w:tc>
          <w:tcPr>
            <w:tcW w:w="2891" w:type="dxa"/>
            <w:vAlign w:val="center"/>
          </w:tcPr>
          <w:p>
            <w:pPr>
              <w:pStyle w:val="17"/>
            </w:pPr>
            <w:r>
              <w:t>严格按照预算执行</w:t>
            </w:r>
          </w:p>
        </w:tc>
        <w:tc>
          <w:tcPr>
            <w:tcW w:w="1276" w:type="dxa"/>
            <w:vAlign w:val="center"/>
          </w:tcPr>
          <w:p>
            <w:pPr>
              <w:pStyle w:val="17"/>
            </w:pPr>
            <w:r>
              <w:t>≥90百分比</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有效预防和控制出生缺陷</w:t>
            </w:r>
          </w:p>
        </w:tc>
        <w:tc>
          <w:tcPr>
            <w:tcW w:w="2891" w:type="dxa"/>
            <w:vAlign w:val="center"/>
          </w:tcPr>
          <w:p>
            <w:pPr>
              <w:pStyle w:val="17"/>
            </w:pPr>
            <w:r>
              <w:t>早发现、早诊断、早干预，有效预防和控制出生缺陷</w:t>
            </w:r>
          </w:p>
        </w:tc>
        <w:tc>
          <w:tcPr>
            <w:tcW w:w="1276" w:type="dxa"/>
            <w:vAlign w:val="center"/>
          </w:tcPr>
          <w:p>
            <w:pPr>
              <w:pStyle w:val="17"/>
              <w:rPr>
                <w:rFonts w:hint="eastAsia" w:eastAsia="方正书宋_GBK"/>
                <w:lang w:eastAsia="zh-CN"/>
              </w:rPr>
            </w:pPr>
            <w:r>
              <w:t>资金实行先服务后付费，按季度</w:t>
            </w:r>
            <w:r>
              <w:rPr>
                <w:rFonts w:hint="eastAsia"/>
                <w:lang w:eastAsia="zh-CN"/>
              </w:rPr>
              <w:t>拨付</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我县孕妇对政策的知晓率</w:t>
            </w:r>
          </w:p>
        </w:tc>
        <w:tc>
          <w:tcPr>
            <w:tcW w:w="1276" w:type="dxa"/>
            <w:vAlign w:val="center"/>
          </w:tcPr>
          <w:p>
            <w:pPr>
              <w:pStyle w:val="17"/>
            </w:pPr>
            <w:r>
              <w:t>≥90百分比</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进一步提高出生人口素质</w:t>
            </w:r>
          </w:p>
        </w:tc>
        <w:tc>
          <w:tcPr>
            <w:tcW w:w="2891" w:type="dxa"/>
            <w:vAlign w:val="center"/>
          </w:tcPr>
          <w:p>
            <w:pPr>
              <w:pStyle w:val="17"/>
            </w:pPr>
            <w:r>
              <w:t>通过早发现、早诊断、早干预，有效预防和控制出生缺陷</w:t>
            </w:r>
          </w:p>
        </w:tc>
        <w:tc>
          <w:tcPr>
            <w:tcW w:w="1276" w:type="dxa"/>
            <w:vAlign w:val="center"/>
          </w:tcPr>
          <w:p>
            <w:pPr>
              <w:pStyle w:val="17"/>
            </w:pPr>
            <w:r>
              <w:t>早发现早治疗有效提高新生儿的健康率提高人口质量</w:t>
            </w:r>
          </w:p>
        </w:tc>
        <w:tc>
          <w:tcPr>
            <w:tcW w:w="1843" w:type="dxa"/>
            <w:vAlign w:val="center"/>
          </w:tcPr>
          <w:p>
            <w:pPr>
              <w:pStyle w:val="17"/>
            </w:pPr>
            <w:r>
              <w:t>（阜卫健字【2023】8号）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≥90百分比</w:t>
            </w:r>
          </w:p>
        </w:tc>
        <w:tc>
          <w:tcPr>
            <w:tcW w:w="1843" w:type="dxa"/>
            <w:vAlign w:val="center"/>
          </w:tcPr>
          <w:p>
            <w:pPr>
              <w:pStyle w:val="17"/>
            </w:pPr>
            <w:r>
              <w:t>（阜卫健字【2023】8号）</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44" w:name="_Toc_4_4_0000000053"/>
      <w:r>
        <w:rPr>
          <w:rFonts w:ascii="方正仿宋_GBK" w:hAnsi="方正仿宋_GBK" w:eastAsia="方正仿宋_GBK" w:cs="方正仿宋_GBK"/>
          <w:color w:val="000000"/>
          <w:sz w:val="28"/>
        </w:rPr>
        <w:t>50.妇女两癌筛查项目绩效目标表</w:t>
      </w:r>
      <w:bookmarkEnd w:id="4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13062424P00598610001U</w:t>
            </w:r>
          </w:p>
        </w:tc>
        <w:tc>
          <w:tcPr>
            <w:tcW w:w="1587" w:type="dxa"/>
            <w:vAlign w:val="center"/>
          </w:tcPr>
          <w:p>
            <w:pPr>
              <w:pStyle w:val="15"/>
            </w:pPr>
            <w:r>
              <w:t>项目名称</w:t>
            </w:r>
          </w:p>
        </w:tc>
        <w:tc>
          <w:tcPr>
            <w:tcW w:w="4422" w:type="dxa"/>
            <w:gridSpan w:val="3"/>
            <w:vAlign w:val="center"/>
          </w:tcPr>
          <w:p>
            <w:pPr>
              <w:pStyle w:val="17"/>
            </w:pPr>
            <w:r>
              <w:t>妇女两癌筛查项目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13.52</w:t>
            </w:r>
          </w:p>
        </w:tc>
        <w:tc>
          <w:tcPr>
            <w:tcW w:w="1587" w:type="dxa"/>
            <w:vAlign w:val="center"/>
          </w:tcPr>
          <w:p>
            <w:pPr>
              <w:pStyle w:val="15"/>
            </w:pPr>
            <w:r>
              <w:t>其中：财政    资金</w:t>
            </w:r>
          </w:p>
        </w:tc>
        <w:tc>
          <w:tcPr>
            <w:tcW w:w="1304" w:type="dxa"/>
            <w:vAlign w:val="center"/>
          </w:tcPr>
          <w:p>
            <w:pPr>
              <w:pStyle w:val="17"/>
            </w:pPr>
            <w:r>
              <w:t>13.52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为35-65周岁农村妇女免费提供宫颈癌、乳腺癌筛查。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4.00</w:t>
            </w:r>
          </w:p>
        </w:tc>
        <w:tc>
          <w:tcPr>
            <w:tcW w:w="1587" w:type="dxa"/>
            <w:vAlign w:val="center"/>
          </w:tcPr>
          <w:p>
            <w:pPr>
              <w:pStyle w:val="18"/>
            </w:pPr>
            <w:r>
              <w:t>8.00</w:t>
            </w:r>
          </w:p>
        </w:tc>
        <w:tc>
          <w:tcPr>
            <w:tcW w:w="1304" w:type="dxa"/>
            <w:vAlign w:val="center"/>
          </w:tcPr>
          <w:p>
            <w:pPr>
              <w:pStyle w:val="18"/>
            </w:pPr>
            <w:r>
              <w:t>12.00</w:t>
            </w:r>
          </w:p>
        </w:tc>
        <w:tc>
          <w:tcPr>
            <w:tcW w:w="3118" w:type="dxa"/>
            <w:gridSpan w:val="2"/>
            <w:vAlign w:val="center"/>
          </w:tcPr>
          <w:p>
            <w:pPr>
              <w:pStyle w:val="18"/>
            </w:pPr>
            <w:r>
              <w:t>13.52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1.为35-65周岁农村妇女免费提供宫颈癌、乳腺癌筛查。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任务数</w:t>
            </w:r>
          </w:p>
        </w:tc>
        <w:tc>
          <w:tcPr>
            <w:tcW w:w="2891" w:type="dxa"/>
            <w:vAlign w:val="center"/>
          </w:tcPr>
          <w:p>
            <w:pPr>
              <w:pStyle w:val="17"/>
            </w:pPr>
            <w:r>
              <w:t>2024年任务数为项目任务数</w:t>
            </w:r>
          </w:p>
        </w:tc>
        <w:tc>
          <w:tcPr>
            <w:tcW w:w="1276" w:type="dxa"/>
            <w:vAlign w:val="center"/>
          </w:tcPr>
          <w:p>
            <w:pPr>
              <w:pStyle w:val="17"/>
            </w:pPr>
            <w:r>
              <w:t>≥4800例</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对筛查发现可疑和异常进行追踪随访并提出进一步检查、诊断、转诊建意</w:t>
            </w:r>
          </w:p>
        </w:tc>
        <w:tc>
          <w:tcPr>
            <w:tcW w:w="1276" w:type="dxa"/>
            <w:vAlign w:val="center"/>
          </w:tcPr>
          <w:p>
            <w:pPr>
              <w:pStyle w:val="17"/>
            </w:pPr>
            <w:r>
              <w:t>≥95百分比</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按要求和计划及时完成</w:t>
            </w:r>
          </w:p>
        </w:tc>
        <w:tc>
          <w:tcPr>
            <w:tcW w:w="1276" w:type="dxa"/>
            <w:vAlign w:val="center"/>
          </w:tcPr>
          <w:p>
            <w:pPr>
              <w:pStyle w:val="17"/>
            </w:pPr>
            <w:r>
              <w:t>≥95百分比</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预算控制数</w:t>
            </w:r>
          </w:p>
        </w:tc>
        <w:tc>
          <w:tcPr>
            <w:tcW w:w="2891" w:type="dxa"/>
            <w:vAlign w:val="center"/>
          </w:tcPr>
          <w:p>
            <w:pPr>
              <w:pStyle w:val="17"/>
            </w:pPr>
            <w:r>
              <w:t>2024年预算项目数</w:t>
            </w:r>
          </w:p>
        </w:tc>
        <w:tc>
          <w:tcPr>
            <w:tcW w:w="1276" w:type="dxa"/>
            <w:vAlign w:val="center"/>
          </w:tcPr>
          <w:p>
            <w:pPr>
              <w:pStyle w:val="17"/>
            </w:pPr>
            <w:r>
              <w:t>≤13.52万元</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服务水平</w:t>
            </w:r>
          </w:p>
        </w:tc>
        <w:tc>
          <w:tcPr>
            <w:tcW w:w="2891" w:type="dxa"/>
            <w:vAlign w:val="center"/>
          </w:tcPr>
          <w:p>
            <w:pPr>
              <w:pStyle w:val="17"/>
            </w:pPr>
            <w:r>
              <w:t>早预防、早发现、早诊断、早治疗</w:t>
            </w:r>
          </w:p>
        </w:tc>
        <w:tc>
          <w:tcPr>
            <w:tcW w:w="1276" w:type="dxa"/>
            <w:vAlign w:val="center"/>
          </w:tcPr>
          <w:p>
            <w:pPr>
              <w:pStyle w:val="17"/>
            </w:pPr>
            <w:r>
              <w:t>早预防、早发现、早诊断、早治疗</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疾病减少情况</w:t>
            </w:r>
          </w:p>
        </w:tc>
        <w:tc>
          <w:tcPr>
            <w:tcW w:w="2891" w:type="dxa"/>
            <w:vAlign w:val="center"/>
          </w:tcPr>
          <w:p>
            <w:pPr>
              <w:pStyle w:val="17"/>
            </w:pPr>
            <w:r>
              <w:t>减少疾病发生增加家庭收入提高幸福指数</w:t>
            </w:r>
          </w:p>
        </w:tc>
        <w:tc>
          <w:tcPr>
            <w:tcW w:w="1276" w:type="dxa"/>
            <w:vAlign w:val="center"/>
          </w:tcPr>
          <w:p>
            <w:pPr>
              <w:pStyle w:val="17"/>
            </w:pPr>
            <w:r>
              <w:t>不断减少</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公共服务能力</w:t>
            </w:r>
          </w:p>
        </w:tc>
        <w:tc>
          <w:tcPr>
            <w:tcW w:w="2891" w:type="dxa"/>
            <w:vAlign w:val="center"/>
          </w:tcPr>
          <w:p>
            <w:pPr>
              <w:pStyle w:val="17"/>
            </w:pPr>
            <w:r>
              <w:t>提高妇女健康水平</w:t>
            </w:r>
          </w:p>
        </w:tc>
        <w:tc>
          <w:tcPr>
            <w:tcW w:w="1276" w:type="dxa"/>
            <w:vAlign w:val="center"/>
          </w:tcPr>
          <w:p>
            <w:pPr>
              <w:pStyle w:val="17"/>
            </w:pPr>
            <w:r>
              <w:t>妇女健康水平逐步提高</w:t>
            </w:r>
          </w:p>
        </w:tc>
        <w:tc>
          <w:tcPr>
            <w:tcW w:w="1843" w:type="dxa"/>
            <w:vAlign w:val="center"/>
          </w:tcPr>
          <w:p>
            <w:pPr>
              <w:pStyle w:val="17"/>
            </w:pPr>
            <w:r>
              <w:t>阜卫健字【2023】41号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群众满意程度</w:t>
            </w:r>
          </w:p>
        </w:tc>
        <w:tc>
          <w:tcPr>
            <w:tcW w:w="1276" w:type="dxa"/>
            <w:vAlign w:val="center"/>
          </w:tcPr>
          <w:p>
            <w:pPr>
              <w:pStyle w:val="17"/>
            </w:pPr>
            <w:r>
              <w:t>≥95百分比</w:t>
            </w:r>
          </w:p>
        </w:tc>
        <w:tc>
          <w:tcPr>
            <w:tcW w:w="1843" w:type="dxa"/>
            <w:vAlign w:val="center"/>
          </w:tcPr>
          <w:p>
            <w:pPr>
              <w:pStyle w:val="17"/>
            </w:pPr>
            <w:r>
              <w:t>阜卫健字【2023】41号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5" w:name="_Toc_4_4_0000000054"/>
      <w:r>
        <w:rPr>
          <w:rFonts w:ascii="方正仿宋_GBK" w:hAnsi="方正仿宋_GBK" w:eastAsia="方正仿宋_GBK" w:cs="方正仿宋_GBK"/>
          <w:color w:val="000000"/>
          <w:sz w:val="28"/>
        </w:rPr>
        <w:t>51.婚前医学检查项目绩效目标表</w:t>
      </w:r>
      <w:bookmarkEnd w:id="4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13062424P00599410001P</w:t>
            </w:r>
          </w:p>
        </w:tc>
        <w:tc>
          <w:tcPr>
            <w:tcW w:w="1587" w:type="dxa"/>
            <w:vAlign w:val="center"/>
          </w:tcPr>
          <w:p>
            <w:pPr>
              <w:pStyle w:val="15"/>
            </w:pPr>
            <w:r>
              <w:t>项目名称</w:t>
            </w:r>
          </w:p>
        </w:tc>
        <w:tc>
          <w:tcPr>
            <w:tcW w:w="4422" w:type="dxa"/>
            <w:gridSpan w:val="3"/>
            <w:vAlign w:val="center"/>
          </w:tcPr>
          <w:p>
            <w:pPr>
              <w:pStyle w:val="17"/>
            </w:pPr>
            <w:r>
              <w:t>婚前医学检查项目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30.34</w:t>
            </w:r>
          </w:p>
        </w:tc>
        <w:tc>
          <w:tcPr>
            <w:tcW w:w="1587" w:type="dxa"/>
            <w:vAlign w:val="center"/>
          </w:tcPr>
          <w:p>
            <w:pPr>
              <w:pStyle w:val="15"/>
            </w:pPr>
            <w:r>
              <w:t>其中：财政    资金</w:t>
            </w:r>
          </w:p>
        </w:tc>
        <w:tc>
          <w:tcPr>
            <w:tcW w:w="1304" w:type="dxa"/>
            <w:vAlign w:val="center"/>
          </w:tcPr>
          <w:p>
            <w:pPr>
              <w:pStyle w:val="17"/>
            </w:pPr>
            <w:r>
              <w:t>30.34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对准备结婚的男女双方进行婚前检查。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7.59</w:t>
            </w:r>
          </w:p>
        </w:tc>
        <w:tc>
          <w:tcPr>
            <w:tcW w:w="1587" w:type="dxa"/>
            <w:vAlign w:val="center"/>
          </w:tcPr>
          <w:p>
            <w:pPr>
              <w:pStyle w:val="18"/>
            </w:pPr>
            <w:r>
              <w:t>15.17</w:t>
            </w:r>
          </w:p>
        </w:tc>
        <w:tc>
          <w:tcPr>
            <w:tcW w:w="1304" w:type="dxa"/>
            <w:vAlign w:val="center"/>
          </w:tcPr>
          <w:p>
            <w:pPr>
              <w:pStyle w:val="18"/>
            </w:pPr>
            <w:r>
              <w:t>22.76</w:t>
            </w:r>
          </w:p>
        </w:tc>
        <w:tc>
          <w:tcPr>
            <w:tcW w:w="3118" w:type="dxa"/>
            <w:gridSpan w:val="2"/>
            <w:vAlign w:val="center"/>
          </w:tcPr>
          <w:p>
            <w:pPr>
              <w:pStyle w:val="18"/>
            </w:pPr>
            <w:r>
              <w:t>30.34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1.为有效降低出生缺陷和影响婚育疾病发生，全面提高出生人口素质，对准备结婚的男女双方进行婚前检查。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覆盖率</w:t>
            </w:r>
          </w:p>
        </w:tc>
        <w:tc>
          <w:tcPr>
            <w:tcW w:w="2891" w:type="dxa"/>
            <w:vAlign w:val="center"/>
          </w:tcPr>
          <w:p>
            <w:pPr>
              <w:pStyle w:val="17"/>
            </w:pPr>
            <w:r>
              <w:t>体检目标人群为632对夫妇，目标人群覆盖率逐步提高。</w:t>
            </w:r>
          </w:p>
        </w:tc>
        <w:tc>
          <w:tcPr>
            <w:tcW w:w="1276" w:type="dxa"/>
            <w:vAlign w:val="center"/>
          </w:tcPr>
          <w:p>
            <w:pPr>
              <w:pStyle w:val="17"/>
            </w:pPr>
            <w:r>
              <w:t>≥85百分比</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对自愿参加免费婚前医学检查的夫妇完成的质量</w:t>
            </w:r>
          </w:p>
        </w:tc>
        <w:tc>
          <w:tcPr>
            <w:tcW w:w="1276" w:type="dxa"/>
            <w:vAlign w:val="center"/>
          </w:tcPr>
          <w:p>
            <w:pPr>
              <w:pStyle w:val="17"/>
            </w:pPr>
            <w:r>
              <w:t>≥80百分比</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及时率</w:t>
            </w:r>
          </w:p>
        </w:tc>
        <w:tc>
          <w:tcPr>
            <w:tcW w:w="2891" w:type="dxa"/>
            <w:vAlign w:val="center"/>
          </w:tcPr>
          <w:p>
            <w:pPr>
              <w:pStyle w:val="17"/>
            </w:pPr>
            <w:r>
              <w:t>资金发放及时率</w:t>
            </w:r>
          </w:p>
        </w:tc>
        <w:tc>
          <w:tcPr>
            <w:tcW w:w="1276" w:type="dxa"/>
            <w:vAlign w:val="center"/>
          </w:tcPr>
          <w:p>
            <w:pPr>
              <w:pStyle w:val="17"/>
            </w:pPr>
            <w:r>
              <w:t>≥90百分比</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完成工作目标需要的资金</w:t>
            </w:r>
          </w:p>
        </w:tc>
        <w:tc>
          <w:tcPr>
            <w:tcW w:w="2891" w:type="dxa"/>
            <w:vAlign w:val="center"/>
          </w:tcPr>
          <w:p>
            <w:pPr>
              <w:pStyle w:val="17"/>
            </w:pPr>
            <w:r>
              <w:t>2024年计划目标人群为632对夫妇共需资金30.34万元</w:t>
            </w:r>
          </w:p>
        </w:tc>
        <w:tc>
          <w:tcPr>
            <w:tcW w:w="1276" w:type="dxa"/>
            <w:vAlign w:val="center"/>
          </w:tcPr>
          <w:p>
            <w:pPr>
              <w:pStyle w:val="17"/>
            </w:pPr>
            <w:r>
              <w:t>≥90百分比</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基本公共服务水平</w:t>
            </w:r>
          </w:p>
        </w:tc>
        <w:tc>
          <w:tcPr>
            <w:tcW w:w="2891" w:type="dxa"/>
            <w:vAlign w:val="center"/>
          </w:tcPr>
          <w:p>
            <w:pPr>
              <w:pStyle w:val="17"/>
            </w:pPr>
            <w:r>
              <w:t>健全服务体系，减少和预防出生缺陷的发生</w:t>
            </w:r>
          </w:p>
        </w:tc>
        <w:tc>
          <w:tcPr>
            <w:tcW w:w="1276" w:type="dxa"/>
            <w:vAlign w:val="center"/>
          </w:tcPr>
          <w:p>
            <w:pPr>
              <w:pStyle w:val="17"/>
            </w:pPr>
            <w:r>
              <w:t>健全服务体系，减少和预防出生缺陷的发生</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公共服务水平提升情况</w:t>
            </w:r>
          </w:p>
        </w:tc>
        <w:tc>
          <w:tcPr>
            <w:tcW w:w="2891" w:type="dxa"/>
            <w:vAlign w:val="center"/>
          </w:tcPr>
          <w:p>
            <w:pPr>
              <w:pStyle w:val="17"/>
            </w:pPr>
            <w:r>
              <w:t>提高我县公共服务水平</w:t>
            </w:r>
          </w:p>
        </w:tc>
        <w:tc>
          <w:tcPr>
            <w:tcW w:w="1276" w:type="dxa"/>
            <w:vAlign w:val="center"/>
          </w:tcPr>
          <w:p>
            <w:pPr>
              <w:pStyle w:val="17"/>
            </w:pPr>
            <w:r>
              <w:t>有效降低出生缺陷发生风险，提高人口素质。</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提高人口素质</w:t>
            </w:r>
          </w:p>
        </w:tc>
        <w:tc>
          <w:tcPr>
            <w:tcW w:w="2891" w:type="dxa"/>
            <w:vAlign w:val="center"/>
          </w:tcPr>
          <w:p>
            <w:pPr>
              <w:pStyle w:val="17"/>
            </w:pPr>
            <w:r>
              <w:t>有效降低出生缺陷发生风险，提高人口素质。</w:t>
            </w:r>
          </w:p>
        </w:tc>
        <w:tc>
          <w:tcPr>
            <w:tcW w:w="1276" w:type="dxa"/>
            <w:vAlign w:val="center"/>
          </w:tcPr>
          <w:p>
            <w:pPr>
              <w:pStyle w:val="17"/>
            </w:pPr>
            <w:r>
              <w:t>≥85百分比</w:t>
            </w:r>
          </w:p>
        </w:tc>
        <w:tc>
          <w:tcPr>
            <w:tcW w:w="1843" w:type="dxa"/>
            <w:vAlign w:val="center"/>
          </w:tcPr>
          <w:p>
            <w:pPr>
              <w:pStyle w:val="17"/>
            </w:pPr>
            <w:r>
              <w:t>关于印发《2020年保定市免费婚前医学检查实施方案》（保卫发【2020】150号）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目标人群对所提供服务的满意程度</w:t>
            </w:r>
          </w:p>
        </w:tc>
        <w:tc>
          <w:tcPr>
            <w:tcW w:w="2891" w:type="dxa"/>
            <w:vAlign w:val="center"/>
          </w:tcPr>
          <w:p>
            <w:pPr>
              <w:pStyle w:val="17"/>
            </w:pPr>
            <w:r>
              <w:t>通过随访目标人群，确定对所提供服务的满意程度</w:t>
            </w:r>
          </w:p>
        </w:tc>
        <w:tc>
          <w:tcPr>
            <w:tcW w:w="1276" w:type="dxa"/>
            <w:vAlign w:val="center"/>
          </w:tcPr>
          <w:p>
            <w:pPr>
              <w:pStyle w:val="17"/>
            </w:pPr>
            <w:r>
              <w:t>≥90百分比</w:t>
            </w:r>
          </w:p>
        </w:tc>
        <w:tc>
          <w:tcPr>
            <w:tcW w:w="1843" w:type="dxa"/>
            <w:vAlign w:val="center"/>
          </w:tcPr>
          <w:p>
            <w:pPr>
              <w:pStyle w:val="17"/>
            </w:pPr>
            <w:r>
              <w:t>关于印发《2020年保定市免费婚前医学检查实施方案》（保卫发【2020】150号）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6" w:name="_Toc_4_4_0000000055"/>
      <w:r>
        <w:rPr>
          <w:rFonts w:ascii="方正仿宋_GBK" w:hAnsi="方正仿宋_GBK" w:eastAsia="方正仿宋_GBK" w:cs="方正仿宋_GBK"/>
          <w:color w:val="000000"/>
          <w:sz w:val="28"/>
        </w:rPr>
        <w:t>52.基本避孕服务项目绩效目标表</w:t>
      </w:r>
      <w:bookmarkEnd w:id="4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13062424P005988100017</w:t>
            </w:r>
          </w:p>
        </w:tc>
        <w:tc>
          <w:tcPr>
            <w:tcW w:w="1587" w:type="dxa"/>
            <w:vAlign w:val="center"/>
          </w:tcPr>
          <w:p>
            <w:pPr>
              <w:pStyle w:val="15"/>
            </w:pPr>
            <w:r>
              <w:t>项目名称</w:t>
            </w:r>
          </w:p>
        </w:tc>
        <w:tc>
          <w:tcPr>
            <w:tcW w:w="4422" w:type="dxa"/>
            <w:gridSpan w:val="3"/>
            <w:vAlign w:val="center"/>
          </w:tcPr>
          <w:p>
            <w:pPr>
              <w:pStyle w:val="17"/>
            </w:pPr>
            <w:r>
              <w:t>基本避孕服务项目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2.62</w:t>
            </w:r>
          </w:p>
        </w:tc>
        <w:tc>
          <w:tcPr>
            <w:tcW w:w="1587" w:type="dxa"/>
            <w:vAlign w:val="center"/>
          </w:tcPr>
          <w:p>
            <w:pPr>
              <w:pStyle w:val="15"/>
            </w:pPr>
            <w:r>
              <w:t>其中：财政    资金</w:t>
            </w:r>
          </w:p>
        </w:tc>
        <w:tc>
          <w:tcPr>
            <w:tcW w:w="1304" w:type="dxa"/>
            <w:vAlign w:val="center"/>
          </w:tcPr>
          <w:p>
            <w:pPr>
              <w:pStyle w:val="17"/>
            </w:pPr>
            <w:r>
              <w:t>2.62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为辖区内常住育龄人群、需要取环等服务的超出育龄期的人群和流动人口，免费提供上环和取环服务。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0.60</w:t>
            </w:r>
          </w:p>
        </w:tc>
        <w:tc>
          <w:tcPr>
            <w:tcW w:w="1587" w:type="dxa"/>
            <w:vAlign w:val="center"/>
          </w:tcPr>
          <w:p>
            <w:pPr>
              <w:pStyle w:val="18"/>
            </w:pPr>
            <w:r>
              <w:t>0.12</w:t>
            </w:r>
          </w:p>
        </w:tc>
        <w:tc>
          <w:tcPr>
            <w:tcW w:w="1304" w:type="dxa"/>
            <w:vAlign w:val="center"/>
          </w:tcPr>
          <w:p>
            <w:pPr>
              <w:pStyle w:val="18"/>
            </w:pPr>
            <w:r>
              <w:t>2.00</w:t>
            </w:r>
          </w:p>
        </w:tc>
        <w:tc>
          <w:tcPr>
            <w:tcW w:w="3118" w:type="dxa"/>
            <w:gridSpan w:val="2"/>
            <w:vAlign w:val="center"/>
          </w:tcPr>
          <w:p>
            <w:pPr>
              <w:pStyle w:val="18"/>
            </w:pPr>
            <w:r>
              <w:t>2.62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1.为辖区内常住育龄人群、需要取环等服务的超出育龄期的人群和流动人口，免费提供上环和取环服务。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任务数量</w:t>
            </w:r>
          </w:p>
        </w:tc>
        <w:tc>
          <w:tcPr>
            <w:tcW w:w="2891" w:type="dxa"/>
            <w:vAlign w:val="center"/>
          </w:tcPr>
          <w:p>
            <w:pPr>
              <w:pStyle w:val="17"/>
            </w:pPr>
            <w:r>
              <w:t>上环、取环任务数</w:t>
            </w:r>
          </w:p>
        </w:tc>
        <w:tc>
          <w:tcPr>
            <w:tcW w:w="1276" w:type="dxa"/>
            <w:vAlign w:val="center"/>
          </w:tcPr>
          <w:p>
            <w:pPr>
              <w:pStyle w:val="17"/>
            </w:pPr>
            <w:r>
              <w:t>≥388例</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对自愿参加避孕服务项目的妇女完成的质量</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按任务及时完成</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预算控制数</w:t>
            </w:r>
          </w:p>
        </w:tc>
        <w:tc>
          <w:tcPr>
            <w:tcW w:w="2891" w:type="dxa"/>
            <w:vAlign w:val="center"/>
          </w:tcPr>
          <w:p>
            <w:pPr>
              <w:pStyle w:val="17"/>
            </w:pPr>
            <w:r>
              <w:t>本年预算控制数</w:t>
            </w:r>
          </w:p>
        </w:tc>
        <w:tc>
          <w:tcPr>
            <w:tcW w:w="1276" w:type="dxa"/>
            <w:vAlign w:val="center"/>
          </w:tcPr>
          <w:p>
            <w:pPr>
              <w:pStyle w:val="17"/>
            </w:pPr>
            <w:r>
              <w:t>≤2.62万元</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医疗服务水平</w:t>
            </w:r>
          </w:p>
        </w:tc>
        <w:tc>
          <w:tcPr>
            <w:tcW w:w="2891" w:type="dxa"/>
            <w:vAlign w:val="center"/>
          </w:tcPr>
          <w:p>
            <w:pPr>
              <w:pStyle w:val="17"/>
            </w:pPr>
            <w:r>
              <w:t>医疗服务水平</w:t>
            </w:r>
          </w:p>
        </w:tc>
        <w:tc>
          <w:tcPr>
            <w:tcW w:w="1276" w:type="dxa"/>
            <w:vAlign w:val="center"/>
          </w:tcPr>
          <w:p>
            <w:pPr>
              <w:pStyle w:val="17"/>
            </w:pPr>
            <w:r>
              <w:t>健全服务体系，提升医疗服务水平</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公共服务水平提升情况</w:t>
            </w:r>
          </w:p>
        </w:tc>
        <w:tc>
          <w:tcPr>
            <w:tcW w:w="2891" w:type="dxa"/>
            <w:vAlign w:val="center"/>
          </w:tcPr>
          <w:p>
            <w:pPr>
              <w:pStyle w:val="17"/>
            </w:pPr>
            <w:r>
              <w:t>对公共卫生方面提升</w:t>
            </w:r>
          </w:p>
        </w:tc>
        <w:tc>
          <w:tcPr>
            <w:tcW w:w="1276" w:type="dxa"/>
            <w:vAlign w:val="center"/>
          </w:tcPr>
          <w:p>
            <w:pPr>
              <w:pStyle w:val="17"/>
            </w:pPr>
            <w:r>
              <w:t>提高我县公共卫生服务水平</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保障女性健康</w:t>
            </w:r>
          </w:p>
        </w:tc>
        <w:tc>
          <w:tcPr>
            <w:tcW w:w="2891" w:type="dxa"/>
            <w:vAlign w:val="center"/>
          </w:tcPr>
          <w:p>
            <w:pPr>
              <w:pStyle w:val="17"/>
            </w:pPr>
            <w:r>
              <w:t>保护女性健康和生育能力</w:t>
            </w:r>
          </w:p>
        </w:tc>
        <w:tc>
          <w:tcPr>
            <w:tcW w:w="1276" w:type="dxa"/>
            <w:vAlign w:val="center"/>
          </w:tcPr>
          <w:p>
            <w:pPr>
              <w:pStyle w:val="17"/>
            </w:pPr>
            <w:r>
              <w:t>有效提高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服务对象满意度调查</w:t>
            </w:r>
          </w:p>
        </w:tc>
        <w:tc>
          <w:tcPr>
            <w:tcW w:w="2891" w:type="dxa"/>
            <w:vAlign w:val="center"/>
          </w:tcPr>
          <w:p>
            <w:pPr>
              <w:pStyle w:val="17"/>
            </w:pPr>
            <w:r>
              <w:t>接受服务目标人群对所提供服务的满意程度</w:t>
            </w:r>
          </w:p>
        </w:tc>
        <w:tc>
          <w:tcPr>
            <w:tcW w:w="1276" w:type="dxa"/>
            <w:vAlign w:val="center"/>
          </w:tcPr>
          <w:p>
            <w:pPr>
              <w:pStyle w:val="17"/>
            </w:pPr>
            <w:r>
              <w:t>≥95百分比</w:t>
            </w:r>
          </w:p>
        </w:tc>
        <w:tc>
          <w:tcPr>
            <w:tcW w:w="1843" w:type="dxa"/>
            <w:vAlign w:val="center"/>
          </w:tcPr>
          <w:p>
            <w:pPr>
              <w:pStyle w:val="17"/>
            </w:pPr>
            <w:r>
              <w:t>冀卫妇幼函【2023】21号文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7" w:name="_Toc_4_4_0000000056"/>
      <w:r>
        <w:rPr>
          <w:rFonts w:ascii="方正仿宋_GBK" w:hAnsi="方正仿宋_GBK" w:eastAsia="方正仿宋_GBK" w:cs="方正仿宋_GBK"/>
          <w:color w:val="000000"/>
          <w:sz w:val="28"/>
        </w:rPr>
        <w:t>53.技术服务免费项目绩效目标表</w:t>
      </w:r>
      <w:bookmarkEnd w:id="4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13062424P00599210001C</w:t>
            </w:r>
          </w:p>
        </w:tc>
        <w:tc>
          <w:tcPr>
            <w:tcW w:w="1587" w:type="dxa"/>
            <w:vAlign w:val="center"/>
          </w:tcPr>
          <w:p>
            <w:pPr>
              <w:pStyle w:val="15"/>
            </w:pPr>
            <w:r>
              <w:t>项目名称</w:t>
            </w:r>
          </w:p>
        </w:tc>
        <w:tc>
          <w:tcPr>
            <w:tcW w:w="4422" w:type="dxa"/>
            <w:gridSpan w:val="3"/>
            <w:vAlign w:val="center"/>
          </w:tcPr>
          <w:p>
            <w:pPr>
              <w:pStyle w:val="17"/>
            </w:pPr>
            <w:r>
              <w:t>技术服务免费项目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27.02</w:t>
            </w:r>
          </w:p>
        </w:tc>
        <w:tc>
          <w:tcPr>
            <w:tcW w:w="1587" w:type="dxa"/>
            <w:vAlign w:val="center"/>
          </w:tcPr>
          <w:p>
            <w:pPr>
              <w:pStyle w:val="15"/>
            </w:pPr>
            <w:r>
              <w:t>其中：财政    资金</w:t>
            </w:r>
          </w:p>
        </w:tc>
        <w:tc>
          <w:tcPr>
            <w:tcW w:w="1304" w:type="dxa"/>
            <w:vAlign w:val="center"/>
          </w:tcPr>
          <w:p>
            <w:pPr>
              <w:pStyle w:val="17"/>
            </w:pPr>
            <w:r>
              <w:t>27.02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手术并发症人员医疗费补助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6.70</w:t>
            </w:r>
          </w:p>
        </w:tc>
        <w:tc>
          <w:tcPr>
            <w:tcW w:w="1587" w:type="dxa"/>
            <w:vAlign w:val="center"/>
          </w:tcPr>
          <w:p>
            <w:pPr>
              <w:pStyle w:val="18"/>
            </w:pPr>
            <w:r>
              <w:t>13.50</w:t>
            </w:r>
          </w:p>
        </w:tc>
        <w:tc>
          <w:tcPr>
            <w:tcW w:w="1304" w:type="dxa"/>
            <w:vAlign w:val="center"/>
          </w:tcPr>
          <w:p>
            <w:pPr>
              <w:pStyle w:val="18"/>
            </w:pPr>
            <w:r>
              <w:t>20.21</w:t>
            </w:r>
          </w:p>
        </w:tc>
        <w:tc>
          <w:tcPr>
            <w:tcW w:w="3118" w:type="dxa"/>
            <w:gridSpan w:val="2"/>
            <w:vAlign w:val="center"/>
          </w:tcPr>
          <w:p>
            <w:pPr>
              <w:pStyle w:val="18"/>
            </w:pPr>
            <w:r>
              <w:t>27.02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1.通过开展技术服务免费项目，为农村育龄妇女提供基本免费技术服务，进一步改善和惠及民生，保障和维护群众的计划生育权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对农村育龄妇女提供服务人数</w:t>
            </w:r>
          </w:p>
        </w:tc>
        <w:tc>
          <w:tcPr>
            <w:tcW w:w="2891" w:type="dxa"/>
            <w:vAlign w:val="center"/>
          </w:tcPr>
          <w:p>
            <w:pPr>
              <w:pStyle w:val="17"/>
            </w:pPr>
            <w:r>
              <w:t>对于确定的27例手术并发症人员进行免费诊治</w:t>
            </w:r>
          </w:p>
        </w:tc>
        <w:tc>
          <w:tcPr>
            <w:tcW w:w="1276" w:type="dxa"/>
            <w:vAlign w:val="center"/>
          </w:tcPr>
          <w:p>
            <w:pPr>
              <w:pStyle w:val="17"/>
            </w:pPr>
            <w:r>
              <w:t>≤27例</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手术并发症人员接受检查率</w:t>
            </w:r>
          </w:p>
        </w:tc>
        <w:tc>
          <w:tcPr>
            <w:tcW w:w="2891" w:type="dxa"/>
            <w:vAlign w:val="center"/>
          </w:tcPr>
          <w:p>
            <w:pPr>
              <w:pStyle w:val="17"/>
            </w:pPr>
            <w:r>
              <w:t>实际服务人群占自愿服务人群的比例</w:t>
            </w:r>
          </w:p>
        </w:tc>
        <w:tc>
          <w:tcPr>
            <w:tcW w:w="1276" w:type="dxa"/>
            <w:vAlign w:val="center"/>
          </w:tcPr>
          <w:p>
            <w:pPr>
              <w:pStyle w:val="17"/>
            </w:pPr>
            <w:r>
              <w:t>≥90百分比</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支付及时率</w:t>
            </w:r>
          </w:p>
        </w:tc>
        <w:tc>
          <w:tcPr>
            <w:tcW w:w="2891" w:type="dxa"/>
            <w:vAlign w:val="center"/>
          </w:tcPr>
          <w:p>
            <w:pPr>
              <w:pStyle w:val="17"/>
            </w:pPr>
            <w:r>
              <w:t>对手术并发症人员医疗费补助及时支付</w:t>
            </w:r>
          </w:p>
        </w:tc>
        <w:tc>
          <w:tcPr>
            <w:tcW w:w="1276" w:type="dxa"/>
            <w:vAlign w:val="center"/>
          </w:tcPr>
          <w:p>
            <w:pPr>
              <w:pStyle w:val="17"/>
            </w:pPr>
            <w:r>
              <w:t>≥90百分比</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项目所需资金</w:t>
            </w:r>
          </w:p>
        </w:tc>
        <w:tc>
          <w:tcPr>
            <w:tcW w:w="2891" w:type="dxa"/>
            <w:vAlign w:val="center"/>
          </w:tcPr>
          <w:p>
            <w:pPr>
              <w:pStyle w:val="17"/>
            </w:pPr>
            <w:r>
              <w:t>县级配套资金</w:t>
            </w:r>
          </w:p>
        </w:tc>
        <w:tc>
          <w:tcPr>
            <w:tcW w:w="1276" w:type="dxa"/>
            <w:vAlign w:val="center"/>
          </w:tcPr>
          <w:p>
            <w:pPr>
              <w:pStyle w:val="17"/>
            </w:pPr>
            <w:r>
              <w:t>≤27.02万元</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公共服务能力</w:t>
            </w:r>
          </w:p>
        </w:tc>
        <w:tc>
          <w:tcPr>
            <w:tcW w:w="2891" w:type="dxa"/>
            <w:vAlign w:val="center"/>
          </w:tcPr>
          <w:p>
            <w:pPr>
              <w:pStyle w:val="17"/>
            </w:pPr>
            <w:r>
              <w:t>加强贫困县公共服务能力水平</w:t>
            </w:r>
          </w:p>
        </w:tc>
        <w:tc>
          <w:tcPr>
            <w:tcW w:w="1276" w:type="dxa"/>
            <w:vAlign w:val="center"/>
          </w:tcPr>
          <w:p>
            <w:pPr>
              <w:pStyle w:val="17"/>
            </w:pPr>
            <w:r>
              <w:t>为农村育龄妇女提供基本技术服务，提高基本公共服务水平</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可持续为并发症人员提供免费服务</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公共服务水平提升</w:t>
            </w:r>
          </w:p>
        </w:tc>
        <w:tc>
          <w:tcPr>
            <w:tcW w:w="1843" w:type="dxa"/>
            <w:vAlign w:val="center"/>
          </w:tcPr>
          <w:p>
            <w:pPr>
              <w:pStyle w:val="17"/>
            </w:pPr>
            <w:r>
              <w:t>冀人口联【2011】5号）关于印发《河北省计划生育基本技术免费服务实施意见》的通知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≥90百分比</w:t>
            </w:r>
          </w:p>
        </w:tc>
        <w:tc>
          <w:tcPr>
            <w:tcW w:w="1843" w:type="dxa"/>
            <w:vAlign w:val="center"/>
          </w:tcPr>
          <w:p>
            <w:pPr>
              <w:pStyle w:val="17"/>
            </w:pPr>
            <w:r>
              <w:t>冀人口联【2011】5号）关于印发《河北省计划生育基本技术免费服务实施意见》的通知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8" w:name="_Toc_4_4_0000000057"/>
      <w:r>
        <w:rPr>
          <w:rFonts w:ascii="方正仿宋_GBK" w:hAnsi="方正仿宋_GBK" w:eastAsia="方正仿宋_GBK" w:cs="方正仿宋_GBK"/>
          <w:color w:val="000000"/>
          <w:sz w:val="28"/>
        </w:rPr>
        <w:t>54.免费孕前优生检查项目绩效目标表</w:t>
      </w:r>
      <w:bookmarkEnd w:id="4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13062424P005982100015</w:t>
            </w:r>
          </w:p>
        </w:tc>
        <w:tc>
          <w:tcPr>
            <w:tcW w:w="1587" w:type="dxa"/>
            <w:vAlign w:val="center"/>
          </w:tcPr>
          <w:p>
            <w:pPr>
              <w:pStyle w:val="15"/>
            </w:pPr>
            <w:r>
              <w:t>项目名称</w:t>
            </w:r>
          </w:p>
        </w:tc>
        <w:tc>
          <w:tcPr>
            <w:tcW w:w="4422" w:type="dxa"/>
            <w:gridSpan w:val="3"/>
            <w:vAlign w:val="center"/>
          </w:tcPr>
          <w:p>
            <w:pPr>
              <w:pStyle w:val="17"/>
            </w:pPr>
            <w:r>
              <w:t>免费孕前优生检查项目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4.80</w:t>
            </w:r>
          </w:p>
        </w:tc>
        <w:tc>
          <w:tcPr>
            <w:tcW w:w="1587" w:type="dxa"/>
            <w:vAlign w:val="center"/>
          </w:tcPr>
          <w:p>
            <w:pPr>
              <w:pStyle w:val="15"/>
            </w:pPr>
            <w:r>
              <w:t>其中：财政    资金</w:t>
            </w:r>
          </w:p>
        </w:tc>
        <w:tc>
          <w:tcPr>
            <w:tcW w:w="1304" w:type="dxa"/>
            <w:vAlign w:val="center"/>
          </w:tcPr>
          <w:p>
            <w:pPr>
              <w:pStyle w:val="17"/>
            </w:pPr>
            <w:r>
              <w:t>4.80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免费孕前优生检查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1.20</w:t>
            </w:r>
          </w:p>
        </w:tc>
        <w:tc>
          <w:tcPr>
            <w:tcW w:w="1587" w:type="dxa"/>
            <w:vAlign w:val="center"/>
          </w:tcPr>
          <w:p>
            <w:pPr>
              <w:pStyle w:val="18"/>
            </w:pPr>
            <w:r>
              <w:t>2.40</w:t>
            </w:r>
          </w:p>
        </w:tc>
        <w:tc>
          <w:tcPr>
            <w:tcW w:w="1304" w:type="dxa"/>
            <w:vAlign w:val="center"/>
          </w:tcPr>
          <w:p>
            <w:pPr>
              <w:pStyle w:val="18"/>
            </w:pPr>
            <w:r>
              <w:t>3.60</w:t>
            </w:r>
          </w:p>
        </w:tc>
        <w:tc>
          <w:tcPr>
            <w:tcW w:w="3118" w:type="dxa"/>
            <w:gridSpan w:val="2"/>
            <w:vAlign w:val="center"/>
          </w:tcPr>
          <w:p>
            <w:pPr>
              <w:pStyle w:val="18"/>
            </w:pPr>
            <w:r>
              <w:t>4.80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该项目属于长期实施的项目，对农村计划怀孕夫妇进行免费孕前优生健康检查，资金主要用于目标人群的组织管理、健康教育、体格检查、临床实验室检查、影像学检查、风险评估、咨询指导、随访等相关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开展宣传方式的品种或数量</w:t>
            </w:r>
          </w:p>
        </w:tc>
        <w:tc>
          <w:tcPr>
            <w:tcW w:w="2891" w:type="dxa"/>
            <w:vAlign w:val="center"/>
          </w:tcPr>
          <w:p>
            <w:pPr>
              <w:pStyle w:val="17"/>
            </w:pPr>
            <w:r>
              <w:t>对计划怀孕夫妇宣传优生科学知识，使人群知晓数量不断增多.</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覆盖率</w:t>
            </w:r>
          </w:p>
        </w:tc>
        <w:tc>
          <w:tcPr>
            <w:tcW w:w="2891" w:type="dxa"/>
            <w:vAlign w:val="center"/>
          </w:tcPr>
          <w:p>
            <w:pPr>
              <w:pStyle w:val="17"/>
            </w:pPr>
            <w:r>
              <w:t>体检目标人群为1000对夫妇，目标人群覆盖率逐步提高。</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优良率</w:t>
            </w:r>
          </w:p>
        </w:tc>
        <w:tc>
          <w:tcPr>
            <w:tcW w:w="2891" w:type="dxa"/>
            <w:vAlign w:val="center"/>
          </w:tcPr>
          <w:p>
            <w:pPr>
              <w:pStyle w:val="17"/>
            </w:pPr>
            <w:r>
              <w:t>对自愿参加免费孕前优生检测的夫妇完成的质量</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孕前优生免费筛查的人均成本</w:t>
            </w:r>
          </w:p>
        </w:tc>
        <w:tc>
          <w:tcPr>
            <w:tcW w:w="2891" w:type="dxa"/>
            <w:vAlign w:val="center"/>
          </w:tcPr>
          <w:p>
            <w:pPr>
              <w:pStyle w:val="17"/>
            </w:pPr>
            <w:r>
              <w:t>项目成本</w:t>
            </w:r>
          </w:p>
        </w:tc>
        <w:tc>
          <w:tcPr>
            <w:tcW w:w="1276" w:type="dxa"/>
            <w:vAlign w:val="center"/>
          </w:tcPr>
          <w:p>
            <w:pPr>
              <w:pStyle w:val="17"/>
            </w:pPr>
            <w:r>
              <w:t>≤240元</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完成工作目标需要的资金</w:t>
            </w:r>
          </w:p>
        </w:tc>
        <w:tc>
          <w:tcPr>
            <w:tcW w:w="2891" w:type="dxa"/>
            <w:vAlign w:val="center"/>
          </w:tcPr>
          <w:p>
            <w:pPr>
              <w:pStyle w:val="17"/>
            </w:pPr>
            <w:r>
              <w:t>严格按照预算执行</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基本公共服务水平</w:t>
            </w:r>
          </w:p>
        </w:tc>
        <w:tc>
          <w:tcPr>
            <w:tcW w:w="2891" w:type="dxa"/>
            <w:vAlign w:val="center"/>
          </w:tcPr>
          <w:p>
            <w:pPr>
              <w:pStyle w:val="17"/>
            </w:pPr>
            <w:r>
              <w:t>基本公共服务水平</w:t>
            </w:r>
          </w:p>
        </w:tc>
        <w:tc>
          <w:tcPr>
            <w:tcW w:w="1276" w:type="dxa"/>
            <w:vAlign w:val="center"/>
          </w:tcPr>
          <w:p>
            <w:pPr>
              <w:pStyle w:val="17"/>
            </w:pPr>
            <w:r>
              <w:t>逐步提高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公共服务水平提升情况</w:t>
            </w:r>
          </w:p>
        </w:tc>
        <w:tc>
          <w:tcPr>
            <w:tcW w:w="2891" w:type="dxa"/>
            <w:vAlign w:val="center"/>
          </w:tcPr>
          <w:p>
            <w:pPr>
              <w:pStyle w:val="17"/>
            </w:pPr>
            <w:r>
              <w:t>对公共服务水平方面提升。</w:t>
            </w:r>
          </w:p>
        </w:tc>
        <w:tc>
          <w:tcPr>
            <w:tcW w:w="1276" w:type="dxa"/>
            <w:vAlign w:val="center"/>
          </w:tcPr>
          <w:p>
            <w:pPr>
              <w:pStyle w:val="17"/>
            </w:pPr>
            <w:r>
              <w:t>逐步提高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提高人口素质</w:t>
            </w:r>
          </w:p>
        </w:tc>
        <w:tc>
          <w:tcPr>
            <w:tcW w:w="2891" w:type="dxa"/>
            <w:vAlign w:val="center"/>
          </w:tcPr>
          <w:p>
            <w:pPr>
              <w:pStyle w:val="17"/>
            </w:pPr>
            <w:r>
              <w:t>有效降低出生缺陷发生风险，提高人口素质。</w:t>
            </w:r>
          </w:p>
        </w:tc>
        <w:tc>
          <w:tcPr>
            <w:tcW w:w="1276" w:type="dxa"/>
            <w:vAlign w:val="center"/>
          </w:tcPr>
          <w:p>
            <w:pPr>
              <w:pStyle w:val="17"/>
            </w:pPr>
            <w:r>
              <w:t>逐步提高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接受免费孕前优生健康检查的目标人群对所提供服务的满意程度</w:t>
            </w:r>
          </w:p>
        </w:tc>
        <w:tc>
          <w:tcPr>
            <w:tcW w:w="1276" w:type="dxa"/>
            <w:vAlign w:val="center"/>
          </w:tcPr>
          <w:p>
            <w:pPr>
              <w:pStyle w:val="17"/>
            </w:pPr>
            <w:r>
              <w:t>≥95百分比</w:t>
            </w:r>
          </w:p>
        </w:tc>
        <w:tc>
          <w:tcPr>
            <w:tcW w:w="1843" w:type="dxa"/>
            <w:vAlign w:val="center"/>
          </w:tcPr>
          <w:p>
            <w:pPr>
              <w:pStyle w:val="17"/>
            </w:pPr>
            <w:r>
              <w:t>冀卫妇幼函【2023】21号文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9" w:name="_Toc_4_4_0000000058"/>
      <w:r>
        <w:rPr>
          <w:rFonts w:ascii="方正仿宋_GBK" w:hAnsi="方正仿宋_GBK" w:eastAsia="方正仿宋_GBK" w:cs="方正仿宋_GBK"/>
          <w:color w:val="000000"/>
          <w:sz w:val="28"/>
        </w:rPr>
        <w:t>55.卫健局、疾控、妇幼、监督四家运转电费绩效目标表</w:t>
      </w:r>
      <w:bookmarkEnd w:id="4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13062424P00599510001D</w:t>
            </w:r>
          </w:p>
        </w:tc>
        <w:tc>
          <w:tcPr>
            <w:tcW w:w="1587" w:type="dxa"/>
            <w:vAlign w:val="center"/>
          </w:tcPr>
          <w:p>
            <w:pPr>
              <w:pStyle w:val="15"/>
            </w:pPr>
            <w:r>
              <w:t>项目名称</w:t>
            </w:r>
          </w:p>
        </w:tc>
        <w:tc>
          <w:tcPr>
            <w:tcW w:w="4422" w:type="dxa"/>
            <w:gridSpan w:val="3"/>
            <w:vAlign w:val="center"/>
          </w:tcPr>
          <w:p>
            <w:pPr>
              <w:pStyle w:val="17"/>
            </w:pPr>
            <w:r>
              <w:t>卫健局、疾控、妇幼、监督四家运转电费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w:t>
            </w:r>
          </w:p>
        </w:tc>
        <w:tc>
          <w:tcPr>
            <w:tcW w:w="1587" w:type="dxa"/>
            <w:vAlign w:val="center"/>
          </w:tcPr>
          <w:p>
            <w:pPr>
              <w:pStyle w:val="15"/>
            </w:pPr>
            <w:r>
              <w:t>其中：财政    资金</w:t>
            </w:r>
          </w:p>
        </w:tc>
        <w:tc>
          <w:tcPr>
            <w:tcW w:w="1304" w:type="dxa"/>
            <w:vAlign w:val="center"/>
          </w:tcPr>
          <w:p>
            <w:pPr>
              <w:pStyle w:val="17"/>
            </w:pPr>
            <w:r>
              <w:t>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四家单位运转电费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15.00</w:t>
            </w:r>
          </w:p>
        </w:tc>
        <w:tc>
          <w:tcPr>
            <w:tcW w:w="1587" w:type="dxa"/>
            <w:vAlign w:val="center"/>
          </w:tcPr>
          <w:p>
            <w:pPr>
              <w:pStyle w:val="18"/>
            </w:pPr>
            <w:r>
              <w:t>30.00</w:t>
            </w:r>
          </w:p>
        </w:tc>
        <w:tc>
          <w:tcPr>
            <w:tcW w:w="1304" w:type="dxa"/>
            <w:vAlign w:val="center"/>
          </w:tcPr>
          <w:p>
            <w:pPr>
              <w:pStyle w:val="18"/>
            </w:pPr>
            <w:r>
              <w:t>40.00</w:t>
            </w:r>
          </w:p>
        </w:tc>
        <w:tc>
          <w:tcPr>
            <w:tcW w:w="3118" w:type="dxa"/>
            <w:gridSpan w:val="2"/>
            <w:vAlign w:val="center"/>
          </w:tcPr>
          <w:p>
            <w:pPr>
              <w:pStyle w:val="18"/>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1.卫健局、疾控、妇幼、监督四家运转电费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使用单位数量</w:t>
            </w:r>
          </w:p>
        </w:tc>
        <w:tc>
          <w:tcPr>
            <w:tcW w:w="2891" w:type="dxa"/>
            <w:vAlign w:val="center"/>
          </w:tcPr>
          <w:p>
            <w:pPr>
              <w:pStyle w:val="17"/>
            </w:pPr>
            <w:r>
              <w:t>卫健局、疾控、妇幼、监督四家运转电费</w:t>
            </w:r>
          </w:p>
        </w:tc>
        <w:tc>
          <w:tcPr>
            <w:tcW w:w="1276" w:type="dxa"/>
            <w:vAlign w:val="center"/>
          </w:tcPr>
          <w:p>
            <w:pPr>
              <w:pStyle w:val="17"/>
            </w:pPr>
            <w:r>
              <w:t>4家</w:t>
            </w:r>
          </w:p>
        </w:tc>
        <w:tc>
          <w:tcPr>
            <w:tcW w:w="1843" w:type="dxa"/>
            <w:vAlign w:val="center"/>
          </w:tcPr>
          <w:p>
            <w:pPr>
              <w:pStyle w:val="17"/>
            </w:pPr>
            <w:r>
              <w:t>年电费明细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使用率</w:t>
            </w:r>
          </w:p>
        </w:tc>
        <w:tc>
          <w:tcPr>
            <w:tcW w:w="2891" w:type="dxa"/>
            <w:vAlign w:val="center"/>
          </w:tcPr>
          <w:p>
            <w:pPr>
              <w:pStyle w:val="17"/>
            </w:pPr>
            <w:r>
              <w:t>电费使用率</w:t>
            </w:r>
          </w:p>
        </w:tc>
        <w:tc>
          <w:tcPr>
            <w:tcW w:w="1276" w:type="dxa"/>
            <w:vAlign w:val="center"/>
          </w:tcPr>
          <w:p>
            <w:pPr>
              <w:pStyle w:val="17"/>
            </w:pPr>
            <w:r>
              <w:t>≥95百分比</w:t>
            </w:r>
          </w:p>
        </w:tc>
        <w:tc>
          <w:tcPr>
            <w:tcW w:w="1843" w:type="dxa"/>
            <w:vAlign w:val="center"/>
          </w:tcPr>
          <w:p>
            <w:pPr>
              <w:pStyle w:val="17"/>
            </w:pPr>
            <w:r>
              <w:t>年电费明细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资金使用及时率</w:t>
            </w:r>
          </w:p>
        </w:tc>
        <w:tc>
          <w:tcPr>
            <w:tcW w:w="2891" w:type="dxa"/>
            <w:vAlign w:val="center"/>
          </w:tcPr>
          <w:p>
            <w:pPr>
              <w:pStyle w:val="17"/>
            </w:pPr>
            <w:r>
              <w:t>电费缴纳及时</w:t>
            </w:r>
          </w:p>
        </w:tc>
        <w:tc>
          <w:tcPr>
            <w:tcW w:w="1276" w:type="dxa"/>
            <w:vAlign w:val="center"/>
          </w:tcPr>
          <w:p>
            <w:pPr>
              <w:pStyle w:val="17"/>
            </w:pPr>
            <w:r>
              <w:t>≥95百分比</w:t>
            </w:r>
          </w:p>
        </w:tc>
        <w:tc>
          <w:tcPr>
            <w:tcW w:w="1843" w:type="dxa"/>
            <w:vAlign w:val="center"/>
          </w:tcPr>
          <w:p>
            <w:pPr>
              <w:pStyle w:val="17"/>
            </w:pPr>
            <w:r>
              <w:t>年电费明细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电费使用成本</w:t>
            </w:r>
          </w:p>
        </w:tc>
        <w:tc>
          <w:tcPr>
            <w:tcW w:w="2891" w:type="dxa"/>
            <w:vAlign w:val="center"/>
          </w:tcPr>
          <w:p>
            <w:pPr>
              <w:pStyle w:val="17"/>
            </w:pPr>
            <w:r>
              <w:t>年初预算成本</w:t>
            </w:r>
          </w:p>
        </w:tc>
        <w:tc>
          <w:tcPr>
            <w:tcW w:w="1276" w:type="dxa"/>
            <w:vAlign w:val="center"/>
          </w:tcPr>
          <w:p>
            <w:pPr>
              <w:pStyle w:val="17"/>
            </w:pPr>
            <w:r>
              <w:t>50万元</w:t>
            </w:r>
          </w:p>
        </w:tc>
        <w:tc>
          <w:tcPr>
            <w:tcW w:w="1843" w:type="dxa"/>
            <w:vAlign w:val="center"/>
          </w:tcPr>
          <w:p>
            <w:pPr>
              <w:pStyle w:val="17"/>
            </w:pPr>
            <w:r>
              <w:t>年电费明细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提高效益</w:t>
            </w:r>
          </w:p>
        </w:tc>
        <w:tc>
          <w:tcPr>
            <w:tcW w:w="2891" w:type="dxa"/>
            <w:vAlign w:val="center"/>
          </w:tcPr>
          <w:p>
            <w:pPr>
              <w:pStyle w:val="17"/>
            </w:pPr>
            <w:r>
              <w:t>提高效益</w:t>
            </w:r>
          </w:p>
        </w:tc>
        <w:tc>
          <w:tcPr>
            <w:tcW w:w="1276" w:type="dxa"/>
            <w:vAlign w:val="center"/>
          </w:tcPr>
          <w:p>
            <w:pPr>
              <w:pStyle w:val="17"/>
            </w:pPr>
            <w:r>
              <w:t>提高妇幼的经济效益</w:t>
            </w:r>
          </w:p>
        </w:tc>
        <w:tc>
          <w:tcPr>
            <w:tcW w:w="1843" w:type="dxa"/>
            <w:vAlign w:val="center"/>
          </w:tcPr>
          <w:p>
            <w:pPr>
              <w:pStyle w:val="17"/>
            </w:pPr>
            <w:r>
              <w:t>单位绩效标准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公共服务能力</w:t>
            </w:r>
          </w:p>
        </w:tc>
        <w:tc>
          <w:tcPr>
            <w:tcW w:w="2891" w:type="dxa"/>
            <w:vAlign w:val="center"/>
          </w:tcPr>
          <w:p>
            <w:pPr>
              <w:pStyle w:val="17"/>
            </w:pPr>
            <w:r>
              <w:t>加强妇幼公共服务能力水平</w:t>
            </w:r>
          </w:p>
        </w:tc>
        <w:tc>
          <w:tcPr>
            <w:tcW w:w="1276" w:type="dxa"/>
            <w:vAlign w:val="center"/>
          </w:tcPr>
          <w:p>
            <w:pPr>
              <w:pStyle w:val="17"/>
            </w:pPr>
            <w:r>
              <w:t>为县妇女儿童提供保健服务</w:t>
            </w:r>
          </w:p>
        </w:tc>
        <w:tc>
          <w:tcPr>
            <w:tcW w:w="1843" w:type="dxa"/>
            <w:vAlign w:val="center"/>
          </w:tcPr>
          <w:p>
            <w:pPr>
              <w:pStyle w:val="17"/>
            </w:pPr>
            <w:r>
              <w:t>来妇幼就诊人员满意度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保健意识</w:t>
            </w:r>
          </w:p>
        </w:tc>
        <w:tc>
          <w:tcPr>
            <w:tcW w:w="2891" w:type="dxa"/>
            <w:vAlign w:val="center"/>
          </w:tcPr>
          <w:p>
            <w:pPr>
              <w:pStyle w:val="17"/>
            </w:pPr>
            <w:r>
              <w:t>妇幼保健意识</w:t>
            </w:r>
          </w:p>
        </w:tc>
        <w:tc>
          <w:tcPr>
            <w:tcW w:w="1276" w:type="dxa"/>
            <w:vAlign w:val="center"/>
          </w:tcPr>
          <w:p>
            <w:pPr>
              <w:pStyle w:val="17"/>
            </w:pPr>
            <w:r>
              <w:t>不断提高</w:t>
            </w:r>
          </w:p>
        </w:tc>
        <w:tc>
          <w:tcPr>
            <w:tcW w:w="1843" w:type="dxa"/>
            <w:vAlign w:val="center"/>
          </w:tcPr>
          <w:p>
            <w:pPr>
              <w:pStyle w:val="17"/>
            </w:pPr>
            <w:r>
              <w:t>县妇女儿童保健意识提高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人民群众满意度</w:t>
            </w:r>
          </w:p>
        </w:tc>
        <w:tc>
          <w:tcPr>
            <w:tcW w:w="2891" w:type="dxa"/>
            <w:vAlign w:val="center"/>
          </w:tcPr>
          <w:p>
            <w:pPr>
              <w:pStyle w:val="17"/>
            </w:pPr>
            <w:r>
              <w:t>人民群众满意度</w:t>
            </w:r>
          </w:p>
        </w:tc>
        <w:tc>
          <w:tcPr>
            <w:tcW w:w="1276" w:type="dxa"/>
            <w:vAlign w:val="center"/>
          </w:tcPr>
          <w:p>
            <w:pPr>
              <w:pStyle w:val="17"/>
            </w:pPr>
            <w:r>
              <w:t>≥95百分比</w:t>
            </w:r>
          </w:p>
        </w:tc>
        <w:tc>
          <w:tcPr>
            <w:tcW w:w="1843" w:type="dxa"/>
            <w:vAlign w:val="center"/>
          </w:tcPr>
          <w:p>
            <w:pPr>
              <w:pStyle w:val="17"/>
            </w:pPr>
            <w:r>
              <w:t>人民群众满意度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0" w:name="_Toc_4_4_0000000059"/>
      <w:r>
        <w:rPr>
          <w:rFonts w:ascii="方正仿宋_GBK" w:hAnsi="方正仿宋_GBK" w:eastAsia="方正仿宋_GBK" w:cs="方正仿宋_GBK"/>
          <w:color w:val="000000"/>
          <w:sz w:val="28"/>
        </w:rPr>
        <w:t>56.无创产前基因免费筛查项目绩效目标表</w:t>
      </w:r>
      <w:bookmarkEnd w:id="5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13062424P00598410001G</w:t>
            </w:r>
          </w:p>
        </w:tc>
        <w:tc>
          <w:tcPr>
            <w:tcW w:w="1587" w:type="dxa"/>
            <w:vAlign w:val="center"/>
          </w:tcPr>
          <w:p>
            <w:pPr>
              <w:pStyle w:val="15"/>
            </w:pPr>
            <w:r>
              <w:t>项目名称</w:t>
            </w:r>
          </w:p>
        </w:tc>
        <w:tc>
          <w:tcPr>
            <w:tcW w:w="4422" w:type="dxa"/>
            <w:gridSpan w:val="3"/>
            <w:vAlign w:val="center"/>
          </w:tcPr>
          <w:p>
            <w:pPr>
              <w:pStyle w:val="17"/>
            </w:pPr>
            <w:r>
              <w:t>无创产前基因免费筛查项目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19.78</w:t>
            </w:r>
          </w:p>
        </w:tc>
        <w:tc>
          <w:tcPr>
            <w:tcW w:w="1587" w:type="dxa"/>
            <w:vAlign w:val="center"/>
          </w:tcPr>
          <w:p>
            <w:pPr>
              <w:pStyle w:val="15"/>
            </w:pPr>
            <w:r>
              <w:t>其中：财政    资金</w:t>
            </w:r>
          </w:p>
        </w:tc>
        <w:tc>
          <w:tcPr>
            <w:tcW w:w="1304" w:type="dxa"/>
            <w:vAlign w:val="center"/>
          </w:tcPr>
          <w:p>
            <w:pPr>
              <w:pStyle w:val="17"/>
            </w:pPr>
            <w:r>
              <w:t>19.78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无创产前基因筛查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10.00</w:t>
            </w:r>
          </w:p>
        </w:tc>
        <w:tc>
          <w:tcPr>
            <w:tcW w:w="1304" w:type="dxa"/>
            <w:vAlign w:val="center"/>
          </w:tcPr>
          <w:p>
            <w:pPr>
              <w:pStyle w:val="18"/>
            </w:pPr>
            <w:r>
              <w:t>15.00</w:t>
            </w:r>
          </w:p>
        </w:tc>
        <w:tc>
          <w:tcPr>
            <w:tcW w:w="3118" w:type="dxa"/>
            <w:gridSpan w:val="2"/>
            <w:vAlign w:val="center"/>
          </w:tcPr>
          <w:p>
            <w:pPr>
              <w:pStyle w:val="18"/>
            </w:pPr>
            <w:r>
              <w:t>19.78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年内接受孕妇无创产前基因筛查（含唐氏筛查）的孕妇人数占建册孕妇人数比例</w:t>
            </w:r>
          </w:p>
        </w:tc>
        <w:tc>
          <w:tcPr>
            <w:tcW w:w="2891" w:type="dxa"/>
            <w:vAlign w:val="center"/>
          </w:tcPr>
          <w:p>
            <w:pPr>
              <w:pStyle w:val="17"/>
            </w:pPr>
            <w:r>
              <w:t>实际免费接受一次产前基因筛查的目标人数</w:t>
            </w:r>
          </w:p>
        </w:tc>
        <w:tc>
          <w:tcPr>
            <w:tcW w:w="1276" w:type="dxa"/>
            <w:vAlign w:val="center"/>
          </w:tcPr>
          <w:p>
            <w:pPr>
              <w:pStyle w:val="17"/>
            </w:pPr>
            <w:r>
              <w:t>≥85百分比</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检测结果为高风险人群，进行后续咨询</w:t>
            </w:r>
          </w:p>
        </w:tc>
        <w:tc>
          <w:tcPr>
            <w:tcW w:w="1276" w:type="dxa"/>
            <w:vAlign w:val="center"/>
          </w:tcPr>
          <w:p>
            <w:pPr>
              <w:pStyle w:val="17"/>
            </w:pPr>
            <w:r>
              <w:t>100百分比</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按照要求和计划及时完成</w:t>
            </w:r>
          </w:p>
        </w:tc>
        <w:tc>
          <w:tcPr>
            <w:tcW w:w="1276" w:type="dxa"/>
            <w:vAlign w:val="center"/>
          </w:tcPr>
          <w:p>
            <w:pPr>
              <w:pStyle w:val="17"/>
            </w:pPr>
            <w:r>
              <w:t>≥90百分比</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孕妇无创产前基因筛查人均成本（含唐氏综合征产前筛查）</w:t>
            </w:r>
          </w:p>
        </w:tc>
        <w:tc>
          <w:tcPr>
            <w:tcW w:w="2891" w:type="dxa"/>
            <w:vAlign w:val="center"/>
          </w:tcPr>
          <w:p>
            <w:pPr>
              <w:pStyle w:val="17"/>
            </w:pPr>
            <w:r>
              <w:t>每人控制数为452元</w:t>
            </w:r>
          </w:p>
        </w:tc>
        <w:tc>
          <w:tcPr>
            <w:tcW w:w="1276" w:type="dxa"/>
            <w:vAlign w:val="center"/>
          </w:tcPr>
          <w:p>
            <w:pPr>
              <w:pStyle w:val="17"/>
            </w:pPr>
            <w:r>
              <w:t>≤452元</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社会稳定水平</w:t>
            </w:r>
          </w:p>
        </w:tc>
        <w:tc>
          <w:tcPr>
            <w:tcW w:w="2891" w:type="dxa"/>
            <w:vAlign w:val="center"/>
          </w:tcPr>
          <w:p>
            <w:pPr>
              <w:pStyle w:val="17"/>
            </w:pPr>
            <w:r>
              <w:t>通过孕期及时筛查、诊断和干预，进一步降低出生缺陷发生率</w:t>
            </w:r>
          </w:p>
        </w:tc>
        <w:tc>
          <w:tcPr>
            <w:tcW w:w="1276" w:type="dxa"/>
            <w:vAlign w:val="center"/>
          </w:tcPr>
          <w:p>
            <w:pPr>
              <w:pStyle w:val="17"/>
            </w:pPr>
            <w:r>
              <w:t>逐步提高人口素质</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公共服务能力</w:t>
            </w:r>
          </w:p>
        </w:tc>
        <w:tc>
          <w:tcPr>
            <w:tcW w:w="2891" w:type="dxa"/>
            <w:vAlign w:val="center"/>
          </w:tcPr>
          <w:p>
            <w:pPr>
              <w:pStyle w:val="17"/>
            </w:pPr>
            <w:r>
              <w:t>加强贫困县公共服务能力水平</w:t>
            </w:r>
          </w:p>
        </w:tc>
        <w:tc>
          <w:tcPr>
            <w:tcW w:w="1276" w:type="dxa"/>
            <w:vAlign w:val="center"/>
          </w:tcPr>
          <w:p>
            <w:pPr>
              <w:pStyle w:val="17"/>
            </w:pPr>
            <w:r>
              <w:t>为孕妇提供无创产前基因免费筛查，提高基本公共服务水平</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减少出生缺陷</w:t>
            </w:r>
          </w:p>
        </w:tc>
        <w:tc>
          <w:tcPr>
            <w:tcW w:w="2891" w:type="dxa"/>
            <w:vAlign w:val="center"/>
          </w:tcPr>
          <w:p>
            <w:pPr>
              <w:pStyle w:val="17"/>
            </w:pPr>
            <w:r>
              <w:t>出生缺陷儿童逐步降低</w:t>
            </w:r>
          </w:p>
        </w:tc>
        <w:tc>
          <w:tcPr>
            <w:tcW w:w="1276" w:type="dxa"/>
            <w:vAlign w:val="center"/>
          </w:tcPr>
          <w:p>
            <w:pPr>
              <w:pStyle w:val="17"/>
            </w:pPr>
            <w:r>
              <w:t>出生缺陷儿童逐步降低</w:t>
            </w:r>
          </w:p>
        </w:tc>
        <w:tc>
          <w:tcPr>
            <w:tcW w:w="1843" w:type="dxa"/>
            <w:vAlign w:val="center"/>
          </w:tcPr>
          <w:p>
            <w:pPr>
              <w:pStyle w:val="17"/>
            </w:pPr>
            <w:r>
              <w:t>阜卫健字【2023】9号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孕期享受产前基因筛查项目的群众满意程度</w:t>
            </w:r>
          </w:p>
        </w:tc>
        <w:tc>
          <w:tcPr>
            <w:tcW w:w="1276" w:type="dxa"/>
            <w:vAlign w:val="center"/>
          </w:tcPr>
          <w:p>
            <w:pPr>
              <w:pStyle w:val="17"/>
            </w:pPr>
            <w:r>
              <w:t>≥90百分比</w:t>
            </w:r>
          </w:p>
        </w:tc>
        <w:tc>
          <w:tcPr>
            <w:tcW w:w="1843" w:type="dxa"/>
            <w:vAlign w:val="center"/>
          </w:tcPr>
          <w:p>
            <w:pPr>
              <w:pStyle w:val="17"/>
            </w:pPr>
            <w:r>
              <w:t>阜卫健字【2023】9号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1" w:name="_Toc_4_4_0000000060"/>
      <w:r>
        <w:rPr>
          <w:rFonts w:ascii="方正仿宋_GBK" w:hAnsi="方正仿宋_GBK" w:eastAsia="方正仿宋_GBK" w:cs="方正仿宋_GBK"/>
          <w:color w:val="000000"/>
          <w:sz w:val="28"/>
        </w:rPr>
        <w:t>57.新生儿疾病筛查项目绩效目标表</w:t>
      </w:r>
      <w:bookmarkEnd w:id="5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361004阜平县妇幼保健院</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13062424P005990100011</w:t>
            </w:r>
          </w:p>
        </w:tc>
        <w:tc>
          <w:tcPr>
            <w:tcW w:w="1587" w:type="dxa"/>
            <w:vAlign w:val="center"/>
          </w:tcPr>
          <w:p>
            <w:pPr>
              <w:pStyle w:val="15"/>
            </w:pPr>
            <w:r>
              <w:t>项目名称</w:t>
            </w:r>
          </w:p>
        </w:tc>
        <w:tc>
          <w:tcPr>
            <w:tcW w:w="4422" w:type="dxa"/>
            <w:gridSpan w:val="3"/>
            <w:vAlign w:val="center"/>
          </w:tcPr>
          <w:p>
            <w:pPr>
              <w:pStyle w:val="17"/>
            </w:pPr>
            <w:r>
              <w:t>新生儿疾病筛查项目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2.31</w:t>
            </w:r>
          </w:p>
        </w:tc>
        <w:tc>
          <w:tcPr>
            <w:tcW w:w="1587" w:type="dxa"/>
            <w:vAlign w:val="center"/>
          </w:tcPr>
          <w:p>
            <w:pPr>
              <w:pStyle w:val="15"/>
            </w:pPr>
            <w:r>
              <w:t>其中：财政    资金</w:t>
            </w:r>
          </w:p>
        </w:tc>
        <w:tc>
          <w:tcPr>
            <w:tcW w:w="1304" w:type="dxa"/>
            <w:vAlign w:val="center"/>
          </w:tcPr>
          <w:p>
            <w:pPr>
              <w:pStyle w:val="17"/>
            </w:pPr>
            <w:r>
              <w:t>2.31</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新生儿疾病筛查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0.60</w:t>
            </w:r>
          </w:p>
        </w:tc>
        <w:tc>
          <w:tcPr>
            <w:tcW w:w="1587" w:type="dxa"/>
            <w:vAlign w:val="center"/>
          </w:tcPr>
          <w:p>
            <w:pPr>
              <w:pStyle w:val="18"/>
            </w:pPr>
            <w:r>
              <w:t>1.20</w:t>
            </w:r>
          </w:p>
        </w:tc>
        <w:tc>
          <w:tcPr>
            <w:tcW w:w="1304" w:type="dxa"/>
            <w:vAlign w:val="center"/>
          </w:tcPr>
          <w:p>
            <w:pPr>
              <w:pStyle w:val="18"/>
            </w:pPr>
            <w:r>
              <w:t>1.80</w:t>
            </w:r>
          </w:p>
        </w:tc>
        <w:tc>
          <w:tcPr>
            <w:tcW w:w="3118" w:type="dxa"/>
            <w:gridSpan w:val="2"/>
            <w:vAlign w:val="center"/>
          </w:tcPr>
          <w:p>
            <w:pPr>
              <w:pStyle w:val="18"/>
            </w:pPr>
            <w:r>
              <w:t>2.31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1.进一步提高新生儿疾病筛查工作水平，强化出生缺陷预防措施，提高出生人口素质。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任务数</w:t>
            </w:r>
          </w:p>
        </w:tc>
        <w:tc>
          <w:tcPr>
            <w:tcW w:w="2891" w:type="dxa"/>
            <w:vAlign w:val="center"/>
          </w:tcPr>
          <w:p>
            <w:pPr>
              <w:pStyle w:val="17"/>
            </w:pPr>
            <w:r>
              <w:t>接受新生儿疾病筛查的人数</w:t>
            </w:r>
          </w:p>
        </w:tc>
        <w:tc>
          <w:tcPr>
            <w:tcW w:w="1276" w:type="dxa"/>
            <w:vAlign w:val="center"/>
          </w:tcPr>
          <w:p>
            <w:pPr>
              <w:pStyle w:val="17"/>
            </w:pPr>
            <w:r>
              <w:t>≥720人</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优良率</w:t>
            </w:r>
          </w:p>
        </w:tc>
        <w:tc>
          <w:tcPr>
            <w:tcW w:w="2891" w:type="dxa"/>
            <w:vAlign w:val="center"/>
          </w:tcPr>
          <w:p>
            <w:pPr>
              <w:pStyle w:val="17"/>
            </w:pPr>
            <w:r>
              <w:t>检测结果为异常人群，进行后续追踪随访</w:t>
            </w:r>
          </w:p>
        </w:tc>
        <w:tc>
          <w:tcPr>
            <w:tcW w:w="1276" w:type="dxa"/>
            <w:vAlign w:val="center"/>
          </w:tcPr>
          <w:p>
            <w:pPr>
              <w:pStyle w:val="17"/>
            </w:pPr>
            <w:r>
              <w:t>≥95百分比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完成率</w:t>
            </w:r>
          </w:p>
        </w:tc>
        <w:tc>
          <w:tcPr>
            <w:tcW w:w="2891" w:type="dxa"/>
            <w:vAlign w:val="center"/>
          </w:tcPr>
          <w:p>
            <w:pPr>
              <w:pStyle w:val="17"/>
            </w:pPr>
            <w:r>
              <w:t>按要求及时完成</w:t>
            </w:r>
          </w:p>
        </w:tc>
        <w:tc>
          <w:tcPr>
            <w:tcW w:w="1276" w:type="dxa"/>
            <w:vAlign w:val="center"/>
          </w:tcPr>
          <w:p>
            <w:pPr>
              <w:pStyle w:val="17"/>
            </w:pPr>
            <w:r>
              <w:t>≥95百分比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项目所需资金</w:t>
            </w:r>
          </w:p>
        </w:tc>
        <w:tc>
          <w:tcPr>
            <w:tcW w:w="2891" w:type="dxa"/>
            <w:vAlign w:val="center"/>
          </w:tcPr>
          <w:p>
            <w:pPr>
              <w:pStyle w:val="17"/>
            </w:pPr>
            <w:r>
              <w:t>补助资金</w:t>
            </w:r>
          </w:p>
        </w:tc>
        <w:tc>
          <w:tcPr>
            <w:tcW w:w="1276" w:type="dxa"/>
            <w:vAlign w:val="center"/>
          </w:tcPr>
          <w:p>
            <w:pPr>
              <w:pStyle w:val="17"/>
            </w:pPr>
            <w:r>
              <w:t>≤2.31万元</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资金的使用效率</w:t>
            </w:r>
          </w:p>
        </w:tc>
        <w:tc>
          <w:tcPr>
            <w:tcW w:w="1276" w:type="dxa"/>
            <w:vAlign w:val="center"/>
          </w:tcPr>
          <w:p>
            <w:pPr>
              <w:pStyle w:val="17"/>
            </w:pPr>
            <w:r>
              <w:t>≥90百分比</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提高人口素质</w:t>
            </w:r>
          </w:p>
        </w:tc>
        <w:tc>
          <w:tcPr>
            <w:tcW w:w="2891" w:type="dxa"/>
            <w:vAlign w:val="center"/>
          </w:tcPr>
          <w:p>
            <w:pPr>
              <w:pStyle w:val="17"/>
            </w:pPr>
            <w:r>
              <w:t>提高人口素质</w:t>
            </w:r>
          </w:p>
        </w:tc>
        <w:tc>
          <w:tcPr>
            <w:tcW w:w="1276" w:type="dxa"/>
            <w:vAlign w:val="center"/>
          </w:tcPr>
          <w:p>
            <w:pPr>
              <w:pStyle w:val="17"/>
            </w:pPr>
            <w:r>
              <w:t>逐步提高</w:t>
            </w:r>
          </w:p>
        </w:tc>
        <w:tc>
          <w:tcPr>
            <w:tcW w:w="1843" w:type="dxa"/>
            <w:vAlign w:val="center"/>
          </w:tcPr>
          <w:p>
            <w:pPr>
              <w:pStyle w:val="17"/>
            </w:pPr>
            <w:r>
              <w:t>冀卫妇幼函【2023】21号文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群众满意度</w:t>
            </w:r>
          </w:p>
        </w:tc>
        <w:tc>
          <w:tcPr>
            <w:tcW w:w="1276" w:type="dxa"/>
            <w:vAlign w:val="center"/>
          </w:tcPr>
          <w:p>
            <w:pPr>
              <w:pStyle w:val="17"/>
            </w:pPr>
            <w:r>
              <w:t>≥90百分比</w:t>
            </w:r>
          </w:p>
        </w:tc>
        <w:tc>
          <w:tcPr>
            <w:tcW w:w="1843" w:type="dxa"/>
            <w:vAlign w:val="center"/>
          </w:tcPr>
          <w:p>
            <w:pPr>
              <w:pStyle w:val="17"/>
            </w:pPr>
            <w:r>
              <w:t>冀卫妇幼函【2023】21号文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2" w:name="_Toc_4_4_0000000061"/>
      <w:r>
        <w:rPr>
          <w:rFonts w:ascii="方正仿宋_GBK" w:hAnsi="方正仿宋_GBK" w:eastAsia="方正仿宋_GBK" w:cs="方正仿宋_GBK"/>
          <w:color w:val="000000"/>
          <w:sz w:val="28"/>
        </w:rPr>
        <w:t>58.非免疫规划疫苗储运项目绩效目标表</w:t>
      </w:r>
      <w:bookmarkEnd w:id="5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13062424P005996100013</w:t>
            </w:r>
          </w:p>
        </w:tc>
        <w:tc>
          <w:tcPr>
            <w:tcW w:w="1587" w:type="dxa"/>
            <w:vAlign w:val="center"/>
          </w:tcPr>
          <w:p>
            <w:pPr>
              <w:pStyle w:val="15"/>
            </w:pPr>
            <w:r>
              <w:t>项目名称</w:t>
            </w:r>
          </w:p>
        </w:tc>
        <w:tc>
          <w:tcPr>
            <w:tcW w:w="4422" w:type="dxa"/>
            <w:gridSpan w:val="3"/>
            <w:vAlign w:val="center"/>
          </w:tcPr>
          <w:p>
            <w:pPr>
              <w:pStyle w:val="17"/>
            </w:pPr>
            <w:r>
              <w:t>非免疫规划疫苗储运项目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8.80</w:t>
            </w:r>
          </w:p>
        </w:tc>
        <w:tc>
          <w:tcPr>
            <w:tcW w:w="1587" w:type="dxa"/>
            <w:vAlign w:val="center"/>
          </w:tcPr>
          <w:p>
            <w:pPr>
              <w:pStyle w:val="15"/>
            </w:pPr>
            <w:r>
              <w:t>其中：财政    资金</w:t>
            </w:r>
          </w:p>
        </w:tc>
        <w:tc>
          <w:tcPr>
            <w:tcW w:w="1304" w:type="dxa"/>
            <w:vAlign w:val="center"/>
          </w:tcPr>
          <w:p>
            <w:pPr>
              <w:pStyle w:val="17"/>
            </w:pPr>
            <w:r>
              <w:t>8.80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"全县非免疫规划疫苗按流程采购，运输、配送及相关冷链设施维护</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2.20</w:t>
            </w:r>
          </w:p>
        </w:tc>
        <w:tc>
          <w:tcPr>
            <w:tcW w:w="1587" w:type="dxa"/>
            <w:vAlign w:val="center"/>
          </w:tcPr>
          <w:p>
            <w:pPr>
              <w:pStyle w:val="18"/>
            </w:pPr>
            <w:r>
              <w:t>4.40</w:t>
            </w:r>
          </w:p>
        </w:tc>
        <w:tc>
          <w:tcPr>
            <w:tcW w:w="1304" w:type="dxa"/>
            <w:vAlign w:val="center"/>
          </w:tcPr>
          <w:p>
            <w:pPr>
              <w:pStyle w:val="18"/>
            </w:pPr>
            <w:r>
              <w:t>6.60</w:t>
            </w:r>
          </w:p>
        </w:tc>
        <w:tc>
          <w:tcPr>
            <w:tcW w:w="3118" w:type="dxa"/>
            <w:gridSpan w:val="2"/>
            <w:vAlign w:val="center"/>
          </w:tcPr>
          <w:p>
            <w:pPr>
              <w:pStyle w:val="18"/>
            </w:pPr>
            <w:r>
              <w:t>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1."全县非免疫规划疫苗按流程采购，运输、配送及相关冷链设施维护</w:t>
            </w:r>
            <w:r>
              <w:tab/>
            </w:r>
            <w:r>
              <w:tab/>
            </w:r>
            <w:r>
              <w:tab/>
            </w:r>
            <w:r>
              <w:tab/>
            </w:r>
            <w:r>
              <w:tab/>
            </w:r>
            <w:r>
              <w:tab/>
            </w:r>
          </w:p>
          <w:p>
            <w:pPr>
              <w:pStyle w:val="17"/>
            </w:pPr>
            <w:r>
              <w:t>"</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非免疫规划疫苗采购数量</w:t>
            </w:r>
          </w:p>
        </w:tc>
        <w:tc>
          <w:tcPr>
            <w:tcW w:w="2891" w:type="dxa"/>
            <w:vAlign w:val="center"/>
          </w:tcPr>
          <w:p>
            <w:pPr>
              <w:pStyle w:val="17"/>
            </w:pPr>
            <w:r>
              <w:t>非免疫规划疫苗采购数量</w:t>
            </w:r>
          </w:p>
        </w:tc>
        <w:tc>
          <w:tcPr>
            <w:tcW w:w="1276" w:type="dxa"/>
            <w:vAlign w:val="center"/>
          </w:tcPr>
          <w:p>
            <w:pPr>
              <w:pStyle w:val="17"/>
            </w:pPr>
            <w:r>
              <w:t>非免疫规划疫苗采购数量</w:t>
            </w:r>
          </w:p>
        </w:tc>
        <w:tc>
          <w:tcPr>
            <w:tcW w:w="1843" w:type="dxa"/>
            <w:vAlign w:val="center"/>
          </w:tcPr>
          <w:p>
            <w:pPr>
              <w:pStyle w:val="17"/>
            </w:pPr>
            <w:r>
              <w:t>全县报送非免疫规划疫苗计划数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非免疫规划疫苗按照冷链要求储运率</w:t>
            </w:r>
          </w:p>
        </w:tc>
        <w:tc>
          <w:tcPr>
            <w:tcW w:w="2891" w:type="dxa"/>
            <w:vAlign w:val="center"/>
          </w:tcPr>
          <w:p>
            <w:pPr>
              <w:pStyle w:val="17"/>
            </w:pPr>
            <w:r>
              <w:t>非免疫规划疫苗按照冷链要求储运率</w:t>
            </w:r>
          </w:p>
        </w:tc>
        <w:tc>
          <w:tcPr>
            <w:tcW w:w="1276" w:type="dxa"/>
            <w:vAlign w:val="center"/>
          </w:tcPr>
          <w:p>
            <w:pPr>
              <w:pStyle w:val="17"/>
            </w:pPr>
            <w:r>
              <w:t>≥100%</w:t>
            </w:r>
          </w:p>
        </w:tc>
        <w:tc>
          <w:tcPr>
            <w:tcW w:w="1843" w:type="dxa"/>
            <w:vAlign w:val="center"/>
          </w:tcPr>
          <w:p>
            <w:pPr>
              <w:pStyle w:val="17"/>
            </w:pPr>
            <w:r>
              <w:t>疫苗法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非免疫规划疫苗购进及时率</w:t>
            </w:r>
          </w:p>
        </w:tc>
        <w:tc>
          <w:tcPr>
            <w:tcW w:w="2891" w:type="dxa"/>
            <w:vAlign w:val="center"/>
          </w:tcPr>
          <w:p>
            <w:pPr>
              <w:pStyle w:val="17"/>
            </w:pPr>
            <w:r>
              <w:t>非免疫规划疫苗购进及时率</w:t>
            </w:r>
          </w:p>
        </w:tc>
        <w:tc>
          <w:tcPr>
            <w:tcW w:w="1276" w:type="dxa"/>
            <w:vAlign w:val="center"/>
          </w:tcPr>
          <w:p>
            <w:pPr>
              <w:pStyle w:val="17"/>
            </w:pPr>
            <w:r>
              <w:t>≥90%</w:t>
            </w:r>
          </w:p>
        </w:tc>
        <w:tc>
          <w:tcPr>
            <w:tcW w:w="1843" w:type="dxa"/>
            <w:vAlign w:val="center"/>
          </w:tcPr>
          <w:p>
            <w:pPr>
              <w:pStyle w:val="17"/>
            </w:pPr>
            <w:r>
              <w:t>疫苗使用及时性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成本控制到最低</w:t>
            </w:r>
          </w:p>
        </w:tc>
        <w:tc>
          <w:tcPr>
            <w:tcW w:w="1276" w:type="dxa"/>
            <w:vAlign w:val="center"/>
          </w:tcPr>
          <w:p>
            <w:pPr>
              <w:pStyle w:val="17"/>
            </w:pPr>
            <w:r>
              <w:t>最低成本</w:t>
            </w:r>
          </w:p>
        </w:tc>
        <w:tc>
          <w:tcPr>
            <w:tcW w:w="1843" w:type="dxa"/>
            <w:vAlign w:val="center"/>
          </w:tcPr>
          <w:p>
            <w:pPr>
              <w:pStyle w:val="17"/>
            </w:pPr>
            <w:r>
              <w:t>根据市场供货价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得到广大群众认可</w:t>
            </w:r>
          </w:p>
        </w:tc>
        <w:tc>
          <w:tcPr>
            <w:tcW w:w="1276" w:type="dxa"/>
            <w:vAlign w:val="center"/>
          </w:tcPr>
          <w:p>
            <w:pPr>
              <w:pStyle w:val="17"/>
            </w:pPr>
            <w:r>
              <w:t>提高社会影响力</w:t>
            </w:r>
          </w:p>
        </w:tc>
        <w:tc>
          <w:tcPr>
            <w:tcW w:w="1843" w:type="dxa"/>
            <w:vAlign w:val="center"/>
          </w:tcPr>
          <w:p>
            <w:pPr>
              <w:pStyle w:val="17"/>
            </w:pPr>
            <w:r>
              <w:t>得到提升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人民群众健康保障率</w:t>
            </w:r>
          </w:p>
        </w:tc>
        <w:tc>
          <w:tcPr>
            <w:tcW w:w="2891" w:type="dxa"/>
            <w:vAlign w:val="center"/>
          </w:tcPr>
          <w:p>
            <w:pPr>
              <w:pStyle w:val="17"/>
            </w:pPr>
            <w:r>
              <w:t>人民群众健康保障率</w:t>
            </w:r>
          </w:p>
        </w:tc>
        <w:tc>
          <w:tcPr>
            <w:tcW w:w="1276" w:type="dxa"/>
            <w:vAlign w:val="center"/>
          </w:tcPr>
          <w:p>
            <w:pPr>
              <w:pStyle w:val="17"/>
            </w:pPr>
            <w:r>
              <w:t>≥95%</w:t>
            </w:r>
          </w:p>
        </w:tc>
        <w:tc>
          <w:tcPr>
            <w:tcW w:w="1843" w:type="dxa"/>
            <w:vAlign w:val="center"/>
          </w:tcPr>
          <w:p>
            <w:pPr>
              <w:pStyle w:val="17"/>
            </w:pPr>
            <w:r>
              <w:t>接种疫苗免疫滴度达到相关水平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长期使用性达</w:t>
            </w:r>
          </w:p>
        </w:tc>
        <w:tc>
          <w:tcPr>
            <w:tcW w:w="2891" w:type="dxa"/>
            <w:vAlign w:val="center"/>
          </w:tcPr>
          <w:p>
            <w:pPr>
              <w:pStyle w:val="17"/>
            </w:pPr>
            <w:r>
              <w:t>长期使用性达到</w:t>
            </w:r>
          </w:p>
        </w:tc>
        <w:tc>
          <w:tcPr>
            <w:tcW w:w="1276" w:type="dxa"/>
            <w:vAlign w:val="center"/>
          </w:tcPr>
          <w:p>
            <w:pPr>
              <w:pStyle w:val="17"/>
            </w:pPr>
            <w:r>
              <w:t>≥98%</w:t>
            </w:r>
          </w:p>
        </w:tc>
        <w:tc>
          <w:tcPr>
            <w:tcW w:w="1843" w:type="dxa"/>
            <w:vAlign w:val="center"/>
          </w:tcPr>
          <w:p>
            <w:pPr>
              <w:pStyle w:val="17"/>
            </w:pPr>
            <w:r>
              <w:t>依据工作需要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服务对象满意度达</w:t>
            </w:r>
          </w:p>
        </w:tc>
        <w:tc>
          <w:tcPr>
            <w:tcW w:w="2891" w:type="dxa"/>
            <w:vAlign w:val="center"/>
          </w:tcPr>
          <w:p>
            <w:pPr>
              <w:pStyle w:val="17"/>
            </w:pPr>
            <w:r>
              <w:t>服务对象满意度达</w:t>
            </w:r>
          </w:p>
        </w:tc>
        <w:tc>
          <w:tcPr>
            <w:tcW w:w="1276" w:type="dxa"/>
            <w:vAlign w:val="center"/>
          </w:tcPr>
          <w:p>
            <w:pPr>
              <w:pStyle w:val="17"/>
            </w:pPr>
            <w:r>
              <w:t>≥95%</w:t>
            </w:r>
          </w:p>
        </w:tc>
        <w:tc>
          <w:tcPr>
            <w:tcW w:w="1843" w:type="dxa"/>
            <w:vAlign w:val="center"/>
          </w:tcPr>
          <w:p>
            <w:pPr>
              <w:pStyle w:val="17"/>
            </w:pPr>
            <w:r>
              <w:t>群众反馈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3" w:name="_Toc_4_4_0000000062"/>
      <w:r>
        <w:rPr>
          <w:rFonts w:ascii="方正仿宋_GBK" w:hAnsi="方正仿宋_GBK" w:eastAsia="方正仿宋_GBK" w:cs="方正仿宋_GBK"/>
          <w:color w:val="000000"/>
          <w:sz w:val="28"/>
        </w:rPr>
        <w:t>59.免疫规划工作项目绩效目标表</w:t>
      </w:r>
      <w:bookmarkEnd w:id="5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13062424P00599110001N</w:t>
            </w:r>
          </w:p>
        </w:tc>
        <w:tc>
          <w:tcPr>
            <w:tcW w:w="1587" w:type="dxa"/>
            <w:vAlign w:val="center"/>
          </w:tcPr>
          <w:p>
            <w:pPr>
              <w:pStyle w:val="15"/>
            </w:pPr>
            <w:r>
              <w:t>项目名称</w:t>
            </w:r>
          </w:p>
        </w:tc>
        <w:tc>
          <w:tcPr>
            <w:tcW w:w="4422" w:type="dxa"/>
            <w:gridSpan w:val="3"/>
            <w:vAlign w:val="center"/>
          </w:tcPr>
          <w:p>
            <w:pPr>
              <w:pStyle w:val="17"/>
            </w:pPr>
            <w:r>
              <w:t>免疫规划工作项目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17.00</w:t>
            </w:r>
          </w:p>
        </w:tc>
        <w:tc>
          <w:tcPr>
            <w:tcW w:w="1587" w:type="dxa"/>
            <w:vAlign w:val="center"/>
          </w:tcPr>
          <w:p>
            <w:pPr>
              <w:pStyle w:val="15"/>
            </w:pPr>
            <w:r>
              <w:t>其中：财政    资金</w:t>
            </w:r>
          </w:p>
        </w:tc>
        <w:tc>
          <w:tcPr>
            <w:tcW w:w="1304" w:type="dxa"/>
            <w:vAlign w:val="center"/>
          </w:tcPr>
          <w:p>
            <w:pPr>
              <w:pStyle w:val="17"/>
            </w:pPr>
            <w:r>
              <w:t>17.00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4.00</w:t>
            </w:r>
          </w:p>
        </w:tc>
        <w:tc>
          <w:tcPr>
            <w:tcW w:w="1587" w:type="dxa"/>
            <w:vAlign w:val="center"/>
          </w:tcPr>
          <w:p>
            <w:pPr>
              <w:pStyle w:val="18"/>
            </w:pPr>
            <w:r>
              <w:t>8.00</w:t>
            </w:r>
          </w:p>
        </w:tc>
        <w:tc>
          <w:tcPr>
            <w:tcW w:w="1304" w:type="dxa"/>
            <w:vAlign w:val="center"/>
          </w:tcPr>
          <w:p>
            <w:pPr>
              <w:pStyle w:val="18"/>
            </w:pPr>
            <w:r>
              <w:t>12.00</w:t>
            </w:r>
          </w:p>
        </w:tc>
        <w:tc>
          <w:tcPr>
            <w:tcW w:w="3118" w:type="dxa"/>
            <w:gridSpan w:val="2"/>
            <w:vAlign w:val="center"/>
          </w:tcPr>
          <w:p>
            <w:pPr>
              <w:pStyle w:val="18"/>
            </w:pPr>
            <w:r>
              <w:t>17.00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pPr>
              <w:pStyle w:val="17"/>
            </w:pPr>
            <w:r>
              <w:t>"</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时效指标</w:t>
            </w:r>
          </w:p>
        </w:tc>
        <w:tc>
          <w:tcPr>
            <w:tcW w:w="1332" w:type="dxa"/>
            <w:vAlign w:val="center"/>
          </w:tcPr>
          <w:p>
            <w:pPr>
              <w:pStyle w:val="17"/>
            </w:pPr>
            <w:r>
              <w:t>任务完成的及时性</w:t>
            </w:r>
          </w:p>
        </w:tc>
        <w:tc>
          <w:tcPr>
            <w:tcW w:w="2891" w:type="dxa"/>
            <w:vAlign w:val="center"/>
          </w:tcPr>
          <w:p>
            <w:pPr>
              <w:pStyle w:val="17"/>
            </w:pPr>
            <w:r>
              <w:t>任务完成的及时性达到</w:t>
            </w:r>
          </w:p>
        </w:tc>
        <w:tc>
          <w:tcPr>
            <w:tcW w:w="1276" w:type="dxa"/>
            <w:vAlign w:val="center"/>
          </w:tcPr>
          <w:p>
            <w:pPr>
              <w:pStyle w:val="17"/>
            </w:pPr>
            <w:r>
              <w:t>≥95%</w:t>
            </w:r>
          </w:p>
        </w:tc>
        <w:tc>
          <w:tcPr>
            <w:tcW w:w="1843" w:type="dxa"/>
            <w:vAlign w:val="center"/>
          </w:tcPr>
          <w:p>
            <w:pPr>
              <w:pStyle w:val="17"/>
            </w:pPr>
            <w:r>
              <w:t>根据任务完成时间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冷链设备更新及时率</w:t>
            </w:r>
          </w:p>
        </w:tc>
        <w:tc>
          <w:tcPr>
            <w:tcW w:w="2891" w:type="dxa"/>
            <w:vAlign w:val="center"/>
          </w:tcPr>
          <w:p>
            <w:pPr>
              <w:pStyle w:val="17"/>
            </w:pPr>
            <w:r>
              <w:t>冷链设备更新及时率达到</w:t>
            </w:r>
          </w:p>
        </w:tc>
        <w:tc>
          <w:tcPr>
            <w:tcW w:w="1276" w:type="dxa"/>
            <w:vAlign w:val="center"/>
          </w:tcPr>
          <w:p>
            <w:pPr>
              <w:pStyle w:val="17"/>
            </w:pPr>
            <w:r>
              <w:t>≥98%</w:t>
            </w:r>
          </w:p>
        </w:tc>
        <w:tc>
          <w:tcPr>
            <w:tcW w:w="1843" w:type="dxa"/>
            <w:vAlign w:val="center"/>
          </w:tcPr>
          <w:p>
            <w:pPr>
              <w:pStyle w:val="17"/>
            </w:pPr>
            <w:r>
              <w:t>根据更新时间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成本控制到最低</w:t>
            </w:r>
          </w:p>
        </w:tc>
        <w:tc>
          <w:tcPr>
            <w:tcW w:w="1276" w:type="dxa"/>
            <w:vAlign w:val="center"/>
          </w:tcPr>
          <w:p>
            <w:pPr>
              <w:pStyle w:val="17"/>
            </w:pPr>
            <w:r>
              <w:t>最低成本</w:t>
            </w:r>
          </w:p>
        </w:tc>
        <w:tc>
          <w:tcPr>
            <w:tcW w:w="1843" w:type="dxa"/>
            <w:vAlign w:val="center"/>
          </w:tcPr>
          <w:p>
            <w:pPr>
              <w:pStyle w:val="17"/>
            </w:pPr>
            <w:r>
              <w:t>根据市场供货价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实施方案完成情况</w:t>
            </w:r>
          </w:p>
        </w:tc>
        <w:tc>
          <w:tcPr>
            <w:tcW w:w="2891" w:type="dxa"/>
            <w:vAlign w:val="center"/>
          </w:tcPr>
          <w:p>
            <w:pPr>
              <w:pStyle w:val="17"/>
            </w:pPr>
            <w:r>
              <w:t>实施方案完成情况</w:t>
            </w:r>
          </w:p>
        </w:tc>
        <w:tc>
          <w:tcPr>
            <w:tcW w:w="1276" w:type="dxa"/>
            <w:vAlign w:val="center"/>
          </w:tcPr>
          <w:p>
            <w:pPr>
              <w:pStyle w:val="17"/>
            </w:pPr>
            <w:r>
              <w:t>按照实施方案完成</w:t>
            </w:r>
          </w:p>
        </w:tc>
        <w:tc>
          <w:tcPr>
            <w:tcW w:w="1843" w:type="dxa"/>
            <w:vAlign w:val="center"/>
          </w:tcPr>
          <w:p>
            <w:pPr>
              <w:pStyle w:val="17"/>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提高效益</w:t>
            </w:r>
          </w:p>
        </w:tc>
        <w:tc>
          <w:tcPr>
            <w:tcW w:w="2891" w:type="dxa"/>
            <w:vAlign w:val="center"/>
          </w:tcPr>
          <w:p>
            <w:pPr>
              <w:pStyle w:val="17"/>
            </w:pPr>
            <w:r>
              <w:t>提高效益达到</w:t>
            </w:r>
          </w:p>
        </w:tc>
        <w:tc>
          <w:tcPr>
            <w:tcW w:w="1276" w:type="dxa"/>
            <w:vAlign w:val="center"/>
          </w:tcPr>
          <w:p>
            <w:pPr>
              <w:pStyle w:val="17"/>
            </w:pPr>
            <w:r>
              <w:t>≥95%</w:t>
            </w:r>
          </w:p>
        </w:tc>
        <w:tc>
          <w:tcPr>
            <w:tcW w:w="1843" w:type="dxa"/>
            <w:vAlign w:val="center"/>
          </w:tcPr>
          <w:p>
            <w:pPr>
              <w:pStyle w:val="17"/>
            </w:pPr>
            <w:r>
              <w:t>提高效益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得到广大群众的充分认可</w:t>
            </w:r>
          </w:p>
        </w:tc>
        <w:tc>
          <w:tcPr>
            <w:tcW w:w="1276" w:type="dxa"/>
            <w:vAlign w:val="center"/>
          </w:tcPr>
          <w:p>
            <w:pPr>
              <w:pStyle w:val="17"/>
            </w:pPr>
            <w:r>
              <w:t>提高社会影响力</w:t>
            </w:r>
          </w:p>
        </w:tc>
        <w:tc>
          <w:tcPr>
            <w:tcW w:w="1843" w:type="dxa"/>
            <w:vAlign w:val="center"/>
          </w:tcPr>
          <w:p>
            <w:pPr>
              <w:pStyle w:val="17"/>
            </w:pPr>
            <w:r>
              <w:t>得到提升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长期使用性</w:t>
            </w:r>
          </w:p>
        </w:tc>
        <w:tc>
          <w:tcPr>
            <w:tcW w:w="2891" w:type="dxa"/>
            <w:vAlign w:val="center"/>
          </w:tcPr>
          <w:p>
            <w:pPr>
              <w:pStyle w:val="17"/>
            </w:pPr>
            <w:r>
              <w:t>长期使用性达到</w:t>
            </w:r>
          </w:p>
        </w:tc>
        <w:tc>
          <w:tcPr>
            <w:tcW w:w="1276" w:type="dxa"/>
            <w:vAlign w:val="center"/>
          </w:tcPr>
          <w:p>
            <w:pPr>
              <w:pStyle w:val="17"/>
            </w:pPr>
            <w:r>
              <w:t>≥98%</w:t>
            </w:r>
          </w:p>
        </w:tc>
        <w:tc>
          <w:tcPr>
            <w:tcW w:w="1843" w:type="dxa"/>
            <w:vAlign w:val="center"/>
          </w:tcPr>
          <w:p>
            <w:pPr>
              <w:pStyle w:val="17"/>
            </w:pPr>
            <w:r>
              <w:t>依据工作需要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服务对象满意度达到</w:t>
            </w:r>
          </w:p>
        </w:tc>
        <w:tc>
          <w:tcPr>
            <w:tcW w:w="1276" w:type="dxa"/>
            <w:vAlign w:val="center"/>
          </w:tcPr>
          <w:p>
            <w:pPr>
              <w:pStyle w:val="17"/>
            </w:pPr>
            <w:r>
              <w:t>≥95%</w:t>
            </w:r>
          </w:p>
        </w:tc>
        <w:tc>
          <w:tcPr>
            <w:tcW w:w="1843" w:type="dxa"/>
            <w:vAlign w:val="center"/>
          </w:tcPr>
          <w:p>
            <w:pPr>
              <w:pStyle w:val="17"/>
            </w:pPr>
            <w:r>
              <w:t>群众反馈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4" w:name="_Toc_4_4_0000000063"/>
      <w:r>
        <w:rPr>
          <w:rFonts w:ascii="方正仿宋_GBK" w:hAnsi="方正仿宋_GBK" w:eastAsia="方正仿宋_GBK" w:cs="方正仿宋_GBK"/>
          <w:color w:val="000000"/>
          <w:sz w:val="28"/>
        </w:rPr>
        <w:t>60.实验室仪器设备鉴定维护项目绩效目标表</w:t>
      </w:r>
      <w:bookmarkEnd w:id="5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13062424P00599710001Q</w:t>
            </w:r>
          </w:p>
        </w:tc>
        <w:tc>
          <w:tcPr>
            <w:tcW w:w="1587" w:type="dxa"/>
            <w:vAlign w:val="center"/>
          </w:tcPr>
          <w:p>
            <w:pPr>
              <w:pStyle w:val="15"/>
            </w:pPr>
            <w:r>
              <w:t>项目名称</w:t>
            </w:r>
          </w:p>
        </w:tc>
        <w:tc>
          <w:tcPr>
            <w:tcW w:w="4422" w:type="dxa"/>
            <w:gridSpan w:val="3"/>
            <w:vAlign w:val="center"/>
          </w:tcPr>
          <w:p>
            <w:pPr>
              <w:pStyle w:val="17"/>
            </w:pPr>
            <w:r>
              <w:t>实验室仪器设备鉴定维护项目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8.00</w:t>
            </w:r>
          </w:p>
        </w:tc>
        <w:tc>
          <w:tcPr>
            <w:tcW w:w="1587" w:type="dxa"/>
            <w:vAlign w:val="center"/>
          </w:tcPr>
          <w:p>
            <w:pPr>
              <w:pStyle w:val="15"/>
            </w:pPr>
            <w:r>
              <w:t>其中：财政    资金</w:t>
            </w:r>
          </w:p>
        </w:tc>
        <w:tc>
          <w:tcPr>
            <w:tcW w:w="1304" w:type="dxa"/>
            <w:vAlign w:val="center"/>
          </w:tcPr>
          <w:p>
            <w:pPr>
              <w:pStyle w:val="17"/>
            </w:pPr>
            <w:r>
              <w:t>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完成实验室仪器设备校准鉴定；完成实验室认证工作，确保检测结果的精准度，维护公共卫生安全</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w:t>
            </w:r>
          </w:p>
        </w:tc>
        <w:tc>
          <w:tcPr>
            <w:tcW w:w="1587" w:type="dxa"/>
            <w:vAlign w:val="center"/>
          </w:tcPr>
          <w:p>
            <w:pPr>
              <w:pStyle w:val="18"/>
            </w:pPr>
            <w:r>
              <w:t>4.00</w:t>
            </w:r>
          </w:p>
        </w:tc>
        <w:tc>
          <w:tcPr>
            <w:tcW w:w="1304" w:type="dxa"/>
            <w:vAlign w:val="center"/>
          </w:tcPr>
          <w:p>
            <w:pPr>
              <w:pStyle w:val="18"/>
            </w:pPr>
            <w:r>
              <w:t>6.00</w:t>
            </w:r>
          </w:p>
        </w:tc>
        <w:tc>
          <w:tcPr>
            <w:tcW w:w="3118" w:type="dxa"/>
            <w:gridSpan w:val="2"/>
            <w:vAlign w:val="center"/>
          </w:tcPr>
          <w:p>
            <w:pPr>
              <w:pStyle w:val="18"/>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1.完成实验室仪器设备校准鉴定；完成实验室认证工作，确保检测结果的精准度，维护公共卫生安全</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实验室设备校准鉴定及维护次数</w:t>
            </w:r>
          </w:p>
        </w:tc>
        <w:tc>
          <w:tcPr>
            <w:tcW w:w="2891" w:type="dxa"/>
            <w:vAlign w:val="center"/>
          </w:tcPr>
          <w:p>
            <w:pPr>
              <w:pStyle w:val="17"/>
            </w:pPr>
            <w:r>
              <w:t>实验室设备校准鉴定及维护次数</w:t>
            </w:r>
          </w:p>
        </w:tc>
        <w:tc>
          <w:tcPr>
            <w:tcW w:w="1276" w:type="dxa"/>
            <w:vAlign w:val="center"/>
          </w:tcPr>
          <w:p>
            <w:pPr>
              <w:pStyle w:val="17"/>
            </w:pPr>
            <w:r>
              <w:t>≥1次</w:t>
            </w:r>
          </w:p>
        </w:tc>
        <w:tc>
          <w:tcPr>
            <w:tcW w:w="1843" w:type="dxa"/>
            <w:vAlign w:val="center"/>
          </w:tcPr>
          <w:p>
            <w:pPr>
              <w:pStyle w:val="17"/>
            </w:pPr>
            <w:r>
              <w:t>综合考评指标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实验室设备鉴定合格率</w:t>
            </w:r>
          </w:p>
        </w:tc>
        <w:tc>
          <w:tcPr>
            <w:tcW w:w="2891" w:type="dxa"/>
            <w:vAlign w:val="center"/>
          </w:tcPr>
          <w:p>
            <w:pPr>
              <w:pStyle w:val="17"/>
            </w:pPr>
            <w:r>
              <w:t>实验室设备鉴定合格率</w:t>
            </w:r>
          </w:p>
        </w:tc>
        <w:tc>
          <w:tcPr>
            <w:tcW w:w="1276" w:type="dxa"/>
            <w:vAlign w:val="center"/>
          </w:tcPr>
          <w:p>
            <w:pPr>
              <w:pStyle w:val="17"/>
            </w:pPr>
            <w:r>
              <w:t>≥98%</w:t>
            </w:r>
          </w:p>
        </w:tc>
        <w:tc>
          <w:tcPr>
            <w:tcW w:w="1843" w:type="dxa"/>
            <w:vAlign w:val="center"/>
          </w:tcPr>
          <w:p>
            <w:pPr>
              <w:pStyle w:val="17"/>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工作任务完成及时率</w:t>
            </w:r>
          </w:p>
        </w:tc>
        <w:tc>
          <w:tcPr>
            <w:tcW w:w="2891" w:type="dxa"/>
            <w:vAlign w:val="center"/>
          </w:tcPr>
          <w:p>
            <w:pPr>
              <w:pStyle w:val="17"/>
            </w:pPr>
            <w:r>
              <w:t>工作任务完成及时率</w:t>
            </w:r>
          </w:p>
        </w:tc>
        <w:tc>
          <w:tcPr>
            <w:tcW w:w="1276" w:type="dxa"/>
            <w:vAlign w:val="center"/>
          </w:tcPr>
          <w:p>
            <w:pPr>
              <w:pStyle w:val="17"/>
            </w:pPr>
            <w:r>
              <w:t>≥95%</w:t>
            </w:r>
          </w:p>
        </w:tc>
        <w:tc>
          <w:tcPr>
            <w:tcW w:w="1843" w:type="dxa"/>
            <w:vAlign w:val="center"/>
          </w:tcPr>
          <w:p>
            <w:pPr>
              <w:pStyle w:val="17"/>
            </w:pPr>
            <w:r>
              <w:t>任务数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≥98%</w:t>
            </w:r>
          </w:p>
        </w:tc>
        <w:tc>
          <w:tcPr>
            <w:tcW w:w="1843" w:type="dxa"/>
            <w:vAlign w:val="center"/>
          </w:tcPr>
          <w:p>
            <w:pPr>
              <w:pStyle w:val="17"/>
            </w:pPr>
            <w:r>
              <w:t>成本控制最低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≥95%</w:t>
            </w:r>
          </w:p>
        </w:tc>
        <w:tc>
          <w:tcPr>
            <w:tcW w:w="1843" w:type="dxa"/>
            <w:vAlign w:val="center"/>
          </w:tcPr>
          <w:p>
            <w:pPr>
              <w:pStyle w:val="17"/>
            </w:pPr>
            <w:r>
              <w:t>提高效益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得到广大群众的充分认可</w:t>
            </w:r>
          </w:p>
          <w:p>
            <w:pPr>
              <w:pStyle w:val="17"/>
            </w:pPr>
          </w:p>
        </w:tc>
        <w:tc>
          <w:tcPr>
            <w:tcW w:w="1276" w:type="dxa"/>
            <w:vAlign w:val="center"/>
          </w:tcPr>
          <w:p>
            <w:pPr>
              <w:pStyle w:val="17"/>
            </w:pPr>
            <w:r>
              <w:t>社会影响力提高</w:t>
            </w:r>
          </w:p>
        </w:tc>
        <w:tc>
          <w:tcPr>
            <w:tcW w:w="1843" w:type="dxa"/>
            <w:vAlign w:val="center"/>
          </w:tcPr>
          <w:p>
            <w:pPr>
              <w:pStyle w:val="17"/>
            </w:pPr>
            <w:r>
              <w:t>群众反馈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公共卫生安全有效提高</w:t>
            </w:r>
          </w:p>
        </w:tc>
        <w:tc>
          <w:tcPr>
            <w:tcW w:w="2891" w:type="dxa"/>
            <w:vAlign w:val="center"/>
          </w:tcPr>
          <w:p>
            <w:pPr>
              <w:pStyle w:val="17"/>
            </w:pPr>
            <w:r>
              <w:t>公共卫生安全有效提高</w:t>
            </w:r>
          </w:p>
          <w:p>
            <w:pPr>
              <w:pStyle w:val="17"/>
            </w:pPr>
          </w:p>
        </w:tc>
        <w:tc>
          <w:tcPr>
            <w:tcW w:w="1276" w:type="dxa"/>
            <w:vAlign w:val="center"/>
          </w:tcPr>
          <w:p>
            <w:pPr>
              <w:pStyle w:val="17"/>
            </w:pPr>
            <w:r>
              <w:t>≥95%</w:t>
            </w:r>
          </w:p>
        </w:tc>
        <w:tc>
          <w:tcPr>
            <w:tcW w:w="1843" w:type="dxa"/>
            <w:vAlign w:val="center"/>
          </w:tcPr>
          <w:p>
            <w:pPr>
              <w:pStyle w:val="17"/>
            </w:pPr>
            <w:r>
              <w:t>有效提高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满意度</w:t>
            </w:r>
          </w:p>
        </w:tc>
        <w:tc>
          <w:tcPr>
            <w:tcW w:w="2891" w:type="dxa"/>
            <w:vAlign w:val="center"/>
          </w:tcPr>
          <w:p>
            <w:pPr>
              <w:pStyle w:val="17"/>
            </w:pPr>
            <w:r>
              <w:t>满意度</w:t>
            </w:r>
          </w:p>
        </w:tc>
        <w:tc>
          <w:tcPr>
            <w:tcW w:w="1276" w:type="dxa"/>
            <w:vAlign w:val="center"/>
          </w:tcPr>
          <w:p>
            <w:pPr>
              <w:pStyle w:val="17"/>
            </w:pPr>
            <w:r>
              <w:t>≥95%</w:t>
            </w:r>
          </w:p>
        </w:tc>
        <w:tc>
          <w:tcPr>
            <w:tcW w:w="1843" w:type="dxa"/>
            <w:vAlign w:val="center"/>
          </w:tcPr>
          <w:p>
            <w:pPr>
              <w:pStyle w:val="17"/>
            </w:pPr>
            <w:r>
              <w:t>工作人员反馈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5" w:name="_Toc_4_4_0000000064"/>
      <w:r>
        <w:rPr>
          <w:rFonts w:ascii="方正仿宋_GBK" w:hAnsi="方正仿宋_GBK" w:eastAsia="方正仿宋_GBK" w:cs="方正仿宋_GBK"/>
          <w:color w:val="000000"/>
          <w:sz w:val="28"/>
        </w:rPr>
        <w:t>61.视频会议系统网络维护项目绩效目标表</w:t>
      </w:r>
      <w:bookmarkEnd w:id="5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13062424P00599810001E</w:t>
            </w:r>
          </w:p>
        </w:tc>
        <w:tc>
          <w:tcPr>
            <w:tcW w:w="1587" w:type="dxa"/>
            <w:vAlign w:val="center"/>
          </w:tcPr>
          <w:p>
            <w:pPr>
              <w:pStyle w:val="15"/>
            </w:pPr>
            <w:r>
              <w:t>项目名称</w:t>
            </w:r>
          </w:p>
        </w:tc>
        <w:tc>
          <w:tcPr>
            <w:tcW w:w="4422" w:type="dxa"/>
            <w:gridSpan w:val="3"/>
            <w:vAlign w:val="center"/>
          </w:tcPr>
          <w:p>
            <w:pPr>
              <w:pStyle w:val="17"/>
            </w:pPr>
            <w:r>
              <w:t>视频会议系统网络维护项目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1.25</w:t>
            </w:r>
          </w:p>
        </w:tc>
        <w:tc>
          <w:tcPr>
            <w:tcW w:w="1587" w:type="dxa"/>
            <w:vAlign w:val="center"/>
          </w:tcPr>
          <w:p>
            <w:pPr>
              <w:pStyle w:val="15"/>
            </w:pPr>
            <w:r>
              <w:t>其中：财政    资金</w:t>
            </w:r>
          </w:p>
        </w:tc>
        <w:tc>
          <w:tcPr>
            <w:tcW w:w="1304" w:type="dxa"/>
            <w:vAlign w:val="center"/>
          </w:tcPr>
          <w:p>
            <w:pPr>
              <w:pStyle w:val="17"/>
            </w:pPr>
            <w:r>
              <w:t>1.25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"接入全省疾控中心视频会议系统，实现互联互通，进一步做好重大传染病和突发公共卫生事件疫情会商、应急会议、培训、技术指导和调度工作</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1.25</w:t>
            </w:r>
          </w:p>
        </w:tc>
        <w:tc>
          <w:tcPr>
            <w:tcW w:w="3118" w:type="dxa"/>
            <w:gridSpan w:val="2"/>
            <w:vAlign w:val="center"/>
          </w:tcPr>
          <w:p>
            <w:pPr>
              <w:pStyle w:val="18"/>
            </w:pPr>
            <w:r>
              <w:t>1.25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1."接入全省疾控中心视频会议系统，实现互联互通，进一步做好重大传染病和突发公共卫生事件疫情会商、应急会议、培训、技术指导和调度工作</w:t>
            </w:r>
            <w:r>
              <w:tab/>
            </w:r>
            <w:r>
              <w:tab/>
            </w:r>
            <w:r>
              <w:tab/>
            </w:r>
            <w:r>
              <w:tab/>
            </w:r>
            <w:r>
              <w:tab/>
            </w:r>
            <w:r>
              <w:tab/>
            </w:r>
          </w:p>
          <w:p>
            <w:pPr>
              <w:pStyle w:val="17"/>
            </w:pPr>
            <w:r>
              <w:t>"</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视频会议系统网络安全、通畅率</w:t>
            </w:r>
          </w:p>
        </w:tc>
        <w:tc>
          <w:tcPr>
            <w:tcW w:w="2891" w:type="dxa"/>
            <w:vAlign w:val="center"/>
          </w:tcPr>
          <w:p>
            <w:pPr>
              <w:pStyle w:val="17"/>
            </w:pPr>
            <w:r>
              <w:t>稳定率达到</w:t>
            </w:r>
          </w:p>
        </w:tc>
        <w:tc>
          <w:tcPr>
            <w:tcW w:w="1276" w:type="dxa"/>
            <w:vAlign w:val="center"/>
          </w:tcPr>
          <w:p>
            <w:pPr>
              <w:pStyle w:val="17"/>
            </w:pPr>
            <w:r>
              <w:t>≥95%</w:t>
            </w:r>
          </w:p>
        </w:tc>
        <w:tc>
          <w:tcPr>
            <w:tcW w:w="1843" w:type="dxa"/>
            <w:vAlign w:val="center"/>
          </w:tcPr>
          <w:p>
            <w:pPr>
              <w:pStyle w:val="17"/>
            </w:pPr>
            <w:r>
              <w:t>工作人员的反馈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成本控制到最低</w:t>
            </w:r>
          </w:p>
        </w:tc>
        <w:tc>
          <w:tcPr>
            <w:tcW w:w="1276" w:type="dxa"/>
            <w:vAlign w:val="center"/>
          </w:tcPr>
          <w:p>
            <w:pPr>
              <w:pStyle w:val="17"/>
            </w:pPr>
            <w:r>
              <w:t>最低标准</w:t>
            </w:r>
          </w:p>
        </w:tc>
        <w:tc>
          <w:tcPr>
            <w:tcW w:w="1843" w:type="dxa"/>
            <w:vAlign w:val="center"/>
          </w:tcPr>
          <w:p>
            <w:pPr>
              <w:pStyle w:val="17"/>
            </w:pPr>
            <w:r>
              <w:t>当前的收费标准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使用期限</w:t>
            </w:r>
          </w:p>
        </w:tc>
        <w:tc>
          <w:tcPr>
            <w:tcW w:w="2891" w:type="dxa"/>
            <w:vAlign w:val="center"/>
          </w:tcPr>
          <w:p>
            <w:pPr>
              <w:pStyle w:val="17"/>
            </w:pPr>
            <w:r>
              <w:t>使用期限达到</w:t>
            </w:r>
          </w:p>
        </w:tc>
        <w:tc>
          <w:tcPr>
            <w:tcW w:w="1276" w:type="dxa"/>
            <w:vAlign w:val="center"/>
          </w:tcPr>
          <w:p>
            <w:pPr>
              <w:pStyle w:val="17"/>
            </w:pPr>
            <w:r>
              <w:t>期限为1年</w:t>
            </w:r>
          </w:p>
        </w:tc>
        <w:tc>
          <w:tcPr>
            <w:tcW w:w="1843" w:type="dxa"/>
            <w:vAlign w:val="center"/>
          </w:tcPr>
          <w:p>
            <w:pPr>
              <w:pStyle w:val="17"/>
            </w:pPr>
            <w:r>
              <w:t>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网络的供应时间</w:t>
            </w:r>
          </w:p>
        </w:tc>
        <w:tc>
          <w:tcPr>
            <w:tcW w:w="2891" w:type="dxa"/>
            <w:vAlign w:val="center"/>
          </w:tcPr>
          <w:p>
            <w:pPr>
              <w:pStyle w:val="17"/>
            </w:pPr>
            <w:r>
              <w:t>按时间正常供应</w:t>
            </w:r>
          </w:p>
        </w:tc>
        <w:tc>
          <w:tcPr>
            <w:tcW w:w="1276" w:type="dxa"/>
            <w:vAlign w:val="center"/>
          </w:tcPr>
          <w:p>
            <w:pPr>
              <w:pStyle w:val="17"/>
            </w:pPr>
            <w:r>
              <w:t>≥100%</w:t>
            </w:r>
          </w:p>
        </w:tc>
        <w:tc>
          <w:tcPr>
            <w:tcW w:w="1843" w:type="dxa"/>
            <w:vAlign w:val="center"/>
          </w:tcPr>
          <w:p>
            <w:pPr>
              <w:pStyle w:val="17"/>
            </w:pPr>
            <w:r>
              <w:t>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网络的可靠性</w:t>
            </w:r>
          </w:p>
        </w:tc>
        <w:tc>
          <w:tcPr>
            <w:tcW w:w="2891" w:type="dxa"/>
            <w:vAlign w:val="center"/>
          </w:tcPr>
          <w:p>
            <w:pPr>
              <w:pStyle w:val="17"/>
            </w:pPr>
            <w:r>
              <w:t>可靠性达到</w:t>
            </w:r>
          </w:p>
        </w:tc>
        <w:tc>
          <w:tcPr>
            <w:tcW w:w="1276" w:type="dxa"/>
            <w:vAlign w:val="center"/>
          </w:tcPr>
          <w:p>
            <w:pPr>
              <w:pStyle w:val="17"/>
            </w:pPr>
            <w:r>
              <w:t>≥96%</w:t>
            </w:r>
          </w:p>
        </w:tc>
        <w:tc>
          <w:tcPr>
            <w:tcW w:w="1843" w:type="dxa"/>
            <w:vAlign w:val="center"/>
          </w:tcPr>
          <w:p>
            <w:pPr>
              <w:pStyle w:val="17"/>
            </w:pPr>
            <w:r>
              <w:t>工作人员的反馈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提高效益</w:t>
            </w:r>
          </w:p>
        </w:tc>
        <w:tc>
          <w:tcPr>
            <w:tcW w:w="2891" w:type="dxa"/>
            <w:vAlign w:val="center"/>
          </w:tcPr>
          <w:p>
            <w:pPr>
              <w:pStyle w:val="17"/>
            </w:pPr>
            <w:r>
              <w:t>效益提高达到</w:t>
            </w:r>
          </w:p>
        </w:tc>
        <w:tc>
          <w:tcPr>
            <w:tcW w:w="1276" w:type="dxa"/>
            <w:vAlign w:val="center"/>
          </w:tcPr>
          <w:p>
            <w:pPr>
              <w:pStyle w:val="17"/>
            </w:pPr>
            <w:r>
              <w:t>≥95%</w:t>
            </w:r>
          </w:p>
        </w:tc>
        <w:tc>
          <w:tcPr>
            <w:tcW w:w="1843" w:type="dxa"/>
            <w:vAlign w:val="center"/>
          </w:tcPr>
          <w:p>
            <w:pPr>
              <w:pStyle w:val="17"/>
            </w:pPr>
            <w:r>
              <w:t>得到提高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w:t>
            </w:r>
          </w:p>
        </w:tc>
        <w:tc>
          <w:tcPr>
            <w:tcW w:w="2891" w:type="dxa"/>
            <w:vAlign w:val="center"/>
          </w:tcPr>
          <w:p>
            <w:pPr>
              <w:pStyle w:val="17"/>
            </w:pPr>
            <w:r>
              <w:t>生态效益增长率</w:t>
            </w:r>
          </w:p>
        </w:tc>
        <w:tc>
          <w:tcPr>
            <w:tcW w:w="1276" w:type="dxa"/>
            <w:vAlign w:val="center"/>
          </w:tcPr>
          <w:p>
            <w:pPr>
              <w:pStyle w:val="17"/>
            </w:pPr>
            <w:r>
              <w:t>≥90%</w:t>
            </w:r>
          </w:p>
        </w:tc>
        <w:tc>
          <w:tcPr>
            <w:tcW w:w="1843" w:type="dxa"/>
            <w:vAlign w:val="center"/>
          </w:tcPr>
          <w:p>
            <w:pPr>
              <w:pStyle w:val="17"/>
            </w:pPr>
            <w:r>
              <w:t>逐步增长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长期使用性</w:t>
            </w:r>
          </w:p>
        </w:tc>
        <w:tc>
          <w:tcPr>
            <w:tcW w:w="2891" w:type="dxa"/>
            <w:vAlign w:val="center"/>
          </w:tcPr>
          <w:p>
            <w:pPr>
              <w:pStyle w:val="17"/>
            </w:pPr>
            <w:r>
              <w:t>长期使用性达到</w:t>
            </w:r>
          </w:p>
        </w:tc>
        <w:tc>
          <w:tcPr>
            <w:tcW w:w="1276" w:type="dxa"/>
            <w:vAlign w:val="center"/>
          </w:tcPr>
          <w:p>
            <w:pPr>
              <w:pStyle w:val="17"/>
            </w:pPr>
            <w:r>
              <w:t>≥100%</w:t>
            </w:r>
          </w:p>
        </w:tc>
        <w:tc>
          <w:tcPr>
            <w:tcW w:w="1843" w:type="dxa"/>
            <w:vAlign w:val="center"/>
          </w:tcPr>
          <w:p>
            <w:pPr>
              <w:pStyle w:val="17"/>
            </w:pPr>
            <w:r>
              <w:t>长期使用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提高工作人员的工作效率</w:t>
            </w:r>
          </w:p>
        </w:tc>
        <w:tc>
          <w:tcPr>
            <w:tcW w:w="2891" w:type="dxa"/>
            <w:vAlign w:val="center"/>
          </w:tcPr>
          <w:p>
            <w:pPr>
              <w:pStyle w:val="17"/>
            </w:pPr>
            <w:r>
              <w:t>工作效率达到</w:t>
            </w:r>
          </w:p>
        </w:tc>
        <w:tc>
          <w:tcPr>
            <w:tcW w:w="1276" w:type="dxa"/>
            <w:vAlign w:val="center"/>
          </w:tcPr>
          <w:p>
            <w:pPr>
              <w:pStyle w:val="17"/>
            </w:pPr>
            <w:r>
              <w:t>≥96%</w:t>
            </w:r>
          </w:p>
        </w:tc>
        <w:tc>
          <w:tcPr>
            <w:tcW w:w="1843" w:type="dxa"/>
            <w:vAlign w:val="center"/>
          </w:tcPr>
          <w:p>
            <w:pPr>
              <w:pStyle w:val="17"/>
            </w:pPr>
            <w:r>
              <w:t>工作效率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6" w:name="_Toc_4_4_0000000065"/>
      <w:r>
        <w:rPr>
          <w:rFonts w:ascii="方正仿宋_GBK" w:hAnsi="方正仿宋_GBK" w:eastAsia="方正仿宋_GBK" w:cs="方正仿宋_GBK"/>
          <w:color w:val="000000"/>
          <w:sz w:val="28"/>
        </w:rPr>
        <w:t>62.应急防控项目绩效目标表</w:t>
      </w:r>
      <w:bookmarkEnd w:id="5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13062424P005999100014</w:t>
            </w:r>
          </w:p>
        </w:tc>
        <w:tc>
          <w:tcPr>
            <w:tcW w:w="1587" w:type="dxa"/>
            <w:vAlign w:val="center"/>
          </w:tcPr>
          <w:p>
            <w:pPr>
              <w:pStyle w:val="15"/>
            </w:pPr>
            <w:r>
              <w:t>项目名称</w:t>
            </w:r>
          </w:p>
        </w:tc>
        <w:tc>
          <w:tcPr>
            <w:tcW w:w="4422" w:type="dxa"/>
            <w:gridSpan w:val="3"/>
            <w:vAlign w:val="center"/>
          </w:tcPr>
          <w:p>
            <w:pPr>
              <w:pStyle w:val="17"/>
            </w:pPr>
            <w:r>
              <w:t>应急防控项目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w:t>
            </w:r>
          </w:p>
        </w:tc>
        <w:tc>
          <w:tcPr>
            <w:tcW w:w="1587" w:type="dxa"/>
            <w:vAlign w:val="center"/>
          </w:tcPr>
          <w:p>
            <w:pPr>
              <w:pStyle w:val="15"/>
            </w:pPr>
            <w:r>
              <w:t>其中：财政    资金</w:t>
            </w:r>
          </w:p>
        </w:tc>
        <w:tc>
          <w:tcPr>
            <w:tcW w:w="1304" w:type="dxa"/>
            <w:vAlign w:val="center"/>
          </w:tcPr>
          <w:p>
            <w:pPr>
              <w:pStyle w:val="17"/>
            </w:pPr>
            <w:r>
              <w:t>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完成疫情应急处置工作；完成实验室质控考核。</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w:t>
            </w:r>
          </w:p>
        </w:tc>
        <w:tc>
          <w:tcPr>
            <w:tcW w:w="1587" w:type="dxa"/>
            <w:vAlign w:val="center"/>
          </w:tcPr>
          <w:p>
            <w:pPr>
              <w:pStyle w:val="18"/>
            </w:pPr>
            <w:r>
              <w:t>5.00</w:t>
            </w:r>
          </w:p>
        </w:tc>
        <w:tc>
          <w:tcPr>
            <w:tcW w:w="1304" w:type="dxa"/>
            <w:vAlign w:val="center"/>
          </w:tcPr>
          <w:p>
            <w:pPr>
              <w:pStyle w:val="18"/>
            </w:pPr>
            <w:r>
              <w:t>8.00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1.完成疫情应急处置工作；完成实验室质控考核。</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时效指标</w:t>
            </w:r>
          </w:p>
        </w:tc>
        <w:tc>
          <w:tcPr>
            <w:tcW w:w="1332" w:type="dxa"/>
            <w:vAlign w:val="center"/>
          </w:tcPr>
          <w:p>
            <w:pPr>
              <w:pStyle w:val="17"/>
            </w:pPr>
            <w:r>
              <w:t>任务完成的及时性</w:t>
            </w:r>
          </w:p>
        </w:tc>
        <w:tc>
          <w:tcPr>
            <w:tcW w:w="2891" w:type="dxa"/>
            <w:vAlign w:val="center"/>
          </w:tcPr>
          <w:p>
            <w:pPr>
              <w:pStyle w:val="17"/>
            </w:pPr>
            <w:r>
              <w:t>任务完成的及时性达到</w:t>
            </w:r>
          </w:p>
        </w:tc>
        <w:tc>
          <w:tcPr>
            <w:tcW w:w="1276" w:type="dxa"/>
            <w:vAlign w:val="center"/>
          </w:tcPr>
          <w:p>
            <w:pPr>
              <w:pStyle w:val="17"/>
            </w:pPr>
            <w:r>
              <w:t>≥95%</w:t>
            </w:r>
          </w:p>
        </w:tc>
        <w:tc>
          <w:tcPr>
            <w:tcW w:w="1843" w:type="dxa"/>
            <w:vAlign w:val="center"/>
          </w:tcPr>
          <w:p>
            <w:pPr>
              <w:pStyle w:val="17"/>
            </w:pPr>
            <w:r>
              <w:t>根据规定的时间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成本控制到最低</w:t>
            </w:r>
          </w:p>
        </w:tc>
        <w:tc>
          <w:tcPr>
            <w:tcW w:w="1276" w:type="dxa"/>
            <w:vAlign w:val="center"/>
          </w:tcPr>
          <w:p>
            <w:pPr>
              <w:pStyle w:val="17"/>
            </w:pPr>
            <w:r>
              <w:t>最低成本</w:t>
            </w:r>
          </w:p>
        </w:tc>
        <w:tc>
          <w:tcPr>
            <w:tcW w:w="1843" w:type="dxa"/>
            <w:vAlign w:val="center"/>
          </w:tcPr>
          <w:p>
            <w:pPr>
              <w:pStyle w:val="17"/>
            </w:pPr>
            <w:r>
              <w:t>根据市场供货价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实验室室间质评、考核率</w:t>
            </w:r>
          </w:p>
        </w:tc>
        <w:tc>
          <w:tcPr>
            <w:tcW w:w="2891" w:type="dxa"/>
            <w:vAlign w:val="center"/>
          </w:tcPr>
          <w:p>
            <w:pPr>
              <w:pStyle w:val="17"/>
            </w:pPr>
            <w:r>
              <w:t>实验室室间质评、考核率</w:t>
            </w:r>
          </w:p>
          <w:p>
            <w:pPr>
              <w:pStyle w:val="17"/>
            </w:pPr>
          </w:p>
        </w:tc>
        <w:tc>
          <w:tcPr>
            <w:tcW w:w="1276" w:type="dxa"/>
            <w:vAlign w:val="center"/>
          </w:tcPr>
          <w:p>
            <w:pPr>
              <w:pStyle w:val="17"/>
            </w:pPr>
            <w:r>
              <w:t>≥5次</w:t>
            </w:r>
          </w:p>
        </w:tc>
        <w:tc>
          <w:tcPr>
            <w:tcW w:w="1843" w:type="dxa"/>
            <w:vAlign w:val="center"/>
          </w:tcPr>
          <w:p>
            <w:pPr>
              <w:pStyle w:val="17"/>
            </w:pPr>
            <w:r>
              <w:t>任务数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实验室质控考核合格率</w:t>
            </w:r>
          </w:p>
        </w:tc>
        <w:tc>
          <w:tcPr>
            <w:tcW w:w="2891" w:type="dxa"/>
            <w:vAlign w:val="center"/>
          </w:tcPr>
          <w:p>
            <w:pPr>
              <w:pStyle w:val="17"/>
            </w:pPr>
          </w:p>
          <w:p>
            <w:pPr>
              <w:pStyle w:val="17"/>
            </w:pPr>
            <w:r>
              <w:t>实验室质控考核合格率</w:t>
            </w:r>
          </w:p>
          <w:p>
            <w:pPr>
              <w:pStyle w:val="17"/>
            </w:pPr>
          </w:p>
        </w:tc>
        <w:tc>
          <w:tcPr>
            <w:tcW w:w="1276" w:type="dxa"/>
            <w:vAlign w:val="center"/>
          </w:tcPr>
          <w:p>
            <w:pPr>
              <w:pStyle w:val="17"/>
            </w:pPr>
            <w:r>
              <w:t>100%</w:t>
            </w:r>
          </w:p>
        </w:tc>
        <w:tc>
          <w:tcPr>
            <w:tcW w:w="1843" w:type="dxa"/>
            <w:vAlign w:val="center"/>
          </w:tcPr>
          <w:p>
            <w:pPr>
              <w:pStyle w:val="17"/>
            </w:pPr>
            <w:r>
              <w:t>国家考核标准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公共卫生安全有效提高</w:t>
            </w:r>
          </w:p>
        </w:tc>
        <w:tc>
          <w:tcPr>
            <w:tcW w:w="2891" w:type="dxa"/>
            <w:vAlign w:val="center"/>
          </w:tcPr>
          <w:p>
            <w:pPr>
              <w:pStyle w:val="17"/>
            </w:pPr>
            <w:r>
              <w:t>公共卫生有效提高</w:t>
            </w:r>
          </w:p>
        </w:tc>
        <w:tc>
          <w:tcPr>
            <w:tcW w:w="1276" w:type="dxa"/>
            <w:vAlign w:val="center"/>
          </w:tcPr>
          <w:p>
            <w:pPr>
              <w:pStyle w:val="17"/>
            </w:pPr>
            <w:r>
              <w:t>≥95%</w:t>
            </w:r>
          </w:p>
        </w:tc>
        <w:tc>
          <w:tcPr>
            <w:tcW w:w="1843" w:type="dxa"/>
            <w:vAlign w:val="center"/>
          </w:tcPr>
          <w:p>
            <w:pPr>
              <w:pStyle w:val="17"/>
            </w:pPr>
            <w:r>
              <w:t>稳步提升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得到广大群众的充分认可</w:t>
            </w:r>
          </w:p>
        </w:tc>
        <w:tc>
          <w:tcPr>
            <w:tcW w:w="1276" w:type="dxa"/>
            <w:vAlign w:val="center"/>
          </w:tcPr>
          <w:p>
            <w:pPr>
              <w:pStyle w:val="17"/>
            </w:pPr>
            <w:r>
              <w:t>社会影响力提高</w:t>
            </w:r>
          </w:p>
        </w:tc>
        <w:tc>
          <w:tcPr>
            <w:tcW w:w="1843" w:type="dxa"/>
            <w:vAlign w:val="center"/>
          </w:tcPr>
          <w:p>
            <w:pPr>
              <w:pStyle w:val="17"/>
            </w:pPr>
            <w:r>
              <w:t>群众反馈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提高效益</w:t>
            </w:r>
          </w:p>
        </w:tc>
        <w:tc>
          <w:tcPr>
            <w:tcW w:w="2891" w:type="dxa"/>
            <w:vAlign w:val="center"/>
          </w:tcPr>
          <w:p>
            <w:pPr>
              <w:pStyle w:val="17"/>
            </w:pPr>
            <w:r>
              <w:t>效益提高达到</w:t>
            </w:r>
          </w:p>
        </w:tc>
        <w:tc>
          <w:tcPr>
            <w:tcW w:w="1276" w:type="dxa"/>
            <w:vAlign w:val="center"/>
          </w:tcPr>
          <w:p>
            <w:pPr>
              <w:pStyle w:val="17"/>
            </w:pPr>
            <w:r>
              <w:t>提高效益</w:t>
            </w:r>
          </w:p>
        </w:tc>
        <w:tc>
          <w:tcPr>
            <w:tcW w:w="1843" w:type="dxa"/>
            <w:vAlign w:val="center"/>
          </w:tcPr>
          <w:p>
            <w:pPr>
              <w:pStyle w:val="17"/>
            </w:pPr>
            <w:r>
              <w:t>得到提升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医费处理长期使用率</w:t>
            </w:r>
          </w:p>
        </w:tc>
        <w:tc>
          <w:tcPr>
            <w:tcW w:w="2891" w:type="dxa"/>
            <w:vAlign w:val="center"/>
          </w:tcPr>
          <w:p>
            <w:pPr>
              <w:pStyle w:val="17"/>
            </w:pPr>
            <w:r>
              <w:t>医费处理长期使用率</w:t>
            </w:r>
          </w:p>
          <w:p>
            <w:pPr>
              <w:pStyle w:val="17"/>
            </w:pPr>
          </w:p>
        </w:tc>
        <w:tc>
          <w:tcPr>
            <w:tcW w:w="1276" w:type="dxa"/>
            <w:vAlign w:val="center"/>
          </w:tcPr>
          <w:p>
            <w:pPr>
              <w:pStyle w:val="17"/>
            </w:pPr>
            <w:r>
              <w:t>长期使用</w:t>
            </w:r>
          </w:p>
        </w:tc>
        <w:tc>
          <w:tcPr>
            <w:tcW w:w="1843" w:type="dxa"/>
            <w:vAlign w:val="center"/>
          </w:tcPr>
          <w:p>
            <w:pPr>
              <w:pStyle w:val="17"/>
            </w:pPr>
            <w:r>
              <w:t>长期使用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群众满意度</w:t>
            </w:r>
          </w:p>
        </w:tc>
        <w:tc>
          <w:tcPr>
            <w:tcW w:w="2891" w:type="dxa"/>
            <w:vAlign w:val="center"/>
          </w:tcPr>
          <w:p>
            <w:pPr>
              <w:pStyle w:val="17"/>
            </w:pPr>
            <w:r>
              <w:t>群众满意度达到</w:t>
            </w:r>
          </w:p>
        </w:tc>
        <w:tc>
          <w:tcPr>
            <w:tcW w:w="1276" w:type="dxa"/>
            <w:vAlign w:val="center"/>
          </w:tcPr>
          <w:p>
            <w:pPr>
              <w:pStyle w:val="17"/>
            </w:pPr>
            <w:r>
              <w:t>≥95%</w:t>
            </w:r>
          </w:p>
        </w:tc>
        <w:tc>
          <w:tcPr>
            <w:tcW w:w="1843" w:type="dxa"/>
            <w:vAlign w:val="center"/>
          </w:tcPr>
          <w:p>
            <w:pPr>
              <w:pStyle w:val="17"/>
            </w:pPr>
            <w:r>
              <w:t>群众反馈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7" w:name="_Toc_4_4_0000000066"/>
      <w:r>
        <w:rPr>
          <w:rFonts w:ascii="方正仿宋_GBK" w:hAnsi="方正仿宋_GBK" w:eastAsia="方正仿宋_GBK" w:cs="方正仿宋_GBK"/>
          <w:color w:val="000000"/>
          <w:sz w:val="28"/>
        </w:rPr>
        <w:t>63.中央2023年医疗服务与保障能力提升（医疗卫生机构能力建设、卫生建设人才培养）补助资金（冀财社【2023】153号）绩效目标表</w:t>
      </w:r>
      <w:bookmarkEnd w:id="5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361006阜平县疾病预防控制中心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13062423P00589110001G</w:t>
            </w:r>
          </w:p>
        </w:tc>
        <w:tc>
          <w:tcPr>
            <w:tcW w:w="1587" w:type="dxa"/>
            <w:vAlign w:val="center"/>
          </w:tcPr>
          <w:p>
            <w:pPr>
              <w:pStyle w:val="15"/>
            </w:pPr>
            <w:r>
              <w:t>项目名称</w:t>
            </w:r>
          </w:p>
        </w:tc>
        <w:tc>
          <w:tcPr>
            <w:tcW w:w="4422" w:type="dxa"/>
            <w:gridSpan w:val="3"/>
            <w:vAlign w:val="center"/>
          </w:tcPr>
          <w:p>
            <w:pPr>
              <w:pStyle w:val="17"/>
            </w:pPr>
            <w:r>
              <w:t>中央2023年医疗服务与保障能力提升（医疗卫生机构能力建设、卫生建设人才培养）补助资金（冀财社【2023】153号）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26.00</w:t>
            </w:r>
          </w:p>
        </w:tc>
        <w:tc>
          <w:tcPr>
            <w:tcW w:w="1587" w:type="dxa"/>
            <w:vAlign w:val="center"/>
          </w:tcPr>
          <w:p>
            <w:pPr>
              <w:pStyle w:val="15"/>
            </w:pPr>
            <w:r>
              <w:t>其中：财政    资金</w:t>
            </w:r>
          </w:p>
        </w:tc>
        <w:tc>
          <w:tcPr>
            <w:tcW w:w="1304" w:type="dxa"/>
            <w:vAlign w:val="center"/>
          </w:tcPr>
          <w:p>
            <w:pPr>
              <w:pStyle w:val="17"/>
            </w:pPr>
            <w:r>
              <w:t>26.00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加强疾控机构能力建设，在原有基础上更新维护音视频网络联通基础条件，开展国产密码应用、网络安全设备升级和视频会商设备升级，确保能够有效接受上级和开展对下级的远程视频会商指导，提升运维保障能力，确保传染病疫情的网络安全和传染病患者个人信息安全</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6.00</w:t>
            </w:r>
          </w:p>
        </w:tc>
        <w:tc>
          <w:tcPr>
            <w:tcW w:w="1587" w:type="dxa"/>
            <w:vAlign w:val="center"/>
          </w:tcPr>
          <w:p>
            <w:pPr>
              <w:pStyle w:val="18"/>
            </w:pPr>
            <w:r>
              <w:t>12.00</w:t>
            </w:r>
          </w:p>
        </w:tc>
        <w:tc>
          <w:tcPr>
            <w:tcW w:w="1304" w:type="dxa"/>
            <w:vAlign w:val="center"/>
          </w:tcPr>
          <w:p>
            <w:pPr>
              <w:pStyle w:val="18"/>
            </w:pPr>
            <w:r>
              <w:t>18.00</w:t>
            </w:r>
          </w:p>
        </w:tc>
        <w:tc>
          <w:tcPr>
            <w:tcW w:w="3118" w:type="dxa"/>
            <w:gridSpan w:val="2"/>
            <w:vAlign w:val="center"/>
          </w:tcPr>
          <w:p>
            <w:pPr>
              <w:pStyle w:val="18"/>
            </w:pPr>
            <w:r>
              <w:t>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加强疾控机构能力建设，在原有基础上更新维护音视频网络联通基础条件，开展国产密码应用、网络安全设备升级和视频会商设备升级，确保能够有效接受上级和开展对下级的远程视频会商指导，提升运维保障能力，确保传染病疫情的网络安全和传染病患者个人信息安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及时支出</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预算执行</w:t>
            </w:r>
          </w:p>
        </w:tc>
        <w:tc>
          <w:tcPr>
            <w:tcW w:w="2891" w:type="dxa"/>
            <w:vAlign w:val="center"/>
          </w:tcPr>
          <w:p>
            <w:pPr>
              <w:pStyle w:val="17"/>
            </w:pPr>
            <w:r>
              <w:t>完成年度预算资金安排</w:t>
            </w:r>
          </w:p>
        </w:tc>
        <w:tc>
          <w:tcPr>
            <w:tcW w:w="1276" w:type="dxa"/>
            <w:vAlign w:val="center"/>
          </w:tcPr>
          <w:p>
            <w:pPr>
              <w:pStyle w:val="17"/>
            </w:pPr>
            <w:r>
              <w:t>完成年度预算安排</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完成率质量</w:t>
            </w:r>
          </w:p>
        </w:tc>
        <w:tc>
          <w:tcPr>
            <w:tcW w:w="2891" w:type="dxa"/>
            <w:vAlign w:val="center"/>
          </w:tcPr>
          <w:p>
            <w:pPr>
              <w:pStyle w:val="17"/>
            </w:pPr>
            <w:r>
              <w:t>完成率质量</w:t>
            </w:r>
          </w:p>
        </w:tc>
        <w:tc>
          <w:tcPr>
            <w:tcW w:w="1276" w:type="dxa"/>
            <w:vAlign w:val="center"/>
          </w:tcPr>
          <w:p>
            <w:pPr>
              <w:pStyle w:val="17"/>
            </w:pPr>
            <w:r>
              <w:t>≥90百分比</w:t>
            </w:r>
          </w:p>
        </w:tc>
        <w:tc>
          <w:tcPr>
            <w:tcW w:w="1843" w:type="dxa"/>
            <w:vAlign w:val="center"/>
          </w:tcPr>
          <w:p>
            <w:pPr>
              <w:pStyle w:val="17"/>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项目实施单位</w:t>
            </w:r>
          </w:p>
        </w:tc>
        <w:tc>
          <w:tcPr>
            <w:tcW w:w="2891" w:type="dxa"/>
            <w:vAlign w:val="center"/>
          </w:tcPr>
          <w:p>
            <w:pPr>
              <w:pStyle w:val="17"/>
            </w:pPr>
            <w:r>
              <w:t>项目实施单位</w:t>
            </w:r>
          </w:p>
        </w:tc>
        <w:tc>
          <w:tcPr>
            <w:tcW w:w="1276" w:type="dxa"/>
            <w:vAlign w:val="center"/>
          </w:tcPr>
          <w:p>
            <w:pPr>
              <w:pStyle w:val="17"/>
            </w:pPr>
            <w:r>
              <w:t>≥1个</w:t>
            </w:r>
          </w:p>
        </w:tc>
        <w:tc>
          <w:tcPr>
            <w:tcW w:w="1843" w:type="dxa"/>
            <w:vAlign w:val="center"/>
          </w:tcPr>
          <w:p>
            <w:pPr>
              <w:pStyle w:val="17"/>
            </w:pPr>
            <w:r>
              <w:t>计划单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公共服务水平提升情况</w:t>
            </w:r>
          </w:p>
        </w:tc>
        <w:tc>
          <w:tcPr>
            <w:tcW w:w="2891" w:type="dxa"/>
            <w:vAlign w:val="center"/>
          </w:tcPr>
          <w:p>
            <w:pPr>
              <w:pStyle w:val="17"/>
            </w:pPr>
            <w:r>
              <w:t>公共服务水平提升情况</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环保节能</w:t>
            </w:r>
          </w:p>
        </w:tc>
        <w:tc>
          <w:tcPr>
            <w:tcW w:w="2891" w:type="dxa"/>
            <w:vAlign w:val="center"/>
          </w:tcPr>
          <w:p>
            <w:pPr>
              <w:pStyle w:val="17"/>
            </w:pPr>
            <w:r>
              <w:t>环保节能</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逐步提高</w:t>
            </w:r>
          </w:p>
        </w:tc>
        <w:tc>
          <w:tcPr>
            <w:tcW w:w="1843" w:type="dxa"/>
            <w:vAlign w:val="center"/>
          </w:tcPr>
          <w:p>
            <w:pPr>
              <w:pStyle w:val="17"/>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≥91百分比</w:t>
            </w:r>
          </w:p>
        </w:tc>
        <w:tc>
          <w:tcPr>
            <w:tcW w:w="1843" w:type="dxa"/>
            <w:vAlign w:val="center"/>
          </w:tcPr>
          <w:p>
            <w:pPr>
              <w:pStyle w:val="17"/>
            </w:pPr>
            <w:r>
              <w:t>调查表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8" w:name="_Toc_4_4_0000000067"/>
      <w:r>
        <w:rPr>
          <w:rFonts w:ascii="方正仿宋_GBK" w:hAnsi="方正仿宋_GBK" w:eastAsia="方正仿宋_GBK" w:cs="方正仿宋_GBK"/>
          <w:color w:val="000000"/>
          <w:sz w:val="28"/>
        </w:rPr>
        <w:t>64.长期临时工人员经费绩效目标表</w:t>
      </w:r>
      <w:bookmarkEnd w:id="5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361008阜平县卫生监督所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13062424P000008100032</w:t>
            </w:r>
          </w:p>
        </w:tc>
        <w:tc>
          <w:tcPr>
            <w:tcW w:w="1587" w:type="dxa"/>
            <w:vAlign w:val="center"/>
          </w:tcPr>
          <w:p>
            <w:pPr>
              <w:pStyle w:val="15"/>
            </w:pPr>
            <w:r>
              <w:t>项目名称</w:t>
            </w:r>
          </w:p>
        </w:tc>
        <w:tc>
          <w:tcPr>
            <w:tcW w:w="4422" w:type="dxa"/>
            <w:gridSpan w:val="3"/>
            <w:vAlign w:val="center"/>
          </w:tcPr>
          <w:p>
            <w:pPr>
              <w:pStyle w:val="17"/>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1.80</w:t>
            </w:r>
          </w:p>
        </w:tc>
        <w:tc>
          <w:tcPr>
            <w:tcW w:w="1587" w:type="dxa"/>
            <w:vAlign w:val="center"/>
          </w:tcPr>
          <w:p>
            <w:pPr>
              <w:pStyle w:val="15"/>
            </w:pPr>
            <w:r>
              <w:t>其中：财政    资金</w:t>
            </w:r>
          </w:p>
        </w:tc>
        <w:tc>
          <w:tcPr>
            <w:tcW w:w="1304" w:type="dxa"/>
            <w:vAlign w:val="center"/>
          </w:tcPr>
          <w:p>
            <w:pPr>
              <w:pStyle w:val="17"/>
            </w:pPr>
            <w:r>
              <w:t>1.80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该项目用于人员支出。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0.45</w:t>
            </w:r>
          </w:p>
        </w:tc>
        <w:tc>
          <w:tcPr>
            <w:tcW w:w="1587" w:type="dxa"/>
            <w:vAlign w:val="center"/>
          </w:tcPr>
          <w:p>
            <w:pPr>
              <w:pStyle w:val="18"/>
            </w:pPr>
            <w:r>
              <w:t>0.90</w:t>
            </w:r>
          </w:p>
        </w:tc>
        <w:tc>
          <w:tcPr>
            <w:tcW w:w="1304" w:type="dxa"/>
            <w:vAlign w:val="center"/>
          </w:tcPr>
          <w:p>
            <w:pPr>
              <w:pStyle w:val="18"/>
            </w:pPr>
            <w:r>
              <w:t>1.35</w:t>
            </w:r>
          </w:p>
        </w:tc>
        <w:tc>
          <w:tcPr>
            <w:tcW w:w="3118" w:type="dxa"/>
            <w:gridSpan w:val="2"/>
            <w:vAlign w:val="center"/>
          </w:tcPr>
          <w:p>
            <w:pPr>
              <w:pStyle w:val="18"/>
            </w:pPr>
            <w:r>
              <w:t>1.80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1.该项目用于人员支出.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计划完成数</w:t>
            </w:r>
          </w:p>
        </w:tc>
        <w:tc>
          <w:tcPr>
            <w:tcW w:w="2891" w:type="dxa"/>
            <w:vAlign w:val="center"/>
          </w:tcPr>
          <w:p>
            <w:pPr>
              <w:pStyle w:val="17"/>
            </w:pPr>
            <w:r>
              <w:t>计划完成数量</w:t>
            </w:r>
          </w:p>
        </w:tc>
        <w:tc>
          <w:tcPr>
            <w:tcW w:w="1276" w:type="dxa"/>
            <w:vAlign w:val="center"/>
          </w:tcPr>
          <w:p>
            <w:pPr>
              <w:pStyle w:val="17"/>
            </w:pPr>
            <w:r>
              <w:t>1</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≥90</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≥90</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环境改善情况</w:t>
            </w:r>
          </w:p>
        </w:tc>
        <w:tc>
          <w:tcPr>
            <w:tcW w:w="2891" w:type="dxa"/>
            <w:vAlign w:val="center"/>
          </w:tcPr>
          <w:p>
            <w:pPr>
              <w:pStyle w:val="17"/>
            </w:pPr>
            <w:r>
              <w:t>环境改善情况</w:t>
            </w:r>
          </w:p>
        </w:tc>
        <w:tc>
          <w:tcPr>
            <w:tcW w:w="1276" w:type="dxa"/>
            <w:vAlign w:val="center"/>
          </w:tcPr>
          <w:p>
            <w:pPr>
              <w:pStyle w:val="17"/>
            </w:pPr>
            <w:r>
              <w:t>逐步改善</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逐步改善</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生态环境质量改善</w:t>
            </w:r>
          </w:p>
        </w:tc>
        <w:tc>
          <w:tcPr>
            <w:tcW w:w="2891" w:type="dxa"/>
            <w:vAlign w:val="center"/>
          </w:tcPr>
          <w:p>
            <w:pPr>
              <w:pStyle w:val="17"/>
            </w:pPr>
            <w:r>
              <w:t>生态环境质量改善</w:t>
            </w:r>
          </w:p>
        </w:tc>
        <w:tc>
          <w:tcPr>
            <w:tcW w:w="1276" w:type="dxa"/>
            <w:vAlign w:val="center"/>
          </w:tcPr>
          <w:p>
            <w:pPr>
              <w:pStyle w:val="17"/>
            </w:pPr>
            <w:r>
              <w:t>逐步改善</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持续发展作用力</w:t>
            </w:r>
          </w:p>
        </w:tc>
        <w:tc>
          <w:tcPr>
            <w:tcW w:w="2891" w:type="dxa"/>
            <w:vAlign w:val="center"/>
          </w:tcPr>
          <w:p>
            <w:pPr>
              <w:pStyle w:val="17"/>
            </w:pPr>
            <w:r>
              <w:t>持续发展作用力</w:t>
            </w:r>
          </w:p>
        </w:tc>
        <w:tc>
          <w:tcPr>
            <w:tcW w:w="1276" w:type="dxa"/>
            <w:vAlign w:val="center"/>
          </w:tcPr>
          <w:p>
            <w:pPr>
              <w:pStyle w:val="17"/>
            </w:pPr>
            <w:r>
              <w:t>逐步提高</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工资表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9" w:name="_Toc_4_4_0000000068"/>
      <w:r>
        <w:rPr>
          <w:rFonts w:ascii="方正仿宋_GBK" w:hAnsi="方正仿宋_GBK" w:eastAsia="方正仿宋_GBK" w:cs="方正仿宋_GBK"/>
          <w:color w:val="000000"/>
          <w:sz w:val="28"/>
        </w:rPr>
        <w:t>65.其他长聘专项人员经费(自收自支）绩效目标表</w:t>
      </w:r>
      <w:bookmarkEnd w:id="5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361008阜平县卫生监督所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13062424P00001210002K</w:t>
            </w:r>
          </w:p>
        </w:tc>
        <w:tc>
          <w:tcPr>
            <w:tcW w:w="1587" w:type="dxa"/>
            <w:vAlign w:val="center"/>
          </w:tcPr>
          <w:p>
            <w:pPr>
              <w:pStyle w:val="15"/>
            </w:pPr>
            <w:r>
              <w:t>项目名称</w:t>
            </w:r>
          </w:p>
        </w:tc>
        <w:tc>
          <w:tcPr>
            <w:tcW w:w="4422" w:type="dxa"/>
            <w:gridSpan w:val="3"/>
            <w:vAlign w:val="center"/>
          </w:tcPr>
          <w:p>
            <w:pPr>
              <w:pStyle w:val="17"/>
            </w:pPr>
            <w:r>
              <w:t>其他长聘专项人员经费(自收自支）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11.00</w:t>
            </w:r>
          </w:p>
        </w:tc>
        <w:tc>
          <w:tcPr>
            <w:tcW w:w="1587" w:type="dxa"/>
            <w:vAlign w:val="center"/>
          </w:tcPr>
          <w:p>
            <w:pPr>
              <w:pStyle w:val="15"/>
            </w:pPr>
            <w:r>
              <w:t>其中：财政    资金</w:t>
            </w:r>
          </w:p>
        </w:tc>
        <w:tc>
          <w:tcPr>
            <w:tcW w:w="1304" w:type="dxa"/>
            <w:vAlign w:val="center"/>
          </w:tcPr>
          <w:p>
            <w:pPr>
              <w:pStyle w:val="17"/>
            </w:pPr>
            <w:r>
              <w:t>11.00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该项目用于人员支出。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2.75</w:t>
            </w:r>
          </w:p>
        </w:tc>
        <w:tc>
          <w:tcPr>
            <w:tcW w:w="1587" w:type="dxa"/>
            <w:vAlign w:val="center"/>
          </w:tcPr>
          <w:p>
            <w:pPr>
              <w:pStyle w:val="18"/>
            </w:pPr>
            <w:r>
              <w:t>5.50</w:t>
            </w:r>
          </w:p>
        </w:tc>
        <w:tc>
          <w:tcPr>
            <w:tcW w:w="1304" w:type="dxa"/>
            <w:vAlign w:val="center"/>
          </w:tcPr>
          <w:p>
            <w:pPr>
              <w:pStyle w:val="18"/>
            </w:pPr>
            <w:r>
              <w:t>8.25</w:t>
            </w:r>
          </w:p>
        </w:tc>
        <w:tc>
          <w:tcPr>
            <w:tcW w:w="3118" w:type="dxa"/>
            <w:gridSpan w:val="2"/>
            <w:vAlign w:val="center"/>
          </w:tcPr>
          <w:p>
            <w:pPr>
              <w:pStyle w:val="18"/>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1.该项目用于人员支出。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计划完成数</w:t>
            </w:r>
          </w:p>
        </w:tc>
        <w:tc>
          <w:tcPr>
            <w:tcW w:w="2891" w:type="dxa"/>
            <w:vAlign w:val="center"/>
          </w:tcPr>
          <w:p>
            <w:pPr>
              <w:pStyle w:val="17"/>
            </w:pPr>
            <w:r>
              <w:t>计划完成数量</w:t>
            </w:r>
          </w:p>
        </w:tc>
        <w:tc>
          <w:tcPr>
            <w:tcW w:w="1276" w:type="dxa"/>
            <w:vAlign w:val="center"/>
          </w:tcPr>
          <w:p>
            <w:pPr>
              <w:pStyle w:val="17"/>
            </w:pPr>
            <w:r>
              <w:t>1</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≥90</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各项任务完成及时率（%）</w:t>
            </w:r>
          </w:p>
        </w:tc>
        <w:tc>
          <w:tcPr>
            <w:tcW w:w="2891" w:type="dxa"/>
            <w:vAlign w:val="center"/>
          </w:tcPr>
          <w:p>
            <w:pPr>
              <w:pStyle w:val="17"/>
            </w:pPr>
            <w:r>
              <w:t>各项任务完成及时率（%）</w:t>
            </w:r>
          </w:p>
        </w:tc>
        <w:tc>
          <w:tcPr>
            <w:tcW w:w="1276" w:type="dxa"/>
            <w:vAlign w:val="center"/>
          </w:tcPr>
          <w:p>
            <w:pPr>
              <w:pStyle w:val="17"/>
            </w:pPr>
            <w:r>
              <w:t>≥90</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≥90</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环境改善情况</w:t>
            </w:r>
          </w:p>
        </w:tc>
        <w:tc>
          <w:tcPr>
            <w:tcW w:w="2891" w:type="dxa"/>
            <w:vAlign w:val="center"/>
          </w:tcPr>
          <w:p>
            <w:pPr>
              <w:pStyle w:val="17"/>
            </w:pPr>
            <w:r>
              <w:t>环境改善情况</w:t>
            </w:r>
          </w:p>
        </w:tc>
        <w:tc>
          <w:tcPr>
            <w:tcW w:w="1276" w:type="dxa"/>
            <w:vAlign w:val="center"/>
          </w:tcPr>
          <w:p>
            <w:pPr>
              <w:pStyle w:val="17"/>
            </w:pPr>
            <w:r>
              <w:t>逐步改善</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逐步改善</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生态环境质量改善</w:t>
            </w:r>
          </w:p>
        </w:tc>
        <w:tc>
          <w:tcPr>
            <w:tcW w:w="2891" w:type="dxa"/>
            <w:vAlign w:val="center"/>
          </w:tcPr>
          <w:p>
            <w:pPr>
              <w:pStyle w:val="17"/>
            </w:pPr>
            <w:r>
              <w:t>生态环境质量改善</w:t>
            </w:r>
          </w:p>
        </w:tc>
        <w:tc>
          <w:tcPr>
            <w:tcW w:w="1276" w:type="dxa"/>
            <w:vAlign w:val="center"/>
          </w:tcPr>
          <w:p>
            <w:pPr>
              <w:pStyle w:val="17"/>
            </w:pPr>
            <w:r>
              <w:t>逐步改善</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持续发展作用力</w:t>
            </w:r>
          </w:p>
        </w:tc>
        <w:tc>
          <w:tcPr>
            <w:tcW w:w="2891" w:type="dxa"/>
            <w:vAlign w:val="center"/>
          </w:tcPr>
          <w:p>
            <w:pPr>
              <w:pStyle w:val="17"/>
            </w:pPr>
            <w:r>
              <w:t>持续发展作用力</w:t>
            </w:r>
          </w:p>
        </w:tc>
        <w:tc>
          <w:tcPr>
            <w:tcW w:w="1276" w:type="dxa"/>
            <w:vAlign w:val="center"/>
          </w:tcPr>
          <w:p>
            <w:pPr>
              <w:pStyle w:val="17"/>
            </w:pPr>
            <w:r>
              <w:t>逐步改善</w:t>
            </w:r>
          </w:p>
        </w:tc>
        <w:tc>
          <w:tcPr>
            <w:tcW w:w="1843" w:type="dxa"/>
            <w:vAlign w:val="center"/>
          </w:tcPr>
          <w:p>
            <w:pPr>
              <w:pStyle w:val="17"/>
            </w:pPr>
            <w:r>
              <w:t>调资表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调资表</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0" w:name="_Toc_4_4_0000000069"/>
      <w:r>
        <w:rPr>
          <w:rFonts w:ascii="方正仿宋_GBK" w:hAnsi="方正仿宋_GBK" w:eastAsia="方正仿宋_GBK" w:cs="方正仿宋_GBK"/>
          <w:color w:val="000000"/>
          <w:sz w:val="28"/>
        </w:rPr>
        <w:t>66.卫生监督专线网线路费用绩效目标表</w:t>
      </w:r>
      <w:bookmarkEnd w:id="6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361008阜平县卫生监督所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13062424P00601410001T</w:t>
            </w:r>
          </w:p>
        </w:tc>
        <w:tc>
          <w:tcPr>
            <w:tcW w:w="1587" w:type="dxa"/>
            <w:vAlign w:val="center"/>
          </w:tcPr>
          <w:p>
            <w:pPr>
              <w:pStyle w:val="15"/>
            </w:pPr>
            <w:r>
              <w:t>项目名称</w:t>
            </w:r>
          </w:p>
        </w:tc>
        <w:tc>
          <w:tcPr>
            <w:tcW w:w="4422" w:type="dxa"/>
            <w:gridSpan w:val="3"/>
            <w:vAlign w:val="center"/>
          </w:tcPr>
          <w:p>
            <w:pPr>
              <w:pStyle w:val="17"/>
            </w:pPr>
            <w:r>
              <w:t>卫生监督专线网线路费用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0.60</w:t>
            </w:r>
          </w:p>
        </w:tc>
        <w:tc>
          <w:tcPr>
            <w:tcW w:w="1587" w:type="dxa"/>
            <w:vAlign w:val="center"/>
          </w:tcPr>
          <w:p>
            <w:pPr>
              <w:pStyle w:val="15"/>
            </w:pPr>
            <w:r>
              <w:t>其中：财政    资金</w:t>
            </w:r>
          </w:p>
        </w:tc>
        <w:tc>
          <w:tcPr>
            <w:tcW w:w="1304" w:type="dxa"/>
            <w:vAlign w:val="center"/>
          </w:tcPr>
          <w:p>
            <w:pPr>
              <w:pStyle w:val="17"/>
            </w:pPr>
            <w:r>
              <w:t>0.60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该项目用于保障网络运行顺畅。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0.60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1.卫生监督专线网线路费用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计划完成率</w:t>
            </w:r>
          </w:p>
        </w:tc>
        <w:tc>
          <w:tcPr>
            <w:tcW w:w="2891" w:type="dxa"/>
            <w:vAlign w:val="center"/>
          </w:tcPr>
          <w:p>
            <w:pPr>
              <w:pStyle w:val="17"/>
            </w:pPr>
            <w:r>
              <w:t>计划完成率</w:t>
            </w:r>
          </w:p>
        </w:tc>
        <w:tc>
          <w:tcPr>
            <w:tcW w:w="1276" w:type="dxa"/>
            <w:vAlign w:val="center"/>
          </w:tcPr>
          <w:p>
            <w:pPr>
              <w:pStyle w:val="17"/>
            </w:pPr>
            <w:r>
              <w:t>≥90</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≥90</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≥90</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改善环境</w:t>
            </w:r>
          </w:p>
        </w:tc>
        <w:tc>
          <w:tcPr>
            <w:tcW w:w="2891" w:type="dxa"/>
            <w:vAlign w:val="center"/>
          </w:tcPr>
          <w:p>
            <w:pPr>
              <w:pStyle w:val="17"/>
            </w:pPr>
            <w:r>
              <w:t>改善环境</w:t>
            </w:r>
          </w:p>
        </w:tc>
        <w:tc>
          <w:tcPr>
            <w:tcW w:w="1276" w:type="dxa"/>
            <w:vAlign w:val="center"/>
          </w:tcPr>
          <w:p>
            <w:pPr>
              <w:pStyle w:val="17"/>
            </w:pPr>
            <w:r>
              <w:t>逐步改善</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逐步改善</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生态环境质量改善</w:t>
            </w:r>
          </w:p>
        </w:tc>
        <w:tc>
          <w:tcPr>
            <w:tcW w:w="2891" w:type="dxa"/>
            <w:vAlign w:val="center"/>
          </w:tcPr>
          <w:p>
            <w:pPr>
              <w:pStyle w:val="17"/>
            </w:pPr>
            <w:r>
              <w:t>生态环境质量改善</w:t>
            </w:r>
          </w:p>
        </w:tc>
        <w:tc>
          <w:tcPr>
            <w:tcW w:w="1276" w:type="dxa"/>
            <w:vAlign w:val="center"/>
          </w:tcPr>
          <w:p>
            <w:pPr>
              <w:pStyle w:val="17"/>
            </w:pPr>
            <w:r>
              <w:t>逐步改善</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持续发展作用力</w:t>
            </w:r>
          </w:p>
        </w:tc>
        <w:tc>
          <w:tcPr>
            <w:tcW w:w="2891" w:type="dxa"/>
            <w:vAlign w:val="center"/>
          </w:tcPr>
          <w:p>
            <w:pPr>
              <w:pStyle w:val="17"/>
            </w:pPr>
            <w:r>
              <w:t>持续发展作用力</w:t>
            </w:r>
          </w:p>
        </w:tc>
        <w:tc>
          <w:tcPr>
            <w:tcW w:w="1276" w:type="dxa"/>
            <w:vAlign w:val="center"/>
          </w:tcPr>
          <w:p>
            <w:pPr>
              <w:pStyle w:val="17"/>
            </w:pPr>
            <w:r>
              <w:t>逐步改善</w:t>
            </w:r>
          </w:p>
        </w:tc>
        <w:tc>
          <w:tcPr>
            <w:tcW w:w="1843" w:type="dxa"/>
            <w:vAlign w:val="center"/>
          </w:tcPr>
          <w:p>
            <w:pPr>
              <w:pStyle w:val="17"/>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逐步改善</w:t>
            </w:r>
          </w:p>
        </w:tc>
        <w:tc>
          <w:tcPr>
            <w:tcW w:w="1843" w:type="dxa"/>
            <w:vAlign w:val="center"/>
          </w:tcPr>
          <w:p>
            <w:pPr>
              <w:pStyle w:val="17"/>
            </w:pPr>
            <w:r>
              <w:t>合同</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1" w:name="_Toc_4_4_0000000070"/>
      <w:r>
        <w:rPr>
          <w:rFonts w:ascii="方正仿宋_GBK" w:hAnsi="方正仿宋_GBK" w:eastAsia="方正仿宋_GBK" w:cs="方正仿宋_GBK"/>
          <w:color w:val="000000"/>
          <w:sz w:val="28"/>
        </w:rPr>
        <w:t>67.中央2023年医疗服务与保障能力提升（医疗卫生机构能力建设、卫生建设人才培养）补助资金（冀财社【2023】153号）绩效目标表</w:t>
      </w:r>
      <w:bookmarkEnd w:id="6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361008阜平县卫生监督所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13062423P00589110001G</w:t>
            </w:r>
          </w:p>
        </w:tc>
        <w:tc>
          <w:tcPr>
            <w:tcW w:w="1587" w:type="dxa"/>
            <w:vAlign w:val="center"/>
          </w:tcPr>
          <w:p>
            <w:pPr>
              <w:pStyle w:val="15"/>
            </w:pPr>
            <w:r>
              <w:t>项目名称</w:t>
            </w:r>
          </w:p>
        </w:tc>
        <w:tc>
          <w:tcPr>
            <w:tcW w:w="4422" w:type="dxa"/>
            <w:gridSpan w:val="3"/>
            <w:vAlign w:val="center"/>
          </w:tcPr>
          <w:p>
            <w:pPr>
              <w:pStyle w:val="17"/>
            </w:pPr>
            <w:r>
              <w:t>中央2023年医疗服务与保障能力提升（医疗卫生机构能力建设、卫生建设人才培养）补助资金（冀财社【2023】153号）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25.00</w:t>
            </w:r>
          </w:p>
        </w:tc>
        <w:tc>
          <w:tcPr>
            <w:tcW w:w="1587" w:type="dxa"/>
            <w:vAlign w:val="center"/>
          </w:tcPr>
          <w:p>
            <w:pPr>
              <w:pStyle w:val="15"/>
            </w:pPr>
            <w:r>
              <w:t>其中：财政    资金</w:t>
            </w:r>
          </w:p>
        </w:tc>
        <w:tc>
          <w:tcPr>
            <w:tcW w:w="1304" w:type="dxa"/>
            <w:vAlign w:val="center"/>
          </w:tcPr>
          <w:p>
            <w:pPr>
              <w:pStyle w:val="17"/>
            </w:pPr>
            <w:r>
              <w:t>25.00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该项目用于卫生监督能力建设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1.2023年医疗服务于保障能力提升（医疗卫生机构能力建设、卫生健康人才培训）</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计划完成率</w:t>
            </w:r>
          </w:p>
        </w:tc>
        <w:tc>
          <w:tcPr>
            <w:tcW w:w="2891" w:type="dxa"/>
            <w:vAlign w:val="center"/>
          </w:tcPr>
          <w:p>
            <w:pPr>
              <w:pStyle w:val="17"/>
            </w:pPr>
            <w:r>
              <w:t>计划完成率</w:t>
            </w:r>
          </w:p>
        </w:tc>
        <w:tc>
          <w:tcPr>
            <w:tcW w:w="1276" w:type="dxa"/>
            <w:vAlign w:val="center"/>
          </w:tcPr>
          <w:p>
            <w:pPr>
              <w:pStyle w:val="17"/>
            </w:pPr>
            <w:r>
              <w:t>≥90及时</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≥90及时</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资金支付及时性</w:t>
            </w:r>
          </w:p>
        </w:tc>
        <w:tc>
          <w:tcPr>
            <w:tcW w:w="2891" w:type="dxa"/>
            <w:vAlign w:val="center"/>
          </w:tcPr>
          <w:p>
            <w:pPr>
              <w:pStyle w:val="17"/>
            </w:pPr>
            <w:r>
              <w:t>资金支付的及时程度</w:t>
            </w:r>
          </w:p>
        </w:tc>
        <w:tc>
          <w:tcPr>
            <w:tcW w:w="1276" w:type="dxa"/>
            <w:vAlign w:val="center"/>
          </w:tcPr>
          <w:p>
            <w:pPr>
              <w:pStyle w:val="17"/>
            </w:pPr>
            <w:r>
              <w:t>及时</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≥90及时</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环境改善情况</w:t>
            </w:r>
          </w:p>
        </w:tc>
        <w:tc>
          <w:tcPr>
            <w:tcW w:w="2891" w:type="dxa"/>
            <w:vAlign w:val="center"/>
          </w:tcPr>
          <w:p>
            <w:pPr>
              <w:pStyle w:val="17"/>
            </w:pPr>
            <w:r>
              <w:t>环境改善情况</w:t>
            </w:r>
          </w:p>
        </w:tc>
        <w:tc>
          <w:tcPr>
            <w:tcW w:w="1276" w:type="dxa"/>
            <w:vAlign w:val="center"/>
          </w:tcPr>
          <w:p>
            <w:pPr>
              <w:pStyle w:val="17"/>
            </w:pPr>
            <w:r>
              <w:t>逐步改善</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服务的改善与提升</w:t>
            </w:r>
          </w:p>
        </w:tc>
        <w:tc>
          <w:tcPr>
            <w:tcW w:w="2891" w:type="dxa"/>
            <w:vAlign w:val="center"/>
          </w:tcPr>
          <w:p>
            <w:pPr>
              <w:pStyle w:val="17"/>
            </w:pPr>
            <w:r>
              <w:t>服务的改善与提升</w:t>
            </w:r>
          </w:p>
        </w:tc>
        <w:tc>
          <w:tcPr>
            <w:tcW w:w="1276" w:type="dxa"/>
            <w:vAlign w:val="center"/>
          </w:tcPr>
          <w:p>
            <w:pPr>
              <w:pStyle w:val="17"/>
            </w:pPr>
            <w:r>
              <w:t>逐步改善</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检测能力水平</w:t>
            </w:r>
          </w:p>
        </w:tc>
        <w:tc>
          <w:tcPr>
            <w:tcW w:w="2891" w:type="dxa"/>
            <w:vAlign w:val="center"/>
          </w:tcPr>
          <w:p>
            <w:pPr>
              <w:pStyle w:val="17"/>
            </w:pPr>
            <w:r>
              <w:t>检测能力水平</w:t>
            </w:r>
          </w:p>
        </w:tc>
        <w:tc>
          <w:tcPr>
            <w:tcW w:w="1276" w:type="dxa"/>
            <w:vAlign w:val="center"/>
          </w:tcPr>
          <w:p>
            <w:pPr>
              <w:pStyle w:val="17"/>
            </w:pPr>
            <w:r>
              <w:t>有效提升</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卫生监督工作效率提升</w:t>
            </w:r>
          </w:p>
        </w:tc>
        <w:tc>
          <w:tcPr>
            <w:tcW w:w="2891" w:type="dxa"/>
            <w:vAlign w:val="center"/>
          </w:tcPr>
          <w:p>
            <w:pPr>
              <w:pStyle w:val="17"/>
            </w:pPr>
            <w:r>
              <w:t>卫生监督工作效率提升</w:t>
            </w:r>
          </w:p>
        </w:tc>
        <w:tc>
          <w:tcPr>
            <w:tcW w:w="1276" w:type="dxa"/>
            <w:vAlign w:val="center"/>
          </w:tcPr>
          <w:p>
            <w:pPr>
              <w:pStyle w:val="17"/>
            </w:pPr>
            <w:r>
              <w:t>有效提升</w:t>
            </w:r>
          </w:p>
        </w:tc>
        <w:tc>
          <w:tcPr>
            <w:tcW w:w="1843" w:type="dxa"/>
            <w:vAlign w:val="center"/>
          </w:tcPr>
          <w:p>
            <w:pPr>
              <w:pStyle w:val="17"/>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监督机构使用满意度</w:t>
            </w:r>
          </w:p>
        </w:tc>
        <w:tc>
          <w:tcPr>
            <w:tcW w:w="2891" w:type="dxa"/>
            <w:vAlign w:val="center"/>
          </w:tcPr>
          <w:p>
            <w:pPr>
              <w:pStyle w:val="17"/>
            </w:pPr>
            <w:r>
              <w:t>监督机构使用满意度</w:t>
            </w:r>
          </w:p>
        </w:tc>
        <w:tc>
          <w:tcPr>
            <w:tcW w:w="1276" w:type="dxa"/>
            <w:vAlign w:val="center"/>
          </w:tcPr>
          <w:p>
            <w:pPr>
              <w:pStyle w:val="17"/>
            </w:pPr>
            <w:r>
              <w:t>≥90满意</w:t>
            </w:r>
          </w:p>
        </w:tc>
        <w:tc>
          <w:tcPr>
            <w:tcW w:w="1843" w:type="dxa"/>
            <w:vAlign w:val="center"/>
          </w:tcPr>
          <w:p>
            <w:pPr>
              <w:pStyle w:val="17"/>
            </w:pPr>
            <w:r>
              <w:t>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rPr>
          <w:rFonts w:ascii="方正仿宋_GBK" w:hAnsi="方正仿宋_GBK" w:eastAsia="方正仿宋_GBK" w:cs="方正仿宋_GBK"/>
          <w:color w:val="000000"/>
          <w:sz w:val="28"/>
        </w:rPr>
      </w:pPr>
    </w:p>
    <w:p>
      <w:pPr>
        <w:jc w:val="center"/>
      </w:pPr>
      <w:r>
        <w:rPr>
          <w:rFonts w:ascii="方正仿宋_GBK" w:hAnsi="方正仿宋_GBK" w:eastAsia="方正仿宋_GBK" w:cs="方正仿宋_GBK"/>
          <w:color w:val="000000"/>
          <w:sz w:val="28"/>
        </w:rPr>
        <w:t xml:space="preserve"> </w:t>
      </w:r>
    </w:p>
    <w:p>
      <w:pPr>
        <w:spacing w:before="10" w:after="10"/>
        <w:ind w:firstLine="640" w:firstLineChars="200"/>
        <w:outlineLvl w:val="2"/>
        <w:rPr>
          <w:color w:val="auto"/>
        </w:rPr>
      </w:pPr>
      <w:r>
        <w:rPr>
          <w:rFonts w:ascii="黑体" w:hAnsi="黑体" w:eastAsia="黑体" w:cs="黑体"/>
          <w:color w:val="auto"/>
          <w:sz w:val="32"/>
        </w:rPr>
        <w:t>六、政府采购预算情况</w:t>
      </w:r>
    </w:p>
    <w:p>
      <w:pPr>
        <w:outlineLvl w:val="0"/>
        <w:rPr>
          <w:rFonts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年，我</w:t>
      </w:r>
      <w:r>
        <w:rPr>
          <w:rFonts w:hint="eastAsia" w:ascii="仿宋_GB2312" w:hAnsi="仿宋" w:eastAsia="仿宋_GB2312"/>
          <w:sz w:val="32"/>
          <w:szCs w:val="32"/>
          <w:lang w:val="en-US" w:eastAsia="zh-CN"/>
        </w:rPr>
        <w:t>部门</w:t>
      </w:r>
      <w:r>
        <w:rPr>
          <w:rFonts w:hint="eastAsia" w:ascii="仿宋_GB2312" w:hAnsi="仿宋" w:eastAsia="仿宋_GB2312"/>
          <w:sz w:val="32"/>
          <w:szCs w:val="32"/>
        </w:rPr>
        <w:t>安排采购预算</w:t>
      </w:r>
      <w:r>
        <w:rPr>
          <w:rFonts w:hint="eastAsia" w:ascii="仿宋_GB2312" w:hAnsi="仿宋" w:eastAsia="仿宋_GB2312"/>
          <w:sz w:val="32"/>
          <w:szCs w:val="32"/>
          <w:lang w:val="en-US" w:eastAsia="zh-CN"/>
        </w:rPr>
        <w:t>462</w:t>
      </w:r>
      <w:r>
        <w:rPr>
          <w:rFonts w:hint="eastAsia" w:ascii="仿宋_GB2312" w:hAnsi="仿宋" w:eastAsia="仿宋_GB2312"/>
          <w:sz w:val="32"/>
          <w:szCs w:val="32"/>
        </w:rPr>
        <w:t>万元，具体内容见下表：</w:t>
      </w:r>
    </w:p>
    <w:p>
      <w:pPr>
        <w:ind w:firstLine="640" w:firstLineChars="200"/>
        <w:jc w:val="center"/>
        <w:outlineLvl w:val="0"/>
        <w:rPr>
          <w:rFonts w:hAnsi="宋体"/>
          <w:sz w:val="32"/>
        </w:rPr>
      </w:pPr>
      <w:r>
        <w:rPr>
          <w:rFonts w:hint="eastAsia" w:ascii="方正小标宋_GBK" w:eastAsia="方正小标宋_GBK"/>
          <w:sz w:val="32"/>
        </w:rPr>
        <w:t>部门政府采购预算</w:t>
      </w:r>
      <w:r>
        <w:fldChar w:fldCharType="begin"/>
      </w:r>
      <w:r>
        <w:rPr>
          <w:rFonts w:ascii="方正小标宋_GBK" w:eastAsia="方正小标宋_GBK"/>
          <w:sz w:val="32"/>
        </w:rPr>
        <w:instrText xml:space="preserve"> </w:instrText>
      </w:r>
      <w:r>
        <w:rPr>
          <w:rFonts w:hint="eastAsia" w:ascii="方正小标宋_GBK" w:eastAsia="方正小标宋_GBK"/>
          <w:sz w:val="32"/>
        </w:rPr>
        <w:instrText xml:space="preserve">TC </w:instrText>
      </w:r>
      <w:bookmarkStart w:id="62" w:name="_Toc32572437"/>
      <w:r>
        <w:rPr>
          <w:rFonts w:hint="eastAsia" w:ascii="方正小标宋_GBK" w:eastAsia="方正小标宋_GBK"/>
          <w:sz w:val="32"/>
        </w:rPr>
        <w:instrText xml:space="preserve">部门政府采购预算</w:instrText>
      </w:r>
      <w:bookmarkEnd w:id="62"/>
      <w:r>
        <w:rPr>
          <w:rFonts w:hint="eastAsia" w:ascii="方正小标宋_GBK" w:eastAsia="方正小标宋_GBK"/>
          <w:sz w:val="32"/>
        </w:rPr>
        <w:instrText xml:space="preserve">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rPr>
            </w:pPr>
            <w:r>
              <w:rPr>
                <w:rFonts w:ascii="方正小标宋_GBK" w:eastAsia="方正小标宋_GBK"/>
              </w:rPr>
              <w:t>361</w:t>
            </w:r>
            <w:r>
              <w:rPr>
                <w:rFonts w:hint="eastAsia" w:ascii="方正小标宋_GBK" w:eastAsia="方正小标宋_GBK"/>
              </w:rPr>
              <w:t>阜平县卫生健康局</w:t>
            </w:r>
          </w:p>
        </w:tc>
        <w:tc>
          <w:tcPr>
            <w:tcW w:w="680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pPr>
              <w:spacing w:line="300" w:lineRule="exact"/>
              <w:outlineLvl w:val="0"/>
              <w:rPr>
                <w:rFonts w:eastAsia="方正仿宋_GBK"/>
                <w:sz w:val="28"/>
              </w:rPr>
            </w:pPr>
          </w:p>
        </w:tc>
        <w:tc>
          <w:tcPr>
            <w:tcW w:w="1531" w:type="dxa"/>
            <w:vMerge w:val="continue"/>
            <w:vAlign w:val="center"/>
          </w:tcPr>
          <w:p>
            <w:pPr>
              <w:spacing w:line="300" w:lineRule="exact"/>
              <w:outlineLvl w:val="0"/>
              <w:rPr>
                <w:rFonts w:eastAsia="方正仿宋_GBK"/>
                <w:sz w:val="28"/>
              </w:rPr>
            </w:pPr>
          </w:p>
        </w:tc>
        <w:tc>
          <w:tcPr>
            <w:tcW w:w="709" w:type="dxa"/>
            <w:vMerge w:val="continue"/>
            <w:vAlign w:val="center"/>
          </w:tcPr>
          <w:p>
            <w:pPr>
              <w:spacing w:line="300" w:lineRule="exact"/>
              <w:outlineLvl w:val="0"/>
              <w:rPr>
                <w:rFonts w:eastAsia="方正仿宋_GBK"/>
                <w:sz w:val="28"/>
              </w:rPr>
            </w:pPr>
          </w:p>
        </w:tc>
        <w:tc>
          <w:tcPr>
            <w:tcW w:w="907" w:type="dxa"/>
            <w:vMerge w:val="continue"/>
            <w:vAlign w:val="center"/>
          </w:tcPr>
          <w:p>
            <w:pPr>
              <w:spacing w:line="300" w:lineRule="exact"/>
              <w:outlineLvl w:val="0"/>
              <w:rPr>
                <w:rFonts w:eastAsia="方正仿宋_GBK"/>
                <w:sz w:val="28"/>
              </w:rPr>
            </w:pPr>
          </w:p>
        </w:tc>
        <w:tc>
          <w:tcPr>
            <w:tcW w:w="907" w:type="dxa"/>
            <w:vMerge w:val="continue"/>
            <w:vAlign w:val="center"/>
          </w:tcPr>
          <w:p>
            <w:pPr>
              <w:spacing w:line="300" w:lineRule="exact"/>
              <w:outlineLvl w:val="0"/>
              <w:rPr>
                <w:rFonts w:eastAsia="方正仿宋_GBK"/>
                <w:sz w:val="28"/>
              </w:rPr>
            </w:pP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pPr>
              <w:spacing w:line="300" w:lineRule="exact"/>
              <w:jc w:val="center"/>
              <w:rPr>
                <w:rFonts w:hint="default" w:ascii="方正书宋_GBK" w:eastAsia="方正书宋_GBK"/>
                <w:b/>
                <w:lang w:val="en-US" w:eastAsia="zh-CN"/>
              </w:rPr>
            </w:pPr>
            <w:r>
              <w:rPr>
                <w:rFonts w:hint="eastAsia" w:ascii="方正书宋_GBK" w:eastAsia="方正书宋_GBK"/>
                <w:b/>
                <w:lang w:val="en-US" w:eastAsia="zh-CN"/>
              </w:rPr>
              <w:t>上年结转结余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合　计</w:t>
            </w:r>
          </w:p>
        </w:tc>
        <w:tc>
          <w:tcPr>
            <w:tcW w:w="1134"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c>
          <w:tcPr>
            <w:tcW w:w="1531" w:type="dxa"/>
            <w:vAlign w:val="center"/>
          </w:tcPr>
          <w:p>
            <w:pPr>
              <w:spacing w:line="300" w:lineRule="exact"/>
              <w:rPr>
                <w:rFonts w:ascii="方正书宋_GBK" w:eastAsia="方正书宋_GBK"/>
                <w:b/>
                <w:lang w:eastAsia="zh-CN"/>
              </w:rPr>
            </w:pPr>
          </w:p>
        </w:tc>
        <w:tc>
          <w:tcPr>
            <w:tcW w:w="1531" w:type="dxa"/>
            <w:vAlign w:val="center"/>
          </w:tcPr>
          <w:p>
            <w:pPr>
              <w:spacing w:line="300" w:lineRule="exact"/>
              <w:rPr>
                <w:rFonts w:ascii="方正书宋_GBK" w:eastAsia="方正书宋_GBK"/>
                <w:b/>
                <w:lang w:eastAsia="zh-CN"/>
              </w:rPr>
            </w:pPr>
          </w:p>
        </w:tc>
        <w:tc>
          <w:tcPr>
            <w:tcW w:w="709" w:type="dxa"/>
            <w:vAlign w:val="center"/>
          </w:tcPr>
          <w:p>
            <w:pPr>
              <w:spacing w:line="300" w:lineRule="exact"/>
              <w:jc w:val="center"/>
              <w:rPr>
                <w:rFonts w:ascii="方正书宋_GBK" w:eastAsia="方正书宋_GBK"/>
                <w:b/>
                <w:lang w:eastAsia="zh-CN"/>
              </w:rPr>
            </w:pPr>
          </w:p>
        </w:tc>
        <w:tc>
          <w:tcPr>
            <w:tcW w:w="907"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1</w:t>
            </w:r>
          </w:p>
        </w:tc>
        <w:tc>
          <w:tcPr>
            <w:tcW w:w="907"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c>
          <w:tcPr>
            <w:tcW w:w="1134"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c>
          <w:tcPr>
            <w:tcW w:w="1134" w:type="dxa"/>
            <w:vAlign w:val="center"/>
          </w:tcPr>
          <w:p>
            <w:pPr>
              <w:spacing w:line="300" w:lineRule="exact"/>
              <w:jc w:val="right"/>
              <w:rPr>
                <w:rFonts w:ascii="方正书宋_GBK" w:eastAsia="方正书宋_GBK"/>
                <w:b/>
                <w:lang w:eastAsia="zh-CN"/>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jc w:val="center"/>
              <w:rPr>
                <w:rFonts w:hint="eastAsia" w:ascii="方正书宋_GBK" w:eastAsia="宋体"/>
                <w:b/>
                <w:lang w:val="en-US" w:eastAsia="zh-CN"/>
              </w:rPr>
            </w:pPr>
            <w:r>
              <w:rPr>
                <w:rFonts w:hint="eastAsia" w:eastAsia="宋体"/>
                <w:lang w:val="en-US" w:eastAsia="zh-CN"/>
              </w:rPr>
              <w:t>2</w:t>
            </w:r>
            <w:r>
              <w:t>023年国债灾后恢复重建和提升防灾减灾能力补助资</w:t>
            </w:r>
            <w:r>
              <w:rPr>
                <w:rFonts w:hint="eastAsia" w:eastAsia="宋体"/>
                <w:lang w:val="en-US" w:eastAsia="zh-CN"/>
              </w:rPr>
              <w:t>金</w:t>
            </w:r>
            <w:r>
              <w:t>金（冀财预【2023】74号）</w:t>
            </w:r>
          </w:p>
        </w:tc>
        <w:tc>
          <w:tcPr>
            <w:tcW w:w="1134"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c>
          <w:tcPr>
            <w:tcW w:w="1531" w:type="dxa"/>
            <w:vAlign w:val="center"/>
          </w:tcPr>
          <w:p>
            <w:pPr>
              <w:spacing w:line="300" w:lineRule="exact"/>
              <w:rPr>
                <w:rFonts w:ascii="方正书宋_GBK" w:eastAsia="方正书宋_GBK"/>
                <w:b/>
                <w:bCs/>
              </w:rPr>
            </w:pPr>
            <w:r>
              <w:rPr>
                <w:b/>
                <w:bCs/>
              </w:rPr>
              <w:t>房屋修缮</w:t>
            </w:r>
          </w:p>
        </w:tc>
        <w:tc>
          <w:tcPr>
            <w:tcW w:w="1531" w:type="dxa"/>
            <w:vAlign w:val="center"/>
          </w:tcPr>
          <w:p>
            <w:pPr>
              <w:spacing w:line="300" w:lineRule="exact"/>
              <w:rPr>
                <w:rFonts w:ascii="方正书宋_GBK" w:eastAsia="方正书宋_GBK"/>
                <w:b/>
                <w:bCs/>
              </w:rPr>
            </w:pPr>
            <w:r>
              <w:rPr>
                <w:b/>
                <w:bCs/>
              </w:rPr>
              <w:t>B08010000</w:t>
            </w:r>
          </w:p>
        </w:tc>
        <w:tc>
          <w:tcPr>
            <w:tcW w:w="709" w:type="dxa"/>
            <w:vAlign w:val="center"/>
          </w:tcPr>
          <w:p>
            <w:pPr>
              <w:spacing w:line="300" w:lineRule="exact"/>
              <w:jc w:val="center"/>
              <w:rPr>
                <w:rFonts w:hint="default" w:ascii="方正书宋_GBK" w:eastAsia="方正书宋_GBK"/>
                <w:b/>
                <w:lang w:val="en-US" w:eastAsia="zh-CN"/>
              </w:rPr>
            </w:pPr>
            <w:r>
              <w:rPr>
                <w:rFonts w:hint="eastAsia" w:ascii="方正书宋_GBK" w:eastAsia="方正书宋_GBK"/>
                <w:b/>
                <w:lang w:val="en-US" w:eastAsia="zh-CN"/>
              </w:rPr>
              <w:t>项</w:t>
            </w:r>
          </w:p>
        </w:tc>
        <w:tc>
          <w:tcPr>
            <w:tcW w:w="907" w:type="dxa"/>
            <w:vAlign w:val="center"/>
          </w:tcPr>
          <w:p>
            <w:pPr>
              <w:spacing w:line="300" w:lineRule="exact"/>
              <w:jc w:val="right"/>
              <w:rPr>
                <w:rFonts w:ascii="方正书宋_GBK" w:eastAsia="方正书宋_GBK"/>
                <w:b/>
                <w:lang w:eastAsia="zh-CN"/>
              </w:rPr>
            </w:pPr>
            <w:r>
              <w:rPr>
                <w:rFonts w:hint="eastAsia" w:ascii="方正书宋_GBK" w:eastAsia="方正书宋_GBK"/>
                <w:b/>
                <w:lang w:val="en-US" w:eastAsia="zh-CN"/>
              </w:rPr>
              <w:t>1</w:t>
            </w:r>
          </w:p>
        </w:tc>
        <w:tc>
          <w:tcPr>
            <w:tcW w:w="907"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c>
          <w:tcPr>
            <w:tcW w:w="1134" w:type="dxa"/>
            <w:vAlign w:val="center"/>
          </w:tcPr>
          <w:p>
            <w:pPr>
              <w:spacing w:line="300" w:lineRule="exact"/>
              <w:jc w:val="center"/>
              <w:rPr>
                <w:rFonts w:hint="default" w:ascii="方正书宋_GBK" w:eastAsia="方正书宋_GBK"/>
                <w:b/>
                <w:lang w:val="en-US" w:eastAsia="zh-CN"/>
              </w:rPr>
            </w:pPr>
            <w:r>
              <w:rPr>
                <w:rFonts w:hint="eastAsia" w:ascii="方正书宋_GBK" w:eastAsia="方正书宋_GBK"/>
                <w:b/>
                <w:lang w:val="en-US" w:eastAsia="zh-CN"/>
              </w:rPr>
              <w:t>462</w:t>
            </w:r>
          </w:p>
        </w:tc>
        <w:tc>
          <w:tcPr>
            <w:tcW w:w="1134" w:type="dxa"/>
            <w:vAlign w:val="center"/>
          </w:tcPr>
          <w:p>
            <w:pPr>
              <w:spacing w:line="300" w:lineRule="exact"/>
              <w:jc w:val="right"/>
              <w:rPr>
                <w:rFonts w:ascii="方正书宋_GBK" w:eastAsia="方正书宋_GBK"/>
                <w:b/>
                <w:lang w:eastAsia="zh-CN"/>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hint="default" w:ascii="方正书宋_GBK" w:eastAsia="方正书宋_GBK"/>
                <w:b/>
                <w:lang w:val="en-US" w:eastAsia="zh-CN"/>
              </w:rPr>
            </w:pPr>
            <w:r>
              <w:rPr>
                <w:rFonts w:hint="eastAsia" w:ascii="方正书宋_GBK" w:eastAsia="方正书宋_GBK"/>
                <w:b/>
                <w:lang w:val="en-US" w:eastAsia="zh-CN"/>
              </w:rPr>
              <w:t>462</w:t>
            </w:r>
          </w:p>
        </w:tc>
      </w:tr>
    </w:tbl>
    <w:p>
      <w:pPr>
        <w:spacing w:line="300" w:lineRule="exact"/>
        <w:outlineLvl w:val="0"/>
        <w:rPr>
          <w:rFonts w:eastAsia="方正仿宋_GBK"/>
          <w:sz w:val="28"/>
        </w:rPr>
        <w:sectPr>
          <w:pgSz w:w="16839" w:h="11907" w:orient="landscape"/>
          <w:pgMar w:top="1361" w:right="1020" w:bottom="1361" w:left="1020" w:header="851" w:footer="992" w:gutter="0"/>
          <w:cols w:space="720" w:num="1"/>
          <w:docGrid w:type="lines" w:linePitch="312" w:charSpace="0"/>
        </w:sectPr>
      </w:pPr>
    </w:p>
    <w:p>
      <w:pPr>
        <w:ind w:firstLine="640"/>
      </w:pPr>
      <w:r>
        <w:rPr>
          <w:rFonts w:eastAsia="方正仿宋_GBK"/>
          <w:color w:val="000000"/>
          <w:sz w:val="32"/>
        </w:rPr>
        <w:t xml:space="preserve"> </w:t>
      </w:r>
    </w:p>
    <w:p>
      <w:pPr>
        <w:spacing w:before="10" w:after="10"/>
        <w:ind w:firstLine="640"/>
        <w:outlineLvl w:val="2"/>
        <w:rPr>
          <w:b w:val="0"/>
          <w:bCs w:val="0"/>
          <w:color w:val="auto"/>
        </w:rPr>
      </w:pPr>
      <w:bookmarkStart w:id="63" w:name="_Toc_3_3_0000000016"/>
      <w:r>
        <w:rPr>
          <w:rFonts w:ascii="黑体" w:hAnsi="黑体" w:eastAsia="黑体" w:cs="黑体"/>
          <w:b w:val="0"/>
          <w:bCs w:val="0"/>
          <w:color w:val="auto"/>
          <w:sz w:val="32"/>
        </w:rPr>
        <w:t>七、国有资产信息</w:t>
      </w:r>
      <w:bookmarkEnd w:id="63"/>
    </w:p>
    <w:p>
      <w:pPr>
        <w:spacing w:line="500" w:lineRule="exact"/>
        <w:ind w:firstLine="560"/>
        <w:rPr>
          <w:rFonts w:eastAsia="方正仿宋_GBK"/>
          <w:color w:val="000000"/>
          <w:sz w:val="28"/>
        </w:rPr>
      </w:pPr>
      <w:r>
        <w:rPr>
          <w:rFonts w:hint="eastAsia" w:eastAsia="方正仿宋_GBK"/>
          <w:color w:val="000000"/>
          <w:sz w:val="28"/>
          <w:lang w:eastAsia="zh-CN"/>
        </w:rPr>
        <w:t>阜平县卫生健康局</w:t>
      </w:r>
      <w:r>
        <w:rPr>
          <w:rFonts w:eastAsia="方正仿宋_GBK"/>
          <w:color w:val="000000"/>
          <w:sz w:val="28"/>
        </w:rPr>
        <w:t>（含所属单位）上年末固定资产金额为</w:t>
      </w:r>
      <w:r>
        <w:rPr>
          <w:rFonts w:hint="eastAsia" w:eastAsia="方正仿宋_GBK"/>
          <w:color w:val="000000"/>
          <w:sz w:val="28"/>
          <w:lang w:val="en-US" w:eastAsia="zh-CN"/>
        </w:rPr>
        <w:t>26710.00</w:t>
      </w:r>
      <w:r>
        <w:rPr>
          <w:rFonts w:eastAsia="方正仿宋_GBK"/>
          <w:color w:val="000000"/>
          <w:sz w:val="28"/>
        </w:rPr>
        <w:t>万元（详见下表）</w:t>
      </w:r>
      <w:r>
        <w:rPr>
          <w:rFonts w:hint="eastAsia" w:eastAsia="方正仿宋_GBK"/>
          <w:color w:val="000000"/>
          <w:sz w:val="28"/>
          <w:lang w:eastAsia="zh-CN"/>
        </w:rPr>
        <w:t>，</w:t>
      </w: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年拟购置固定资产</w:t>
      </w:r>
      <w:r>
        <w:rPr>
          <w:rFonts w:hint="eastAsia" w:eastAsia="方正仿宋_GBK"/>
          <w:color w:val="000000"/>
          <w:sz w:val="28"/>
          <w:lang w:val="en-US" w:eastAsia="zh-CN"/>
        </w:rPr>
        <w:t>15.8</w:t>
      </w:r>
      <w:r>
        <w:rPr>
          <w:rFonts w:hint="eastAsia" w:eastAsia="方正仿宋_GBK"/>
          <w:color w:val="000000"/>
          <w:sz w:val="28"/>
        </w:rPr>
        <w:t>万元，主要为</w:t>
      </w:r>
      <w:r>
        <w:rPr>
          <w:rFonts w:hint="eastAsia" w:eastAsia="方正仿宋_GBK"/>
          <w:color w:val="000000"/>
          <w:sz w:val="28"/>
          <w:lang w:val="en-US" w:eastAsia="zh-CN"/>
        </w:rPr>
        <w:t>公务用车购置</w:t>
      </w:r>
      <w:r>
        <w:rPr>
          <w:rFonts w:hint="eastAsia" w:eastAsia="方正仿宋_GBK"/>
          <w:color w:val="000000"/>
          <w:sz w:val="28"/>
        </w:rPr>
        <w:t>。</w:t>
      </w:r>
    </w:p>
    <w:p>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361 阜平县卫生健康局</w:t>
            </w:r>
          </w:p>
        </w:tc>
        <w:tc>
          <w:tcPr>
            <w:tcW w:w="5669"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rFonts w:hint="default"/>
                <w:lang w:val="en-US" w:eastAsia="zh-CN"/>
              </w:rPr>
            </w:pPr>
            <w:r>
              <w:rPr>
                <w:rFonts w:hint="eastAsia" w:eastAsia="方正仿宋_GBK"/>
                <w:color w:val="000000"/>
                <w:sz w:val="28"/>
                <w:lang w:val="en-US" w:eastAsia="zh-CN"/>
              </w:rPr>
              <w:t>26710.00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41140.21</w:t>
            </w:r>
          </w:p>
        </w:tc>
        <w:tc>
          <w:tcPr>
            <w:tcW w:w="2835" w:type="dxa"/>
            <w:vAlign w:val="center"/>
          </w:tcPr>
          <w:p>
            <w:pPr>
              <w:pStyle w:val="16"/>
              <w:rPr>
                <w:lang w:eastAsia="zh-CN"/>
              </w:rPr>
            </w:pPr>
            <w:r>
              <w:rPr>
                <w:rFonts w:hint="eastAsia"/>
                <w:lang w:eastAsia="zh-CN"/>
              </w:rPr>
              <w:t>5564.48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11886</w:t>
            </w:r>
          </w:p>
        </w:tc>
        <w:tc>
          <w:tcPr>
            <w:tcW w:w="2835" w:type="dxa"/>
            <w:vAlign w:val="center"/>
          </w:tcPr>
          <w:p>
            <w:pPr>
              <w:pStyle w:val="16"/>
              <w:rPr>
                <w:lang w:eastAsia="zh-CN"/>
              </w:rPr>
            </w:pPr>
            <w:r>
              <w:rPr>
                <w:rFonts w:hint="eastAsia"/>
                <w:lang w:eastAsia="zh-CN"/>
              </w:rPr>
              <w:t>1676.7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41</w:t>
            </w:r>
          </w:p>
        </w:tc>
        <w:tc>
          <w:tcPr>
            <w:tcW w:w="2835" w:type="dxa"/>
            <w:vAlign w:val="center"/>
          </w:tcPr>
          <w:p>
            <w:pPr>
              <w:pStyle w:val="16"/>
              <w:rPr>
                <w:lang w:eastAsia="zh-CN"/>
              </w:rPr>
            </w:pPr>
            <w:r>
              <w:rPr>
                <w:rFonts w:hint="eastAsia"/>
                <w:lang w:eastAsia="zh-CN"/>
              </w:rPr>
              <w:t>663.4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rFonts w:hint="default" w:eastAsia="方正书宋_GBK"/>
                <w:lang w:val="en-US" w:eastAsia="zh-CN"/>
              </w:rPr>
            </w:pPr>
            <w:r>
              <w:rPr>
                <w:rFonts w:hint="eastAsia"/>
                <w:lang w:val="en-US" w:eastAsia="zh-CN"/>
              </w:rPr>
              <w:t>30</w:t>
            </w:r>
          </w:p>
        </w:tc>
        <w:tc>
          <w:tcPr>
            <w:tcW w:w="2835" w:type="dxa"/>
            <w:vAlign w:val="center"/>
          </w:tcPr>
          <w:p>
            <w:pPr>
              <w:pStyle w:val="16"/>
              <w:rPr>
                <w:rFonts w:hint="default" w:eastAsia="方正书宋_GBK"/>
                <w:lang w:val="en-US" w:eastAsia="zh-CN"/>
              </w:rPr>
            </w:pPr>
            <w:r>
              <w:rPr>
                <w:rFonts w:hint="eastAsia"/>
                <w:lang w:val="en-US" w:eastAsia="zh-CN"/>
              </w:rPr>
              <w:t>1347.05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rFonts w:hint="default"/>
                <w:lang w:val="en-US" w:eastAsia="zh-CN"/>
              </w:rPr>
            </w:pPr>
            <w:r>
              <w:rPr>
                <w:rFonts w:hint="eastAsia"/>
                <w:lang w:val="en-US" w:eastAsia="zh-CN"/>
              </w:rPr>
              <w:t>17458.37</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rPr>
      </w:pPr>
      <w:bookmarkStart w:id="64" w:name="_Toc_3_3_0000000017"/>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6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uk-UA"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rPr>
          <w:rFonts w:ascii="黑体" w:hAnsi="黑体" w:eastAsia="黑体" w:cs="黑体"/>
          <w:color w:val="000000"/>
          <w:sz w:val="32"/>
        </w:rPr>
      </w:pPr>
      <w:bookmarkStart w:id="65" w:name="_Toc_3_3_0000000018"/>
    </w:p>
    <w:bookmarkEnd w:id="15"/>
    <w:bookmarkEnd w:id="65"/>
    <w:p>
      <w:pPr>
        <w:spacing w:before="10" w:after="10"/>
        <w:ind w:firstLine="640"/>
        <w:outlineLvl w:val="2"/>
        <w:rPr>
          <w:rFonts w:ascii="黑体" w:hAnsi="黑体" w:eastAsia="黑体" w:cs="黑体"/>
          <w:color w:val="000000"/>
          <w:sz w:val="32"/>
        </w:rPr>
      </w:pPr>
      <w:r>
        <w:rPr>
          <w:rFonts w:hint="eastAsia" w:ascii="黑体" w:hAnsi="黑体" w:eastAsia="黑体" w:cs="黑体"/>
          <w:color w:val="000000"/>
          <w:sz w:val="32"/>
        </w:rPr>
        <w:t>九、其他需要说明的事项</w:t>
      </w:r>
    </w:p>
    <w:p>
      <w:pPr>
        <w:spacing w:line="500" w:lineRule="exact"/>
        <w:ind w:firstLine="560"/>
        <w:rPr>
          <w:rFonts w:eastAsia="方正仿宋_GBK"/>
          <w:color w:val="000000"/>
          <w:sz w:val="28"/>
        </w:rPr>
      </w:pPr>
      <w:r>
        <w:rPr>
          <w:rFonts w:hint="eastAsia"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68A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91627"/>
    <w:rsid w:val="002F1A0C"/>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879E7"/>
    <w:rsid w:val="004D16F8"/>
    <w:rsid w:val="004E076F"/>
    <w:rsid w:val="00501E03"/>
    <w:rsid w:val="005102D8"/>
    <w:rsid w:val="00523B6C"/>
    <w:rsid w:val="005335F3"/>
    <w:rsid w:val="00534EDF"/>
    <w:rsid w:val="00573ED8"/>
    <w:rsid w:val="005F669C"/>
    <w:rsid w:val="00626D45"/>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3503A"/>
    <w:rsid w:val="00C40259"/>
    <w:rsid w:val="00C553F8"/>
    <w:rsid w:val="00C555A6"/>
    <w:rsid w:val="00CB01FF"/>
    <w:rsid w:val="00CC2D19"/>
    <w:rsid w:val="00CC52A0"/>
    <w:rsid w:val="00CD281F"/>
    <w:rsid w:val="00CF7B32"/>
    <w:rsid w:val="00D0667A"/>
    <w:rsid w:val="00D23EA0"/>
    <w:rsid w:val="00D36205"/>
    <w:rsid w:val="00D40AC8"/>
    <w:rsid w:val="00D7659C"/>
    <w:rsid w:val="00D9102E"/>
    <w:rsid w:val="00DE5408"/>
    <w:rsid w:val="00E37DE9"/>
    <w:rsid w:val="00E5312D"/>
    <w:rsid w:val="00E77EFD"/>
    <w:rsid w:val="00E95675"/>
    <w:rsid w:val="00ED3BD8"/>
    <w:rsid w:val="00EE0592"/>
    <w:rsid w:val="00EE41C5"/>
    <w:rsid w:val="00F23EFD"/>
    <w:rsid w:val="00F37677"/>
    <w:rsid w:val="00F41464"/>
    <w:rsid w:val="00F84527"/>
    <w:rsid w:val="00F92BA9"/>
    <w:rsid w:val="00FB5910"/>
    <w:rsid w:val="00FF64C5"/>
    <w:rsid w:val="01395070"/>
    <w:rsid w:val="015711D5"/>
    <w:rsid w:val="01B2002B"/>
    <w:rsid w:val="026B1259"/>
    <w:rsid w:val="02AC052B"/>
    <w:rsid w:val="02E82D59"/>
    <w:rsid w:val="02FC1075"/>
    <w:rsid w:val="02FD2983"/>
    <w:rsid w:val="032A4C70"/>
    <w:rsid w:val="034445B5"/>
    <w:rsid w:val="03781A13"/>
    <w:rsid w:val="03DA7F8A"/>
    <w:rsid w:val="0407574A"/>
    <w:rsid w:val="04174CC4"/>
    <w:rsid w:val="044A38F5"/>
    <w:rsid w:val="04821D2B"/>
    <w:rsid w:val="04AE75D0"/>
    <w:rsid w:val="050B7C1C"/>
    <w:rsid w:val="057151B1"/>
    <w:rsid w:val="05D43E23"/>
    <w:rsid w:val="05E53E77"/>
    <w:rsid w:val="05F553BF"/>
    <w:rsid w:val="06207E99"/>
    <w:rsid w:val="0647247F"/>
    <w:rsid w:val="065344DE"/>
    <w:rsid w:val="06FB2190"/>
    <w:rsid w:val="0793511F"/>
    <w:rsid w:val="07C40FCD"/>
    <w:rsid w:val="07D7263A"/>
    <w:rsid w:val="07FB4DAE"/>
    <w:rsid w:val="08C17BEC"/>
    <w:rsid w:val="08FB6ACC"/>
    <w:rsid w:val="09246605"/>
    <w:rsid w:val="09373214"/>
    <w:rsid w:val="095E7E9F"/>
    <w:rsid w:val="09BB0869"/>
    <w:rsid w:val="0A1A5FCD"/>
    <w:rsid w:val="0A1F5A99"/>
    <w:rsid w:val="0A310FDA"/>
    <w:rsid w:val="0A8C1D45"/>
    <w:rsid w:val="0AFA0790"/>
    <w:rsid w:val="0B470A2B"/>
    <w:rsid w:val="0B497D25"/>
    <w:rsid w:val="0B76395D"/>
    <w:rsid w:val="0B874D8D"/>
    <w:rsid w:val="0BA56877"/>
    <w:rsid w:val="0BA764E1"/>
    <w:rsid w:val="0C0B13B7"/>
    <w:rsid w:val="0C144E4E"/>
    <w:rsid w:val="0C1C289D"/>
    <w:rsid w:val="0DC9092E"/>
    <w:rsid w:val="0DFC2AAB"/>
    <w:rsid w:val="0E504E90"/>
    <w:rsid w:val="0E715E49"/>
    <w:rsid w:val="0E7E2D1F"/>
    <w:rsid w:val="0E881BD4"/>
    <w:rsid w:val="0EC87862"/>
    <w:rsid w:val="0F1D6E95"/>
    <w:rsid w:val="0F4C2B38"/>
    <w:rsid w:val="0F4C5227"/>
    <w:rsid w:val="0F601A19"/>
    <w:rsid w:val="0FD173F7"/>
    <w:rsid w:val="10C855D7"/>
    <w:rsid w:val="11DD55A3"/>
    <w:rsid w:val="12440C03"/>
    <w:rsid w:val="1257679D"/>
    <w:rsid w:val="125D0444"/>
    <w:rsid w:val="126B7053"/>
    <w:rsid w:val="137D0DEC"/>
    <w:rsid w:val="13BC1444"/>
    <w:rsid w:val="13C65400"/>
    <w:rsid w:val="13C80B59"/>
    <w:rsid w:val="13CC13CB"/>
    <w:rsid w:val="13E81C67"/>
    <w:rsid w:val="147A6867"/>
    <w:rsid w:val="14801399"/>
    <w:rsid w:val="14946EB4"/>
    <w:rsid w:val="152F25BA"/>
    <w:rsid w:val="15353636"/>
    <w:rsid w:val="155142DE"/>
    <w:rsid w:val="157F5A57"/>
    <w:rsid w:val="15E71F41"/>
    <w:rsid w:val="16E82A20"/>
    <w:rsid w:val="170610F8"/>
    <w:rsid w:val="1714139B"/>
    <w:rsid w:val="17594C02"/>
    <w:rsid w:val="17DD62FD"/>
    <w:rsid w:val="17F1578F"/>
    <w:rsid w:val="18240041"/>
    <w:rsid w:val="18371EB1"/>
    <w:rsid w:val="185A6D6B"/>
    <w:rsid w:val="185E6D88"/>
    <w:rsid w:val="18694035"/>
    <w:rsid w:val="189336C7"/>
    <w:rsid w:val="1898259A"/>
    <w:rsid w:val="18D05DC3"/>
    <w:rsid w:val="18F26E77"/>
    <w:rsid w:val="19553A9D"/>
    <w:rsid w:val="197C55C8"/>
    <w:rsid w:val="19CE05F3"/>
    <w:rsid w:val="19DA3A6F"/>
    <w:rsid w:val="1A105A19"/>
    <w:rsid w:val="1A4E23B2"/>
    <w:rsid w:val="1AB4182D"/>
    <w:rsid w:val="1ACA3608"/>
    <w:rsid w:val="1AD97DD9"/>
    <w:rsid w:val="1B1B6B89"/>
    <w:rsid w:val="1B416BA3"/>
    <w:rsid w:val="1B4F0C9B"/>
    <w:rsid w:val="1B854CE1"/>
    <w:rsid w:val="1BD4751A"/>
    <w:rsid w:val="1BDF5912"/>
    <w:rsid w:val="1BEA13EC"/>
    <w:rsid w:val="1BFD51C0"/>
    <w:rsid w:val="1C0402DB"/>
    <w:rsid w:val="1C4C3A51"/>
    <w:rsid w:val="1C9F3277"/>
    <w:rsid w:val="1D28001A"/>
    <w:rsid w:val="1D39790B"/>
    <w:rsid w:val="1DA62271"/>
    <w:rsid w:val="1E0307BE"/>
    <w:rsid w:val="1E0D7210"/>
    <w:rsid w:val="1E544E3F"/>
    <w:rsid w:val="1E68100B"/>
    <w:rsid w:val="1E9023A8"/>
    <w:rsid w:val="1EE143B2"/>
    <w:rsid w:val="1F8C3E0D"/>
    <w:rsid w:val="204F58BE"/>
    <w:rsid w:val="20686B84"/>
    <w:rsid w:val="20823EE5"/>
    <w:rsid w:val="20F52ACA"/>
    <w:rsid w:val="21161B34"/>
    <w:rsid w:val="21582637"/>
    <w:rsid w:val="216E6218"/>
    <w:rsid w:val="22435A05"/>
    <w:rsid w:val="2288383E"/>
    <w:rsid w:val="22B1460E"/>
    <w:rsid w:val="22E01657"/>
    <w:rsid w:val="22E81417"/>
    <w:rsid w:val="2323152C"/>
    <w:rsid w:val="233831E8"/>
    <w:rsid w:val="23871813"/>
    <w:rsid w:val="23C55BDE"/>
    <w:rsid w:val="23F22DA8"/>
    <w:rsid w:val="242B3EC9"/>
    <w:rsid w:val="24C44CF8"/>
    <w:rsid w:val="24C9230B"/>
    <w:rsid w:val="25011EAB"/>
    <w:rsid w:val="25022F38"/>
    <w:rsid w:val="255D6CCF"/>
    <w:rsid w:val="257419FF"/>
    <w:rsid w:val="25D6079F"/>
    <w:rsid w:val="25FF7D86"/>
    <w:rsid w:val="261A40CB"/>
    <w:rsid w:val="26245A87"/>
    <w:rsid w:val="268150F9"/>
    <w:rsid w:val="26B972D8"/>
    <w:rsid w:val="27081E15"/>
    <w:rsid w:val="272720FB"/>
    <w:rsid w:val="27430289"/>
    <w:rsid w:val="27551F14"/>
    <w:rsid w:val="2788146A"/>
    <w:rsid w:val="28743C06"/>
    <w:rsid w:val="288320FB"/>
    <w:rsid w:val="28EC45F2"/>
    <w:rsid w:val="2957453B"/>
    <w:rsid w:val="29A0362E"/>
    <w:rsid w:val="2A8B70DC"/>
    <w:rsid w:val="2AD17A76"/>
    <w:rsid w:val="2B623CD0"/>
    <w:rsid w:val="2B7A3EE3"/>
    <w:rsid w:val="2C175D66"/>
    <w:rsid w:val="2C741C25"/>
    <w:rsid w:val="2D432790"/>
    <w:rsid w:val="2D8A43D9"/>
    <w:rsid w:val="2DA01805"/>
    <w:rsid w:val="2DD30091"/>
    <w:rsid w:val="2E083E2E"/>
    <w:rsid w:val="2E100095"/>
    <w:rsid w:val="2E791660"/>
    <w:rsid w:val="2E8678CD"/>
    <w:rsid w:val="2E9077CD"/>
    <w:rsid w:val="2EB12D59"/>
    <w:rsid w:val="2EC5428D"/>
    <w:rsid w:val="2F0C7FE5"/>
    <w:rsid w:val="2F5423AE"/>
    <w:rsid w:val="2F762E69"/>
    <w:rsid w:val="301C4B8B"/>
    <w:rsid w:val="30D833F9"/>
    <w:rsid w:val="30EB33E1"/>
    <w:rsid w:val="317621C2"/>
    <w:rsid w:val="31952235"/>
    <w:rsid w:val="31B639EF"/>
    <w:rsid w:val="31D11CC9"/>
    <w:rsid w:val="32E7770E"/>
    <w:rsid w:val="337E4009"/>
    <w:rsid w:val="338E0981"/>
    <w:rsid w:val="33D04B10"/>
    <w:rsid w:val="341C50BD"/>
    <w:rsid w:val="34580754"/>
    <w:rsid w:val="34614657"/>
    <w:rsid w:val="34BE3FAB"/>
    <w:rsid w:val="34D81ECE"/>
    <w:rsid w:val="357E01C4"/>
    <w:rsid w:val="35861621"/>
    <w:rsid w:val="35984814"/>
    <w:rsid w:val="35B50461"/>
    <w:rsid w:val="362B6CAE"/>
    <w:rsid w:val="3647759C"/>
    <w:rsid w:val="36EE047D"/>
    <w:rsid w:val="37270EEB"/>
    <w:rsid w:val="37296C09"/>
    <w:rsid w:val="37A04985"/>
    <w:rsid w:val="37A60062"/>
    <w:rsid w:val="37B26A07"/>
    <w:rsid w:val="37C07966"/>
    <w:rsid w:val="38093877"/>
    <w:rsid w:val="380A7980"/>
    <w:rsid w:val="38661C4E"/>
    <w:rsid w:val="38FD240B"/>
    <w:rsid w:val="393A2167"/>
    <w:rsid w:val="393C5D47"/>
    <w:rsid w:val="396A13BC"/>
    <w:rsid w:val="399E5C2E"/>
    <w:rsid w:val="3A093F85"/>
    <w:rsid w:val="3A7D7404"/>
    <w:rsid w:val="3B26005C"/>
    <w:rsid w:val="3B3B31B7"/>
    <w:rsid w:val="3B477825"/>
    <w:rsid w:val="3B935963"/>
    <w:rsid w:val="3C197E2A"/>
    <w:rsid w:val="3C1F0432"/>
    <w:rsid w:val="3C277440"/>
    <w:rsid w:val="3C2910DB"/>
    <w:rsid w:val="3C3F609E"/>
    <w:rsid w:val="3CC75F2B"/>
    <w:rsid w:val="3D5C1D6C"/>
    <w:rsid w:val="3D6F7148"/>
    <w:rsid w:val="3D8B5166"/>
    <w:rsid w:val="3DC554D7"/>
    <w:rsid w:val="3E092AF6"/>
    <w:rsid w:val="3E5A3954"/>
    <w:rsid w:val="3E604CF9"/>
    <w:rsid w:val="3ED93093"/>
    <w:rsid w:val="3EFB2024"/>
    <w:rsid w:val="3F542CD1"/>
    <w:rsid w:val="3FE756BB"/>
    <w:rsid w:val="40E97ED8"/>
    <w:rsid w:val="415710F8"/>
    <w:rsid w:val="41830B9C"/>
    <w:rsid w:val="421B33FA"/>
    <w:rsid w:val="42383C3E"/>
    <w:rsid w:val="432F333E"/>
    <w:rsid w:val="435E3EE6"/>
    <w:rsid w:val="437F3FBB"/>
    <w:rsid w:val="43A7763B"/>
    <w:rsid w:val="43B469BD"/>
    <w:rsid w:val="43D61988"/>
    <w:rsid w:val="43F67691"/>
    <w:rsid w:val="44504E7E"/>
    <w:rsid w:val="44AF3175"/>
    <w:rsid w:val="451E1B7F"/>
    <w:rsid w:val="45815C6A"/>
    <w:rsid w:val="45B94D73"/>
    <w:rsid w:val="45CC1389"/>
    <w:rsid w:val="46036578"/>
    <w:rsid w:val="462C0D23"/>
    <w:rsid w:val="4634380D"/>
    <w:rsid w:val="46524241"/>
    <w:rsid w:val="46930B93"/>
    <w:rsid w:val="46BC116A"/>
    <w:rsid w:val="46D332C1"/>
    <w:rsid w:val="46EA58B1"/>
    <w:rsid w:val="479D5CAD"/>
    <w:rsid w:val="47F56E75"/>
    <w:rsid w:val="48270D4B"/>
    <w:rsid w:val="483C4E16"/>
    <w:rsid w:val="486663C0"/>
    <w:rsid w:val="488046C4"/>
    <w:rsid w:val="48810A0B"/>
    <w:rsid w:val="48B87C04"/>
    <w:rsid w:val="48D6125E"/>
    <w:rsid w:val="48EC6E6E"/>
    <w:rsid w:val="491D3EFC"/>
    <w:rsid w:val="494B13CC"/>
    <w:rsid w:val="498126DD"/>
    <w:rsid w:val="4984533F"/>
    <w:rsid w:val="49850FD9"/>
    <w:rsid w:val="49F27137"/>
    <w:rsid w:val="4A2B08DE"/>
    <w:rsid w:val="4A533803"/>
    <w:rsid w:val="4A647E27"/>
    <w:rsid w:val="4AF55130"/>
    <w:rsid w:val="4B7D5337"/>
    <w:rsid w:val="4B8861A6"/>
    <w:rsid w:val="4BD74745"/>
    <w:rsid w:val="4C3457E4"/>
    <w:rsid w:val="4C7555EC"/>
    <w:rsid w:val="4CDF08F2"/>
    <w:rsid w:val="4CED1827"/>
    <w:rsid w:val="4CF11927"/>
    <w:rsid w:val="4D0D14F1"/>
    <w:rsid w:val="4D265A75"/>
    <w:rsid w:val="4D332448"/>
    <w:rsid w:val="4D4952BF"/>
    <w:rsid w:val="4DE67660"/>
    <w:rsid w:val="4DFC3E6C"/>
    <w:rsid w:val="4E282A42"/>
    <w:rsid w:val="4E710F72"/>
    <w:rsid w:val="4E7848CC"/>
    <w:rsid w:val="4F3D336D"/>
    <w:rsid w:val="4F44079F"/>
    <w:rsid w:val="4F676753"/>
    <w:rsid w:val="4F7D56F4"/>
    <w:rsid w:val="4FEB4D9C"/>
    <w:rsid w:val="4FEF6C8C"/>
    <w:rsid w:val="50155BD2"/>
    <w:rsid w:val="503C7042"/>
    <w:rsid w:val="5049629F"/>
    <w:rsid w:val="504F0E34"/>
    <w:rsid w:val="50852F00"/>
    <w:rsid w:val="50C0399F"/>
    <w:rsid w:val="50E7376D"/>
    <w:rsid w:val="50EA1364"/>
    <w:rsid w:val="50EB78CD"/>
    <w:rsid w:val="51354BD9"/>
    <w:rsid w:val="5165758C"/>
    <w:rsid w:val="51800BFA"/>
    <w:rsid w:val="51DD691E"/>
    <w:rsid w:val="520E35D6"/>
    <w:rsid w:val="52141D9C"/>
    <w:rsid w:val="525748A7"/>
    <w:rsid w:val="52B93795"/>
    <w:rsid w:val="52FA7F3B"/>
    <w:rsid w:val="53557C80"/>
    <w:rsid w:val="541035D3"/>
    <w:rsid w:val="541B1826"/>
    <w:rsid w:val="544613D0"/>
    <w:rsid w:val="5462237E"/>
    <w:rsid w:val="546A4AFB"/>
    <w:rsid w:val="547A3C21"/>
    <w:rsid w:val="54DD60E5"/>
    <w:rsid w:val="54DF7B12"/>
    <w:rsid w:val="550240DE"/>
    <w:rsid w:val="550D12C8"/>
    <w:rsid w:val="556F2CEE"/>
    <w:rsid w:val="55744FAF"/>
    <w:rsid w:val="56623416"/>
    <w:rsid w:val="56B6734F"/>
    <w:rsid w:val="56D9408C"/>
    <w:rsid w:val="5793540B"/>
    <w:rsid w:val="580D20A5"/>
    <w:rsid w:val="58123E1B"/>
    <w:rsid w:val="58256CBE"/>
    <w:rsid w:val="588252DE"/>
    <w:rsid w:val="58CB22BD"/>
    <w:rsid w:val="58D97E3F"/>
    <w:rsid w:val="58F230FB"/>
    <w:rsid w:val="592B4D44"/>
    <w:rsid w:val="59442E00"/>
    <w:rsid w:val="5A2168D3"/>
    <w:rsid w:val="5A365240"/>
    <w:rsid w:val="5A4A73A2"/>
    <w:rsid w:val="5ACE421F"/>
    <w:rsid w:val="5AF137F2"/>
    <w:rsid w:val="5AFC78DC"/>
    <w:rsid w:val="5B1C7F9F"/>
    <w:rsid w:val="5B6F6E34"/>
    <w:rsid w:val="5B920779"/>
    <w:rsid w:val="5C957564"/>
    <w:rsid w:val="5D1C3CA6"/>
    <w:rsid w:val="5D2673CB"/>
    <w:rsid w:val="5E216D11"/>
    <w:rsid w:val="5E3172C7"/>
    <w:rsid w:val="5E384CFD"/>
    <w:rsid w:val="5EB04C0B"/>
    <w:rsid w:val="5EE344D3"/>
    <w:rsid w:val="5F357D99"/>
    <w:rsid w:val="5F6B1EFE"/>
    <w:rsid w:val="5F777E2D"/>
    <w:rsid w:val="5FFA2985"/>
    <w:rsid w:val="60124CE9"/>
    <w:rsid w:val="60431B1C"/>
    <w:rsid w:val="60CC2CDD"/>
    <w:rsid w:val="616A451F"/>
    <w:rsid w:val="617C39E1"/>
    <w:rsid w:val="61840F53"/>
    <w:rsid w:val="61860916"/>
    <w:rsid w:val="61E909C7"/>
    <w:rsid w:val="62B01BF9"/>
    <w:rsid w:val="62BC52AF"/>
    <w:rsid w:val="62D81F21"/>
    <w:rsid w:val="62ED3CF1"/>
    <w:rsid w:val="630F445E"/>
    <w:rsid w:val="63184AA0"/>
    <w:rsid w:val="632E6FDA"/>
    <w:rsid w:val="63712DB6"/>
    <w:rsid w:val="639341F6"/>
    <w:rsid w:val="63A80B0C"/>
    <w:rsid w:val="63F81B90"/>
    <w:rsid w:val="645A4255"/>
    <w:rsid w:val="64B72AFA"/>
    <w:rsid w:val="64EF09EB"/>
    <w:rsid w:val="650A4887"/>
    <w:rsid w:val="65343B16"/>
    <w:rsid w:val="655E5424"/>
    <w:rsid w:val="659506B8"/>
    <w:rsid w:val="65AE7F5E"/>
    <w:rsid w:val="65B21C6C"/>
    <w:rsid w:val="66062811"/>
    <w:rsid w:val="660A20D9"/>
    <w:rsid w:val="666F5790"/>
    <w:rsid w:val="66BA4C17"/>
    <w:rsid w:val="678A3AA3"/>
    <w:rsid w:val="67B20D62"/>
    <w:rsid w:val="67CC0B6F"/>
    <w:rsid w:val="680B1433"/>
    <w:rsid w:val="681305C4"/>
    <w:rsid w:val="686A7177"/>
    <w:rsid w:val="689F6284"/>
    <w:rsid w:val="68BA4E6C"/>
    <w:rsid w:val="69093A9A"/>
    <w:rsid w:val="6913638E"/>
    <w:rsid w:val="691B3DA3"/>
    <w:rsid w:val="693004E4"/>
    <w:rsid w:val="69793511"/>
    <w:rsid w:val="69E659F0"/>
    <w:rsid w:val="6B5E5F82"/>
    <w:rsid w:val="6BF07522"/>
    <w:rsid w:val="6C1156D8"/>
    <w:rsid w:val="6C7D068A"/>
    <w:rsid w:val="6CE3355C"/>
    <w:rsid w:val="6D364B9A"/>
    <w:rsid w:val="6D7D3A31"/>
    <w:rsid w:val="6D8C6249"/>
    <w:rsid w:val="6DC766DC"/>
    <w:rsid w:val="6E4F3F5E"/>
    <w:rsid w:val="6EEC7ACF"/>
    <w:rsid w:val="6F2914CD"/>
    <w:rsid w:val="7009587E"/>
    <w:rsid w:val="706722C8"/>
    <w:rsid w:val="708244C1"/>
    <w:rsid w:val="71405103"/>
    <w:rsid w:val="7141612A"/>
    <w:rsid w:val="717532B1"/>
    <w:rsid w:val="71AF7537"/>
    <w:rsid w:val="723E7871"/>
    <w:rsid w:val="72630517"/>
    <w:rsid w:val="732775A1"/>
    <w:rsid w:val="733B519B"/>
    <w:rsid w:val="735B6BA0"/>
    <w:rsid w:val="73A45592"/>
    <w:rsid w:val="73CB4347"/>
    <w:rsid w:val="73D85987"/>
    <w:rsid w:val="73EF6311"/>
    <w:rsid w:val="743360B2"/>
    <w:rsid w:val="7446072E"/>
    <w:rsid w:val="744D2CCA"/>
    <w:rsid w:val="74B03CF2"/>
    <w:rsid w:val="74B90A1F"/>
    <w:rsid w:val="74F33BDF"/>
    <w:rsid w:val="751F32D7"/>
    <w:rsid w:val="75366EC7"/>
    <w:rsid w:val="755B62EC"/>
    <w:rsid w:val="75696753"/>
    <w:rsid w:val="75B41A99"/>
    <w:rsid w:val="75DF0A95"/>
    <w:rsid w:val="7643339C"/>
    <w:rsid w:val="765C3050"/>
    <w:rsid w:val="76780840"/>
    <w:rsid w:val="76997769"/>
    <w:rsid w:val="76E80709"/>
    <w:rsid w:val="76F105F2"/>
    <w:rsid w:val="76F66868"/>
    <w:rsid w:val="76FA4328"/>
    <w:rsid w:val="7702424C"/>
    <w:rsid w:val="77A85155"/>
    <w:rsid w:val="782642CC"/>
    <w:rsid w:val="78BC491F"/>
    <w:rsid w:val="78F56B2B"/>
    <w:rsid w:val="79117830"/>
    <w:rsid w:val="791914C2"/>
    <w:rsid w:val="79D570A0"/>
    <w:rsid w:val="79F75F20"/>
    <w:rsid w:val="7A084351"/>
    <w:rsid w:val="7A1D179D"/>
    <w:rsid w:val="7A232871"/>
    <w:rsid w:val="7A501311"/>
    <w:rsid w:val="7A5B4970"/>
    <w:rsid w:val="7A6D1318"/>
    <w:rsid w:val="7A8D3FE6"/>
    <w:rsid w:val="7A95542D"/>
    <w:rsid w:val="7A9E1074"/>
    <w:rsid w:val="7AA679AB"/>
    <w:rsid w:val="7AAB0E79"/>
    <w:rsid w:val="7AC564EC"/>
    <w:rsid w:val="7AEC6B0E"/>
    <w:rsid w:val="7B794BF6"/>
    <w:rsid w:val="7B817DFB"/>
    <w:rsid w:val="7BAB50A1"/>
    <w:rsid w:val="7BE424D4"/>
    <w:rsid w:val="7C0E2D17"/>
    <w:rsid w:val="7C324FED"/>
    <w:rsid w:val="7C3E7576"/>
    <w:rsid w:val="7C662EE9"/>
    <w:rsid w:val="7CAD4FBB"/>
    <w:rsid w:val="7CDD764F"/>
    <w:rsid w:val="7CE309DD"/>
    <w:rsid w:val="7D407BDD"/>
    <w:rsid w:val="7DCC0857"/>
    <w:rsid w:val="7DDB2C8C"/>
    <w:rsid w:val="7E087D35"/>
    <w:rsid w:val="7E1B3C67"/>
    <w:rsid w:val="7E4932C0"/>
    <w:rsid w:val="7E8F0462"/>
    <w:rsid w:val="7EC54E07"/>
    <w:rsid w:val="7F332DB4"/>
    <w:rsid w:val="7F3661AD"/>
    <w:rsid w:val="7F8B23CE"/>
    <w:rsid w:val="7FFC2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9E9C48-B47D-4685-8BB0-FB9545D8F40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102</Pages>
  <Words>40238</Words>
  <Characters>48648</Characters>
  <Lines>397</Lines>
  <Paragraphs>111</Paragraphs>
  <TotalTime>22</TotalTime>
  <ScaleCrop>false</ScaleCrop>
  <LinksUpToDate>false</LinksUpToDate>
  <CharactersWithSpaces>49907</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赵阳</cp:lastModifiedBy>
  <cp:lastPrinted>2023-02-21T10:06:00Z</cp:lastPrinted>
  <dcterms:modified xsi:type="dcterms:W3CDTF">2025-03-19T06:12:57Z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29424D94160F4AE9B23B7A2D23E853E8</vt:lpwstr>
  </property>
</Properties>
</file>