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2024</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6"/>
        <w:tabs>
          <w:tab w:val="right" w:leader="dot" w:pos="14562"/>
        </w:tabs>
      </w:pPr>
      <w:r>
        <w:fldChar w:fldCharType="begin"/>
      </w:r>
      <w:r>
        <w:instrText xml:space="preserve"> HYPERLINK \l "_Toc_2_2_0000000002" </w:instrText>
      </w:r>
      <w:r>
        <w:fldChar w:fldCharType="separate"/>
      </w:r>
      <w:r>
        <w:t>部门预算收入总表</w:t>
      </w:r>
      <w:r>
        <w:tab/>
      </w:r>
      <w:r>
        <w:fldChar w:fldCharType="end"/>
      </w:r>
      <w:r>
        <w:rPr>
          <w:rFonts w:hint="eastAsia"/>
          <w:lang w:eastAsia="zh-CN"/>
        </w:rPr>
        <w:t>5</w:t>
      </w:r>
    </w:p>
    <w:p>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end"/>
      </w:r>
      <w:r>
        <w:rPr>
          <w:rFonts w:hint="eastAsia"/>
          <w:lang w:eastAsia="zh-CN"/>
        </w:rPr>
        <w:t>7</w:t>
      </w:r>
    </w:p>
    <w:p>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eastAsia="zh-CN"/>
        </w:rPr>
        <w:t>2</w:t>
      </w:r>
      <w:r>
        <w:fldChar w:fldCharType="end"/>
      </w:r>
      <w:r>
        <w:fldChar w:fldCharType="end"/>
      </w:r>
    </w:p>
    <w:p>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4</w:t>
      </w:r>
    </w:p>
    <w:p>
      <w:pPr>
        <w:pStyle w:val="6"/>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fldChar w:fldCharType="end"/>
      </w:r>
      <w:r>
        <w:fldChar w:fldCharType="end"/>
      </w:r>
      <w:r>
        <w:rPr>
          <w:rFonts w:hint="eastAsia"/>
          <w:lang w:eastAsia="zh-CN"/>
        </w:rPr>
        <w:t>7</w:t>
      </w:r>
    </w:p>
    <w:p>
      <w:pPr>
        <w:pStyle w:val="6"/>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fldChar w:fldCharType="end"/>
      </w:r>
      <w:r>
        <w:fldChar w:fldCharType="end"/>
      </w:r>
      <w:r>
        <w:rPr>
          <w:rFonts w:hint="eastAsia"/>
          <w:lang w:eastAsia="zh-CN"/>
        </w:rPr>
        <w:t>8</w:t>
      </w:r>
    </w:p>
    <w:p>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9</w:t>
      </w:r>
    </w:p>
    <w:p>
      <w:r>
        <w:fldChar w:fldCharType="end"/>
      </w:r>
    </w:p>
    <w:p>
      <w:r>
        <w:rPr>
          <w:rFonts w:ascii="方正楷体_GBK" w:hAnsi="方正楷体_GBK" w:eastAsia="方正楷体_GBK" w:cs="方正楷体_GBK"/>
          <w:b/>
          <w:color w:val="000000"/>
          <w:sz w:val="28"/>
        </w:rPr>
        <w:t>部门预算信息公开情况说明</w:t>
      </w:r>
    </w:p>
    <w:p>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end"/>
      </w:r>
      <w:r>
        <w:rPr>
          <w:rFonts w:hint="eastAsia"/>
          <w:lang w:eastAsia="zh-CN"/>
        </w:rPr>
        <w:t>20</w:t>
      </w:r>
    </w:p>
    <w:p>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fldChar w:fldCharType="end"/>
      </w:r>
      <w:r>
        <w:rPr>
          <w:rFonts w:hint="eastAsia"/>
          <w:lang w:eastAsia="zh-CN"/>
        </w:rPr>
        <w:t>21</w:t>
      </w:r>
    </w:p>
    <w:p>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fldChar w:fldCharType="end"/>
      </w:r>
      <w:r>
        <w:rPr>
          <w:rFonts w:hint="eastAsia"/>
          <w:lang w:eastAsia="zh-CN"/>
        </w:rPr>
        <w:t>22</w:t>
      </w:r>
    </w:p>
    <w:p>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w:t>
      </w:r>
      <w:r>
        <w:fldChar w:fldCharType="end"/>
      </w:r>
      <w:r>
        <w:fldChar w:fldCharType="end"/>
      </w:r>
      <w:r>
        <w:rPr>
          <w:rFonts w:hint="eastAsia"/>
          <w:lang w:eastAsia="zh-CN"/>
        </w:rPr>
        <w:t>2</w:t>
      </w:r>
    </w:p>
    <w:p>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fldChar w:fldCharType="end"/>
      </w:r>
      <w:r>
        <w:fldChar w:fldCharType="end"/>
      </w:r>
      <w:r>
        <w:rPr>
          <w:rFonts w:hint="eastAsia"/>
          <w:lang w:eastAsia="zh-CN"/>
        </w:rPr>
        <w:t>3</w:t>
      </w:r>
    </w:p>
    <w:p>
      <w:pPr>
        <w:pStyle w:val="6"/>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6</w:t>
      </w:r>
      <w:r>
        <w:rPr>
          <w:rFonts w:hint="eastAsia"/>
          <w:lang w:eastAsia="zh-CN"/>
        </w:rPr>
        <w:fldChar w:fldCharType="end"/>
      </w:r>
      <w:r>
        <w:rPr>
          <w:rFonts w:hint="eastAsia"/>
          <w:lang w:eastAsia="zh-CN"/>
        </w:rPr>
        <w:t>2</w:t>
      </w:r>
    </w:p>
    <w:p>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6</w:t>
      </w:r>
      <w:r>
        <w:rPr>
          <w:rFonts w:hint="eastAsia"/>
          <w:lang w:eastAsia="zh-CN"/>
        </w:rPr>
        <w:fldChar w:fldCharType="end"/>
      </w:r>
      <w:r>
        <w:rPr>
          <w:rFonts w:hint="eastAsia"/>
          <w:lang w:eastAsia="zh-CN"/>
        </w:rPr>
        <w:t>3</w:t>
      </w:r>
    </w:p>
    <w:p>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63</w:t>
      </w:r>
    </w:p>
    <w:p>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fldChar w:fldCharType="end"/>
      </w:r>
      <w:r>
        <w:rPr>
          <w:rFonts w:hint="eastAsia"/>
          <w:lang w:eastAsia="zh-CN"/>
        </w:rPr>
        <w:t>64</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312阜平县公安局</w:t>
            </w:r>
          </w:p>
        </w:tc>
        <w:tc>
          <w:tcPr>
            <w:tcW w:w="2126"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2024</w:t>
            </w:r>
          </w:p>
        </w:tc>
        <w:tc>
          <w:tcPr>
            <w:tcW w:w="6661"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6662" w:type="dxa"/>
            <w:gridSpan w:val="2"/>
            <w:vAlign w:val="center"/>
          </w:tcPr>
          <w:p>
            <w:pPr>
              <w:pStyle w:val="16"/>
            </w:pPr>
            <w:r>
              <w:t>收入</w:t>
            </w:r>
          </w:p>
        </w:tc>
        <w:tc>
          <w:tcPr>
            <w:tcW w:w="6661"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6"/>
            </w:pPr>
            <w:r>
              <w:t>项  目</w:t>
            </w:r>
          </w:p>
        </w:tc>
        <w:tc>
          <w:tcPr>
            <w:tcW w:w="2126" w:type="dxa"/>
            <w:vAlign w:val="center"/>
          </w:tcPr>
          <w:p>
            <w:pPr>
              <w:pStyle w:val="16"/>
            </w:pPr>
            <w:r>
              <w:t>预算数</w:t>
            </w:r>
          </w:p>
        </w:tc>
        <w:tc>
          <w:tcPr>
            <w:tcW w:w="4535"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6" w:type="dxa"/>
            <w:vAlign w:val="center"/>
          </w:tcPr>
          <w:p>
            <w:pPr>
              <w:pStyle w:val="16"/>
            </w:pPr>
            <w:r>
              <w:t>1</w:t>
            </w:r>
          </w:p>
        </w:tc>
        <w:tc>
          <w:tcPr>
            <w:tcW w:w="2126" w:type="dxa"/>
            <w:vAlign w:val="center"/>
          </w:tcPr>
          <w:p>
            <w:pPr>
              <w:pStyle w:val="16"/>
            </w:pPr>
            <w:r>
              <w:t>2</w:t>
            </w:r>
          </w:p>
        </w:tc>
        <w:tc>
          <w:tcPr>
            <w:tcW w:w="4535" w:type="dxa"/>
            <w:vAlign w:val="center"/>
          </w:tcPr>
          <w:p>
            <w:pPr>
              <w:pStyle w:val="16"/>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4536" w:type="dxa"/>
            <w:vAlign w:val="center"/>
          </w:tcPr>
          <w:p>
            <w:pPr>
              <w:pStyle w:val="18"/>
            </w:pPr>
            <w:r>
              <w:t>一、一般公共预算拨款收入</w:t>
            </w:r>
          </w:p>
        </w:tc>
        <w:tc>
          <w:tcPr>
            <w:tcW w:w="2126" w:type="dxa"/>
            <w:vAlign w:val="center"/>
          </w:tcPr>
          <w:p>
            <w:pPr>
              <w:pStyle w:val="17"/>
              <w:rPr>
                <w:lang w:eastAsia="zh-CN"/>
              </w:rPr>
            </w:pPr>
            <w:r>
              <w:rPr>
                <w:rFonts w:hint="eastAsia"/>
                <w:lang w:eastAsia="zh-CN"/>
              </w:rPr>
              <w:t>7189.37</w:t>
            </w:r>
          </w:p>
        </w:tc>
        <w:tc>
          <w:tcPr>
            <w:tcW w:w="4535" w:type="dxa"/>
            <w:vAlign w:val="center"/>
          </w:tcPr>
          <w:p>
            <w:pPr>
              <w:pStyle w:val="18"/>
            </w:pPr>
            <w:r>
              <w:t>一、一般公共服务支出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4536" w:type="dxa"/>
            <w:vAlign w:val="center"/>
          </w:tcPr>
          <w:p>
            <w:pPr>
              <w:pStyle w:val="18"/>
            </w:pPr>
            <w:r>
              <w:t>二、政府性基金预算拨款收入</w:t>
            </w:r>
          </w:p>
        </w:tc>
        <w:tc>
          <w:tcPr>
            <w:tcW w:w="2126" w:type="dxa"/>
            <w:vAlign w:val="center"/>
          </w:tcPr>
          <w:p>
            <w:pPr>
              <w:pStyle w:val="17"/>
              <w:rPr>
                <w:lang w:eastAsia="zh-CN"/>
              </w:rPr>
            </w:pPr>
          </w:p>
        </w:tc>
        <w:tc>
          <w:tcPr>
            <w:tcW w:w="4535" w:type="dxa"/>
            <w:vAlign w:val="center"/>
          </w:tcPr>
          <w:p>
            <w:pPr>
              <w:pStyle w:val="18"/>
            </w:pPr>
            <w:r>
              <w:t>二、外交支出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4536" w:type="dxa"/>
            <w:vAlign w:val="center"/>
          </w:tcPr>
          <w:p>
            <w:pPr>
              <w:pStyle w:val="18"/>
            </w:pPr>
            <w:r>
              <w:t>三、国有资本经营预算拨款收入</w:t>
            </w:r>
          </w:p>
        </w:tc>
        <w:tc>
          <w:tcPr>
            <w:tcW w:w="2126" w:type="dxa"/>
            <w:vAlign w:val="center"/>
          </w:tcPr>
          <w:p>
            <w:pPr>
              <w:pStyle w:val="17"/>
            </w:pPr>
          </w:p>
        </w:tc>
        <w:tc>
          <w:tcPr>
            <w:tcW w:w="4535" w:type="dxa"/>
            <w:vAlign w:val="center"/>
          </w:tcPr>
          <w:p>
            <w:pPr>
              <w:pStyle w:val="18"/>
            </w:pPr>
            <w:r>
              <w:t>三、国防支出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4536" w:type="dxa"/>
            <w:vAlign w:val="center"/>
          </w:tcPr>
          <w:p>
            <w:pPr>
              <w:pStyle w:val="18"/>
            </w:pPr>
            <w:r>
              <w:t>四、财政专户管理资金收入</w:t>
            </w:r>
          </w:p>
        </w:tc>
        <w:tc>
          <w:tcPr>
            <w:tcW w:w="2126" w:type="dxa"/>
            <w:vAlign w:val="center"/>
          </w:tcPr>
          <w:p>
            <w:pPr>
              <w:pStyle w:val="17"/>
            </w:pPr>
          </w:p>
        </w:tc>
        <w:tc>
          <w:tcPr>
            <w:tcW w:w="4535" w:type="dxa"/>
            <w:vAlign w:val="center"/>
          </w:tcPr>
          <w:p>
            <w:pPr>
              <w:pStyle w:val="18"/>
            </w:pPr>
            <w:r>
              <w:t>四、公共安全支出</w:t>
            </w:r>
          </w:p>
        </w:tc>
        <w:tc>
          <w:tcPr>
            <w:tcW w:w="2126" w:type="dxa"/>
            <w:vAlign w:val="center"/>
          </w:tcPr>
          <w:p>
            <w:pPr>
              <w:pStyle w:val="17"/>
              <w:rPr>
                <w:lang w:eastAsia="zh-CN"/>
              </w:rPr>
            </w:pPr>
            <w:r>
              <w:rPr>
                <w:rFonts w:hint="eastAsia"/>
                <w:lang w:eastAsia="zh-CN"/>
              </w:rPr>
              <w:t>6492.25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4536" w:type="dxa"/>
            <w:vAlign w:val="center"/>
          </w:tcPr>
          <w:p>
            <w:pPr>
              <w:pStyle w:val="18"/>
            </w:pPr>
            <w:r>
              <w:t>五、事业收入</w:t>
            </w:r>
          </w:p>
        </w:tc>
        <w:tc>
          <w:tcPr>
            <w:tcW w:w="2126" w:type="dxa"/>
            <w:vAlign w:val="center"/>
          </w:tcPr>
          <w:p>
            <w:pPr>
              <w:pStyle w:val="17"/>
            </w:pPr>
          </w:p>
        </w:tc>
        <w:tc>
          <w:tcPr>
            <w:tcW w:w="4535" w:type="dxa"/>
            <w:vAlign w:val="center"/>
          </w:tcPr>
          <w:p>
            <w:pPr>
              <w:pStyle w:val="18"/>
            </w:pPr>
            <w:r>
              <w:t>五、教育支出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4536" w:type="dxa"/>
            <w:vAlign w:val="center"/>
          </w:tcPr>
          <w:p>
            <w:pPr>
              <w:pStyle w:val="18"/>
            </w:pPr>
            <w:r>
              <w:t>六、事业单位经营收入</w:t>
            </w:r>
          </w:p>
        </w:tc>
        <w:tc>
          <w:tcPr>
            <w:tcW w:w="2126" w:type="dxa"/>
            <w:vAlign w:val="center"/>
          </w:tcPr>
          <w:p>
            <w:pPr>
              <w:pStyle w:val="17"/>
            </w:pPr>
          </w:p>
        </w:tc>
        <w:tc>
          <w:tcPr>
            <w:tcW w:w="4535" w:type="dxa"/>
            <w:vAlign w:val="center"/>
          </w:tcPr>
          <w:p>
            <w:pPr>
              <w:pStyle w:val="18"/>
            </w:pPr>
            <w:r>
              <w:t>六、科学技术支出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4536" w:type="dxa"/>
            <w:vAlign w:val="center"/>
          </w:tcPr>
          <w:p>
            <w:pPr>
              <w:pStyle w:val="18"/>
            </w:pPr>
            <w:r>
              <w:t>七、上级补助收入</w:t>
            </w:r>
          </w:p>
        </w:tc>
        <w:tc>
          <w:tcPr>
            <w:tcW w:w="2126" w:type="dxa"/>
            <w:vAlign w:val="center"/>
          </w:tcPr>
          <w:p>
            <w:pPr>
              <w:pStyle w:val="17"/>
            </w:pPr>
          </w:p>
        </w:tc>
        <w:tc>
          <w:tcPr>
            <w:tcW w:w="4535" w:type="dxa"/>
            <w:vAlign w:val="center"/>
          </w:tcPr>
          <w:p>
            <w:pPr>
              <w:pStyle w:val="18"/>
            </w:pPr>
            <w:r>
              <w:t>七、文化旅游体育与传媒支出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4536" w:type="dxa"/>
            <w:vAlign w:val="center"/>
          </w:tcPr>
          <w:p>
            <w:pPr>
              <w:pStyle w:val="18"/>
            </w:pPr>
            <w:r>
              <w:t>八、附属单位上缴收入</w:t>
            </w:r>
          </w:p>
        </w:tc>
        <w:tc>
          <w:tcPr>
            <w:tcW w:w="2126" w:type="dxa"/>
            <w:vAlign w:val="center"/>
          </w:tcPr>
          <w:p>
            <w:pPr>
              <w:pStyle w:val="17"/>
            </w:pPr>
          </w:p>
        </w:tc>
        <w:tc>
          <w:tcPr>
            <w:tcW w:w="4535" w:type="dxa"/>
            <w:vAlign w:val="center"/>
          </w:tcPr>
          <w:p>
            <w:pPr>
              <w:pStyle w:val="18"/>
            </w:pPr>
            <w:r>
              <w:t>八、社会保障和就业支出</w:t>
            </w:r>
          </w:p>
        </w:tc>
        <w:tc>
          <w:tcPr>
            <w:tcW w:w="2126" w:type="dxa"/>
            <w:vAlign w:val="center"/>
          </w:tcPr>
          <w:p>
            <w:pPr>
              <w:pStyle w:val="17"/>
              <w:rPr>
                <w:lang w:eastAsia="zh-CN"/>
              </w:rPr>
            </w:pPr>
            <w:r>
              <w:rPr>
                <w:rFonts w:hint="eastAsia"/>
                <w:lang w:eastAsia="zh-CN"/>
              </w:rPr>
              <w:t>392.66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4536" w:type="dxa"/>
            <w:vAlign w:val="center"/>
          </w:tcPr>
          <w:p>
            <w:pPr>
              <w:pStyle w:val="18"/>
            </w:pPr>
            <w:r>
              <w:t>九、其他收入</w:t>
            </w:r>
          </w:p>
        </w:tc>
        <w:tc>
          <w:tcPr>
            <w:tcW w:w="2126" w:type="dxa"/>
            <w:vAlign w:val="center"/>
          </w:tcPr>
          <w:p>
            <w:pPr>
              <w:pStyle w:val="17"/>
            </w:pPr>
          </w:p>
        </w:tc>
        <w:tc>
          <w:tcPr>
            <w:tcW w:w="4535" w:type="dxa"/>
            <w:vAlign w:val="center"/>
          </w:tcPr>
          <w:p>
            <w:pPr>
              <w:pStyle w:val="18"/>
            </w:pPr>
            <w:r>
              <w:t>九、社会保险基金支出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十、卫生健康支出</w:t>
            </w:r>
          </w:p>
        </w:tc>
        <w:tc>
          <w:tcPr>
            <w:tcW w:w="2126" w:type="dxa"/>
            <w:vAlign w:val="center"/>
          </w:tcPr>
          <w:p>
            <w:pPr>
              <w:pStyle w:val="17"/>
              <w:rPr>
                <w:lang w:eastAsia="zh-CN"/>
              </w:rPr>
            </w:pPr>
            <w:r>
              <w:rPr>
                <w:rFonts w:hint="eastAsia"/>
                <w:lang w:eastAsia="zh-CN"/>
              </w:rPr>
              <w:t>153.91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十一、节能环保支出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十二、城乡社区支出</w:t>
            </w:r>
          </w:p>
        </w:tc>
        <w:tc>
          <w:tcPr>
            <w:tcW w:w="2126"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十三、农林水支出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十四、交通运输支出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十五、资源勘探工业信息等支出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十六、商业服务业等支出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十七、金融支出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十八、援助其他地区支出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十九、自然资源海洋气象等支出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二十、住房保障支出</w:t>
            </w:r>
          </w:p>
        </w:tc>
        <w:tc>
          <w:tcPr>
            <w:tcW w:w="2126" w:type="dxa"/>
            <w:vAlign w:val="center"/>
          </w:tcPr>
          <w:p>
            <w:pPr>
              <w:pStyle w:val="17"/>
              <w:rPr>
                <w:lang w:eastAsia="zh-CN"/>
              </w:rPr>
            </w:pPr>
            <w:r>
              <w:rPr>
                <w:rFonts w:hint="eastAsia"/>
                <w:lang w:eastAsia="zh-CN"/>
              </w:rPr>
              <w:t>184.55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4536" w:type="dxa"/>
            <w:vAlign w:val="center"/>
          </w:tcPr>
          <w:p>
            <w:pPr>
              <w:pStyle w:val="20"/>
            </w:pPr>
            <w:r>
              <w:t>本年收入合计</w:t>
            </w:r>
          </w:p>
        </w:tc>
        <w:tc>
          <w:tcPr>
            <w:tcW w:w="2126" w:type="dxa"/>
            <w:vAlign w:val="center"/>
          </w:tcPr>
          <w:p>
            <w:pPr>
              <w:pStyle w:val="21"/>
              <w:rPr>
                <w:lang w:eastAsia="zh-CN"/>
              </w:rPr>
            </w:pPr>
            <w:r>
              <w:rPr>
                <w:rFonts w:hint="eastAsia"/>
                <w:lang w:eastAsia="zh-CN"/>
              </w:rPr>
              <w:t>7189.37</w:t>
            </w:r>
          </w:p>
        </w:tc>
        <w:tc>
          <w:tcPr>
            <w:tcW w:w="4535" w:type="dxa"/>
            <w:vAlign w:val="center"/>
          </w:tcPr>
          <w:p>
            <w:pPr>
              <w:pStyle w:val="20"/>
            </w:pPr>
            <w:r>
              <w:t>本年支出合计</w:t>
            </w:r>
          </w:p>
        </w:tc>
        <w:tc>
          <w:tcPr>
            <w:tcW w:w="2126" w:type="dxa"/>
            <w:vAlign w:val="center"/>
          </w:tcPr>
          <w:p>
            <w:pPr>
              <w:pStyle w:val="21"/>
            </w:pPr>
            <w:r>
              <w:rPr>
                <w:rFonts w:hint="eastAsia"/>
                <w:lang w:eastAsia="zh-CN"/>
              </w:rPr>
              <w:t>7223.37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2</w:t>
            </w:r>
          </w:p>
        </w:tc>
        <w:tc>
          <w:tcPr>
            <w:tcW w:w="4536" w:type="dxa"/>
            <w:vAlign w:val="center"/>
          </w:tcPr>
          <w:p>
            <w:pPr>
              <w:pStyle w:val="20"/>
            </w:pPr>
            <w:r>
              <w:t>上年结转结余</w:t>
            </w:r>
          </w:p>
        </w:tc>
        <w:tc>
          <w:tcPr>
            <w:tcW w:w="2126" w:type="dxa"/>
            <w:vAlign w:val="center"/>
          </w:tcPr>
          <w:p>
            <w:pPr>
              <w:pStyle w:val="21"/>
            </w:pPr>
            <w:r>
              <w:rPr>
                <w:rFonts w:hint="eastAsia"/>
                <w:lang w:eastAsia="zh-CN"/>
              </w:rPr>
              <w:t>34</w:t>
            </w:r>
          </w:p>
        </w:tc>
        <w:tc>
          <w:tcPr>
            <w:tcW w:w="4535" w:type="dxa"/>
            <w:vAlign w:val="center"/>
          </w:tcPr>
          <w:p>
            <w:pPr>
              <w:pStyle w:val="20"/>
            </w:pPr>
            <w:r>
              <w:t>年终结转结余</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3</w:t>
            </w:r>
          </w:p>
        </w:tc>
        <w:tc>
          <w:tcPr>
            <w:tcW w:w="4536" w:type="dxa"/>
            <w:vAlign w:val="center"/>
          </w:tcPr>
          <w:p>
            <w:pPr>
              <w:pStyle w:val="20"/>
            </w:pPr>
            <w:r>
              <w:t>收入总计</w:t>
            </w:r>
          </w:p>
        </w:tc>
        <w:tc>
          <w:tcPr>
            <w:tcW w:w="2126" w:type="dxa"/>
            <w:vAlign w:val="center"/>
          </w:tcPr>
          <w:p>
            <w:pPr>
              <w:pStyle w:val="21"/>
              <w:rPr>
                <w:lang w:eastAsia="zh-CN"/>
              </w:rPr>
            </w:pPr>
            <w:r>
              <w:rPr>
                <w:rFonts w:hint="eastAsia"/>
                <w:lang w:eastAsia="zh-CN"/>
              </w:rPr>
              <w:t>7223.37</w:t>
            </w:r>
          </w:p>
        </w:tc>
        <w:tc>
          <w:tcPr>
            <w:tcW w:w="4535" w:type="dxa"/>
            <w:vAlign w:val="center"/>
          </w:tcPr>
          <w:p>
            <w:pPr>
              <w:pStyle w:val="20"/>
            </w:pPr>
            <w:r>
              <w:t>支出总计</w:t>
            </w:r>
          </w:p>
        </w:tc>
        <w:tc>
          <w:tcPr>
            <w:tcW w:w="2126" w:type="dxa"/>
            <w:vAlign w:val="center"/>
          </w:tcPr>
          <w:p>
            <w:pPr>
              <w:pStyle w:val="21"/>
            </w:pPr>
            <w:r>
              <w:rPr>
                <w:rFonts w:hint="eastAsia"/>
                <w:lang w:eastAsia="zh-CN"/>
              </w:rPr>
              <w:t>7223.37</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lang w:eastAsia="zh-CN"/>
        </w:rPr>
      </w:pPr>
      <w:bookmarkStart w:id="1" w:name="_Toc_2_2_0000000002"/>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eastAsia="方正小标宋_GBK"/>
          <w:lang w:eastAsia="zh-CN"/>
        </w:rPr>
      </w:pPr>
      <w:r>
        <w:rPr>
          <w:rFonts w:ascii="方正小标宋_GBK" w:hAnsi="方正小标宋_GBK" w:eastAsia="方正小标宋_GBK" w:cs="方正小标宋_GBK"/>
          <w:color w:val="000000"/>
          <w:sz w:val="36"/>
        </w:rPr>
        <w:t>部门预算收入总</w:t>
      </w:r>
      <w:bookmarkEnd w:id="1"/>
      <w:r>
        <w:rPr>
          <w:rFonts w:hint="eastAsia" w:ascii="方正小标宋_GBK" w:hAnsi="方正小标宋_GBK" w:eastAsia="方正小标宋_GBK" w:cs="方正小标宋_GBK"/>
          <w:color w:val="000000"/>
          <w:sz w:val="36"/>
          <w:lang w:eastAsia="zh-CN"/>
        </w:rPr>
        <w:t>表</w:t>
      </w:r>
    </w:p>
    <w:p/>
    <w:tbl>
      <w:tblPr>
        <w:tblStyle w:val="10"/>
        <w:tblW w:w="14680" w:type="dxa"/>
        <w:tblInd w:w="0" w:type="dxa"/>
        <w:tblLayout w:type="fixed"/>
        <w:tblCellMar>
          <w:top w:w="0" w:type="dxa"/>
          <w:left w:w="0" w:type="dxa"/>
          <w:bottom w:w="0" w:type="dxa"/>
          <w:right w:w="0" w:type="dxa"/>
        </w:tblCellMar>
      </w:tblPr>
      <w:tblGrid>
        <w:gridCol w:w="759"/>
        <w:gridCol w:w="860"/>
        <w:gridCol w:w="3321"/>
        <w:gridCol w:w="1240"/>
        <w:gridCol w:w="1240"/>
        <w:gridCol w:w="1240"/>
        <w:gridCol w:w="860"/>
        <w:gridCol w:w="860"/>
        <w:gridCol w:w="860"/>
        <w:gridCol w:w="860"/>
        <w:gridCol w:w="860"/>
        <w:gridCol w:w="860"/>
        <w:gridCol w:w="860"/>
      </w:tblGrid>
      <w:tr>
        <w:tblPrEx>
          <w:tblCellMar>
            <w:top w:w="0" w:type="dxa"/>
            <w:left w:w="0" w:type="dxa"/>
            <w:bottom w:w="0" w:type="dxa"/>
            <w:right w:w="0" w:type="dxa"/>
          </w:tblCellMar>
        </w:tblPrEx>
        <w:trPr>
          <w:trHeight w:val="444" w:hRule="atLeast"/>
        </w:trPr>
        <w:tc>
          <w:tcPr>
            <w:tcW w:w="7420" w:type="dxa"/>
            <w:gridSpan w:val="5"/>
            <w:tcBorders>
              <w:top w:val="single" w:color="FFFFFF" w:sz="8" w:space="0"/>
              <w:left w:val="single" w:color="FFFFFF" w:sz="8" w:space="0"/>
              <w:bottom w:val="single" w:color="000000" w:sz="8" w:space="0"/>
              <w:right w:val="single" w:color="FFFFFF" w:sz="8" w:space="0"/>
            </w:tcBorders>
            <w:shd w:val="clear" w:color="auto" w:fill="auto"/>
            <w:tcMar>
              <w:top w:w="15" w:type="dxa"/>
              <w:left w:w="15" w:type="dxa"/>
              <w:right w:w="15" w:type="dxa"/>
            </w:tcMar>
            <w:vAlign w:val="center"/>
          </w:tcPr>
          <w:p>
            <w:pP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312阜平县公安局</w:t>
            </w:r>
          </w:p>
        </w:tc>
        <w:tc>
          <w:tcPr>
            <w:tcW w:w="2960" w:type="dxa"/>
            <w:gridSpan w:val="3"/>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cente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预算年度：</w:t>
            </w:r>
            <w:r>
              <w:rPr>
                <w:rFonts w:hint="eastAsia" w:ascii="方正小标宋_GBK" w:hAnsi="方正小标宋_GBK" w:eastAsia="方正小标宋_GBK" w:cs="方正小标宋_GBK"/>
                <w:color w:val="000000"/>
                <w:lang w:eastAsia="zh-CN" w:bidi="ar"/>
              </w:rPr>
              <w:t>2024</w:t>
            </w:r>
          </w:p>
        </w:tc>
        <w:tc>
          <w:tcPr>
            <w:tcW w:w="4300" w:type="dxa"/>
            <w:gridSpan w:val="5"/>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right"/>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单位：万元</w:t>
            </w:r>
          </w:p>
        </w:tc>
      </w:tr>
      <w:tr>
        <w:tblPrEx>
          <w:tblCellMar>
            <w:top w:w="0" w:type="dxa"/>
            <w:left w:w="0" w:type="dxa"/>
            <w:bottom w:w="0" w:type="dxa"/>
            <w:right w:w="0" w:type="dxa"/>
          </w:tblCellMar>
        </w:tblPrEx>
        <w:trPr>
          <w:trHeight w:val="393" w:hRule="atLeast"/>
        </w:trPr>
        <w:tc>
          <w:tcPr>
            <w:tcW w:w="759" w:type="dxa"/>
            <w:vMerge w:val="restart"/>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序号</w:t>
            </w:r>
          </w:p>
        </w:tc>
        <w:tc>
          <w:tcPr>
            <w:tcW w:w="4181" w:type="dxa"/>
            <w:gridSpan w:val="2"/>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功能分类科目</w:t>
            </w:r>
          </w:p>
        </w:tc>
        <w:tc>
          <w:tcPr>
            <w:tcW w:w="1240" w:type="dxa"/>
            <w:vMerge w:val="restart"/>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合计</w:t>
            </w:r>
          </w:p>
        </w:tc>
        <w:tc>
          <w:tcPr>
            <w:tcW w:w="7640" w:type="dxa"/>
            <w:gridSpan w:val="8"/>
            <w:tcBorders>
              <w:top w:val="single" w:color="000000" w:sz="8" w:space="0"/>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本年收入</w:t>
            </w:r>
          </w:p>
        </w:tc>
        <w:tc>
          <w:tcPr>
            <w:tcW w:w="860" w:type="dxa"/>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上年结转</w:t>
            </w:r>
          </w:p>
        </w:tc>
      </w:tr>
      <w:tr>
        <w:tblPrEx>
          <w:tblCellMar>
            <w:top w:w="0" w:type="dxa"/>
            <w:left w:w="0" w:type="dxa"/>
            <w:bottom w:w="0" w:type="dxa"/>
            <w:right w:w="0" w:type="dxa"/>
          </w:tblCellMar>
        </w:tblPrEx>
        <w:trPr>
          <w:trHeight w:val="751" w:hRule="atLeast"/>
        </w:trPr>
        <w:tc>
          <w:tcPr>
            <w:tcW w:w="759" w:type="dxa"/>
            <w:vMerge w:val="continue"/>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86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科目    编码</w:t>
            </w:r>
          </w:p>
        </w:tc>
        <w:tc>
          <w:tcPr>
            <w:tcW w:w="3321"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科目名称</w:t>
            </w:r>
          </w:p>
        </w:tc>
        <w:tc>
          <w:tcPr>
            <w:tcW w:w="1240" w:type="dxa"/>
            <w:vMerge w:val="continue"/>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124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小计</w:t>
            </w:r>
          </w:p>
        </w:tc>
        <w:tc>
          <w:tcPr>
            <w:tcW w:w="124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财政拨款 收入</w:t>
            </w:r>
          </w:p>
        </w:tc>
        <w:tc>
          <w:tcPr>
            <w:tcW w:w="8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财政专户 收入</w:t>
            </w:r>
          </w:p>
        </w:tc>
        <w:tc>
          <w:tcPr>
            <w:tcW w:w="8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事业收入</w:t>
            </w:r>
          </w:p>
        </w:tc>
        <w:tc>
          <w:tcPr>
            <w:tcW w:w="8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经营收入</w:t>
            </w:r>
          </w:p>
        </w:tc>
        <w:tc>
          <w:tcPr>
            <w:tcW w:w="8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上级补助收入</w:t>
            </w:r>
          </w:p>
        </w:tc>
        <w:tc>
          <w:tcPr>
            <w:tcW w:w="8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附属单位上缴收入</w:t>
            </w:r>
          </w:p>
        </w:tc>
        <w:tc>
          <w:tcPr>
            <w:tcW w:w="8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其他收入</w:t>
            </w:r>
          </w:p>
        </w:tc>
        <w:tc>
          <w:tcPr>
            <w:tcW w:w="860" w:type="dxa"/>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r>
      <w:tr>
        <w:tblPrEx>
          <w:tblCellMar>
            <w:top w:w="0" w:type="dxa"/>
            <w:left w:w="0" w:type="dxa"/>
            <w:bottom w:w="0" w:type="dxa"/>
            <w:right w:w="0" w:type="dxa"/>
          </w:tblCellMar>
        </w:tblPrEx>
        <w:trPr>
          <w:trHeight w:val="393" w:hRule="atLeast"/>
        </w:trPr>
        <w:tc>
          <w:tcPr>
            <w:tcW w:w="759"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栏次</w:t>
            </w:r>
          </w:p>
        </w:tc>
        <w:tc>
          <w:tcPr>
            <w:tcW w:w="86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w:t>
            </w:r>
          </w:p>
        </w:tc>
        <w:tc>
          <w:tcPr>
            <w:tcW w:w="3321"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2</w:t>
            </w:r>
          </w:p>
        </w:tc>
        <w:tc>
          <w:tcPr>
            <w:tcW w:w="124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3</w:t>
            </w:r>
          </w:p>
        </w:tc>
        <w:tc>
          <w:tcPr>
            <w:tcW w:w="124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4</w:t>
            </w:r>
          </w:p>
        </w:tc>
        <w:tc>
          <w:tcPr>
            <w:tcW w:w="124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5</w:t>
            </w: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6</w:t>
            </w: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7</w:t>
            </w:r>
          </w:p>
        </w:tc>
        <w:tc>
          <w:tcPr>
            <w:tcW w:w="86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8</w:t>
            </w:r>
          </w:p>
        </w:tc>
        <w:tc>
          <w:tcPr>
            <w:tcW w:w="86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9</w:t>
            </w:r>
          </w:p>
        </w:tc>
        <w:tc>
          <w:tcPr>
            <w:tcW w:w="86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10</w:t>
            </w:r>
          </w:p>
        </w:tc>
        <w:tc>
          <w:tcPr>
            <w:tcW w:w="86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11</w:t>
            </w:r>
          </w:p>
        </w:tc>
        <w:tc>
          <w:tcPr>
            <w:tcW w:w="86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12</w:t>
            </w:r>
          </w:p>
        </w:tc>
      </w:tr>
      <w:tr>
        <w:tblPrEx>
          <w:tblCellMar>
            <w:top w:w="0" w:type="dxa"/>
            <w:left w:w="0" w:type="dxa"/>
            <w:bottom w:w="0" w:type="dxa"/>
            <w:right w:w="0" w:type="dxa"/>
          </w:tblCellMar>
        </w:tblPrEx>
        <w:trPr>
          <w:trHeight w:val="39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w:t>
            </w: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rPr>
                <w:rFonts w:ascii="方正书宋_GBK" w:hAnsi="方正书宋_GBK" w:eastAsia="方正书宋_GBK" w:cs="方正书宋_GBK"/>
                <w:b/>
                <w:color w:val="000000"/>
                <w:sz w:val="21"/>
                <w:szCs w:val="21"/>
              </w:rPr>
            </w:pPr>
          </w:p>
        </w:tc>
        <w:tc>
          <w:tcPr>
            <w:tcW w:w="3321" w:type="dxa"/>
            <w:tcBorders>
              <w:top w:val="nil"/>
              <w:left w:val="nil"/>
              <w:bottom w:val="nil"/>
              <w:right w:val="nil"/>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合计</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7223.37</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7223.37</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hint="eastAsia" w:asciiTheme="minorEastAsia" w:hAnsiTheme="minorEastAsia" w:eastAsiaTheme="minorEastAsia"/>
                <w:color w:val="000000"/>
                <w:sz w:val="22"/>
                <w:szCs w:val="22"/>
                <w:lang w:eastAsia="zh-CN"/>
              </w:rPr>
              <w:t>7189</w:t>
            </w:r>
            <w:r>
              <w:rPr>
                <w:rFonts w:ascii="Calibri" w:hAnsi="Calibri"/>
                <w:color w:val="000000"/>
                <w:sz w:val="22"/>
                <w:szCs w:val="22"/>
              </w:rPr>
              <w:t>.37</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jc w:val="right"/>
              <w:textAlignment w:val="center"/>
              <w:rPr>
                <w:rFonts w:ascii="方正书宋_GBK" w:hAnsi="方正书宋_GBK" w:eastAsia="方正书宋_GBK" w:cs="方正书宋_GBK"/>
                <w:b/>
                <w:color w:val="000000"/>
                <w:sz w:val="21"/>
                <w:szCs w:val="21"/>
                <w:lang w:eastAsia="zh-CN"/>
              </w:rPr>
            </w:pP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r>
              <w:rPr>
                <w:rFonts w:hint="eastAsia" w:ascii="方正书宋_GBK" w:hAnsi="方正书宋_GBK" w:eastAsia="方正书宋_GBK" w:cs="方正书宋_GBK"/>
                <w:b/>
                <w:color w:val="000000"/>
                <w:sz w:val="21"/>
                <w:szCs w:val="21"/>
                <w:lang w:eastAsia="zh-CN"/>
              </w:rPr>
              <w:t>34</w:t>
            </w: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公共安全支出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6492.25</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6492.25</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hint="eastAsia" w:asciiTheme="minorEastAsia" w:hAnsiTheme="minorEastAsia" w:eastAsiaTheme="minorEastAsia"/>
                <w:color w:val="000000"/>
                <w:sz w:val="22"/>
                <w:szCs w:val="22"/>
                <w:lang w:eastAsia="zh-CN"/>
              </w:rPr>
              <w:t>6458</w:t>
            </w:r>
            <w:r>
              <w:rPr>
                <w:rFonts w:ascii="Calibri" w:hAnsi="Calibri"/>
                <w:color w:val="000000"/>
                <w:sz w:val="22"/>
                <w:szCs w:val="22"/>
              </w:rPr>
              <w:t>.25</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r>
              <w:rPr>
                <w:rFonts w:hint="eastAsia" w:ascii="方正书宋_GBK" w:hAnsi="方正书宋_GBK" w:eastAsia="方正书宋_GBK" w:cs="方正书宋_GBK"/>
                <w:color w:val="000000"/>
                <w:sz w:val="21"/>
                <w:szCs w:val="21"/>
                <w:lang w:eastAsia="zh-CN"/>
              </w:rPr>
              <w:t>34</w:t>
            </w: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3</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公安</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6492.25</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6492.25</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6492.25</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4</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2040201</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2197.27</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2197.27</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2197.27</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2040220</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执法办案</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1245.14</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1245.14</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1245.14</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6</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2040250</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131.13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131.13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131.13</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7</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2040299</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其他公安支出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2918.70</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2918.70</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w:t>
            </w:r>
            <w:r>
              <w:rPr>
                <w:rFonts w:hint="eastAsia" w:asciiTheme="minorEastAsia" w:hAnsiTheme="minorEastAsia" w:eastAsiaTheme="minorEastAsia"/>
                <w:color w:val="000000"/>
                <w:sz w:val="22"/>
                <w:szCs w:val="22"/>
                <w:lang w:eastAsia="zh-CN"/>
              </w:rPr>
              <w:t>884</w:t>
            </w:r>
            <w:r>
              <w:rPr>
                <w:rFonts w:ascii="Calibri" w:hAnsi="Calibri"/>
                <w:color w:val="000000"/>
                <w:sz w:val="22"/>
                <w:szCs w:val="22"/>
              </w:rPr>
              <w:t>.70</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r>
              <w:rPr>
                <w:rFonts w:hint="eastAsia" w:ascii="方正书宋_GBK" w:hAnsi="方正书宋_GBK" w:eastAsia="方正书宋_GBK" w:cs="方正书宋_GBK"/>
                <w:color w:val="000000"/>
                <w:sz w:val="21"/>
                <w:szCs w:val="21"/>
                <w:lang w:eastAsia="zh-CN"/>
              </w:rPr>
              <w:t>34</w:t>
            </w: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8</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392.66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392.66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392.66</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9</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392.66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392.66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392.66</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2080501</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114.7</w:t>
            </w:r>
            <w:r>
              <w:rPr>
                <w:rFonts w:hint="eastAsia" w:asciiTheme="minorEastAsia" w:hAnsiTheme="minorEastAsia" w:eastAsiaTheme="minorEastAsia"/>
                <w:color w:val="000000"/>
                <w:sz w:val="22"/>
                <w:szCs w:val="22"/>
                <w:lang w:eastAsia="zh-CN"/>
              </w:rPr>
              <w:t>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114.7</w:t>
            </w:r>
            <w:r>
              <w:rPr>
                <w:rFonts w:hint="eastAsia" w:asciiTheme="minorEastAsia" w:hAnsiTheme="minorEastAsia" w:eastAsiaTheme="minorEastAsia"/>
                <w:color w:val="000000"/>
                <w:sz w:val="22"/>
                <w:szCs w:val="22"/>
                <w:lang w:eastAsia="zh-CN"/>
              </w:rPr>
              <w:t>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114.7</w:t>
            </w:r>
            <w:r>
              <w:rPr>
                <w:rFonts w:hint="eastAsia" w:asciiTheme="minorEastAsia" w:hAnsiTheme="minorEastAsia" w:eastAsiaTheme="minorEastAsia"/>
                <w:color w:val="000000"/>
                <w:sz w:val="22"/>
                <w:szCs w:val="22"/>
                <w:lang w:eastAsia="zh-CN"/>
              </w:rPr>
              <w:t>6</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2080502</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事业单位离退休</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3.7</w:t>
            </w:r>
            <w:r>
              <w:rPr>
                <w:rFonts w:hint="eastAsia" w:asciiTheme="minorEastAsia" w:hAnsiTheme="minorEastAsia" w:eastAsiaTheme="minorEastAsia"/>
                <w:color w:val="000000"/>
                <w:sz w:val="22"/>
                <w:szCs w:val="22"/>
                <w:lang w:eastAsia="zh-CN"/>
              </w:rPr>
              <w:t>4</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3.7</w:t>
            </w:r>
            <w:r>
              <w:rPr>
                <w:rFonts w:hint="eastAsia" w:asciiTheme="minorEastAsia" w:hAnsiTheme="minorEastAsia" w:eastAsiaTheme="minorEastAsia"/>
                <w:color w:val="000000"/>
                <w:sz w:val="22"/>
                <w:szCs w:val="22"/>
                <w:lang w:eastAsia="zh-CN"/>
              </w:rPr>
              <w:t>4</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3.7</w:t>
            </w:r>
            <w:r>
              <w:rPr>
                <w:rFonts w:hint="eastAsia" w:asciiTheme="minorEastAsia" w:hAnsiTheme="minorEastAsia" w:eastAsiaTheme="minorEastAsia"/>
                <w:color w:val="000000"/>
                <w:sz w:val="22"/>
                <w:szCs w:val="22"/>
                <w:lang w:eastAsia="zh-CN"/>
              </w:rPr>
              <w:t>4</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12</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2080505</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263.27</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263.27</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263.27</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13</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2080506</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机关事业单位职业年金缴费支出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10.89</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10.89</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10.89</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14</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153.91</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153.91</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153.91</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15</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153.91</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153.91</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153.91</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16</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2101101</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108.56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108.56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108.56</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17</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2101102</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8.70</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8.70</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8.70</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18</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2101103</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36.64</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36.64</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36.64</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19</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221</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20</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22102</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21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2210201</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cs="宋体" w:eastAsiaTheme="minorEastAsia"/>
                <w:color w:val="000000"/>
                <w:sz w:val="22"/>
                <w:szCs w:val="22"/>
                <w:lang w:eastAsia="zh-CN"/>
              </w:rPr>
            </w:pPr>
            <w:r>
              <w:rPr>
                <w:rFonts w:ascii="Calibri" w:hAnsi="Calibri"/>
                <w:color w:val="000000"/>
                <w:sz w:val="22"/>
                <w:szCs w:val="22"/>
              </w:rPr>
              <w:t>184.55</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cs="宋体" w:eastAsiaTheme="minorEastAsia"/>
                <w:color w:val="000000"/>
                <w:sz w:val="22"/>
                <w:szCs w:val="22"/>
                <w:lang w:eastAsia="zh-CN"/>
              </w:rPr>
            </w:pPr>
            <w:r>
              <w:rPr>
                <w:rFonts w:ascii="Calibri" w:hAnsi="Calibri"/>
                <w:color w:val="000000"/>
                <w:sz w:val="22"/>
                <w:szCs w:val="22"/>
              </w:rPr>
              <w:t>184.55</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cs="宋体" w:eastAsiaTheme="minorEastAsia"/>
                <w:color w:val="000000"/>
                <w:sz w:val="22"/>
                <w:szCs w:val="22"/>
                <w:lang w:eastAsia="zh-CN"/>
              </w:rPr>
            </w:pPr>
            <w:r>
              <w:rPr>
                <w:rFonts w:ascii="Calibri" w:hAnsi="Calibri"/>
                <w:color w:val="000000"/>
                <w:sz w:val="22"/>
                <w:szCs w:val="22"/>
              </w:rPr>
              <w:t>184.55</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rPr>
          <w:rFonts w:eastAsia="方正小标宋_GBK"/>
          <w:lang w:eastAsia="zh-CN"/>
        </w:rPr>
      </w:pPr>
      <w:bookmarkStart w:id="2" w:name="_Toc_2_2_0000000003"/>
      <w:r>
        <w:rPr>
          <w:rFonts w:ascii="方正小标宋_GBK" w:hAnsi="方正小标宋_GBK" w:eastAsia="方正小标宋_GBK" w:cs="方正小标宋_GBK"/>
          <w:color w:val="000000"/>
          <w:sz w:val="36"/>
        </w:rPr>
        <w:t>部门预算支出总</w:t>
      </w:r>
      <w:bookmarkEnd w:id="2"/>
      <w:r>
        <w:rPr>
          <w:rFonts w:hint="eastAsia" w:ascii="方正小标宋_GBK" w:hAnsi="方正小标宋_GBK" w:eastAsia="方正小标宋_GBK" w:cs="方正小标宋_GBK"/>
          <w:color w:val="000000"/>
          <w:sz w:val="36"/>
          <w:lang w:eastAsia="zh-CN"/>
        </w:rPr>
        <w:t>表</w:t>
      </w:r>
    </w:p>
    <w:p>
      <w:pPr>
        <w:tabs>
          <w:tab w:val="left" w:pos="4429"/>
        </w:tabs>
      </w:pPr>
      <w:r>
        <w:tab/>
      </w:r>
    </w:p>
    <w:tbl>
      <w:tblPr>
        <w:tblStyle w:val="10"/>
        <w:tblW w:w="13880" w:type="dxa"/>
        <w:tblInd w:w="0" w:type="dxa"/>
        <w:tblLayout w:type="fixed"/>
        <w:tblCellMar>
          <w:top w:w="0" w:type="dxa"/>
          <w:left w:w="0" w:type="dxa"/>
          <w:bottom w:w="0" w:type="dxa"/>
          <w:right w:w="0" w:type="dxa"/>
        </w:tblCellMar>
      </w:tblPr>
      <w:tblGrid>
        <w:gridCol w:w="475"/>
        <w:gridCol w:w="919"/>
        <w:gridCol w:w="4030"/>
        <w:gridCol w:w="1213"/>
        <w:gridCol w:w="1213"/>
        <w:gridCol w:w="1141"/>
        <w:gridCol w:w="1808"/>
        <w:gridCol w:w="1468"/>
        <w:gridCol w:w="1613"/>
      </w:tblGrid>
      <w:tr>
        <w:tblPrEx>
          <w:tblCellMar>
            <w:top w:w="0" w:type="dxa"/>
            <w:left w:w="0" w:type="dxa"/>
            <w:bottom w:w="0" w:type="dxa"/>
            <w:right w:w="0" w:type="dxa"/>
          </w:tblCellMar>
        </w:tblPrEx>
        <w:trPr>
          <w:trHeight w:val="382" w:hRule="atLeast"/>
        </w:trPr>
        <w:tc>
          <w:tcPr>
            <w:tcW w:w="10799" w:type="dxa"/>
            <w:gridSpan w:val="7"/>
            <w:tcBorders>
              <w:top w:val="nil"/>
              <w:left w:val="nil"/>
              <w:bottom w:val="nil"/>
              <w:right w:val="nil"/>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 阜平县公安局</w:t>
            </w:r>
          </w:p>
        </w:tc>
        <w:tc>
          <w:tcPr>
            <w:tcW w:w="1468" w:type="dxa"/>
            <w:tcBorders>
              <w:top w:val="nil"/>
              <w:left w:val="nil"/>
              <w:bottom w:val="nil"/>
              <w:right w:val="nil"/>
            </w:tcBorders>
            <w:shd w:val="clear" w:color="auto" w:fill="auto"/>
            <w:noWrap/>
            <w:tcMar>
              <w:top w:w="15" w:type="dxa"/>
              <w:left w:w="15" w:type="dxa"/>
              <w:right w:w="15" w:type="dxa"/>
            </w:tcMar>
            <w:vAlign w:val="center"/>
          </w:tcPr>
          <w:p>
            <w:pPr>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预算年度：2024</w:t>
            </w:r>
          </w:p>
        </w:tc>
        <w:tc>
          <w:tcPr>
            <w:tcW w:w="1613" w:type="dxa"/>
            <w:tcBorders>
              <w:top w:val="nil"/>
              <w:left w:val="nil"/>
              <w:bottom w:val="nil"/>
              <w:right w:val="nil"/>
            </w:tcBorders>
            <w:shd w:val="clear" w:color="auto" w:fill="auto"/>
            <w:noWrap/>
            <w:tcMar>
              <w:top w:w="15" w:type="dxa"/>
              <w:left w:w="15" w:type="dxa"/>
              <w:right w:w="15" w:type="dxa"/>
            </w:tcMar>
            <w:vAlign w:val="center"/>
          </w:tcPr>
          <w:p>
            <w:pPr>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金额单位：万元</w:t>
            </w:r>
          </w:p>
        </w:tc>
      </w:tr>
      <w:tr>
        <w:tblPrEx>
          <w:tblCellMar>
            <w:top w:w="0" w:type="dxa"/>
            <w:left w:w="0" w:type="dxa"/>
            <w:bottom w:w="0" w:type="dxa"/>
            <w:right w:w="0" w:type="dxa"/>
          </w:tblCellMar>
        </w:tblPrEx>
        <w:trPr>
          <w:trHeight w:val="393"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序号</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科目编码</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科目名称</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合计</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基本支出</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项目支出</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事业单位经营支出</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上缴上级支出</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对附属单位补助支出</w:t>
            </w:r>
          </w:p>
        </w:tc>
      </w:tr>
      <w:tr>
        <w:tblPrEx>
          <w:tblCellMar>
            <w:top w:w="0" w:type="dxa"/>
            <w:left w:w="0" w:type="dxa"/>
            <w:bottom w:w="0" w:type="dxa"/>
            <w:right w:w="0" w:type="dxa"/>
          </w:tblCellMar>
        </w:tblPrEx>
        <w:trPr>
          <w:trHeight w:val="393"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栏次</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1</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4</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5</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6</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7</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8</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公共安全支出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6492.25</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3476.11</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3016.14</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公安</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6492.25</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3476.11</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3016.14</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2040201</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2197.27</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2197.27</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2040220</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执法办案</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1245.14</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570.64</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674.5</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2040250</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131.13</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131.13</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2040299</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其他公安支出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2918.70</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577.06</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2341.64</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392.66</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392.66</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392.66</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cs="宋体" w:eastAsiaTheme="minorEastAsia"/>
                <w:color w:val="000000"/>
                <w:sz w:val="22"/>
                <w:szCs w:val="22"/>
                <w:lang w:eastAsia="zh-CN"/>
              </w:rPr>
            </w:pPr>
            <w:r>
              <w:rPr>
                <w:rFonts w:ascii="Calibri" w:hAnsi="Calibri"/>
                <w:color w:val="000000"/>
                <w:sz w:val="22"/>
                <w:szCs w:val="22"/>
              </w:rPr>
              <w:t>392.66</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2080501</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114.7</w:t>
            </w:r>
            <w:r>
              <w:rPr>
                <w:rFonts w:hint="eastAsia" w:asciiTheme="minorEastAsia" w:hAnsiTheme="minorEastAsia" w:eastAsiaTheme="minorEastAsia"/>
                <w:color w:val="000000"/>
                <w:sz w:val="22"/>
                <w:szCs w:val="22"/>
                <w:lang w:eastAsia="zh-CN"/>
              </w:rPr>
              <w:t>6</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cs="宋体" w:eastAsiaTheme="minorEastAsia"/>
                <w:color w:val="000000"/>
                <w:sz w:val="22"/>
                <w:szCs w:val="22"/>
                <w:lang w:eastAsia="zh-CN"/>
              </w:rPr>
            </w:pPr>
            <w:r>
              <w:rPr>
                <w:rFonts w:ascii="Calibri" w:hAnsi="Calibri"/>
                <w:color w:val="000000"/>
                <w:sz w:val="22"/>
                <w:szCs w:val="22"/>
              </w:rPr>
              <w:t>114.7</w:t>
            </w:r>
            <w:r>
              <w:rPr>
                <w:rFonts w:hint="eastAsia" w:ascii="Calibri" w:hAnsi="Calibri" w:eastAsiaTheme="minorEastAsia"/>
                <w:color w:val="000000"/>
                <w:sz w:val="22"/>
                <w:szCs w:val="22"/>
                <w:lang w:eastAsia="zh-CN"/>
              </w:rPr>
              <w:t>6</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2080502</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事业单位离退休</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3.7</w:t>
            </w:r>
            <w:r>
              <w:rPr>
                <w:rFonts w:hint="eastAsia" w:asciiTheme="minorEastAsia" w:hAnsiTheme="minorEastAsia" w:eastAsiaTheme="minorEastAsia"/>
                <w:color w:val="000000"/>
                <w:sz w:val="22"/>
                <w:szCs w:val="22"/>
                <w:lang w:eastAsia="zh-CN"/>
              </w:rPr>
              <w:t>4</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3.738</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11</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2080505</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263.27</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263.27</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12</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2080506</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机关事业单位职业年金缴费支出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10.89</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10.89</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153.91</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153.91</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14</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153.91</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153.91</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15</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2101101</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108.56</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108.56</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16</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2101102</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8.70</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8.7</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17</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2101103</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36.64</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36.64</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18</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221</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19</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22102</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2210201</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cs="宋体" w:eastAsiaTheme="minorEastAsia"/>
                <w:color w:val="000000"/>
                <w:sz w:val="22"/>
                <w:szCs w:val="22"/>
                <w:lang w:eastAsia="zh-CN"/>
              </w:rPr>
            </w:pPr>
            <w:r>
              <w:rPr>
                <w:rFonts w:ascii="Calibri" w:hAnsi="Calibri"/>
                <w:color w:val="000000"/>
                <w:sz w:val="22"/>
                <w:szCs w:val="22"/>
              </w:rPr>
              <w:t>184.55</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7223.37</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eastAsia="zh-CN"/>
              </w:rPr>
              <w:t>4207.23</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3016.14</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rPr>
                <w:lang w:eastAsia="zh-CN"/>
              </w:rPr>
            </w:pPr>
            <w:r>
              <w:t>438</w:t>
            </w:r>
            <w:r>
              <w:rPr>
                <w:rFonts w:hint="eastAsia"/>
                <w:lang w:eastAsia="zh-CN"/>
              </w:rPr>
              <w:t>阜平县公安局</w:t>
            </w:r>
          </w:p>
        </w:tc>
        <w:tc>
          <w:tcPr>
            <w:tcW w:w="3402"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2024</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3402" w:type="dxa"/>
            <w:vAlign w:val="center"/>
          </w:tcPr>
          <w:p>
            <w:pPr>
              <w:pStyle w:val="18"/>
            </w:pPr>
            <w:r>
              <w:t>一、一般公共预算拨款</w:t>
            </w:r>
          </w:p>
        </w:tc>
        <w:tc>
          <w:tcPr>
            <w:tcW w:w="1474" w:type="dxa"/>
            <w:vAlign w:val="center"/>
          </w:tcPr>
          <w:p>
            <w:pPr>
              <w:pStyle w:val="17"/>
              <w:rPr>
                <w:lang w:eastAsia="zh-CN"/>
              </w:rPr>
            </w:pPr>
            <w:r>
              <w:rPr>
                <w:rFonts w:hint="eastAsia" w:asciiTheme="minorEastAsia" w:hAnsiTheme="minorEastAsia" w:eastAsiaTheme="minorEastAsia"/>
                <w:color w:val="000000"/>
                <w:sz w:val="22"/>
                <w:szCs w:val="22"/>
                <w:lang w:eastAsia="zh-CN"/>
              </w:rPr>
              <w:t>7189</w:t>
            </w:r>
            <w:r>
              <w:rPr>
                <w:rFonts w:ascii="Calibri" w:hAnsi="Calibri"/>
                <w:color w:val="000000"/>
                <w:sz w:val="22"/>
                <w:szCs w:val="22"/>
              </w:rPr>
              <w:t>.37</w:t>
            </w:r>
          </w:p>
        </w:tc>
        <w:tc>
          <w:tcPr>
            <w:tcW w:w="3402" w:type="dxa"/>
            <w:vAlign w:val="center"/>
          </w:tcPr>
          <w:p>
            <w:pPr>
              <w:pStyle w:val="18"/>
            </w:pPr>
            <w:r>
              <w:t>一、一般公共服务支出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3402" w:type="dxa"/>
            <w:vAlign w:val="center"/>
          </w:tcPr>
          <w:p>
            <w:pPr>
              <w:pStyle w:val="18"/>
            </w:pPr>
            <w:r>
              <w:t>二、政府性基金预算拨款</w:t>
            </w:r>
          </w:p>
        </w:tc>
        <w:tc>
          <w:tcPr>
            <w:tcW w:w="1474" w:type="dxa"/>
            <w:vAlign w:val="center"/>
          </w:tcPr>
          <w:p>
            <w:pPr>
              <w:pStyle w:val="17"/>
              <w:rPr>
                <w:lang w:eastAsia="zh-CN"/>
              </w:rPr>
            </w:pPr>
          </w:p>
        </w:tc>
        <w:tc>
          <w:tcPr>
            <w:tcW w:w="3402" w:type="dxa"/>
            <w:vAlign w:val="center"/>
          </w:tcPr>
          <w:p>
            <w:pPr>
              <w:pStyle w:val="18"/>
            </w:pPr>
            <w:r>
              <w:t>二、外交支出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3402" w:type="dxa"/>
            <w:vAlign w:val="center"/>
          </w:tcPr>
          <w:p>
            <w:pPr>
              <w:pStyle w:val="18"/>
            </w:pPr>
            <w:r>
              <w:t>三、国有资本经营预算拨款</w:t>
            </w:r>
          </w:p>
        </w:tc>
        <w:tc>
          <w:tcPr>
            <w:tcW w:w="1474" w:type="dxa"/>
            <w:vAlign w:val="center"/>
          </w:tcPr>
          <w:p>
            <w:pPr>
              <w:pStyle w:val="17"/>
            </w:pPr>
          </w:p>
        </w:tc>
        <w:tc>
          <w:tcPr>
            <w:tcW w:w="3402" w:type="dxa"/>
            <w:vAlign w:val="center"/>
          </w:tcPr>
          <w:p>
            <w:pPr>
              <w:pStyle w:val="18"/>
            </w:pPr>
            <w:r>
              <w:t>三、国防支出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四、公共安全支出</w:t>
            </w:r>
          </w:p>
        </w:tc>
        <w:tc>
          <w:tcPr>
            <w:tcW w:w="1474" w:type="dxa"/>
            <w:vAlign w:val="center"/>
          </w:tcPr>
          <w:p>
            <w:pPr>
              <w:pStyle w:val="17"/>
              <w:rPr>
                <w:lang w:eastAsia="zh-CN"/>
              </w:rPr>
            </w:pPr>
            <w:r>
              <w:rPr>
                <w:rFonts w:hint="eastAsia" w:asciiTheme="minorEastAsia" w:hAnsiTheme="minorEastAsia" w:eastAsiaTheme="minorEastAsia"/>
                <w:color w:val="000000"/>
                <w:sz w:val="22"/>
                <w:szCs w:val="22"/>
                <w:lang w:eastAsia="zh-CN"/>
              </w:rPr>
              <w:t>6458</w:t>
            </w:r>
            <w:r>
              <w:rPr>
                <w:rFonts w:ascii="Calibri" w:hAnsi="Calibri"/>
                <w:color w:val="000000"/>
                <w:sz w:val="22"/>
                <w:szCs w:val="22"/>
              </w:rPr>
              <w:t>.25</w:t>
            </w:r>
          </w:p>
        </w:tc>
        <w:tc>
          <w:tcPr>
            <w:tcW w:w="1474" w:type="dxa"/>
            <w:vAlign w:val="center"/>
          </w:tcPr>
          <w:p>
            <w:pPr>
              <w:pStyle w:val="17"/>
              <w:rPr>
                <w:lang w:eastAsia="zh-CN"/>
              </w:rPr>
            </w:pPr>
            <w:r>
              <w:rPr>
                <w:rFonts w:hint="eastAsia" w:asciiTheme="minorEastAsia" w:hAnsiTheme="minorEastAsia" w:eastAsiaTheme="minorEastAsia"/>
                <w:color w:val="000000"/>
                <w:sz w:val="22"/>
                <w:szCs w:val="22"/>
                <w:lang w:eastAsia="zh-CN"/>
              </w:rPr>
              <w:t>6458</w:t>
            </w:r>
            <w:r>
              <w:rPr>
                <w:rFonts w:ascii="Calibri" w:hAnsi="Calibri"/>
                <w:color w:val="000000"/>
                <w:sz w:val="22"/>
                <w:szCs w:val="22"/>
              </w:rPr>
              <w:t>.25</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五、教育支出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六、科学技术支出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七、文化旅游体育与传媒支出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八、社会保障和就业支出</w:t>
            </w:r>
          </w:p>
        </w:tc>
        <w:tc>
          <w:tcPr>
            <w:tcW w:w="1474" w:type="dxa"/>
            <w:vAlign w:val="center"/>
          </w:tcPr>
          <w:p>
            <w:pPr>
              <w:pStyle w:val="17"/>
              <w:rPr>
                <w:lang w:eastAsia="zh-CN"/>
              </w:rPr>
            </w:pPr>
            <w:r>
              <w:rPr>
                <w:rFonts w:hint="eastAsia"/>
                <w:lang w:eastAsia="zh-CN"/>
              </w:rPr>
              <w:t>392.66</w:t>
            </w:r>
          </w:p>
        </w:tc>
        <w:tc>
          <w:tcPr>
            <w:tcW w:w="1474" w:type="dxa"/>
            <w:vAlign w:val="center"/>
          </w:tcPr>
          <w:p>
            <w:pPr>
              <w:pStyle w:val="17"/>
              <w:rPr>
                <w:lang w:eastAsia="zh-CN"/>
              </w:rPr>
            </w:pPr>
            <w:r>
              <w:rPr>
                <w:rFonts w:hint="eastAsia"/>
                <w:lang w:eastAsia="zh-CN"/>
              </w:rPr>
              <w:t>392.66</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九、社会保险基金支出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十、卫生健康支出</w:t>
            </w:r>
          </w:p>
        </w:tc>
        <w:tc>
          <w:tcPr>
            <w:tcW w:w="1474" w:type="dxa"/>
            <w:vAlign w:val="center"/>
          </w:tcPr>
          <w:p>
            <w:pPr>
              <w:pStyle w:val="17"/>
              <w:rPr>
                <w:lang w:eastAsia="zh-CN"/>
              </w:rPr>
            </w:pPr>
            <w:r>
              <w:rPr>
                <w:rFonts w:hint="eastAsia"/>
                <w:lang w:eastAsia="zh-CN"/>
              </w:rPr>
              <w:t>153.91</w:t>
            </w:r>
          </w:p>
        </w:tc>
        <w:tc>
          <w:tcPr>
            <w:tcW w:w="1474" w:type="dxa"/>
            <w:vAlign w:val="center"/>
          </w:tcPr>
          <w:p>
            <w:pPr>
              <w:pStyle w:val="17"/>
              <w:rPr>
                <w:lang w:eastAsia="zh-CN"/>
              </w:rPr>
            </w:pPr>
            <w:r>
              <w:rPr>
                <w:rFonts w:hint="eastAsia"/>
                <w:lang w:eastAsia="zh-CN"/>
              </w:rPr>
              <w:t>153.91</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十一、节能环保支出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十二、城乡社区支出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十三、农林水支出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十四、交通运输支出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十五、资源勘探工业信息等支出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十六、商业服务业等支出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十七、金融支出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十八、援助其他地区支出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十九、自然资源海洋气象等支出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二十、住房保障支出</w:t>
            </w:r>
          </w:p>
        </w:tc>
        <w:tc>
          <w:tcPr>
            <w:tcW w:w="1474" w:type="dxa"/>
            <w:vAlign w:val="center"/>
          </w:tcPr>
          <w:p>
            <w:pPr>
              <w:pStyle w:val="17"/>
              <w:rPr>
                <w:lang w:eastAsia="zh-CN"/>
              </w:rPr>
            </w:pPr>
            <w:r>
              <w:rPr>
                <w:rFonts w:hint="eastAsia"/>
                <w:lang w:eastAsia="zh-CN"/>
              </w:rPr>
              <w:t>184.55</w:t>
            </w:r>
          </w:p>
        </w:tc>
        <w:tc>
          <w:tcPr>
            <w:tcW w:w="1474" w:type="dxa"/>
            <w:vAlign w:val="center"/>
          </w:tcPr>
          <w:p>
            <w:pPr>
              <w:pStyle w:val="17"/>
              <w:rPr>
                <w:lang w:eastAsia="zh-CN"/>
              </w:rPr>
            </w:pPr>
            <w:r>
              <w:rPr>
                <w:rFonts w:hint="eastAsia"/>
                <w:lang w:eastAsia="zh-CN"/>
              </w:rPr>
              <w:t>184.55</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二十一、粮油物资储备支出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22</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二十二、国有资本经营预算支出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23</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二十三、灾害防治及应急管理支出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24</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二十四、预备费</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25</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二十五、其他支出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26</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二十六、转移性支出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27</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二十七、债务还本支出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28</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二十八、债务付息支出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29</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二十九、债务发行费用支出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30</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三十、抗疫特别国债安排的支出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31</w:t>
            </w:r>
          </w:p>
        </w:tc>
        <w:tc>
          <w:tcPr>
            <w:tcW w:w="3402" w:type="dxa"/>
            <w:vAlign w:val="center"/>
          </w:tcPr>
          <w:p>
            <w:pPr>
              <w:pStyle w:val="20"/>
            </w:pPr>
            <w:r>
              <w:t>本年收入合计</w:t>
            </w:r>
          </w:p>
        </w:tc>
        <w:tc>
          <w:tcPr>
            <w:tcW w:w="1474" w:type="dxa"/>
            <w:vAlign w:val="center"/>
          </w:tcPr>
          <w:p>
            <w:pPr>
              <w:pStyle w:val="21"/>
              <w:rPr>
                <w:lang w:eastAsia="zh-CN"/>
              </w:rPr>
            </w:pPr>
            <w:r>
              <w:rPr>
                <w:rFonts w:hint="eastAsia" w:asciiTheme="minorEastAsia" w:hAnsiTheme="minorEastAsia" w:eastAsiaTheme="minorEastAsia"/>
                <w:color w:val="000000"/>
                <w:sz w:val="22"/>
                <w:szCs w:val="22"/>
                <w:lang w:eastAsia="zh-CN"/>
              </w:rPr>
              <w:t>7189</w:t>
            </w:r>
            <w:r>
              <w:rPr>
                <w:rFonts w:ascii="Calibri" w:hAnsi="Calibri"/>
                <w:color w:val="000000"/>
                <w:sz w:val="22"/>
                <w:szCs w:val="22"/>
              </w:rPr>
              <w:t>.37</w:t>
            </w:r>
          </w:p>
        </w:tc>
        <w:tc>
          <w:tcPr>
            <w:tcW w:w="3402" w:type="dxa"/>
            <w:vAlign w:val="center"/>
          </w:tcPr>
          <w:p>
            <w:pPr>
              <w:pStyle w:val="20"/>
            </w:pPr>
            <w:r>
              <w:t>本年支出合计</w:t>
            </w:r>
          </w:p>
        </w:tc>
        <w:tc>
          <w:tcPr>
            <w:tcW w:w="1474" w:type="dxa"/>
            <w:vAlign w:val="center"/>
          </w:tcPr>
          <w:p>
            <w:pPr>
              <w:pStyle w:val="21"/>
              <w:rPr>
                <w:lang w:eastAsia="zh-CN"/>
              </w:rPr>
            </w:pPr>
            <w:r>
              <w:rPr>
                <w:rFonts w:hint="eastAsia" w:asciiTheme="minorEastAsia" w:hAnsiTheme="minorEastAsia" w:eastAsiaTheme="minorEastAsia"/>
                <w:color w:val="000000"/>
                <w:sz w:val="22"/>
                <w:szCs w:val="22"/>
                <w:lang w:eastAsia="zh-CN"/>
              </w:rPr>
              <w:t>7189</w:t>
            </w:r>
            <w:r>
              <w:rPr>
                <w:rFonts w:ascii="Calibri" w:hAnsi="Calibri"/>
                <w:color w:val="000000"/>
                <w:sz w:val="22"/>
                <w:szCs w:val="22"/>
              </w:rPr>
              <w:t>.37</w:t>
            </w:r>
          </w:p>
        </w:tc>
        <w:tc>
          <w:tcPr>
            <w:tcW w:w="1474" w:type="dxa"/>
            <w:vAlign w:val="center"/>
          </w:tcPr>
          <w:p>
            <w:pPr>
              <w:pStyle w:val="21"/>
              <w:rPr>
                <w:lang w:eastAsia="zh-CN"/>
              </w:rPr>
            </w:pPr>
            <w:r>
              <w:rPr>
                <w:rFonts w:hint="eastAsia" w:asciiTheme="minorEastAsia" w:hAnsiTheme="minorEastAsia" w:eastAsiaTheme="minorEastAsia"/>
                <w:color w:val="000000"/>
                <w:sz w:val="22"/>
                <w:szCs w:val="22"/>
                <w:lang w:eastAsia="zh-CN"/>
              </w:rPr>
              <w:t>7189</w:t>
            </w:r>
            <w:r>
              <w:rPr>
                <w:rFonts w:ascii="Calibri" w:hAnsi="Calibri"/>
                <w:color w:val="000000"/>
                <w:sz w:val="22"/>
                <w:szCs w:val="22"/>
              </w:rPr>
              <w:t>.37</w:t>
            </w:r>
          </w:p>
        </w:tc>
        <w:tc>
          <w:tcPr>
            <w:tcW w:w="1474" w:type="dxa"/>
            <w:vAlign w:val="center"/>
          </w:tcPr>
          <w:p>
            <w:pPr>
              <w:pStyle w:val="21"/>
              <w:rPr>
                <w:lang w:eastAsia="zh-CN"/>
              </w:rPr>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32</w:t>
            </w:r>
          </w:p>
        </w:tc>
        <w:tc>
          <w:tcPr>
            <w:tcW w:w="3402" w:type="dxa"/>
            <w:vAlign w:val="center"/>
          </w:tcPr>
          <w:p>
            <w:pPr>
              <w:pStyle w:val="18"/>
            </w:pPr>
            <w:r>
              <w:t>年初财政拨款结转和结余</w:t>
            </w:r>
          </w:p>
        </w:tc>
        <w:tc>
          <w:tcPr>
            <w:tcW w:w="1474" w:type="dxa"/>
            <w:vAlign w:val="center"/>
          </w:tcPr>
          <w:p>
            <w:pPr>
              <w:pStyle w:val="17"/>
            </w:pPr>
          </w:p>
        </w:tc>
        <w:tc>
          <w:tcPr>
            <w:tcW w:w="3402" w:type="dxa"/>
            <w:vAlign w:val="center"/>
          </w:tcPr>
          <w:p>
            <w:pPr>
              <w:pStyle w:val="18"/>
            </w:pPr>
            <w:r>
              <w:t>年末财政拨款结转和结余</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33</w:t>
            </w:r>
          </w:p>
        </w:tc>
        <w:tc>
          <w:tcPr>
            <w:tcW w:w="3402" w:type="dxa"/>
            <w:vAlign w:val="center"/>
          </w:tcPr>
          <w:p>
            <w:pPr>
              <w:pStyle w:val="18"/>
            </w:pPr>
            <w:r>
              <w:t>一、一般公共预算拨款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34</w:t>
            </w:r>
          </w:p>
        </w:tc>
        <w:tc>
          <w:tcPr>
            <w:tcW w:w="3402" w:type="dxa"/>
            <w:vAlign w:val="center"/>
          </w:tcPr>
          <w:p>
            <w:pPr>
              <w:pStyle w:val="18"/>
            </w:pPr>
            <w:r>
              <w:t>二、政府性基金预算拨款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35</w:t>
            </w:r>
          </w:p>
        </w:tc>
        <w:tc>
          <w:tcPr>
            <w:tcW w:w="3402" w:type="dxa"/>
            <w:vAlign w:val="center"/>
          </w:tcPr>
          <w:p>
            <w:pPr>
              <w:pStyle w:val="18"/>
            </w:pPr>
            <w:r>
              <w:t>三、国有资本经营预算拨款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36</w:t>
            </w:r>
          </w:p>
        </w:tc>
        <w:tc>
          <w:tcPr>
            <w:tcW w:w="3402" w:type="dxa"/>
            <w:vAlign w:val="center"/>
          </w:tcPr>
          <w:p>
            <w:pPr>
              <w:pStyle w:val="20"/>
            </w:pPr>
            <w:r>
              <w:t>收入总计</w:t>
            </w:r>
          </w:p>
        </w:tc>
        <w:tc>
          <w:tcPr>
            <w:tcW w:w="1474" w:type="dxa"/>
            <w:vAlign w:val="center"/>
          </w:tcPr>
          <w:p>
            <w:pPr>
              <w:pStyle w:val="21"/>
            </w:pPr>
            <w:r>
              <w:rPr>
                <w:rFonts w:hint="eastAsia" w:asciiTheme="minorEastAsia" w:hAnsiTheme="minorEastAsia" w:eastAsiaTheme="minorEastAsia"/>
                <w:color w:val="000000"/>
                <w:sz w:val="22"/>
                <w:szCs w:val="22"/>
                <w:lang w:eastAsia="zh-CN"/>
              </w:rPr>
              <w:t>7189</w:t>
            </w:r>
            <w:r>
              <w:rPr>
                <w:rFonts w:ascii="Calibri" w:hAnsi="Calibri"/>
                <w:color w:val="000000"/>
                <w:sz w:val="22"/>
                <w:szCs w:val="22"/>
              </w:rPr>
              <w:t>.37</w:t>
            </w:r>
          </w:p>
        </w:tc>
        <w:tc>
          <w:tcPr>
            <w:tcW w:w="3402" w:type="dxa"/>
            <w:vAlign w:val="center"/>
          </w:tcPr>
          <w:p>
            <w:pPr>
              <w:pStyle w:val="20"/>
            </w:pPr>
            <w:r>
              <w:t>支出总计</w:t>
            </w:r>
          </w:p>
        </w:tc>
        <w:tc>
          <w:tcPr>
            <w:tcW w:w="1474" w:type="dxa"/>
            <w:vAlign w:val="center"/>
          </w:tcPr>
          <w:p>
            <w:pPr>
              <w:pStyle w:val="21"/>
            </w:pPr>
            <w:r>
              <w:rPr>
                <w:rFonts w:hint="eastAsia" w:asciiTheme="minorEastAsia" w:hAnsiTheme="minorEastAsia" w:eastAsiaTheme="minorEastAsia"/>
                <w:color w:val="000000"/>
                <w:sz w:val="22"/>
                <w:szCs w:val="22"/>
                <w:lang w:eastAsia="zh-CN"/>
              </w:rPr>
              <w:t>7189</w:t>
            </w:r>
            <w:r>
              <w:rPr>
                <w:rFonts w:ascii="Calibri" w:hAnsi="Calibri"/>
                <w:color w:val="000000"/>
                <w:sz w:val="22"/>
                <w:szCs w:val="22"/>
              </w:rPr>
              <w:t>.37</w:t>
            </w:r>
          </w:p>
        </w:tc>
        <w:tc>
          <w:tcPr>
            <w:tcW w:w="1474" w:type="dxa"/>
            <w:vAlign w:val="center"/>
          </w:tcPr>
          <w:p>
            <w:pPr>
              <w:pStyle w:val="21"/>
            </w:pPr>
            <w:r>
              <w:rPr>
                <w:rFonts w:hint="eastAsia" w:asciiTheme="minorEastAsia" w:hAnsiTheme="minorEastAsia" w:eastAsiaTheme="minorEastAsia"/>
                <w:color w:val="000000"/>
                <w:sz w:val="22"/>
                <w:szCs w:val="22"/>
                <w:lang w:eastAsia="zh-CN"/>
              </w:rPr>
              <w:t>7189</w:t>
            </w:r>
            <w:r>
              <w:rPr>
                <w:rFonts w:ascii="Calibri" w:hAnsi="Calibri"/>
                <w:color w:val="000000"/>
                <w:sz w:val="22"/>
                <w:szCs w:val="22"/>
              </w:rPr>
              <w:t>.37</w:t>
            </w:r>
          </w:p>
        </w:tc>
        <w:tc>
          <w:tcPr>
            <w:tcW w:w="1474" w:type="dxa"/>
            <w:vAlign w:val="center"/>
          </w:tcPr>
          <w:p>
            <w:pPr>
              <w:pStyle w:val="21"/>
              <w:rPr>
                <w:lang w:eastAsia="zh-CN"/>
              </w:rPr>
            </w:pPr>
          </w:p>
        </w:tc>
        <w:tc>
          <w:tcPr>
            <w:tcW w:w="1474" w:type="dxa"/>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p/>
    <w:tbl>
      <w:tblPr>
        <w:tblStyle w:val="10"/>
        <w:tblW w:w="14540" w:type="dxa"/>
        <w:tblInd w:w="0" w:type="dxa"/>
        <w:tblLayout w:type="fixed"/>
        <w:tblCellMar>
          <w:top w:w="0" w:type="dxa"/>
          <w:left w:w="0" w:type="dxa"/>
          <w:bottom w:w="0" w:type="dxa"/>
          <w:right w:w="0" w:type="dxa"/>
        </w:tblCellMar>
      </w:tblPr>
      <w:tblGrid>
        <w:gridCol w:w="1440"/>
        <w:gridCol w:w="1440"/>
        <w:gridCol w:w="5780"/>
        <w:gridCol w:w="2020"/>
        <w:gridCol w:w="2020"/>
        <w:gridCol w:w="1840"/>
      </w:tblGrid>
      <w:tr>
        <w:tblPrEx>
          <w:tblCellMar>
            <w:top w:w="0" w:type="dxa"/>
            <w:left w:w="0" w:type="dxa"/>
            <w:bottom w:w="0" w:type="dxa"/>
            <w:right w:w="0" w:type="dxa"/>
          </w:tblCellMar>
        </w:tblPrEx>
        <w:trPr>
          <w:trHeight w:val="767" w:hRule="atLeast"/>
        </w:trPr>
        <w:tc>
          <w:tcPr>
            <w:tcW w:w="8660" w:type="dxa"/>
            <w:gridSpan w:val="3"/>
            <w:tcBorders>
              <w:top w:val="single" w:color="FFFFFF" w:sz="8" w:space="0"/>
              <w:left w:val="single" w:color="FFFFFF" w:sz="8" w:space="0"/>
              <w:bottom w:val="single" w:color="000000" w:sz="8" w:space="0"/>
              <w:right w:val="single" w:color="FFFFFF" w:sz="8" w:space="0"/>
            </w:tcBorders>
            <w:shd w:val="clear" w:color="auto" w:fill="auto"/>
            <w:tcMar>
              <w:top w:w="15" w:type="dxa"/>
              <w:left w:w="15" w:type="dxa"/>
              <w:right w:w="15" w:type="dxa"/>
            </w:tcMar>
            <w:vAlign w:val="center"/>
          </w:tcPr>
          <w:p>
            <w:pP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312阜平县公安局</w:t>
            </w:r>
          </w:p>
        </w:tc>
        <w:tc>
          <w:tcPr>
            <w:tcW w:w="2020" w:type="dxa"/>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cente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预算年度：</w:t>
            </w:r>
            <w:r>
              <w:rPr>
                <w:rFonts w:hint="eastAsia" w:ascii="方正小标宋_GBK" w:hAnsi="方正小标宋_GBK" w:eastAsia="方正小标宋_GBK" w:cs="方正小标宋_GBK"/>
                <w:color w:val="000000"/>
                <w:lang w:eastAsia="zh-CN" w:bidi="ar"/>
              </w:rPr>
              <w:t>2024</w:t>
            </w:r>
          </w:p>
        </w:tc>
        <w:tc>
          <w:tcPr>
            <w:tcW w:w="3860" w:type="dxa"/>
            <w:gridSpan w:val="2"/>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right"/>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单位：万元</w:t>
            </w:r>
          </w:p>
        </w:tc>
      </w:tr>
      <w:tr>
        <w:tblPrEx>
          <w:tblCellMar>
            <w:top w:w="0" w:type="dxa"/>
            <w:left w:w="0" w:type="dxa"/>
            <w:bottom w:w="0" w:type="dxa"/>
            <w:right w:w="0" w:type="dxa"/>
          </w:tblCellMar>
        </w:tblPrEx>
        <w:trPr>
          <w:trHeight w:val="353" w:hRule="atLeast"/>
        </w:trPr>
        <w:tc>
          <w:tcPr>
            <w:tcW w:w="1440" w:type="dxa"/>
            <w:vMerge w:val="restart"/>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序号</w:t>
            </w:r>
          </w:p>
        </w:tc>
        <w:tc>
          <w:tcPr>
            <w:tcW w:w="7220" w:type="dxa"/>
            <w:gridSpan w:val="2"/>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功能分类科目</w:t>
            </w:r>
          </w:p>
        </w:tc>
        <w:tc>
          <w:tcPr>
            <w:tcW w:w="2020" w:type="dxa"/>
            <w:vMerge w:val="restart"/>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合计</w:t>
            </w:r>
          </w:p>
        </w:tc>
        <w:tc>
          <w:tcPr>
            <w:tcW w:w="2020" w:type="dxa"/>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基本支出</w:t>
            </w:r>
          </w:p>
        </w:tc>
        <w:tc>
          <w:tcPr>
            <w:tcW w:w="1840" w:type="dxa"/>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项目支出</w:t>
            </w:r>
          </w:p>
        </w:tc>
      </w:tr>
      <w:tr>
        <w:tblPrEx>
          <w:tblCellMar>
            <w:top w:w="0" w:type="dxa"/>
            <w:left w:w="0" w:type="dxa"/>
            <w:bottom w:w="0" w:type="dxa"/>
            <w:right w:w="0" w:type="dxa"/>
          </w:tblCellMar>
        </w:tblPrEx>
        <w:trPr>
          <w:trHeight w:val="353" w:hRule="atLeast"/>
        </w:trPr>
        <w:tc>
          <w:tcPr>
            <w:tcW w:w="1440" w:type="dxa"/>
            <w:vMerge w:val="continue"/>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144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科目编码</w:t>
            </w:r>
          </w:p>
        </w:tc>
        <w:tc>
          <w:tcPr>
            <w:tcW w:w="578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科目名称</w:t>
            </w:r>
          </w:p>
        </w:tc>
        <w:tc>
          <w:tcPr>
            <w:tcW w:w="2020" w:type="dxa"/>
            <w:vMerge w:val="continue"/>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2020" w:type="dxa"/>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1840" w:type="dxa"/>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r>
      <w:tr>
        <w:tblPrEx>
          <w:tblCellMar>
            <w:top w:w="0" w:type="dxa"/>
            <w:left w:w="0" w:type="dxa"/>
            <w:bottom w:w="0" w:type="dxa"/>
            <w:right w:w="0" w:type="dxa"/>
          </w:tblCellMar>
        </w:tblPrEx>
        <w:trPr>
          <w:trHeight w:val="353" w:hRule="atLeast"/>
        </w:trPr>
        <w:tc>
          <w:tcPr>
            <w:tcW w:w="1440"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栏次</w:t>
            </w:r>
          </w:p>
        </w:tc>
        <w:tc>
          <w:tcPr>
            <w:tcW w:w="144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w:t>
            </w:r>
          </w:p>
        </w:tc>
        <w:tc>
          <w:tcPr>
            <w:tcW w:w="578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2</w:t>
            </w:r>
          </w:p>
        </w:tc>
        <w:tc>
          <w:tcPr>
            <w:tcW w:w="202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3</w:t>
            </w:r>
          </w:p>
        </w:tc>
        <w:tc>
          <w:tcPr>
            <w:tcW w:w="202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4</w:t>
            </w:r>
          </w:p>
        </w:tc>
        <w:tc>
          <w:tcPr>
            <w:tcW w:w="184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5</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w:t>
            </w:r>
          </w:p>
        </w:tc>
        <w:tc>
          <w:tcPr>
            <w:tcW w:w="5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公共安全支出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64</w:t>
            </w:r>
            <w:r>
              <w:rPr>
                <w:rFonts w:hint="eastAsia" w:asciiTheme="minorEastAsia" w:hAnsiTheme="minorEastAsia" w:eastAsiaTheme="minorEastAsia"/>
                <w:color w:val="000000"/>
                <w:sz w:val="22"/>
                <w:szCs w:val="22"/>
                <w:lang w:eastAsia="zh-CN"/>
              </w:rPr>
              <w:t>58</w:t>
            </w:r>
            <w:r>
              <w:rPr>
                <w:rFonts w:ascii="Calibri" w:hAnsi="Calibri"/>
                <w:color w:val="000000"/>
                <w:sz w:val="22"/>
                <w:szCs w:val="22"/>
              </w:rPr>
              <w:t>.25</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3476.11</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3016.14</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公安</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hint="eastAsia" w:asciiTheme="minorEastAsia" w:hAnsiTheme="minorEastAsia" w:eastAsiaTheme="minorEastAsia"/>
                <w:color w:val="000000"/>
                <w:sz w:val="22"/>
                <w:szCs w:val="22"/>
                <w:lang w:eastAsia="zh-CN"/>
              </w:rPr>
              <w:t>6458</w:t>
            </w:r>
            <w:r>
              <w:rPr>
                <w:rFonts w:ascii="Calibri" w:hAnsi="Calibri"/>
                <w:color w:val="000000"/>
                <w:sz w:val="22"/>
                <w:szCs w:val="22"/>
              </w:rPr>
              <w:t>.25</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3476.11</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hint="eastAsia" w:asciiTheme="minorEastAsia" w:hAnsiTheme="minorEastAsia" w:eastAsiaTheme="minorEastAsia"/>
                <w:color w:val="000000"/>
                <w:sz w:val="22"/>
                <w:szCs w:val="22"/>
                <w:lang w:eastAsia="zh-CN"/>
              </w:rPr>
              <w:t>2982</w:t>
            </w:r>
            <w:r>
              <w:rPr>
                <w:rFonts w:ascii="Calibri" w:hAnsi="Calibri"/>
                <w:color w:val="000000"/>
                <w:sz w:val="22"/>
                <w:szCs w:val="22"/>
              </w:rPr>
              <w:t>.14</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2040201</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2197.27</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2197.27</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2040220</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执法办案</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1245.14</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570.64</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674.5</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2040250</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131.13</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131.13</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2040299</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其他公安支出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w:t>
            </w:r>
            <w:r>
              <w:rPr>
                <w:rFonts w:hint="eastAsia" w:asciiTheme="minorEastAsia" w:hAnsiTheme="minorEastAsia" w:eastAsiaTheme="minorEastAsia"/>
                <w:color w:val="000000"/>
                <w:sz w:val="22"/>
                <w:szCs w:val="22"/>
                <w:lang w:eastAsia="zh-CN"/>
              </w:rPr>
              <w:t>884</w:t>
            </w:r>
            <w:r>
              <w:rPr>
                <w:rFonts w:ascii="Calibri" w:hAnsi="Calibri"/>
                <w:color w:val="000000"/>
                <w:sz w:val="22"/>
                <w:szCs w:val="22"/>
              </w:rPr>
              <w:t>.70</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577.06</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23</w:t>
            </w:r>
            <w:r>
              <w:rPr>
                <w:rFonts w:hint="eastAsia" w:asciiTheme="minorEastAsia" w:hAnsiTheme="minorEastAsia" w:eastAsiaTheme="minorEastAsia"/>
                <w:color w:val="000000"/>
                <w:sz w:val="22"/>
                <w:szCs w:val="22"/>
                <w:lang w:eastAsia="zh-CN"/>
              </w:rPr>
              <w:t>07</w:t>
            </w:r>
            <w:r>
              <w:rPr>
                <w:rFonts w:ascii="Calibri" w:hAnsi="Calibri"/>
                <w:color w:val="000000"/>
                <w:sz w:val="22"/>
                <w:szCs w:val="22"/>
              </w:rPr>
              <w:t>.64</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392.66</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392.66</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392.66</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cs="宋体" w:eastAsiaTheme="minorEastAsia"/>
                <w:color w:val="000000"/>
                <w:sz w:val="22"/>
                <w:szCs w:val="22"/>
                <w:lang w:eastAsia="zh-CN"/>
              </w:rPr>
            </w:pPr>
            <w:r>
              <w:rPr>
                <w:rFonts w:ascii="Calibri" w:hAnsi="Calibri"/>
                <w:color w:val="000000"/>
                <w:sz w:val="22"/>
                <w:szCs w:val="22"/>
              </w:rPr>
              <w:t>392.66</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2080501</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114.7</w:t>
            </w:r>
            <w:r>
              <w:rPr>
                <w:rFonts w:hint="eastAsia" w:asciiTheme="minorEastAsia" w:hAnsiTheme="minorEastAsia" w:eastAsiaTheme="minorEastAsia"/>
                <w:color w:val="000000"/>
                <w:sz w:val="22"/>
                <w:szCs w:val="22"/>
                <w:lang w:eastAsia="zh-CN"/>
              </w:rPr>
              <w:t>6</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cs="宋体" w:eastAsiaTheme="minorEastAsia"/>
                <w:color w:val="000000"/>
                <w:sz w:val="22"/>
                <w:szCs w:val="22"/>
                <w:lang w:eastAsia="zh-CN"/>
              </w:rPr>
            </w:pPr>
            <w:r>
              <w:rPr>
                <w:rFonts w:ascii="Calibri" w:hAnsi="Calibri"/>
                <w:color w:val="000000"/>
                <w:sz w:val="22"/>
                <w:szCs w:val="22"/>
              </w:rPr>
              <w:t>114.7</w:t>
            </w:r>
            <w:r>
              <w:rPr>
                <w:rFonts w:hint="eastAsia" w:ascii="Calibri" w:hAnsi="Calibri" w:eastAsiaTheme="minorEastAsia"/>
                <w:color w:val="000000"/>
                <w:sz w:val="22"/>
                <w:szCs w:val="22"/>
                <w:lang w:eastAsia="zh-CN"/>
              </w:rPr>
              <w:t>6</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2080502</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事业单位离退休</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3.7</w:t>
            </w:r>
            <w:r>
              <w:rPr>
                <w:rFonts w:hint="eastAsia" w:asciiTheme="minorEastAsia" w:hAnsiTheme="minorEastAsia" w:eastAsiaTheme="minorEastAsia"/>
                <w:color w:val="000000"/>
                <w:sz w:val="22"/>
                <w:szCs w:val="22"/>
                <w:lang w:eastAsia="zh-CN"/>
              </w:rPr>
              <w:t>4</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3.738</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11</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2080505</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263.27</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263.27</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12</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2080506</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机关事业单位职业年金缴费支出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10.89</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10.89</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153.91</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153.91</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14</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153.91</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153.91</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15</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2101101</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108.56</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108.56</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16</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2101102</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8.70</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8.7</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17</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2101103</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36.64</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36.64</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18</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221</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19</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22102</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2210201</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cs="宋体" w:eastAsiaTheme="minorEastAsia"/>
                <w:color w:val="000000"/>
                <w:sz w:val="22"/>
                <w:szCs w:val="22"/>
                <w:lang w:eastAsia="zh-CN"/>
              </w:rPr>
            </w:pPr>
            <w:r>
              <w:rPr>
                <w:rFonts w:ascii="Calibri" w:hAnsi="Calibri"/>
                <w:color w:val="000000"/>
                <w:sz w:val="22"/>
                <w:szCs w:val="22"/>
              </w:rPr>
              <w:t>184.55</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184.55</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pPr>
              <w:jc w:val="center"/>
              <w:textAlignment w:val="top"/>
              <w:rPr>
                <w:rFonts w:ascii="Calibri" w:hAnsi="Calibri" w:eastAsia="宋体" w:cs="Calibri"/>
                <w:b/>
                <w:color w:val="000000"/>
                <w:sz w:val="22"/>
                <w:szCs w:val="22"/>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b/>
                <w:color w:val="000000"/>
                <w:sz w:val="22"/>
                <w:szCs w:val="22"/>
              </w:rPr>
            </w:pP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b/>
                <w:color w:val="000000"/>
                <w:sz w:val="22"/>
                <w:szCs w:val="22"/>
                <w:lang w:eastAsia="zh-CN"/>
              </w:rPr>
            </w:pPr>
            <w:r>
              <w:rPr>
                <w:rFonts w:hint="eastAsia" w:ascii="宋体" w:hAnsi="宋体" w:eastAsia="宋体" w:cs="宋体"/>
                <w:b/>
                <w:color w:val="000000"/>
                <w:sz w:val="22"/>
                <w:szCs w:val="22"/>
                <w:lang w:eastAsia="zh-CN"/>
              </w:rPr>
              <w:t>合计</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b/>
                <w:color w:val="000000"/>
                <w:sz w:val="22"/>
                <w:szCs w:val="22"/>
              </w:rPr>
            </w:pPr>
            <w:r>
              <w:rPr>
                <w:rFonts w:hint="eastAsia" w:asciiTheme="minorEastAsia" w:hAnsiTheme="minorEastAsia" w:eastAsiaTheme="minorEastAsia"/>
                <w:b/>
                <w:color w:val="000000"/>
                <w:sz w:val="22"/>
                <w:szCs w:val="22"/>
                <w:lang w:eastAsia="zh-CN"/>
              </w:rPr>
              <w:t>7189</w:t>
            </w:r>
            <w:r>
              <w:rPr>
                <w:rFonts w:ascii="Calibri" w:hAnsi="Calibri"/>
                <w:b/>
                <w:color w:val="000000"/>
                <w:sz w:val="22"/>
                <w:szCs w:val="22"/>
              </w:rPr>
              <w:t>.37</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cs="宋体" w:eastAsiaTheme="minorEastAsia"/>
                <w:b/>
                <w:color w:val="000000"/>
                <w:sz w:val="22"/>
                <w:szCs w:val="22"/>
                <w:lang w:eastAsia="zh-CN"/>
              </w:rPr>
            </w:pPr>
            <w:r>
              <w:rPr>
                <w:rFonts w:hint="eastAsia" w:ascii="Calibri" w:hAnsi="Calibri" w:eastAsiaTheme="minorEastAsia"/>
                <w:b/>
                <w:color w:val="000000"/>
                <w:sz w:val="22"/>
                <w:szCs w:val="22"/>
                <w:lang w:eastAsia="zh-CN"/>
              </w:rPr>
              <w:t>4207.23</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Calibri" w:hAnsi="Calibri" w:eastAsia="宋体" w:cs="宋体"/>
                <w:b/>
                <w:color w:val="000000"/>
                <w:sz w:val="22"/>
                <w:szCs w:val="22"/>
              </w:rPr>
            </w:pPr>
            <w:r>
              <w:rPr>
                <w:rFonts w:hint="eastAsia" w:asciiTheme="minorEastAsia" w:hAnsiTheme="minorEastAsia" w:eastAsiaTheme="minorEastAsia"/>
                <w:b/>
                <w:color w:val="000000"/>
                <w:sz w:val="22"/>
                <w:szCs w:val="22"/>
                <w:lang w:eastAsia="zh-CN"/>
              </w:rPr>
              <w:t>2982</w:t>
            </w:r>
            <w:r>
              <w:rPr>
                <w:rFonts w:ascii="Calibri" w:hAnsi="Calibri"/>
                <w:b/>
                <w:color w:val="000000"/>
                <w:sz w:val="22"/>
                <w:szCs w:val="22"/>
              </w:rPr>
              <w:t>.14</w:t>
            </w:r>
          </w:p>
        </w:tc>
      </w:tr>
    </w:tbl>
    <w:p>
      <w:pPr>
        <w:sectPr>
          <w:pgSz w:w="16840" w:h="11900" w:orient="landscape"/>
          <w:pgMar w:top="1361" w:right="1020" w:bottom="1134" w:left="1020" w:header="720" w:footer="720" w:gutter="0"/>
          <w:cols w:space="720" w:num="1"/>
        </w:sectPr>
      </w:pPr>
    </w:p>
    <w:p>
      <w:pPr>
        <w:jc w:val="center"/>
        <w:outlineLvl w:val="1"/>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10"/>
        <w:tblW w:w="14540" w:type="dxa"/>
        <w:tblInd w:w="0" w:type="dxa"/>
        <w:tblLayout w:type="fixed"/>
        <w:tblCellMar>
          <w:top w:w="0" w:type="dxa"/>
          <w:left w:w="0" w:type="dxa"/>
          <w:bottom w:w="0" w:type="dxa"/>
          <w:right w:w="0" w:type="dxa"/>
        </w:tblCellMar>
      </w:tblPr>
      <w:tblGrid>
        <w:gridCol w:w="767"/>
        <w:gridCol w:w="1485"/>
        <w:gridCol w:w="5077"/>
        <w:gridCol w:w="1331"/>
        <w:gridCol w:w="630"/>
        <w:gridCol w:w="1390"/>
        <w:gridCol w:w="928"/>
        <w:gridCol w:w="2212"/>
        <w:gridCol w:w="720"/>
      </w:tblGrid>
      <w:tr>
        <w:tblPrEx>
          <w:tblCellMar>
            <w:top w:w="0" w:type="dxa"/>
            <w:left w:w="0" w:type="dxa"/>
            <w:bottom w:w="0" w:type="dxa"/>
            <w:right w:w="0" w:type="dxa"/>
          </w:tblCellMar>
        </w:tblPrEx>
        <w:trPr>
          <w:trHeight w:val="767" w:hRule="atLeast"/>
        </w:trPr>
        <w:tc>
          <w:tcPr>
            <w:tcW w:w="8660" w:type="dxa"/>
            <w:gridSpan w:val="4"/>
            <w:tcBorders>
              <w:top w:val="single" w:color="FFFFFF" w:sz="8" w:space="0"/>
              <w:left w:val="single" w:color="FFFFFF" w:sz="8" w:space="0"/>
              <w:bottom w:val="single" w:color="000000" w:sz="8" w:space="0"/>
              <w:right w:val="single" w:color="FFFFFF" w:sz="8" w:space="0"/>
            </w:tcBorders>
            <w:shd w:val="clear" w:color="auto" w:fill="auto"/>
            <w:tcMar>
              <w:top w:w="15" w:type="dxa"/>
              <w:left w:w="15" w:type="dxa"/>
              <w:right w:w="15" w:type="dxa"/>
            </w:tcMar>
            <w:vAlign w:val="center"/>
          </w:tcPr>
          <w:p>
            <w:pP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312阜平县公安局</w:t>
            </w:r>
          </w:p>
        </w:tc>
        <w:tc>
          <w:tcPr>
            <w:tcW w:w="2020" w:type="dxa"/>
            <w:gridSpan w:val="2"/>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cente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预算年度：</w:t>
            </w:r>
            <w:r>
              <w:rPr>
                <w:rFonts w:hint="eastAsia" w:ascii="方正小标宋_GBK" w:hAnsi="方正小标宋_GBK" w:eastAsia="方正小标宋_GBK" w:cs="方正小标宋_GBK"/>
                <w:color w:val="000000"/>
                <w:lang w:eastAsia="zh-CN" w:bidi="ar"/>
              </w:rPr>
              <w:t>2024</w:t>
            </w:r>
          </w:p>
        </w:tc>
        <w:tc>
          <w:tcPr>
            <w:tcW w:w="3860" w:type="dxa"/>
            <w:gridSpan w:val="3"/>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right"/>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单位：万元</w:t>
            </w:r>
          </w:p>
        </w:tc>
      </w:tr>
      <w:tr>
        <w:tblPrEx>
          <w:tblCellMar>
            <w:top w:w="0" w:type="dxa"/>
            <w:left w:w="0" w:type="dxa"/>
            <w:bottom w:w="0" w:type="dxa"/>
            <w:right w:w="0" w:type="dxa"/>
          </w:tblCellMar>
        </w:tblPrEx>
        <w:trPr>
          <w:gridAfter w:val="1"/>
          <w:wAfter w:w="720" w:type="dxa"/>
          <w:trHeight w:val="383" w:hRule="atLeast"/>
        </w:trPr>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b/>
                <w:color w:val="000000"/>
                <w:sz w:val="22"/>
                <w:szCs w:val="22"/>
              </w:rPr>
            </w:pPr>
            <w:r>
              <w:rPr>
                <w:rFonts w:hint="eastAsia" w:ascii="宋体" w:hAnsi="宋体" w:eastAsia="宋体" w:cs="宋体"/>
                <w:b/>
                <w:color w:val="000000"/>
                <w:sz w:val="22"/>
                <w:szCs w:val="22"/>
                <w:lang w:eastAsia="zh-CN" w:bidi="ar"/>
              </w:rPr>
              <w:t>序号</w:t>
            </w:r>
          </w:p>
        </w:tc>
        <w:tc>
          <w:tcPr>
            <w:tcW w:w="65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b/>
                <w:color w:val="000000"/>
                <w:sz w:val="22"/>
                <w:szCs w:val="22"/>
              </w:rPr>
            </w:pPr>
            <w:r>
              <w:rPr>
                <w:rFonts w:hint="eastAsia" w:ascii="宋体" w:hAnsi="宋体" w:eastAsia="宋体" w:cs="宋体"/>
                <w:b/>
                <w:color w:val="000000"/>
                <w:sz w:val="22"/>
                <w:szCs w:val="22"/>
                <w:lang w:eastAsia="zh-CN" w:bidi="ar"/>
              </w:rPr>
              <w:t>部门预算支出经济分类科目</w:t>
            </w:r>
          </w:p>
        </w:tc>
        <w:tc>
          <w:tcPr>
            <w:tcW w:w="6491"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b/>
                <w:color w:val="000000"/>
                <w:sz w:val="22"/>
                <w:szCs w:val="22"/>
              </w:rPr>
            </w:pPr>
            <w:r>
              <w:rPr>
                <w:rFonts w:hint="eastAsia" w:ascii="宋体" w:hAnsi="宋体" w:eastAsia="宋体" w:cs="宋体"/>
                <w:b/>
                <w:color w:val="000000"/>
                <w:sz w:val="22"/>
                <w:szCs w:val="22"/>
                <w:lang w:eastAsia="zh-CN" w:bidi="ar"/>
              </w:rPr>
              <w:t>本年一般公共预算基本支出</w:t>
            </w:r>
          </w:p>
        </w:tc>
      </w:tr>
      <w:tr>
        <w:tblPrEx>
          <w:tblCellMar>
            <w:top w:w="0" w:type="dxa"/>
            <w:left w:w="0" w:type="dxa"/>
            <w:bottom w:w="0" w:type="dxa"/>
            <w:right w:w="0" w:type="dxa"/>
          </w:tblCellMar>
        </w:tblPrEx>
        <w:trPr>
          <w:gridAfter w:val="1"/>
          <w:wAfter w:w="720" w:type="dxa"/>
          <w:trHeight w:val="383" w:hRule="atLeast"/>
        </w:trPr>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b/>
                <w:color w:val="000000"/>
                <w:sz w:val="22"/>
                <w:szCs w:val="22"/>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b/>
                <w:color w:val="000000"/>
                <w:sz w:val="22"/>
                <w:szCs w:val="22"/>
              </w:rPr>
            </w:pPr>
            <w:r>
              <w:rPr>
                <w:rFonts w:hint="eastAsia" w:ascii="宋体" w:hAnsi="宋体" w:eastAsia="宋体" w:cs="宋体"/>
                <w:b/>
                <w:color w:val="000000"/>
                <w:sz w:val="22"/>
                <w:szCs w:val="22"/>
                <w:lang w:eastAsia="zh-CN" w:bidi="ar"/>
              </w:rPr>
              <w:t>科目编码</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b/>
                <w:color w:val="000000"/>
                <w:sz w:val="22"/>
                <w:szCs w:val="22"/>
              </w:rPr>
            </w:pPr>
            <w:r>
              <w:rPr>
                <w:rFonts w:hint="eastAsia" w:ascii="宋体" w:hAnsi="宋体" w:eastAsia="宋体" w:cs="宋体"/>
                <w:b/>
                <w:color w:val="000000"/>
                <w:sz w:val="22"/>
                <w:szCs w:val="22"/>
                <w:lang w:eastAsia="zh-CN" w:bidi="ar"/>
              </w:rPr>
              <w:t>科目名称</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b/>
                <w:color w:val="000000"/>
                <w:sz w:val="22"/>
                <w:szCs w:val="22"/>
              </w:rPr>
            </w:pPr>
            <w:r>
              <w:rPr>
                <w:rFonts w:hint="eastAsia" w:ascii="宋体" w:hAnsi="宋体" w:eastAsia="宋体" w:cs="宋体"/>
                <w:b/>
                <w:color w:val="000000"/>
                <w:sz w:val="22"/>
                <w:szCs w:val="22"/>
                <w:lang w:eastAsia="zh-CN" w:bidi="ar"/>
              </w:rPr>
              <w:t>合计</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b/>
                <w:color w:val="000000"/>
                <w:sz w:val="22"/>
                <w:szCs w:val="22"/>
              </w:rPr>
            </w:pPr>
            <w:r>
              <w:rPr>
                <w:rFonts w:hint="eastAsia" w:ascii="宋体" w:hAnsi="宋体" w:eastAsia="宋体" w:cs="宋体"/>
                <w:b/>
                <w:color w:val="000000"/>
                <w:sz w:val="22"/>
                <w:szCs w:val="22"/>
                <w:lang w:eastAsia="zh-CN" w:bidi="ar"/>
              </w:rPr>
              <w:t>人员经费</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b/>
                <w:color w:val="000000"/>
                <w:sz w:val="22"/>
                <w:szCs w:val="22"/>
              </w:rPr>
            </w:pPr>
            <w:r>
              <w:rPr>
                <w:rFonts w:hint="eastAsia" w:ascii="宋体" w:hAnsi="宋体" w:eastAsia="宋体" w:cs="宋体"/>
                <w:b/>
                <w:color w:val="000000"/>
                <w:sz w:val="22"/>
                <w:szCs w:val="22"/>
                <w:lang w:eastAsia="zh-CN" w:bidi="ar"/>
              </w:rPr>
              <w:t>公用经费</w:t>
            </w:r>
          </w:p>
        </w:tc>
      </w:tr>
      <w:tr>
        <w:tblPrEx>
          <w:tblCellMar>
            <w:top w:w="0" w:type="dxa"/>
            <w:left w:w="0" w:type="dxa"/>
            <w:bottom w:w="0" w:type="dxa"/>
            <w:right w:w="0" w:type="dxa"/>
          </w:tblCellMar>
        </w:tblPrEx>
        <w:trPr>
          <w:gridAfter w:val="1"/>
          <w:wAfter w:w="720" w:type="dxa"/>
          <w:trHeight w:val="38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栏次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1</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4</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5</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2</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公共安全支出</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3070.90</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3070.90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3</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公安</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684.49</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684.49</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4</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2040201</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723.5</w:t>
            </w:r>
            <w:r>
              <w:rPr>
                <w:rFonts w:hint="eastAsia" w:asciiTheme="minorEastAsia" w:hAnsiTheme="minorEastAsia" w:eastAsiaTheme="minorEastAsia"/>
                <w:color w:val="000000"/>
                <w:sz w:val="22"/>
                <w:szCs w:val="22"/>
                <w:lang w:eastAsia="zh-CN"/>
              </w:rPr>
              <w:t>1</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723.50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5</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2040220</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执法办案</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212.6</w:t>
            </w:r>
            <w:r>
              <w:rPr>
                <w:rFonts w:hint="eastAsia" w:asciiTheme="minorEastAsia" w:hAnsiTheme="minorEastAsia" w:eastAsiaTheme="minorEastAsia"/>
                <w:color w:val="000000"/>
                <w:sz w:val="22"/>
                <w:szCs w:val="22"/>
                <w:lang w:eastAsia="zh-CN"/>
              </w:rPr>
              <w:t>9</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212.6</w:t>
            </w:r>
            <w:r>
              <w:rPr>
                <w:rFonts w:hint="eastAsia" w:asciiTheme="minorEastAsia" w:hAnsiTheme="minorEastAsia" w:eastAsiaTheme="minorEastAsia"/>
                <w:color w:val="000000"/>
                <w:sz w:val="22"/>
                <w:szCs w:val="22"/>
                <w:lang w:eastAsia="zh-CN"/>
              </w:rPr>
              <w:t>9</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6</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2040250</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21.68</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21.68</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7</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2040299</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其他公安支出</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263.27</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263.27</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8</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10.89</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10.89</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9</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cs="宋体" w:eastAsiaTheme="minorEastAsia"/>
                <w:color w:val="000000"/>
                <w:sz w:val="22"/>
                <w:szCs w:val="22"/>
                <w:lang w:eastAsia="zh-CN"/>
              </w:rPr>
            </w:pPr>
            <w:r>
              <w:rPr>
                <w:rFonts w:ascii="Calibri" w:hAnsi="Calibri"/>
                <w:color w:val="000000"/>
                <w:sz w:val="22"/>
                <w:szCs w:val="22"/>
              </w:rPr>
              <w:t>117.2</w:t>
            </w:r>
            <w:r>
              <w:rPr>
                <w:rFonts w:hint="eastAsia" w:asciiTheme="minorEastAsia" w:hAnsiTheme="minorEastAsia" w:eastAsiaTheme="minorEastAsia"/>
                <w:color w:val="000000"/>
                <w:sz w:val="22"/>
                <w:szCs w:val="22"/>
                <w:lang w:eastAsia="zh-CN"/>
              </w:rPr>
              <w:t>7</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cs="宋体" w:eastAsiaTheme="minorEastAsia"/>
                <w:color w:val="000000"/>
                <w:sz w:val="22"/>
                <w:szCs w:val="22"/>
                <w:lang w:eastAsia="zh-CN"/>
              </w:rPr>
            </w:pPr>
            <w:r>
              <w:rPr>
                <w:rFonts w:ascii="Calibri" w:hAnsi="Calibri"/>
                <w:color w:val="000000"/>
                <w:sz w:val="22"/>
                <w:szCs w:val="22"/>
              </w:rPr>
              <w:t>117.2</w:t>
            </w:r>
            <w:r>
              <w:rPr>
                <w:rFonts w:hint="eastAsia" w:asciiTheme="minorEastAsia" w:hAnsiTheme="minorEastAsia" w:eastAsiaTheme="minorEastAsia"/>
                <w:color w:val="000000"/>
                <w:sz w:val="22"/>
                <w:szCs w:val="22"/>
                <w:lang w:eastAsia="zh-CN"/>
              </w:rPr>
              <w:t>7</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10</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2080501</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36.6</w:t>
            </w:r>
            <w:r>
              <w:rPr>
                <w:rFonts w:hint="eastAsia" w:asciiTheme="minorEastAsia" w:hAnsiTheme="minorEastAsia" w:eastAsiaTheme="minorEastAsia"/>
                <w:color w:val="000000"/>
                <w:sz w:val="22"/>
                <w:szCs w:val="22"/>
                <w:lang w:eastAsia="zh-CN"/>
              </w:rPr>
              <w:t>5</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36.6</w:t>
            </w:r>
            <w:r>
              <w:rPr>
                <w:rFonts w:hint="eastAsia" w:asciiTheme="minorEastAsia" w:hAnsiTheme="minorEastAsia" w:eastAsiaTheme="minorEastAsia"/>
                <w:color w:val="000000"/>
                <w:sz w:val="22"/>
                <w:szCs w:val="22"/>
                <w:lang w:eastAsia="zh-CN"/>
              </w:rPr>
              <w:t>5</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11</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2080502</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事业单位离退休</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10.40</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10.40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12</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2080505</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184.55</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184.55</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13</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2080506</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机关事业单位职业年金缴费支出</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805.5</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805.5</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r>
      <w:tr>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14</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957.64</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957.64</w:t>
            </w:r>
          </w:p>
        </w:tc>
      </w:tr>
      <w:tr>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15</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91.5</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91.5</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16</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2101101</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39</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39</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17</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2101102</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18</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18</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18</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2101103</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公务员医疗补助</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19</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221</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9.5</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9.5</w:t>
            </w:r>
          </w:p>
        </w:tc>
      </w:tr>
      <w:tr>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20</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22102</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80</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80</w:t>
            </w:r>
          </w:p>
        </w:tc>
      </w:tr>
      <w:tr>
        <w:tblPrEx>
          <w:tblCellMar>
            <w:top w:w="0" w:type="dxa"/>
            <w:left w:w="0" w:type="dxa"/>
            <w:bottom w:w="0" w:type="dxa"/>
            <w:right w:w="0" w:type="dxa"/>
          </w:tblCellMar>
        </w:tblPrEx>
        <w:trPr>
          <w:gridAfter w:val="1"/>
          <w:wAfter w:w="720" w:type="dxa"/>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21</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ascii="Calibri" w:hAnsi="Calibri"/>
                <w:color w:val="000000"/>
                <w:sz w:val="22"/>
                <w:szCs w:val="22"/>
              </w:rPr>
              <w:t>2210201</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65.78</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color w:val="000000"/>
                <w:sz w:val="22"/>
                <w:szCs w:val="22"/>
              </w:rPr>
            </w:pPr>
            <w:r>
              <w:rPr>
                <w:rFonts w:ascii="Calibri" w:hAnsi="Calibri"/>
                <w:color w:val="000000"/>
                <w:sz w:val="22"/>
                <w:szCs w:val="22"/>
              </w:rPr>
              <w:t>65.78</w:t>
            </w:r>
          </w:p>
        </w:tc>
      </w:tr>
      <w:tr>
        <w:tblPrEx>
          <w:tblCellMar>
            <w:top w:w="0" w:type="dxa"/>
            <w:left w:w="0" w:type="dxa"/>
            <w:bottom w:w="0" w:type="dxa"/>
            <w:right w:w="0" w:type="dxa"/>
          </w:tblCellMar>
        </w:tblPrEx>
        <w:trPr>
          <w:gridAfter w:val="1"/>
          <w:wAfter w:w="720" w:type="dxa"/>
          <w:trHeight w:val="36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36</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szCs w:val="22"/>
              </w:rPr>
            </w:pP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b/>
                <w:color w:val="000000"/>
                <w:sz w:val="22"/>
                <w:szCs w:val="22"/>
              </w:rPr>
            </w:pPr>
            <w:r>
              <w:rPr>
                <w:rFonts w:hint="eastAsia" w:ascii="宋体" w:hAnsi="宋体" w:eastAsia="宋体" w:cs="宋体"/>
                <w:b/>
                <w:color w:val="000000"/>
                <w:sz w:val="22"/>
                <w:szCs w:val="22"/>
                <w:lang w:eastAsia="zh-CN" w:bidi="ar"/>
              </w:rPr>
              <w:t>合计</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b/>
                <w:color w:val="000000"/>
                <w:sz w:val="22"/>
                <w:szCs w:val="22"/>
              </w:rPr>
            </w:pPr>
            <w:r>
              <w:rPr>
                <w:rFonts w:ascii="Calibri" w:hAnsi="Calibri"/>
                <w:b/>
                <w:color w:val="000000"/>
                <w:sz w:val="22"/>
                <w:szCs w:val="22"/>
              </w:rPr>
              <w:t>4207.23</w:t>
            </w:r>
          </w:p>
        </w:tc>
        <w:tc>
          <w:tcPr>
            <w:tcW w:w="231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b/>
                <w:color w:val="000000"/>
                <w:sz w:val="22"/>
                <w:szCs w:val="22"/>
              </w:rPr>
            </w:pPr>
            <w:r>
              <w:rPr>
                <w:rFonts w:ascii="Calibri" w:hAnsi="Calibri"/>
                <w:b/>
                <w:color w:val="000000"/>
                <w:sz w:val="22"/>
                <w:szCs w:val="22"/>
              </w:rPr>
              <w:t>3207.59</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宋体"/>
                <w:b/>
                <w:color w:val="000000"/>
                <w:sz w:val="22"/>
                <w:szCs w:val="22"/>
              </w:rPr>
            </w:pPr>
            <w:r>
              <w:rPr>
                <w:rFonts w:ascii="Calibri" w:hAnsi="Calibri"/>
                <w:b/>
                <w:color w:val="000000"/>
                <w:sz w:val="22"/>
                <w:szCs w:val="22"/>
              </w:rPr>
              <w:t>999.64</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312阜平县公安局</w:t>
            </w:r>
          </w:p>
        </w:tc>
        <w:tc>
          <w:tcPr>
            <w:tcW w:w="2551"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w:t>
            </w:r>
          </w:p>
        </w:tc>
        <w:tc>
          <w:tcPr>
            <w:tcW w:w="1191" w:type="dxa"/>
            <w:vAlign w:val="center"/>
          </w:tcPr>
          <w:p>
            <w:pPr>
              <w:textAlignment w:val="center"/>
            </w:pPr>
            <w:r>
              <w:rPr>
                <w:rFonts w:hint="eastAsia" w:ascii="宋体" w:hAnsi="宋体" w:eastAsia="宋体" w:cs="宋体"/>
                <w:color w:val="000000"/>
                <w:sz w:val="22"/>
                <w:szCs w:val="22"/>
                <w:lang w:eastAsia="zh-CN" w:bidi="ar"/>
              </w:rPr>
              <w:t>212</w:t>
            </w:r>
          </w:p>
        </w:tc>
        <w:tc>
          <w:tcPr>
            <w:tcW w:w="4535" w:type="dxa"/>
            <w:vAlign w:val="center"/>
          </w:tcPr>
          <w:p>
            <w:pPr>
              <w:textAlignment w:val="center"/>
            </w:pPr>
            <w:r>
              <w:rPr>
                <w:rFonts w:hint="eastAsia" w:ascii="宋体" w:hAnsi="宋体" w:eastAsia="宋体" w:cs="宋体"/>
                <w:color w:val="000000"/>
                <w:sz w:val="22"/>
                <w:szCs w:val="22"/>
                <w:lang w:eastAsia="zh-CN" w:bidi="ar"/>
              </w:rPr>
              <w:t>城乡社区支出</w:t>
            </w:r>
          </w:p>
        </w:tc>
        <w:tc>
          <w:tcPr>
            <w:tcW w:w="2551" w:type="dxa"/>
          </w:tcPr>
          <w:p>
            <w:pPr>
              <w:jc w:val="right"/>
              <w:textAlignment w:val="top"/>
            </w:pPr>
          </w:p>
        </w:tc>
        <w:tc>
          <w:tcPr>
            <w:tcW w:w="2551" w:type="dxa"/>
            <w:vAlign w:val="center"/>
          </w:tcPr>
          <w:p>
            <w:pPr>
              <w:pStyle w:val="17"/>
            </w:pPr>
          </w:p>
        </w:tc>
        <w:tc>
          <w:tcPr>
            <w:tcW w:w="2551" w:type="dxa"/>
          </w:tcPr>
          <w:p>
            <w:pPr>
              <w:jc w:val="right"/>
              <w:textAlignment w:val="top"/>
              <w:rPr>
                <w:rFonts w:eastAsia="方正书宋_GBK"/>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p>
        </w:tc>
        <w:tc>
          <w:tcPr>
            <w:tcW w:w="1191" w:type="dxa"/>
            <w:vAlign w:val="center"/>
          </w:tcPr>
          <w:p>
            <w:pPr>
              <w:textAlignment w:val="center"/>
            </w:pPr>
            <w:r>
              <w:rPr>
                <w:rFonts w:hint="eastAsia" w:ascii="宋体" w:hAnsi="宋体" w:eastAsia="宋体" w:cs="宋体"/>
                <w:color w:val="000000"/>
                <w:sz w:val="22"/>
                <w:szCs w:val="22"/>
                <w:lang w:eastAsia="zh-CN" w:bidi="ar"/>
              </w:rPr>
              <w:t>21208</w:t>
            </w:r>
          </w:p>
        </w:tc>
        <w:tc>
          <w:tcPr>
            <w:tcW w:w="4535" w:type="dxa"/>
            <w:vAlign w:val="center"/>
          </w:tcPr>
          <w:p>
            <w:pPr>
              <w:textAlignment w:val="center"/>
            </w:pPr>
            <w:r>
              <w:rPr>
                <w:rFonts w:hint="eastAsia" w:ascii="宋体" w:hAnsi="宋体" w:eastAsia="宋体" w:cs="宋体"/>
                <w:color w:val="000000"/>
                <w:sz w:val="22"/>
                <w:szCs w:val="22"/>
                <w:lang w:eastAsia="zh-CN" w:bidi="ar"/>
              </w:rPr>
              <w:t>国有土地使用权出让收入安排的支出</w:t>
            </w:r>
          </w:p>
        </w:tc>
        <w:tc>
          <w:tcPr>
            <w:tcW w:w="2551" w:type="dxa"/>
          </w:tcPr>
          <w:p>
            <w:pPr>
              <w:jc w:val="right"/>
              <w:textAlignment w:val="top"/>
            </w:pPr>
          </w:p>
        </w:tc>
        <w:tc>
          <w:tcPr>
            <w:tcW w:w="2551" w:type="dxa"/>
            <w:vAlign w:val="center"/>
          </w:tcPr>
          <w:p>
            <w:pPr>
              <w:pStyle w:val="17"/>
            </w:pPr>
          </w:p>
        </w:tc>
        <w:tc>
          <w:tcPr>
            <w:tcW w:w="2551"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3</w:t>
            </w:r>
          </w:p>
        </w:tc>
        <w:tc>
          <w:tcPr>
            <w:tcW w:w="1191" w:type="dxa"/>
            <w:vAlign w:val="center"/>
          </w:tcPr>
          <w:p>
            <w:pPr>
              <w:textAlignment w:val="center"/>
            </w:pPr>
            <w:r>
              <w:rPr>
                <w:rFonts w:hint="eastAsia" w:ascii="宋体" w:hAnsi="宋体" w:eastAsia="宋体" w:cs="宋体"/>
                <w:color w:val="000000"/>
                <w:sz w:val="22"/>
                <w:szCs w:val="22"/>
                <w:lang w:eastAsia="zh-CN" w:bidi="ar"/>
              </w:rPr>
              <w:t>2120899</w:t>
            </w:r>
          </w:p>
        </w:tc>
        <w:tc>
          <w:tcPr>
            <w:tcW w:w="4535" w:type="dxa"/>
            <w:vAlign w:val="center"/>
          </w:tcPr>
          <w:p>
            <w:pPr>
              <w:textAlignment w:val="center"/>
            </w:pPr>
            <w:r>
              <w:rPr>
                <w:rFonts w:hint="eastAsia" w:ascii="宋体" w:hAnsi="宋体" w:eastAsia="宋体" w:cs="宋体"/>
                <w:color w:val="000000"/>
                <w:sz w:val="22"/>
                <w:szCs w:val="22"/>
                <w:lang w:eastAsia="zh-CN" w:bidi="ar"/>
              </w:rPr>
              <w:t>其他国有土地使用权出让收入安排的支出</w:t>
            </w:r>
          </w:p>
        </w:tc>
        <w:tc>
          <w:tcPr>
            <w:tcW w:w="2551" w:type="dxa"/>
          </w:tcPr>
          <w:p>
            <w:pPr>
              <w:jc w:val="right"/>
              <w:textAlignment w:val="top"/>
            </w:pPr>
          </w:p>
        </w:tc>
        <w:tc>
          <w:tcPr>
            <w:tcW w:w="2551" w:type="dxa"/>
            <w:vAlign w:val="center"/>
          </w:tcPr>
          <w:p>
            <w:pPr>
              <w:pStyle w:val="17"/>
            </w:pPr>
          </w:p>
        </w:tc>
        <w:tc>
          <w:tcPr>
            <w:tcW w:w="2551" w:type="dxa"/>
          </w:tcPr>
          <w:p>
            <w:pPr>
              <w:jc w:val="right"/>
              <w:textAlignment w:val="top"/>
            </w:pPr>
          </w:p>
        </w:tc>
      </w:tr>
    </w:tbl>
    <w:p>
      <w:pPr>
        <w:ind w:firstLine="420"/>
        <w:rPr>
          <w:rFonts w:ascii="方正书宋_GBK" w:hAnsi="方正书宋_GBK" w:eastAsia="方正书宋_GBK" w:cs="方正书宋_GBK"/>
          <w:color w:val="000000"/>
          <w:sz w:val="21"/>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政府基金</w:t>
      </w:r>
      <w:r>
        <w:rPr>
          <w:rFonts w:ascii="方正书宋_GBK" w:hAnsi="方正书宋_GBK" w:eastAsia="方正书宋_GBK" w:cs="方正书宋_GBK"/>
          <w:color w:val="000000"/>
          <w:sz w:val="21"/>
        </w:rPr>
        <w:t>预算财政拨款预算，空表列示。</w:t>
      </w:r>
      <w:bookmarkStart w:id="7" w:name="_Toc_2_2_0000000008"/>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rPr>
          <w:rFonts w:ascii="方正书宋_GBK" w:hAnsi="方正书宋_GBK" w:eastAsia="方正书宋_GBK" w:cs="方正书宋_GBK"/>
          <w:color w:val="000000"/>
          <w:sz w:val="21"/>
          <w:lang w:eastAsia="zh-CN"/>
        </w:rPr>
      </w:pPr>
    </w:p>
    <w:p>
      <w:pPr>
        <w:ind w:firstLine="420"/>
        <w:jc w:val="center"/>
      </w:pPr>
      <w:r>
        <w:rPr>
          <w:rFonts w:ascii="方正小标宋_GBK" w:hAnsi="方正小标宋_GBK" w:eastAsia="方正小标宋_GBK" w:cs="方正小标宋_GBK"/>
          <w:color w:val="000000"/>
          <w:sz w:val="36"/>
        </w:rPr>
        <w:t>部门预算国有资本经营预算财政拨款支出表</w:t>
      </w:r>
      <w:bookmarkEnd w:id="7"/>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312阜平县公安局</w:t>
            </w:r>
          </w:p>
        </w:tc>
        <w:tc>
          <w:tcPr>
            <w:tcW w:w="2551"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312阜平县公安局</w:t>
            </w:r>
          </w:p>
        </w:tc>
        <w:tc>
          <w:tcPr>
            <w:tcW w:w="2381"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2024</w:t>
            </w:r>
          </w:p>
        </w:tc>
        <w:tc>
          <w:tcPr>
            <w:tcW w:w="476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3798" w:type="dxa"/>
            <w:vMerge w:val="restart"/>
            <w:vAlign w:val="center"/>
          </w:tcPr>
          <w:p>
            <w:pPr>
              <w:pStyle w:val="16"/>
            </w:pPr>
            <w:r>
              <w:t>项  目</w:t>
            </w:r>
          </w:p>
        </w:tc>
        <w:tc>
          <w:tcPr>
            <w:tcW w:w="9525" w:type="dxa"/>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6"/>
            </w:pPr>
            <w:r>
              <w:t>合计</w:t>
            </w:r>
          </w:p>
        </w:tc>
        <w:tc>
          <w:tcPr>
            <w:tcW w:w="2381" w:type="dxa"/>
            <w:vAlign w:val="center"/>
          </w:tcPr>
          <w:p>
            <w:pPr>
              <w:pStyle w:val="16"/>
            </w:pPr>
            <w:r>
              <w:t>一般公共预算              财政拨款</w:t>
            </w:r>
          </w:p>
        </w:tc>
        <w:tc>
          <w:tcPr>
            <w:tcW w:w="2381" w:type="dxa"/>
            <w:vAlign w:val="center"/>
          </w:tcPr>
          <w:p>
            <w:pPr>
              <w:pStyle w:val="16"/>
            </w:pPr>
            <w:r>
              <w:t>政府性基金                  预算拨款</w:t>
            </w:r>
          </w:p>
        </w:tc>
        <w:tc>
          <w:tcPr>
            <w:tcW w:w="2381" w:type="dxa"/>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6"/>
            </w:pPr>
            <w:r>
              <w:t>栏次</w:t>
            </w:r>
          </w:p>
        </w:tc>
        <w:tc>
          <w:tcPr>
            <w:tcW w:w="3798" w:type="dxa"/>
            <w:vAlign w:val="center"/>
          </w:tcPr>
          <w:p>
            <w:pPr>
              <w:pStyle w:val="16"/>
            </w:pPr>
            <w:r>
              <w:t>1</w:t>
            </w:r>
          </w:p>
        </w:tc>
        <w:tc>
          <w:tcPr>
            <w:tcW w:w="2382" w:type="dxa"/>
            <w:vAlign w:val="center"/>
          </w:tcPr>
          <w:p>
            <w:pPr>
              <w:pStyle w:val="16"/>
            </w:pPr>
            <w:r>
              <w:t>2</w:t>
            </w:r>
          </w:p>
        </w:tc>
        <w:tc>
          <w:tcPr>
            <w:tcW w:w="2381" w:type="dxa"/>
            <w:vAlign w:val="center"/>
          </w:tcPr>
          <w:p>
            <w:pPr>
              <w:pStyle w:val="16"/>
            </w:pPr>
            <w:r>
              <w:t>3</w:t>
            </w:r>
          </w:p>
        </w:tc>
        <w:tc>
          <w:tcPr>
            <w:tcW w:w="2381" w:type="dxa"/>
            <w:vAlign w:val="center"/>
          </w:tcPr>
          <w:p>
            <w:pPr>
              <w:pStyle w:val="16"/>
            </w:pPr>
            <w:r>
              <w:t>4</w:t>
            </w:r>
          </w:p>
        </w:tc>
        <w:tc>
          <w:tcPr>
            <w:tcW w:w="238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1</w:t>
            </w:r>
          </w:p>
        </w:tc>
        <w:tc>
          <w:tcPr>
            <w:tcW w:w="3798" w:type="dxa"/>
            <w:vAlign w:val="center"/>
          </w:tcPr>
          <w:p>
            <w:pPr>
              <w:pStyle w:val="20"/>
            </w:pPr>
            <w:r>
              <w:t>合计</w:t>
            </w:r>
          </w:p>
        </w:tc>
        <w:tc>
          <w:tcPr>
            <w:tcW w:w="2382" w:type="dxa"/>
            <w:vAlign w:val="center"/>
          </w:tcPr>
          <w:p>
            <w:pPr>
              <w:pStyle w:val="21"/>
              <w:rPr>
                <w:lang w:eastAsia="zh-CN"/>
              </w:rPr>
            </w:pPr>
            <w:r>
              <w:rPr>
                <w:rFonts w:hint="eastAsia"/>
                <w:lang w:eastAsia="zh-CN"/>
              </w:rPr>
              <w:t>142.2</w:t>
            </w:r>
          </w:p>
        </w:tc>
        <w:tc>
          <w:tcPr>
            <w:tcW w:w="2381" w:type="dxa"/>
            <w:vAlign w:val="center"/>
          </w:tcPr>
          <w:p>
            <w:pPr>
              <w:pStyle w:val="21"/>
            </w:pPr>
            <w:r>
              <w:rPr>
                <w:rFonts w:hint="eastAsia"/>
                <w:lang w:eastAsia="zh-CN"/>
              </w:rPr>
              <w:t>142.2</w:t>
            </w:r>
          </w:p>
        </w:tc>
        <w:tc>
          <w:tcPr>
            <w:tcW w:w="2381" w:type="dxa"/>
            <w:vAlign w:val="center"/>
          </w:tcPr>
          <w:p>
            <w:pPr>
              <w:pStyle w:val="21"/>
            </w:pPr>
          </w:p>
        </w:tc>
        <w:tc>
          <w:tcPr>
            <w:tcW w:w="238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2</w:t>
            </w:r>
          </w:p>
        </w:tc>
        <w:tc>
          <w:tcPr>
            <w:tcW w:w="3798" w:type="dxa"/>
            <w:vAlign w:val="center"/>
          </w:tcPr>
          <w:p>
            <w:pPr>
              <w:pStyle w:val="18"/>
            </w:pPr>
            <w:r>
              <w:t>一、因公出国（境）费</w:t>
            </w:r>
          </w:p>
        </w:tc>
        <w:tc>
          <w:tcPr>
            <w:tcW w:w="2382" w:type="dxa"/>
            <w:vAlign w:val="center"/>
          </w:tcPr>
          <w:p>
            <w:pPr>
              <w:pStyle w:val="17"/>
              <w:rPr>
                <w:lang w:eastAsia="zh-CN"/>
              </w:rPr>
            </w:pPr>
            <w:r>
              <w:rPr>
                <w:rFonts w:hint="eastAsia"/>
                <w:lang w:eastAsia="zh-CN"/>
              </w:rPr>
              <w:t>0</w:t>
            </w:r>
          </w:p>
        </w:tc>
        <w:tc>
          <w:tcPr>
            <w:tcW w:w="2381" w:type="dxa"/>
            <w:vAlign w:val="center"/>
          </w:tcPr>
          <w:p>
            <w:pPr>
              <w:pStyle w:val="17"/>
            </w:pPr>
            <w:r>
              <w:rPr>
                <w:rFonts w:hint="eastAsia"/>
                <w:lang w:eastAsia="zh-CN"/>
              </w:rPr>
              <w:t>0</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3</w:t>
            </w:r>
          </w:p>
        </w:tc>
        <w:tc>
          <w:tcPr>
            <w:tcW w:w="3798" w:type="dxa"/>
            <w:vAlign w:val="center"/>
          </w:tcPr>
          <w:p>
            <w:pPr>
              <w:pStyle w:val="18"/>
            </w:pPr>
            <w:r>
              <w:t>二、公务用车购置及运维费</w:t>
            </w:r>
          </w:p>
        </w:tc>
        <w:tc>
          <w:tcPr>
            <w:tcW w:w="2382" w:type="dxa"/>
            <w:vAlign w:val="center"/>
          </w:tcPr>
          <w:p>
            <w:pPr>
              <w:pStyle w:val="17"/>
              <w:rPr>
                <w:lang w:eastAsia="zh-CN"/>
              </w:rPr>
            </w:pPr>
            <w:r>
              <w:rPr>
                <w:rFonts w:hint="eastAsia"/>
                <w:lang w:eastAsia="zh-CN"/>
              </w:rPr>
              <w:t>142.2</w:t>
            </w:r>
          </w:p>
        </w:tc>
        <w:tc>
          <w:tcPr>
            <w:tcW w:w="2381" w:type="dxa"/>
            <w:vAlign w:val="center"/>
          </w:tcPr>
          <w:p>
            <w:pPr>
              <w:pStyle w:val="17"/>
            </w:pPr>
            <w:r>
              <w:rPr>
                <w:rFonts w:hint="eastAsia"/>
                <w:lang w:eastAsia="zh-CN"/>
              </w:rPr>
              <w:t>142.2</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4</w:t>
            </w:r>
          </w:p>
        </w:tc>
        <w:tc>
          <w:tcPr>
            <w:tcW w:w="3798" w:type="dxa"/>
            <w:vAlign w:val="center"/>
          </w:tcPr>
          <w:p>
            <w:pPr>
              <w:pStyle w:val="18"/>
            </w:pPr>
            <w:r>
              <w:t xml:space="preserve">    其中：公务用车购置费</w:t>
            </w:r>
          </w:p>
        </w:tc>
        <w:tc>
          <w:tcPr>
            <w:tcW w:w="2382" w:type="dxa"/>
            <w:vAlign w:val="center"/>
          </w:tcPr>
          <w:p>
            <w:pPr>
              <w:pStyle w:val="17"/>
            </w:pPr>
            <w:r>
              <w:rPr>
                <w:rFonts w:hint="eastAsia"/>
                <w:lang w:eastAsia="zh-CN"/>
              </w:rPr>
              <w:t>13.2</w:t>
            </w:r>
          </w:p>
        </w:tc>
        <w:tc>
          <w:tcPr>
            <w:tcW w:w="2381" w:type="dxa"/>
            <w:vAlign w:val="center"/>
          </w:tcPr>
          <w:p>
            <w:pPr>
              <w:pStyle w:val="17"/>
            </w:pPr>
            <w:r>
              <w:rPr>
                <w:rFonts w:hint="eastAsia"/>
                <w:lang w:eastAsia="zh-CN"/>
              </w:rPr>
              <w:t>13.2</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5</w:t>
            </w:r>
          </w:p>
        </w:tc>
        <w:tc>
          <w:tcPr>
            <w:tcW w:w="3798" w:type="dxa"/>
            <w:vAlign w:val="center"/>
          </w:tcPr>
          <w:p>
            <w:pPr>
              <w:pStyle w:val="18"/>
            </w:pPr>
            <w:r>
              <w:t xml:space="preserve">          公务用车运行维护费</w:t>
            </w:r>
          </w:p>
        </w:tc>
        <w:tc>
          <w:tcPr>
            <w:tcW w:w="2382" w:type="dxa"/>
            <w:vAlign w:val="center"/>
          </w:tcPr>
          <w:p>
            <w:pPr>
              <w:pStyle w:val="17"/>
              <w:rPr>
                <w:lang w:eastAsia="zh-CN"/>
              </w:rPr>
            </w:pPr>
            <w:r>
              <w:rPr>
                <w:rFonts w:hint="eastAsia"/>
                <w:lang w:eastAsia="zh-CN"/>
              </w:rPr>
              <w:t>129</w:t>
            </w:r>
          </w:p>
        </w:tc>
        <w:tc>
          <w:tcPr>
            <w:tcW w:w="2381" w:type="dxa"/>
            <w:vAlign w:val="center"/>
          </w:tcPr>
          <w:p>
            <w:pPr>
              <w:pStyle w:val="17"/>
            </w:pPr>
            <w:r>
              <w:rPr>
                <w:rFonts w:hint="eastAsia"/>
                <w:lang w:eastAsia="zh-CN"/>
              </w:rPr>
              <w:t>129</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6</w:t>
            </w:r>
          </w:p>
        </w:tc>
        <w:tc>
          <w:tcPr>
            <w:tcW w:w="3798" w:type="dxa"/>
            <w:vAlign w:val="center"/>
          </w:tcPr>
          <w:p>
            <w:pPr>
              <w:pStyle w:val="18"/>
            </w:pPr>
            <w:r>
              <w:t>三、公务接待费</w:t>
            </w:r>
          </w:p>
        </w:tc>
        <w:tc>
          <w:tcPr>
            <w:tcW w:w="2382" w:type="dxa"/>
            <w:vAlign w:val="center"/>
          </w:tcPr>
          <w:p>
            <w:pPr>
              <w:pStyle w:val="17"/>
              <w:rPr>
                <w:lang w:eastAsia="zh-CN"/>
              </w:rPr>
            </w:pPr>
            <w:r>
              <w:rPr>
                <w:rFonts w:hint="eastAsia"/>
                <w:lang w:eastAsia="zh-CN"/>
              </w:rPr>
              <w:t>0</w:t>
            </w:r>
          </w:p>
        </w:tc>
        <w:tc>
          <w:tcPr>
            <w:tcW w:w="2381" w:type="dxa"/>
            <w:vAlign w:val="center"/>
          </w:tcPr>
          <w:p>
            <w:pPr>
              <w:pStyle w:val="17"/>
            </w:pPr>
            <w:r>
              <w:rPr>
                <w:rFonts w:hint="eastAsia"/>
                <w:lang w:eastAsia="zh-CN"/>
              </w:rPr>
              <w:t>0</w:t>
            </w:r>
          </w:p>
        </w:tc>
        <w:tc>
          <w:tcPr>
            <w:tcW w:w="2381" w:type="dxa"/>
            <w:vAlign w:val="center"/>
          </w:tcPr>
          <w:p>
            <w:pPr>
              <w:pStyle w:val="17"/>
            </w:pPr>
          </w:p>
        </w:tc>
        <w:tc>
          <w:tcPr>
            <w:tcW w:w="2381" w:type="dxa"/>
            <w:vAlign w:val="center"/>
          </w:tcPr>
          <w:p>
            <w:pPr>
              <w:pStyle w:val="17"/>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2023</w:t>
      </w:r>
      <w:r>
        <w:rPr>
          <w:rFonts w:ascii="方正书宋_GBK" w:hAnsi="方正书宋_GBK" w:eastAsia="方正书宋_GBK" w:cs="方正书宋_GBK"/>
          <w:color w:val="FFFFFF"/>
          <w:sz w:val="21"/>
        </w:rPr>
        <w:t>年部门预算信息公开情况说明</w:t>
      </w:r>
    </w:p>
    <w:p>
      <w:pPr>
        <w:jc w:val="center"/>
      </w:pPr>
      <w:r>
        <w:rPr>
          <w:rFonts w:hint="eastAsia" w:ascii="方正小标宋_GBK" w:hAnsi="方正小标宋_GBK" w:eastAsia="方正小标宋_GBK" w:cs="方正小标宋_GBK"/>
          <w:color w:val="000000"/>
          <w:sz w:val="44"/>
          <w:lang w:eastAsia="zh-CN"/>
        </w:rPr>
        <w:t>阜平县公安局2024</w:t>
      </w:r>
      <w:r>
        <w:rPr>
          <w:rFonts w:ascii="方正小标宋_GBK" w:hAnsi="方正小标宋_GBK" w:eastAsia="方正小标宋_GBK" w:cs="方正小标宋_GBK"/>
          <w:color w:val="000000"/>
          <w:sz w:val="44"/>
        </w:rPr>
        <w:t>年部门预算信息公开情况说明</w:t>
      </w:r>
    </w:p>
    <w:p>
      <w:pPr>
        <w:spacing w:line="520" w:lineRule="exact"/>
        <w:ind w:firstLine="560"/>
        <w:rPr>
          <w:rFonts w:ascii="仿宋_GB2312" w:eastAsia="仿宋_GB2312"/>
          <w:sz w:val="32"/>
          <w:szCs w:val="32"/>
        </w:rPr>
      </w:pPr>
      <w:r>
        <w:rPr>
          <w:rFonts w:hint="eastAsia" w:ascii="仿宋_GB2312" w:eastAsia="仿宋_GB2312"/>
          <w:color w:val="000000"/>
          <w:sz w:val="32"/>
          <w:szCs w:val="32"/>
        </w:rPr>
        <w:t>按照《预算法》、《地方预决算公开操作规程》和《关于进一步推进预算公开工作的实施意见》规定，现将</w:t>
      </w:r>
      <w:r>
        <w:rPr>
          <w:rFonts w:hint="eastAsia" w:ascii="仿宋_GB2312" w:eastAsia="仿宋_GB2312"/>
          <w:color w:val="000000"/>
          <w:sz w:val="32"/>
          <w:szCs w:val="32"/>
          <w:lang w:eastAsia="zh-CN"/>
        </w:rPr>
        <w:t>阜平县公安局2024</w:t>
      </w:r>
      <w:r>
        <w:rPr>
          <w:rFonts w:hint="eastAsia" w:ascii="仿宋_GB2312" w:eastAsia="仿宋_GB2312"/>
          <w:color w:val="000000"/>
          <w:sz w:val="32"/>
          <w:szCs w:val="32"/>
        </w:rPr>
        <w:t>年部门预算公开如下：</w:t>
      </w:r>
    </w:p>
    <w:p>
      <w:pPr>
        <w:spacing w:line="520" w:lineRule="exact"/>
        <w:ind w:firstLine="640"/>
        <w:outlineLvl w:val="2"/>
        <w:rPr>
          <w:rFonts w:ascii="仿宋_GB2312" w:eastAsia="仿宋_GB2312"/>
          <w:sz w:val="32"/>
          <w:szCs w:val="32"/>
        </w:rPr>
      </w:pPr>
      <w:bookmarkStart w:id="9" w:name="_Toc_3_3_0000000010"/>
      <w:r>
        <w:rPr>
          <w:rFonts w:hint="eastAsia" w:ascii="仿宋_GB2312" w:hAnsi="黑体" w:eastAsia="仿宋_GB2312" w:cs="黑体"/>
          <w:color w:val="000000"/>
          <w:sz w:val="32"/>
          <w:szCs w:val="32"/>
        </w:rPr>
        <w:t>一、部门职责及机构设置情况</w:t>
      </w:r>
      <w:bookmarkEnd w:id="9"/>
    </w:p>
    <w:p>
      <w:pPr>
        <w:spacing w:line="520" w:lineRule="exact"/>
        <w:ind w:firstLine="640"/>
        <w:rPr>
          <w:rFonts w:ascii="黑体" w:hAnsi="黑体" w:eastAsia="黑体"/>
          <w:sz w:val="32"/>
          <w:szCs w:val="32"/>
        </w:rPr>
      </w:pPr>
      <w:r>
        <w:rPr>
          <w:rFonts w:hint="eastAsia" w:ascii="黑体" w:hAnsi="黑体" w:eastAsia="黑体" w:cs="方正楷体_GBK"/>
          <w:color w:val="000000"/>
          <w:sz w:val="32"/>
          <w:szCs w:val="32"/>
        </w:rPr>
        <w:t>部门职责：</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（一）贯彻执行国家和省有关公安工作的方针、政策，按照县委、县政府和上级主管部门的指示精神，制定符合全县实际的有关公安工作的规章、制度和措施。</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（二）研究县公安机关在改革开放和市场经济条件下出现的新情况、新问题，推进公安工作的改革，逐步形成合理高效的公安工作新机制。</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（三）掌握信息、分析、预测我县敌情、社情和社会治安情况，并制定对策。</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（四）抓好对危害国家安全案件</w:t>
      </w:r>
      <w:r>
        <w:rPr>
          <w:rFonts w:hint="eastAsia" w:ascii="仿宋_GB2312" w:eastAsia="仿宋_GB2312"/>
          <w:sz w:val="32"/>
          <w:szCs w:val="32"/>
          <w:lang w:val="uk-UA" w:eastAsia="zh-CN"/>
        </w:rPr>
        <w:t>侦查</w:t>
      </w:r>
      <w:r>
        <w:rPr>
          <w:rFonts w:hint="eastAsia" w:ascii="仿宋_GB2312" w:eastAsia="仿宋_GB2312"/>
          <w:sz w:val="32"/>
          <w:szCs w:val="32"/>
          <w:lang w:val="uk-UA"/>
        </w:rPr>
        <w:t>，以及对境内外敌对势力、反动组织、社团的侦探；直接参与刑事案件、经济案件的侦破和缉毒工作；处置治安事故和其他各类突发事件。</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（五）依法管理社会治安、户籍、居民身份证、出入境工作，依法进行消防监督和管理。</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（六）依法监督和管理社会团体、学校及企事业单位的安全保卫工作，指导县党政机关、企事业单位的保卫组织和经济民警的队伍建设。</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（七）负责实施党和国家领导以及重要外宾来访我县的安全警卫工作；负责全县重要会议、大型活动的安全警卫工作。</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（八）依法对处在侦查、起诉、审判阶段被拘留逮捕的犯罪嫌疑人和对被裁决受治安拘留处置人执行羁押、管理教育。</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（九）依法管理枪支弹药，管理刀具和易燃易爆、剧毒、放射性等危险品以及对特种行业进行管理。</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（十）依法维护交通安全和交通秩序，处理交通事故。</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（十一）监督管理计算机信息系统的安全保卫工作，管理全县公安系统的有线无线通信业务。</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（十二）掌握全县林区治安动态，保护辖区内的森林及野生动植物资源。负责办理、查处全县涉林案件。</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（十三）抓好公安队伍的组织和制度建设，建立健全各项管理制度，实现公安队伍管理的制度化、科学化，提高整体作战快速反应能力。</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 xml:space="preserve">（十四）抓好全县公安系统违法违纪干警的检查、监察和督察工作。 </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（十五）承办县委、县政府和上级公安机关交办的其他事项。</w:t>
      </w:r>
    </w:p>
    <w:p>
      <w:pPr>
        <w:ind w:firstLine="640"/>
        <w:rPr>
          <w:rFonts w:ascii="方正楷体_GBK" w:hAnsi="方正楷体_GBK" w:eastAsia="方正楷体_GBK" w:cs="方正楷体_GBK"/>
          <w:b/>
          <w:color w:val="000000"/>
          <w:sz w:val="32"/>
          <w:lang w:eastAsia="zh-CN"/>
        </w:rPr>
      </w:pPr>
    </w:p>
    <w:p>
      <w:pPr>
        <w:ind w:firstLine="640"/>
        <w:rPr>
          <w:rFonts w:ascii="黑体" w:hAnsi="黑体" w:eastAsia="黑体"/>
        </w:rPr>
      </w:pPr>
      <w:r>
        <w:rPr>
          <w:rFonts w:ascii="黑体" w:hAnsi="黑体" w:eastAsia="黑体" w:cs="方正楷体_GBK"/>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阜平县公安局</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正</w:t>
            </w:r>
            <w:r>
              <w:rPr>
                <w:rFonts w:hint="eastAsia"/>
                <w:b w:val="0"/>
                <w:lang w:eastAsia="zh-CN"/>
              </w:rPr>
              <w:t>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阜平县公安局交通管理大队</w:t>
            </w:r>
          </w:p>
        </w:tc>
        <w:tc>
          <w:tcPr>
            <w:tcW w:w="1541"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正</w:t>
            </w:r>
            <w:r>
              <w:rPr>
                <w:rFonts w:hint="eastAsia"/>
                <w:b w:val="0"/>
                <w:lang w:eastAsia="zh-CN"/>
              </w:rPr>
              <w:t>股</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lang w:val="uk-UA"/>
              </w:rPr>
            </w:pPr>
            <w:r>
              <w:rPr>
                <w:rFonts w:hint="eastAsia" w:ascii="方正书宋_GBK" w:hAnsi="方正书宋_GBK" w:eastAsia="方正书宋_GBK" w:cs="方正书宋_GBK"/>
                <w:sz w:val="21"/>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阜平县看守所</w:t>
            </w:r>
          </w:p>
        </w:tc>
        <w:tc>
          <w:tcPr>
            <w:tcW w:w="1541"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正</w:t>
            </w:r>
            <w:r>
              <w:rPr>
                <w:rFonts w:hint="eastAsia"/>
                <w:b w:val="0"/>
                <w:lang w:eastAsia="zh-CN"/>
              </w:rPr>
              <w:t>股</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lang w:val="uk-UA"/>
              </w:rPr>
            </w:pPr>
            <w:r>
              <w:rPr>
                <w:rFonts w:hint="eastAsia" w:ascii="方正书宋_GBK" w:hAnsi="方正书宋_GBK" w:eastAsia="方正书宋_GBK" w:cs="方正书宋_GBK"/>
                <w:sz w:val="21"/>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阜平县公安局森林分局</w:t>
            </w:r>
          </w:p>
        </w:tc>
        <w:tc>
          <w:tcPr>
            <w:tcW w:w="1541"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正</w:t>
            </w:r>
            <w:r>
              <w:rPr>
                <w:rFonts w:hint="eastAsia"/>
                <w:b w:val="0"/>
                <w:lang w:eastAsia="zh-CN"/>
              </w:rPr>
              <w:t>股</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lang w:val="uk-UA"/>
              </w:rPr>
            </w:pPr>
            <w:r>
              <w:rPr>
                <w:rFonts w:hint="eastAsia" w:ascii="方正书宋_GBK" w:hAnsi="方正书宋_GBK" w:eastAsia="方正书宋_GBK" w:cs="方正书宋_GBK"/>
                <w:sz w:val="21"/>
              </w:rPr>
              <w:t>财政拨款</w:t>
            </w:r>
          </w:p>
        </w:tc>
      </w:tr>
    </w:tbl>
    <w:p>
      <w:pPr>
        <w:pStyle w:val="16"/>
      </w:pPr>
    </w:p>
    <w:p>
      <w:pPr>
        <w:jc w:val="center"/>
        <w:rPr>
          <w:rFonts w:asciiTheme="minorHAnsi" w:hAnsiTheme="minorHAnsi"/>
          <w:lang w:val="uk-UA"/>
        </w:rPr>
      </w:pPr>
    </w:p>
    <w:p>
      <w:pPr>
        <w:spacing w:line="520" w:lineRule="exact"/>
        <w:ind w:firstLine="640"/>
        <w:outlineLvl w:val="2"/>
      </w:pPr>
      <w:bookmarkStart w:id="10" w:name="_Toc_3_3_0000000011"/>
      <w:r>
        <w:rPr>
          <w:rFonts w:ascii="黑体" w:hAnsi="黑体" w:eastAsia="黑体" w:cs="黑体"/>
          <w:color w:val="000000"/>
          <w:sz w:val="32"/>
        </w:rPr>
        <w:t>二、部门预算安排的总体情况</w:t>
      </w:r>
      <w:bookmarkEnd w:id="10"/>
    </w:p>
    <w:p>
      <w:pPr>
        <w:pStyle w:val="35"/>
        <w:spacing w:line="520" w:lineRule="exact"/>
        <w:rPr>
          <w:rFonts w:ascii="仿宋_GB2312" w:eastAsia="仿宋_GB2312"/>
          <w:sz w:val="32"/>
          <w:szCs w:val="32"/>
          <w:lang w:val="uk-UA"/>
        </w:rPr>
      </w:pPr>
      <w:r>
        <w:rPr>
          <w:rFonts w:ascii="仿宋_GB2312" w:eastAsia="仿宋_GB2312"/>
          <w:sz w:val="32"/>
          <w:szCs w:val="32"/>
          <w:lang w:val="uk-UA"/>
        </w:rPr>
        <w:t>按照预算管理有关规定，目前我部门预算的编制实行综合预算管理，即全部收入和支出都反映在预算中。</w:t>
      </w:r>
      <w:r>
        <w:rPr>
          <w:rFonts w:hint="eastAsia" w:ascii="仿宋_GB2312" w:eastAsia="仿宋_GB2312"/>
          <w:sz w:val="32"/>
          <w:szCs w:val="32"/>
          <w:lang w:val="uk-UA"/>
        </w:rPr>
        <w:t>阜平县公安局</w:t>
      </w:r>
      <w:r>
        <w:rPr>
          <w:rFonts w:ascii="仿宋_GB2312" w:eastAsia="仿宋_GB2312"/>
          <w:sz w:val="32"/>
          <w:szCs w:val="32"/>
          <w:lang w:val="uk-UA"/>
        </w:rPr>
        <w:t>机关及所属事业单位的收支包含在部门预算中。</w:t>
      </w:r>
    </w:p>
    <w:p>
      <w:pPr>
        <w:pStyle w:val="35"/>
        <w:spacing w:line="520" w:lineRule="exact"/>
        <w:rPr>
          <w:rFonts w:ascii="仿宋_GB2312" w:eastAsia="仿宋_GB2312"/>
          <w:sz w:val="32"/>
          <w:szCs w:val="32"/>
          <w:lang w:val="uk-UA"/>
        </w:rPr>
      </w:pPr>
      <w:r>
        <w:rPr>
          <w:rFonts w:ascii="仿宋_GB2312" w:eastAsia="仿宋_GB2312"/>
          <w:sz w:val="32"/>
          <w:szCs w:val="32"/>
          <w:lang w:val="uk-UA"/>
        </w:rPr>
        <w:t>1、收入说明</w:t>
      </w:r>
    </w:p>
    <w:p>
      <w:pPr>
        <w:pStyle w:val="35"/>
        <w:spacing w:line="520" w:lineRule="exact"/>
        <w:rPr>
          <w:rFonts w:ascii="仿宋_GB2312" w:eastAsia="仿宋_GB2312"/>
          <w:sz w:val="32"/>
          <w:szCs w:val="32"/>
          <w:lang w:val="uk-UA"/>
        </w:rPr>
      </w:pPr>
      <w:r>
        <w:rPr>
          <w:rFonts w:ascii="仿宋_GB2312" w:eastAsia="仿宋_GB2312"/>
          <w:sz w:val="32"/>
          <w:szCs w:val="32"/>
          <w:lang w:val="uk-UA"/>
        </w:rPr>
        <w:t>反映本部门当年全部收入。</w:t>
      </w:r>
      <w:r>
        <w:rPr>
          <w:rFonts w:hint="eastAsia" w:ascii="仿宋_GB2312" w:eastAsia="仿宋_GB2312"/>
          <w:sz w:val="32"/>
          <w:szCs w:val="32"/>
          <w:lang w:val="uk-UA"/>
        </w:rPr>
        <w:t>2024</w:t>
      </w:r>
      <w:r>
        <w:rPr>
          <w:rFonts w:ascii="仿宋_GB2312" w:eastAsia="仿宋_GB2312"/>
          <w:sz w:val="32"/>
          <w:szCs w:val="32"/>
          <w:lang w:val="uk-UA"/>
        </w:rPr>
        <w:t>年预算收入</w:t>
      </w:r>
      <w:r>
        <w:rPr>
          <w:rFonts w:hint="eastAsia" w:ascii="仿宋_GB2312" w:eastAsia="仿宋_GB2312"/>
          <w:sz w:val="32"/>
          <w:szCs w:val="32"/>
          <w:lang w:val="uk-UA"/>
        </w:rPr>
        <w:t>7223.37</w:t>
      </w:r>
      <w:r>
        <w:rPr>
          <w:rFonts w:ascii="仿宋_GB2312" w:eastAsia="仿宋_GB2312"/>
          <w:sz w:val="32"/>
          <w:szCs w:val="32"/>
          <w:lang w:val="uk-UA"/>
        </w:rPr>
        <w:t>万元，其中：一般公共预算收入</w:t>
      </w:r>
      <w:r>
        <w:rPr>
          <w:rFonts w:hint="eastAsia" w:ascii="仿宋_GB2312" w:eastAsia="仿宋_GB2312"/>
          <w:sz w:val="32"/>
          <w:szCs w:val="32"/>
          <w:lang w:val="uk-UA"/>
        </w:rPr>
        <w:t>7223.37</w:t>
      </w:r>
      <w:r>
        <w:rPr>
          <w:rFonts w:ascii="仿宋_GB2312" w:eastAsia="仿宋_GB2312"/>
          <w:sz w:val="32"/>
          <w:szCs w:val="32"/>
          <w:lang w:val="uk-UA"/>
        </w:rPr>
        <w:t>万元，基金预算收入</w:t>
      </w:r>
      <w:r>
        <w:rPr>
          <w:rFonts w:hint="eastAsia" w:ascii="仿宋_GB2312" w:eastAsia="仿宋_GB2312"/>
          <w:sz w:val="32"/>
          <w:szCs w:val="32"/>
          <w:lang w:val="uk-UA"/>
        </w:rPr>
        <w:t>0</w:t>
      </w:r>
      <w:r>
        <w:rPr>
          <w:rFonts w:ascii="仿宋_GB2312" w:eastAsia="仿宋_GB2312"/>
          <w:sz w:val="32"/>
          <w:szCs w:val="32"/>
          <w:lang w:val="uk-UA"/>
        </w:rPr>
        <w:t>万元，国有资本经营预算收入0万元，财政专户核拨收入0万元，单位资金其他收入</w:t>
      </w:r>
      <w:r>
        <w:rPr>
          <w:rFonts w:hint="eastAsia" w:ascii="仿宋_GB2312" w:eastAsia="仿宋_GB2312"/>
          <w:sz w:val="32"/>
          <w:szCs w:val="32"/>
          <w:lang w:val="uk-UA"/>
        </w:rPr>
        <w:t>0</w:t>
      </w:r>
      <w:r>
        <w:rPr>
          <w:rFonts w:ascii="仿宋_GB2312" w:eastAsia="仿宋_GB2312"/>
          <w:sz w:val="32"/>
          <w:szCs w:val="32"/>
          <w:lang w:val="uk-UA"/>
        </w:rPr>
        <w:t>万元，上年结转结余0万元。</w:t>
      </w:r>
    </w:p>
    <w:p>
      <w:pPr>
        <w:pStyle w:val="35"/>
        <w:spacing w:line="520" w:lineRule="exact"/>
        <w:rPr>
          <w:rFonts w:ascii="仿宋_GB2312" w:eastAsia="仿宋_GB2312"/>
          <w:sz w:val="32"/>
          <w:szCs w:val="32"/>
          <w:lang w:val="uk-UA"/>
        </w:rPr>
      </w:pPr>
      <w:r>
        <w:rPr>
          <w:rFonts w:ascii="仿宋_GB2312" w:eastAsia="仿宋_GB2312"/>
          <w:sz w:val="32"/>
          <w:szCs w:val="32"/>
          <w:lang w:val="uk-UA"/>
        </w:rPr>
        <w:t>2、支出说明</w:t>
      </w:r>
    </w:p>
    <w:p>
      <w:pPr>
        <w:pStyle w:val="35"/>
        <w:spacing w:line="520" w:lineRule="exact"/>
        <w:rPr>
          <w:rFonts w:ascii="仿宋_GB2312" w:eastAsia="仿宋_GB2312"/>
          <w:sz w:val="32"/>
          <w:szCs w:val="32"/>
          <w:lang w:val="uk-UA"/>
        </w:rPr>
      </w:pPr>
      <w:r>
        <w:rPr>
          <w:rFonts w:ascii="仿宋_GB2312" w:eastAsia="仿宋_GB2312"/>
          <w:sz w:val="32"/>
          <w:szCs w:val="32"/>
          <w:lang w:val="uk-UA"/>
        </w:rPr>
        <w:t>收支预算总表支出栏、基本支出表、项目支出表按经济分类和支出功能分类科目编制，反映</w:t>
      </w:r>
      <w:r>
        <w:rPr>
          <w:rFonts w:hint="eastAsia" w:ascii="仿宋_GB2312" w:eastAsia="仿宋_GB2312"/>
          <w:sz w:val="32"/>
          <w:szCs w:val="32"/>
          <w:lang w:val="uk-UA"/>
        </w:rPr>
        <w:t>阜平县公安局</w:t>
      </w:r>
      <w:r>
        <w:rPr>
          <w:rFonts w:ascii="仿宋_GB2312" w:eastAsia="仿宋_GB2312"/>
          <w:sz w:val="32"/>
          <w:szCs w:val="32"/>
          <w:lang w:val="uk-UA"/>
        </w:rPr>
        <w:t>年度部门预算中支出预算的总体情况。</w:t>
      </w:r>
      <w:r>
        <w:rPr>
          <w:rFonts w:hint="eastAsia" w:ascii="仿宋_GB2312" w:eastAsia="仿宋_GB2312"/>
          <w:sz w:val="32"/>
          <w:szCs w:val="32"/>
          <w:lang w:val="uk-UA"/>
        </w:rPr>
        <w:t>2024</w:t>
      </w:r>
      <w:r>
        <w:rPr>
          <w:rFonts w:ascii="仿宋_GB2312" w:eastAsia="仿宋_GB2312"/>
          <w:sz w:val="32"/>
          <w:szCs w:val="32"/>
          <w:lang w:val="uk-UA"/>
        </w:rPr>
        <w:t>年支出预算</w:t>
      </w:r>
      <w:r>
        <w:rPr>
          <w:rFonts w:hint="eastAsia" w:ascii="仿宋_GB2312" w:eastAsia="仿宋_GB2312"/>
          <w:sz w:val="32"/>
          <w:szCs w:val="32"/>
          <w:lang w:val="uk-UA"/>
        </w:rPr>
        <w:t>7223.37</w:t>
      </w:r>
      <w:r>
        <w:rPr>
          <w:rFonts w:ascii="仿宋_GB2312" w:eastAsia="仿宋_GB2312"/>
          <w:sz w:val="32"/>
          <w:szCs w:val="32"/>
          <w:lang w:val="uk-UA"/>
        </w:rPr>
        <w:t>万元，其中基本支出</w:t>
      </w:r>
      <w:r>
        <w:rPr>
          <w:rFonts w:hint="eastAsia" w:ascii="仿宋_GB2312" w:eastAsia="仿宋_GB2312"/>
          <w:sz w:val="32"/>
          <w:szCs w:val="32"/>
          <w:lang w:val="uk-UA"/>
        </w:rPr>
        <w:t>4207.23</w:t>
      </w:r>
      <w:r>
        <w:rPr>
          <w:rFonts w:ascii="仿宋_GB2312" w:eastAsia="仿宋_GB2312"/>
          <w:sz w:val="32"/>
          <w:szCs w:val="32"/>
          <w:lang w:val="uk-UA"/>
        </w:rPr>
        <w:t>万元，包括人员经费</w:t>
      </w:r>
      <w:r>
        <w:rPr>
          <w:rFonts w:hint="eastAsia" w:ascii="仿宋_GB2312" w:eastAsia="仿宋_GB2312"/>
          <w:sz w:val="32"/>
          <w:szCs w:val="32"/>
          <w:lang w:val="uk-UA"/>
        </w:rPr>
        <w:t>3207.59</w:t>
      </w:r>
      <w:r>
        <w:rPr>
          <w:rFonts w:ascii="仿宋_GB2312" w:eastAsia="仿宋_GB2312"/>
          <w:sz w:val="32"/>
          <w:szCs w:val="32"/>
          <w:lang w:val="uk-UA"/>
        </w:rPr>
        <w:t>万元和日常公用经费</w:t>
      </w:r>
      <w:r>
        <w:rPr>
          <w:rFonts w:hint="eastAsia" w:ascii="仿宋_GB2312" w:eastAsia="仿宋_GB2312"/>
          <w:sz w:val="32"/>
          <w:szCs w:val="32"/>
          <w:lang w:val="uk-UA"/>
        </w:rPr>
        <w:t>999.64</w:t>
      </w:r>
      <w:r>
        <w:rPr>
          <w:rFonts w:ascii="仿宋_GB2312" w:eastAsia="仿宋_GB2312"/>
          <w:sz w:val="32"/>
          <w:szCs w:val="32"/>
          <w:lang w:val="uk-UA"/>
        </w:rPr>
        <w:t>万元；项目支出</w:t>
      </w:r>
      <w:r>
        <w:rPr>
          <w:rFonts w:hint="eastAsia" w:ascii="仿宋_GB2312" w:eastAsia="仿宋_GB2312"/>
          <w:sz w:val="32"/>
          <w:szCs w:val="32"/>
          <w:lang w:val="uk-UA"/>
        </w:rPr>
        <w:t>3016.14</w:t>
      </w:r>
      <w:r>
        <w:rPr>
          <w:rFonts w:ascii="仿宋_GB2312" w:eastAsia="仿宋_GB2312"/>
          <w:sz w:val="32"/>
          <w:szCs w:val="32"/>
          <w:lang w:val="uk-UA"/>
        </w:rPr>
        <w:t>万元，主要为</w:t>
      </w:r>
      <w:r>
        <w:rPr>
          <w:rFonts w:hint="eastAsia" w:ascii="仿宋_GB2312" w:eastAsia="仿宋_GB2312"/>
          <w:sz w:val="32"/>
          <w:szCs w:val="32"/>
          <w:lang w:val="uk-UA"/>
        </w:rPr>
        <w:t>公安业务及装备经费</w:t>
      </w:r>
      <w:r>
        <w:rPr>
          <w:rFonts w:ascii="仿宋_GB2312" w:eastAsia="仿宋_GB2312"/>
          <w:sz w:val="32"/>
          <w:szCs w:val="32"/>
          <w:lang w:val="uk-UA"/>
        </w:rPr>
        <w:t>等。</w:t>
      </w:r>
    </w:p>
    <w:p>
      <w:pPr>
        <w:pStyle w:val="35"/>
        <w:spacing w:line="520" w:lineRule="exact"/>
        <w:rPr>
          <w:rFonts w:ascii="仿宋_GB2312" w:eastAsia="仿宋_GB2312"/>
          <w:sz w:val="32"/>
          <w:szCs w:val="32"/>
          <w:lang w:val="uk-UA"/>
        </w:rPr>
      </w:pPr>
      <w:r>
        <w:rPr>
          <w:rFonts w:ascii="仿宋_GB2312" w:eastAsia="仿宋_GB2312"/>
          <w:sz w:val="32"/>
          <w:szCs w:val="32"/>
          <w:lang w:val="uk-UA"/>
        </w:rPr>
        <w:t>3、比上年增减情况</w:t>
      </w:r>
    </w:p>
    <w:p>
      <w:pPr>
        <w:pStyle w:val="35"/>
        <w:spacing w:line="520" w:lineRule="exact"/>
        <w:rPr>
          <w:rFonts w:ascii="仿宋_GB2312" w:eastAsia="仿宋_GB2312"/>
          <w:sz w:val="32"/>
          <w:szCs w:val="32"/>
          <w:lang w:val="uk-UA"/>
        </w:rPr>
      </w:pPr>
      <w:r>
        <w:rPr>
          <w:rFonts w:hint="eastAsia" w:ascii="仿宋_GB2312" w:eastAsia="仿宋_GB2312"/>
          <w:sz w:val="32"/>
          <w:szCs w:val="32"/>
          <w:lang w:val="uk-UA"/>
        </w:rPr>
        <w:t>2024</w:t>
      </w:r>
      <w:r>
        <w:rPr>
          <w:rFonts w:ascii="仿宋_GB2312" w:eastAsia="仿宋_GB2312"/>
          <w:sz w:val="32"/>
          <w:szCs w:val="32"/>
          <w:lang w:val="uk-UA"/>
        </w:rPr>
        <w:t>年预算收支安排</w:t>
      </w:r>
      <w:r>
        <w:rPr>
          <w:rFonts w:hint="eastAsia" w:ascii="仿宋_GB2312" w:eastAsia="仿宋_GB2312"/>
          <w:sz w:val="32"/>
          <w:szCs w:val="32"/>
          <w:lang w:val="uk-UA"/>
        </w:rPr>
        <w:t>7223.37</w:t>
      </w:r>
      <w:r>
        <w:rPr>
          <w:rFonts w:ascii="仿宋_GB2312" w:eastAsia="仿宋_GB2312"/>
          <w:sz w:val="32"/>
          <w:szCs w:val="32"/>
          <w:lang w:val="uk-UA"/>
        </w:rPr>
        <w:t>万元，较202</w:t>
      </w:r>
      <w:r>
        <w:rPr>
          <w:rFonts w:hint="eastAsia" w:ascii="仿宋_GB2312" w:eastAsia="仿宋_GB2312"/>
          <w:sz w:val="32"/>
          <w:szCs w:val="32"/>
          <w:lang w:val="uk-UA"/>
        </w:rPr>
        <w:t>3</w:t>
      </w:r>
      <w:r>
        <w:rPr>
          <w:rFonts w:ascii="仿宋_GB2312" w:eastAsia="仿宋_GB2312"/>
          <w:sz w:val="32"/>
          <w:szCs w:val="32"/>
          <w:lang w:val="uk-UA"/>
        </w:rPr>
        <w:t>年预算</w:t>
      </w:r>
      <w:r>
        <w:rPr>
          <w:rFonts w:hint="eastAsia" w:ascii="仿宋_GB2312" w:eastAsia="仿宋_GB2312"/>
          <w:sz w:val="32"/>
          <w:szCs w:val="32"/>
          <w:lang w:val="uk-UA"/>
        </w:rPr>
        <w:t>减少10.61</w:t>
      </w:r>
      <w:r>
        <w:rPr>
          <w:rFonts w:ascii="仿宋_GB2312" w:eastAsia="仿宋_GB2312"/>
          <w:sz w:val="32"/>
          <w:szCs w:val="32"/>
          <w:lang w:val="uk-UA"/>
        </w:rPr>
        <w:t>万元，其中：基本支出</w:t>
      </w:r>
      <w:r>
        <w:rPr>
          <w:rFonts w:hint="eastAsia" w:ascii="仿宋_GB2312" w:eastAsia="仿宋_GB2312"/>
          <w:sz w:val="32"/>
          <w:szCs w:val="32"/>
          <w:lang w:val="uk-UA"/>
        </w:rPr>
        <w:t>增加573.53</w:t>
      </w:r>
      <w:r>
        <w:rPr>
          <w:rFonts w:ascii="仿宋_GB2312" w:eastAsia="仿宋_GB2312"/>
          <w:sz w:val="32"/>
          <w:szCs w:val="32"/>
          <w:lang w:val="uk-UA"/>
        </w:rPr>
        <w:t>万元，主要是</w:t>
      </w:r>
      <w:r>
        <w:rPr>
          <w:rFonts w:hint="eastAsia" w:ascii="仿宋_GB2312" w:eastAsia="仿宋_GB2312"/>
          <w:sz w:val="32"/>
          <w:szCs w:val="32"/>
          <w:lang w:val="uk-UA"/>
        </w:rPr>
        <w:t>预算单位</w:t>
      </w:r>
      <w:r>
        <w:rPr>
          <w:rFonts w:ascii="仿宋_GB2312" w:eastAsia="仿宋_GB2312"/>
          <w:sz w:val="32"/>
          <w:szCs w:val="32"/>
          <w:lang w:val="uk-UA"/>
        </w:rPr>
        <w:t>人员</w:t>
      </w:r>
      <w:r>
        <w:rPr>
          <w:rFonts w:hint="eastAsia" w:ascii="仿宋_GB2312" w:eastAsia="仿宋_GB2312"/>
          <w:sz w:val="32"/>
          <w:szCs w:val="32"/>
          <w:lang w:val="uk-UA"/>
        </w:rPr>
        <w:t>增加</w:t>
      </w:r>
      <w:r>
        <w:rPr>
          <w:rFonts w:ascii="仿宋_GB2312" w:eastAsia="仿宋_GB2312"/>
          <w:sz w:val="32"/>
          <w:szCs w:val="32"/>
          <w:lang w:val="uk-UA"/>
        </w:rPr>
        <w:t>；项目支出</w:t>
      </w:r>
      <w:r>
        <w:rPr>
          <w:rFonts w:hint="eastAsia" w:ascii="仿宋_GB2312" w:eastAsia="仿宋_GB2312"/>
          <w:sz w:val="32"/>
          <w:szCs w:val="32"/>
          <w:lang w:val="uk-UA"/>
        </w:rPr>
        <w:t>减少584.14万元，主要是经费压减</w:t>
      </w:r>
      <w:r>
        <w:rPr>
          <w:rFonts w:ascii="仿宋_GB2312" w:eastAsia="仿宋_GB2312"/>
          <w:sz w:val="32"/>
          <w:szCs w:val="32"/>
          <w:lang w:val="uk-UA"/>
        </w:rPr>
        <w:t>。</w:t>
      </w:r>
    </w:p>
    <w:p>
      <w:pPr>
        <w:spacing w:line="520" w:lineRule="exact"/>
        <w:ind w:firstLine="640"/>
        <w:outlineLvl w:val="2"/>
      </w:pPr>
      <w:bookmarkStart w:id="11" w:name="_Toc_3_3_0000000012"/>
      <w:r>
        <w:rPr>
          <w:rFonts w:ascii="黑体" w:hAnsi="黑体" w:eastAsia="黑体" w:cs="黑体"/>
          <w:color w:val="000000"/>
          <w:sz w:val="32"/>
        </w:rPr>
        <w:t>三、机关运行经费安排情况</w:t>
      </w:r>
      <w:bookmarkEnd w:id="11"/>
    </w:p>
    <w:p>
      <w:pPr>
        <w:pStyle w:val="25"/>
        <w:spacing w:line="520" w:lineRule="exact"/>
        <w:rPr>
          <w:rFonts w:ascii="仿宋_GB2312" w:eastAsia="仿宋_GB2312"/>
          <w:sz w:val="32"/>
          <w:szCs w:val="32"/>
          <w:lang w:val="uk-UA"/>
        </w:rPr>
      </w:pPr>
      <w:r>
        <w:rPr>
          <w:rFonts w:hint="eastAsia" w:ascii="仿宋_GB2312" w:eastAsia="仿宋_GB2312"/>
          <w:sz w:val="32"/>
          <w:szCs w:val="32"/>
          <w:lang w:val="uk-UA"/>
        </w:rPr>
        <w:t>2024</w:t>
      </w:r>
      <w:r>
        <w:rPr>
          <w:rFonts w:ascii="仿宋_GB2312" w:eastAsia="仿宋_GB2312"/>
          <w:sz w:val="32"/>
          <w:szCs w:val="32"/>
          <w:lang w:val="uk-UA"/>
        </w:rPr>
        <w:t>年，我部门运行经费共计安排</w:t>
      </w:r>
      <w:r>
        <w:rPr>
          <w:rFonts w:hint="eastAsia" w:ascii="仿宋_GB2312" w:eastAsia="仿宋_GB2312"/>
          <w:sz w:val="32"/>
          <w:szCs w:val="32"/>
          <w:lang w:val="uk-UA"/>
        </w:rPr>
        <w:t>999.64</w:t>
      </w:r>
      <w:r>
        <w:rPr>
          <w:rFonts w:ascii="仿宋_GB2312" w:eastAsia="仿宋_GB2312"/>
          <w:sz w:val="32"/>
          <w:szCs w:val="32"/>
          <w:lang w:val="uk-UA"/>
        </w:rPr>
        <w:t>万元，主要用于日常维修、办公等日常运行支出。</w:t>
      </w:r>
    </w:p>
    <w:p>
      <w:pPr>
        <w:spacing w:line="520" w:lineRule="exact"/>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5"/>
        <w:spacing w:line="520" w:lineRule="exact"/>
        <w:rPr>
          <w:rFonts w:ascii="仿宋_GB2312" w:eastAsia="仿宋_GB2312"/>
          <w:sz w:val="32"/>
          <w:szCs w:val="32"/>
          <w:lang w:val="uk-UA"/>
        </w:rPr>
      </w:pPr>
      <w:r>
        <w:rPr>
          <w:rFonts w:hint="eastAsia" w:ascii="仿宋_GB2312" w:eastAsia="仿宋_GB2312"/>
          <w:sz w:val="32"/>
          <w:szCs w:val="32"/>
          <w:lang w:val="uk-UA"/>
        </w:rPr>
        <w:t>202</w:t>
      </w:r>
      <w:r>
        <w:rPr>
          <w:rFonts w:hint="eastAsia" w:ascii="仿宋_GB2312" w:eastAsia="仿宋_GB2312"/>
          <w:sz w:val="32"/>
          <w:szCs w:val="32"/>
          <w:lang w:val="uk-UA" w:eastAsia="zh-CN"/>
        </w:rPr>
        <w:t>4</w:t>
      </w:r>
      <w:r>
        <w:rPr>
          <w:rFonts w:ascii="仿宋_GB2312" w:eastAsia="仿宋_GB2312"/>
          <w:sz w:val="32"/>
          <w:szCs w:val="32"/>
          <w:lang w:val="uk-UA"/>
        </w:rPr>
        <w:t>年，我部门财政拨款“三公”经费预算安排</w:t>
      </w:r>
      <w:r>
        <w:rPr>
          <w:rFonts w:hint="eastAsia" w:ascii="仿宋_GB2312" w:eastAsia="仿宋_GB2312"/>
          <w:sz w:val="32"/>
          <w:szCs w:val="32"/>
          <w:lang w:val="uk-UA" w:eastAsia="zh-CN"/>
        </w:rPr>
        <w:t>142.24</w:t>
      </w:r>
      <w:r>
        <w:rPr>
          <w:rFonts w:ascii="仿宋_GB2312" w:eastAsia="仿宋_GB2312"/>
          <w:sz w:val="32"/>
          <w:szCs w:val="32"/>
          <w:lang w:val="uk-UA"/>
        </w:rPr>
        <w:t>万元，其中因公出国（境）费</w:t>
      </w:r>
      <w:r>
        <w:rPr>
          <w:rFonts w:hint="eastAsia" w:ascii="仿宋_GB2312" w:eastAsia="仿宋_GB2312"/>
          <w:sz w:val="32"/>
          <w:szCs w:val="32"/>
          <w:lang w:val="uk-UA"/>
        </w:rPr>
        <w:t>0</w:t>
      </w:r>
      <w:r>
        <w:rPr>
          <w:rFonts w:ascii="仿宋_GB2312" w:eastAsia="仿宋_GB2312"/>
          <w:sz w:val="32"/>
          <w:szCs w:val="32"/>
          <w:lang w:val="uk-UA"/>
        </w:rPr>
        <w:t>万元；公务用车购置及运维费</w:t>
      </w:r>
      <w:r>
        <w:rPr>
          <w:rFonts w:hint="eastAsia" w:ascii="仿宋_GB2312" w:eastAsia="仿宋_GB2312"/>
          <w:sz w:val="32"/>
          <w:szCs w:val="32"/>
          <w:lang w:val="uk-UA" w:eastAsia="zh-CN"/>
        </w:rPr>
        <w:t>142.24</w:t>
      </w:r>
      <w:r>
        <w:rPr>
          <w:rFonts w:ascii="仿宋_GB2312" w:eastAsia="仿宋_GB2312"/>
          <w:sz w:val="32"/>
          <w:szCs w:val="32"/>
          <w:lang w:val="uk-UA"/>
        </w:rPr>
        <w:t>万元（其中：公务用车购置费为</w:t>
      </w:r>
      <w:r>
        <w:rPr>
          <w:rFonts w:hint="eastAsia" w:ascii="仿宋_GB2312" w:eastAsia="仿宋_GB2312"/>
          <w:sz w:val="32"/>
          <w:szCs w:val="32"/>
          <w:lang w:val="uk-UA" w:eastAsia="zh-CN"/>
        </w:rPr>
        <w:t>13.24</w:t>
      </w:r>
      <w:r>
        <w:rPr>
          <w:rFonts w:ascii="仿宋_GB2312" w:eastAsia="仿宋_GB2312"/>
          <w:sz w:val="32"/>
          <w:szCs w:val="32"/>
          <w:lang w:val="uk-UA"/>
        </w:rPr>
        <w:t>万元，公务用车运维费</w:t>
      </w:r>
      <w:r>
        <w:rPr>
          <w:rFonts w:hint="eastAsia" w:ascii="仿宋_GB2312" w:eastAsia="仿宋_GB2312"/>
          <w:sz w:val="32"/>
          <w:szCs w:val="32"/>
          <w:lang w:val="uk-UA" w:eastAsia="zh-CN"/>
        </w:rPr>
        <w:t>129</w:t>
      </w:r>
      <w:r>
        <w:rPr>
          <w:rFonts w:ascii="仿宋_GB2312" w:eastAsia="仿宋_GB2312"/>
          <w:sz w:val="32"/>
          <w:szCs w:val="32"/>
          <w:lang w:val="uk-UA"/>
        </w:rPr>
        <w:t>万元)；公务接待费</w:t>
      </w:r>
      <w:r>
        <w:rPr>
          <w:rFonts w:hint="eastAsia" w:ascii="仿宋_GB2312" w:eastAsia="仿宋_GB2312"/>
          <w:sz w:val="32"/>
          <w:szCs w:val="32"/>
          <w:lang w:val="uk-UA"/>
        </w:rPr>
        <w:t>0</w:t>
      </w:r>
      <w:r>
        <w:rPr>
          <w:rFonts w:ascii="仿宋_GB2312" w:eastAsia="仿宋_GB2312"/>
          <w:sz w:val="32"/>
          <w:szCs w:val="32"/>
          <w:lang w:val="uk-UA"/>
        </w:rPr>
        <w:t>万元。与202</w:t>
      </w:r>
      <w:r>
        <w:rPr>
          <w:rFonts w:hint="eastAsia" w:ascii="仿宋_GB2312" w:eastAsia="仿宋_GB2312"/>
          <w:sz w:val="32"/>
          <w:szCs w:val="32"/>
          <w:lang w:val="uk-UA" w:eastAsia="zh-CN"/>
        </w:rPr>
        <w:t>3</w:t>
      </w:r>
      <w:r>
        <w:rPr>
          <w:rFonts w:ascii="仿宋_GB2312" w:eastAsia="仿宋_GB2312"/>
          <w:sz w:val="32"/>
          <w:szCs w:val="32"/>
          <w:lang w:val="uk-UA"/>
        </w:rPr>
        <w:t>年相比</w:t>
      </w:r>
      <w:r>
        <w:rPr>
          <w:rFonts w:hint="eastAsia" w:ascii="仿宋_GB2312" w:eastAsia="仿宋_GB2312"/>
          <w:sz w:val="32"/>
          <w:szCs w:val="32"/>
          <w:lang w:val="uk-UA" w:eastAsia="zh-CN"/>
        </w:rPr>
        <w:t>增加12.24</w:t>
      </w:r>
      <w:r>
        <w:rPr>
          <w:rFonts w:ascii="仿宋_GB2312" w:eastAsia="仿宋_GB2312"/>
          <w:sz w:val="32"/>
          <w:szCs w:val="32"/>
          <w:lang w:val="uk-UA"/>
        </w:rPr>
        <w:t>万元，</w:t>
      </w:r>
      <w:r>
        <w:rPr>
          <w:rFonts w:hint="eastAsia" w:ascii="仿宋_GB2312" w:eastAsia="仿宋_GB2312"/>
          <w:sz w:val="32"/>
          <w:szCs w:val="32"/>
          <w:lang w:val="uk-UA" w:eastAsia="zh-CN"/>
        </w:rPr>
        <w:t>增加</w:t>
      </w:r>
      <w:r>
        <w:rPr>
          <w:rFonts w:ascii="仿宋_GB2312" w:eastAsia="仿宋_GB2312"/>
          <w:sz w:val="32"/>
          <w:szCs w:val="32"/>
          <w:lang w:val="uk-UA"/>
        </w:rPr>
        <w:t>的主要原因是：</w:t>
      </w:r>
      <w:r>
        <w:rPr>
          <w:rFonts w:hint="eastAsia" w:ascii="仿宋_GB2312" w:eastAsia="仿宋_GB2312"/>
          <w:sz w:val="32"/>
          <w:szCs w:val="32"/>
          <w:lang w:val="uk-UA" w:eastAsia="zh-CN"/>
        </w:rPr>
        <w:t>公务用车购置</w:t>
      </w:r>
      <w:r>
        <w:rPr>
          <w:rFonts w:ascii="仿宋_GB2312" w:eastAsia="仿宋_GB2312"/>
          <w:sz w:val="32"/>
          <w:szCs w:val="32"/>
          <w:lang w:val="uk-UA"/>
        </w:rPr>
        <w:t>。</w:t>
      </w: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rPr>
          <w:rFonts w:ascii="楷体_GB2312" w:eastAsia="楷体_GB2312"/>
        </w:rPr>
      </w:pPr>
      <w:r>
        <w:rPr>
          <w:rFonts w:hint="eastAsia" w:ascii="楷体_GB2312" w:hAnsi="方正楷体_GBK" w:eastAsia="楷体_GB2312" w:cs="方正楷体_GBK"/>
          <w:b/>
          <w:color w:val="000000"/>
          <w:sz w:val="32"/>
        </w:rPr>
        <w:t>第一部分 部门整体绩效目标</w:t>
      </w:r>
    </w:p>
    <w:p>
      <w:pPr>
        <w:pStyle w:val="25"/>
        <w:spacing w:line="520" w:lineRule="exact"/>
        <w:rPr>
          <w:rFonts w:ascii="仿宋_GB2312" w:eastAsia="仿宋_GB2312"/>
          <w:b/>
          <w:sz w:val="32"/>
          <w:szCs w:val="32"/>
          <w:lang w:val="uk-UA"/>
        </w:rPr>
      </w:pPr>
      <w:r>
        <w:rPr>
          <w:rFonts w:hint="eastAsia" w:ascii="仿宋_GB2312" w:eastAsia="仿宋_GB2312"/>
          <w:b/>
          <w:sz w:val="32"/>
          <w:szCs w:val="32"/>
          <w:lang w:val="uk-UA"/>
        </w:rPr>
        <w:t>一、总体绩效目标</w:t>
      </w:r>
    </w:p>
    <w:p>
      <w:pPr>
        <w:pStyle w:val="25"/>
        <w:spacing w:line="520" w:lineRule="exact"/>
        <w:rPr>
          <w:rFonts w:ascii="仿宋_GB2312" w:eastAsia="仿宋_GB2312"/>
          <w:sz w:val="32"/>
          <w:szCs w:val="32"/>
          <w:lang w:val="uk-UA"/>
        </w:rPr>
      </w:pPr>
      <w:r>
        <w:rPr>
          <w:rFonts w:hint="eastAsia" w:ascii="仿宋_GB2312" w:eastAsia="仿宋_GB2312"/>
          <w:sz w:val="32"/>
          <w:szCs w:val="32"/>
          <w:lang w:val="uk-UA"/>
        </w:rPr>
        <w:t>202</w:t>
      </w:r>
      <w:r>
        <w:rPr>
          <w:rFonts w:hint="eastAsia" w:ascii="仿宋_GB2312" w:eastAsia="仿宋_GB2312"/>
          <w:sz w:val="32"/>
          <w:szCs w:val="32"/>
          <w:lang w:val="uk-UA" w:eastAsia="zh-CN"/>
        </w:rPr>
        <w:t>4</w:t>
      </w:r>
      <w:r>
        <w:rPr>
          <w:rFonts w:ascii="仿宋_GB2312" w:eastAsia="仿宋_GB2312"/>
          <w:sz w:val="32"/>
          <w:szCs w:val="32"/>
          <w:lang w:val="uk-UA"/>
        </w:rPr>
        <w:t>年，县公安局将在</w:t>
      </w:r>
      <w:r>
        <w:rPr>
          <w:rFonts w:hint="eastAsia" w:ascii="仿宋_GB2312" w:eastAsia="仿宋_GB2312"/>
          <w:sz w:val="32"/>
          <w:szCs w:val="32"/>
          <w:lang w:val="uk-UA" w:eastAsia="zh-CN"/>
        </w:rPr>
        <w:t>县委、县政府</w:t>
      </w:r>
      <w:r>
        <w:rPr>
          <w:rFonts w:ascii="仿宋_GB2312" w:eastAsia="仿宋_GB2312"/>
          <w:sz w:val="32"/>
          <w:szCs w:val="32"/>
          <w:lang w:val="uk-UA"/>
        </w:rPr>
        <w:t>和上级公安机关的坚定领导下，</w:t>
      </w:r>
      <w:r>
        <w:rPr>
          <w:rFonts w:hint="eastAsia" w:ascii="仿宋_GB2312" w:eastAsia="仿宋_GB2312"/>
          <w:sz w:val="32"/>
          <w:szCs w:val="32"/>
          <w:lang w:val="uk-UA"/>
        </w:rPr>
        <w:t>坚持以习近平新时代中国特色社会主义思想为指导，深入贯彻党的二十大精神</w:t>
      </w:r>
      <w:r>
        <w:rPr>
          <w:rFonts w:ascii="仿宋_GB2312" w:eastAsia="仿宋_GB2312"/>
          <w:sz w:val="32"/>
          <w:szCs w:val="32"/>
          <w:lang w:val="uk-UA"/>
        </w:rPr>
        <w:t>，以全县</w:t>
      </w:r>
      <w:r>
        <w:rPr>
          <w:rFonts w:hint="eastAsia" w:ascii="仿宋_GB2312" w:eastAsia="仿宋_GB2312"/>
          <w:sz w:val="32"/>
          <w:szCs w:val="32"/>
          <w:lang w:val="uk-UA" w:eastAsia="zh-CN"/>
        </w:rPr>
        <w:t>脱贫攻坚</w:t>
      </w:r>
      <w:r>
        <w:rPr>
          <w:rFonts w:ascii="仿宋_GB2312" w:eastAsia="仿宋_GB2312"/>
          <w:sz w:val="32"/>
          <w:szCs w:val="32"/>
          <w:lang w:val="uk-UA"/>
        </w:rPr>
        <w:t>发展工作为核心，突出“实、狠、稳、牢、严、考”，深化平安建设，进一步提升驾驭治安能力和警务实战水平，持续优化全县社会环境和法治环境，努力为全县发展、稳定大局做出新的贡献。</w:t>
      </w:r>
    </w:p>
    <w:p>
      <w:pPr>
        <w:pStyle w:val="25"/>
        <w:spacing w:line="520" w:lineRule="exact"/>
        <w:ind w:firstLine="720" w:firstLineChars="224"/>
        <w:rPr>
          <w:rFonts w:ascii="仿宋_GB2312" w:eastAsia="仿宋_GB2312"/>
          <w:sz w:val="32"/>
          <w:szCs w:val="32"/>
          <w:lang w:val="uk-UA"/>
        </w:rPr>
      </w:pPr>
      <w:r>
        <w:rPr>
          <w:rFonts w:ascii="仿宋_GB2312" w:eastAsia="仿宋_GB2312"/>
          <w:b/>
          <w:sz w:val="32"/>
          <w:szCs w:val="32"/>
          <w:lang w:val="uk-UA"/>
        </w:rPr>
        <w:t>一是在“实”上发力，坚持服务发展，全力保驾护航。</w:t>
      </w:r>
      <w:r>
        <w:rPr>
          <w:rFonts w:ascii="仿宋_GB2312" w:eastAsia="仿宋_GB2312"/>
          <w:sz w:val="32"/>
          <w:szCs w:val="32"/>
          <w:lang w:val="uk-UA"/>
        </w:rPr>
        <w:t>按照</w:t>
      </w:r>
      <w:r>
        <w:rPr>
          <w:rFonts w:hint="eastAsia" w:ascii="仿宋_GB2312" w:eastAsia="仿宋_GB2312"/>
          <w:sz w:val="32"/>
          <w:szCs w:val="32"/>
          <w:lang w:val="uk-UA" w:eastAsia="zh-CN"/>
        </w:rPr>
        <w:t>习近平总书记</w:t>
      </w:r>
      <w:r>
        <w:rPr>
          <w:rFonts w:ascii="仿宋_GB2312" w:eastAsia="仿宋_GB2312"/>
          <w:sz w:val="32"/>
          <w:szCs w:val="32"/>
          <w:lang w:val="uk-UA"/>
        </w:rPr>
        <w:t>在推进作风建设的讲话中提出的“三严三实”讲话精神，从实际出发，勇于直面困难、善于解决困难。充分发挥维护稳定主力军作用，主动适应我县经济发展新常态，全面落实《河北省公安机关服务经济社会发展二十项措施》，沟通对接东城新区建设，土地改造、美丽乡村等重点项目建设，将服务我</w:t>
      </w:r>
      <w:bookmarkStart w:id="54" w:name="_GoBack"/>
      <w:bookmarkEnd w:id="54"/>
      <w:r>
        <w:rPr>
          <w:rFonts w:ascii="仿宋_GB2312" w:eastAsia="仿宋_GB2312"/>
          <w:sz w:val="32"/>
          <w:szCs w:val="32"/>
          <w:lang w:val="uk-UA"/>
        </w:rPr>
        <w:t>县</w:t>
      </w:r>
      <w:r>
        <w:rPr>
          <w:rFonts w:hint="eastAsia" w:ascii="仿宋_GB2312" w:eastAsia="仿宋_GB2312"/>
          <w:sz w:val="32"/>
          <w:szCs w:val="32"/>
          <w:lang w:val="uk-UA" w:eastAsia="zh-CN"/>
        </w:rPr>
        <w:t>脱贫攻坚</w:t>
      </w:r>
      <w:r>
        <w:rPr>
          <w:rFonts w:ascii="仿宋_GB2312" w:eastAsia="仿宋_GB2312"/>
          <w:sz w:val="32"/>
          <w:szCs w:val="32"/>
          <w:lang w:val="uk-UA"/>
        </w:rPr>
        <w:t>作为公安工作主线，排查整治安全隐患，妥善处置群体性事件，确保全县中心工作顺利开展，为经济社会发展构建良好的治安环境。</w:t>
      </w:r>
    </w:p>
    <w:p>
      <w:pPr>
        <w:pStyle w:val="25"/>
        <w:spacing w:line="520" w:lineRule="exact"/>
        <w:ind w:firstLine="723" w:firstLineChars="225"/>
        <w:rPr>
          <w:rFonts w:ascii="仿宋_GB2312" w:eastAsia="仿宋_GB2312"/>
          <w:sz w:val="32"/>
          <w:szCs w:val="32"/>
          <w:lang w:val="uk-UA"/>
        </w:rPr>
      </w:pPr>
      <w:r>
        <w:rPr>
          <w:rFonts w:ascii="仿宋_GB2312" w:eastAsia="仿宋_GB2312"/>
          <w:b/>
          <w:sz w:val="32"/>
          <w:szCs w:val="32"/>
          <w:lang w:val="uk-UA"/>
        </w:rPr>
        <w:t>二是在“狠”上发力，坚持综合整治，严打突出犯罪。</w:t>
      </w:r>
      <w:r>
        <w:rPr>
          <w:rFonts w:ascii="仿宋_GB2312" w:eastAsia="仿宋_GB2312"/>
          <w:sz w:val="32"/>
          <w:szCs w:val="32"/>
          <w:lang w:val="uk-UA"/>
        </w:rPr>
        <w:t>以平安阜平建设为核心，持续贯彻落实“一年四打”工作部署，从重点时段、重点人群、重点地区入手，坚持打防结合、打治结合，开展社会治安问题专项整治。严打突出犯罪。结合各季度发案规律，精准研判，把握重点，坚持命案必破，严厉打击“两抢一盗”、涉枪涉爆、涉黄涉毒、涉稳涉恐等突出违法犯罪。清查治安乱点。全面清查娱乐服务场所，打击处理一批“黄赌毒”违法犯罪嫌疑人。管控重点人员。开展集中排查、滚动排查，全面提高对企图制造个人极端暴力案（事）件和煽动组织大规范集体访人员、严重精神病障碍患者、刑满释放人员、黄赌毒人员的管控能力，确保不发生重特大恶性案件、重大群体性事件、严重个人极端事件。对进京“非访”人员，及时取证，固定证据，依法快处。整治重点区域。强化对接沟通，协调联动，加强对县城主城区、旅游景区、重点工程项目周边等重点区域的治安巡逻防控，全面加强小区、村庄、街道的人防、物防、技防设施，深入开展集中清查行动，从中发现各类破坏、阻碍工程建设的违法犯罪线索，严格依法快速侦办。</w:t>
      </w:r>
    </w:p>
    <w:p>
      <w:pPr>
        <w:pStyle w:val="25"/>
        <w:spacing w:line="520" w:lineRule="exact"/>
        <w:ind w:firstLine="723" w:firstLineChars="225"/>
        <w:rPr>
          <w:rFonts w:ascii="仿宋_GB2312" w:eastAsia="仿宋_GB2312"/>
          <w:sz w:val="32"/>
          <w:szCs w:val="32"/>
          <w:lang w:val="uk-UA"/>
        </w:rPr>
      </w:pPr>
      <w:r>
        <w:rPr>
          <w:rFonts w:ascii="仿宋_GB2312" w:eastAsia="仿宋_GB2312"/>
          <w:b/>
          <w:sz w:val="32"/>
          <w:szCs w:val="32"/>
          <w:lang w:val="uk-UA"/>
        </w:rPr>
        <w:t>三是在“稳”上发力，坚持情报引领，全力安保维稳。</w:t>
      </w:r>
      <w:r>
        <w:rPr>
          <w:rFonts w:ascii="仿宋_GB2312" w:eastAsia="仿宋_GB2312"/>
          <w:sz w:val="32"/>
          <w:szCs w:val="32"/>
          <w:lang w:val="uk-UA"/>
        </w:rPr>
        <w:t>继续以人力情报建设为抓手，以“管住物、管住人、守住点、稳住面”为目标，全面强化人、事、物、地管控；科学部署治安警、交警、巡特警等部门警力，适时启动“武装巡”和安检查控措施，坚持源头治理、动态摸排、重点盯控，对重点车辆、人员，由局领导、所队长和责任民警层层分包，严格落实24小时死看死守措施，为党的</w:t>
      </w:r>
      <w:r>
        <w:rPr>
          <w:rFonts w:hint="eastAsia" w:ascii="仿宋_GB2312" w:eastAsia="仿宋_GB2312"/>
          <w:sz w:val="32"/>
          <w:szCs w:val="32"/>
          <w:lang w:val="uk-UA" w:eastAsia="zh-CN"/>
        </w:rPr>
        <w:t>二十大</w:t>
      </w:r>
      <w:r>
        <w:rPr>
          <w:rFonts w:ascii="仿宋_GB2312" w:eastAsia="仿宋_GB2312"/>
          <w:sz w:val="32"/>
          <w:szCs w:val="32"/>
          <w:lang w:val="uk-UA"/>
        </w:rPr>
        <w:t>安保奠定扎实的日常基础。</w:t>
      </w:r>
    </w:p>
    <w:p>
      <w:pPr>
        <w:pStyle w:val="25"/>
        <w:spacing w:line="520" w:lineRule="exact"/>
        <w:ind w:firstLine="723" w:firstLineChars="225"/>
        <w:rPr>
          <w:rFonts w:ascii="仿宋_GB2312" w:eastAsia="仿宋_GB2312"/>
          <w:sz w:val="32"/>
          <w:szCs w:val="32"/>
          <w:lang w:val="uk-UA"/>
        </w:rPr>
      </w:pPr>
      <w:r>
        <w:rPr>
          <w:rFonts w:ascii="仿宋_GB2312" w:eastAsia="仿宋_GB2312"/>
          <w:b/>
          <w:sz w:val="32"/>
          <w:szCs w:val="32"/>
          <w:lang w:val="uk-UA"/>
        </w:rPr>
        <w:t>四是在“牢”上发力，夯实基层基础，助推公安发展。</w:t>
      </w:r>
      <w:r>
        <w:rPr>
          <w:rFonts w:ascii="仿宋_GB2312" w:eastAsia="仿宋_GB2312"/>
          <w:sz w:val="32"/>
          <w:szCs w:val="32"/>
          <w:lang w:val="uk-UA"/>
        </w:rPr>
        <w:t>积极推进县局业务技术用房建设，狠抓《公安派出所正规化建设规范》，进一步提升正规化水平；继续以刑侦绩效考核为主线，通过量化考评指标、物建刑侦特请、加强刑嫌调控、构筑阵地控制、做强专业队伍等方式，进一步夯实刑侦基层基础工作，全面提升破大案、破要案能力。</w:t>
      </w:r>
    </w:p>
    <w:p>
      <w:pPr>
        <w:pStyle w:val="25"/>
        <w:spacing w:line="520" w:lineRule="exact"/>
        <w:ind w:firstLine="723" w:firstLineChars="225"/>
        <w:rPr>
          <w:rFonts w:ascii="仿宋_GB2312" w:eastAsia="仿宋_GB2312"/>
          <w:sz w:val="32"/>
          <w:szCs w:val="32"/>
          <w:lang w:val="uk-UA"/>
        </w:rPr>
      </w:pPr>
      <w:r>
        <w:rPr>
          <w:rFonts w:ascii="仿宋_GB2312" w:eastAsia="仿宋_GB2312"/>
          <w:b/>
          <w:sz w:val="32"/>
          <w:szCs w:val="32"/>
          <w:lang w:val="uk-UA"/>
        </w:rPr>
        <w:t>五是在“严”上发力，强化排查整改，确保安全稳定。</w:t>
      </w:r>
      <w:r>
        <w:rPr>
          <w:rFonts w:ascii="仿宋_GB2312" w:eastAsia="仿宋_GB2312"/>
          <w:sz w:val="32"/>
          <w:szCs w:val="32"/>
          <w:lang w:val="uk-UA"/>
        </w:rPr>
        <w:t>紧紧围绕道路交通、消防安全、涉危涉爆等领域不放心的人、地、事、物，深入开展综合整治，最大限度剔除安全隐患，最大限度提升安全系数。全力做好危爆物品管控工作。坚决服从党委政府指挥，充分发挥基层派出所优势，加大情报信息反馈和滚动排查力度，及时发现苗头隐患，与相关部门加强反馈，协调联动，为领导决策提供依据。坚决剔除火灾安全隐患。深入开展“春季防火”专项行动，强化各辖区内部单位安全隐患大排查，加强党政机关等重点单位安全防范，提升安保标准，防止发生被盗案件。坚决剔除重大火灾隐患。按照“认真排查、坚决整治、巩固成果、堵住源头”的要求，加大对重点单位火灾隐患排查整改力度，坚决防止发生重特大火灾事故。坚决剔除道路交通安全隐患。突出加大对酒驾、乱停乱放等行为的打击处理力度，始终坚持“零容忍”态度，净化交通环境，确保全县群众出行安全，坚决防止发生重特大交通事故。充分做好应急处突准备工作。严格做好值班备勤和应急处突工作，确保一旦发生突发案（事）件，快速反应，及时处置。</w:t>
      </w:r>
    </w:p>
    <w:p>
      <w:pPr>
        <w:pStyle w:val="25"/>
        <w:spacing w:line="520" w:lineRule="exact"/>
        <w:ind w:firstLine="723" w:firstLineChars="225"/>
        <w:rPr>
          <w:rFonts w:ascii="仿宋_GB2312" w:eastAsia="仿宋_GB2312"/>
          <w:sz w:val="32"/>
          <w:szCs w:val="32"/>
          <w:lang w:val="uk-UA"/>
        </w:rPr>
      </w:pPr>
      <w:r>
        <w:rPr>
          <w:rFonts w:ascii="仿宋_GB2312" w:eastAsia="仿宋_GB2312"/>
          <w:b/>
          <w:sz w:val="32"/>
          <w:szCs w:val="32"/>
          <w:lang w:val="uk-UA"/>
        </w:rPr>
        <w:t>六是在“考”上发力，严格学习培训，铸造忠诚队伍。</w:t>
      </w:r>
      <w:r>
        <w:rPr>
          <w:rFonts w:ascii="仿宋_GB2312" w:eastAsia="仿宋_GB2312"/>
          <w:sz w:val="32"/>
          <w:szCs w:val="32"/>
          <w:lang w:val="uk-UA"/>
        </w:rPr>
        <w:t>一是强化思想教育，坚定政治信念。紧紧围绕“迎接十九大、为党做贡献”，组织开展主题讨论和“忠诚、为民、公正、廉洁”人民警察核心价值观教育实践活动，确保广大民警吃透精神、把握实质、学以致用，进一步坚定全警的政治品质和职业操守。二是狠抓教育培训，提升全警素质。加强领导干部培训，强化检查考核，拓宽培训渠道、提升培训层次。加强一线民警培训，围绕实战要求，丰富训练内容。三是严格队伍管理，提升廉政水平。深入推进惩防腐败体系建设，严格落实诫勉谈话、提醒谈话制度，深入落实中央八项规定、公安部“十项规定”、“三项纪律”，落实党风廉政建设责任制度和问责追究制度，强化廉政监督制约；四是坚持从优待警，激发队伍活力。按时足额发放值勤补贴和加班补贴，按规定落实年休假、体检制度，消除民警的后顾之忧。</w:t>
      </w:r>
    </w:p>
    <w:p>
      <w:pPr>
        <w:ind w:firstLine="640"/>
        <w:rPr>
          <w:rFonts w:ascii="方正楷体_GBK" w:hAnsi="方正楷体_GBK" w:eastAsia="方正楷体_GBK" w:cs="方正楷体_GBK"/>
          <w:b/>
          <w:color w:val="000000"/>
          <w:sz w:val="32"/>
          <w:lang w:eastAsia="zh-CN"/>
        </w:rPr>
      </w:pPr>
    </w:p>
    <w:p>
      <w:pPr>
        <w:ind w:firstLine="640"/>
        <w:rPr>
          <w:rFonts w:ascii="楷体_GB2312" w:hAnsi="方正楷体_GBK" w:eastAsia="楷体_GB2312" w:cs="方正楷体_GBK"/>
          <w:b/>
          <w:color w:val="000000"/>
          <w:sz w:val="32"/>
        </w:rPr>
      </w:pPr>
      <w:r>
        <w:rPr>
          <w:rFonts w:ascii="楷体_GB2312" w:hAnsi="方正楷体_GBK" w:eastAsia="楷体_GB2312" w:cs="方正楷体_GBK"/>
          <w:b/>
          <w:color w:val="000000"/>
          <w:sz w:val="32"/>
        </w:rPr>
        <w:t>第二部分  专项资金绩效目标</w:t>
      </w:r>
    </w:p>
    <w:p>
      <w:pPr>
        <w:jc w:val="center"/>
      </w:pPr>
    </w:p>
    <w:p>
      <w:pPr>
        <w:ind w:firstLine="560"/>
        <w:outlineLvl w:val="3"/>
      </w:pPr>
      <w:bookmarkStart w:id="14" w:name="_Toc_4_4_0000000004"/>
      <w:bookmarkStart w:id="15" w:name="_Toc_3_3_0000000015"/>
      <w:r>
        <w:rPr>
          <w:rFonts w:hint="eastAsia"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uk-UA"/>
        </w:rPr>
        <w:t>抚恤金（吕伟勇）绩效目标表</w:t>
      </w:r>
      <w:bookmarkEnd w:id="1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13062423P007778100017</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抚恤金（吕伟勇）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3.90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3.90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发放</w:t>
            </w:r>
            <w:r>
              <w:rPr>
                <w:rFonts w:hint="eastAsia"/>
              </w:rPr>
              <w:t>2024</w:t>
            </w:r>
            <w:r>
              <w:rPr>
                <w:rFonts w:hint="eastAsia"/>
                <w:lang w:val="uk-UA"/>
              </w:rPr>
              <w:t>年抚恤金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2.50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3.90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发放</w:t>
            </w:r>
            <w:r>
              <w:rPr>
                <w:rFonts w:hint="eastAsia"/>
              </w:rPr>
              <w:t>2024</w:t>
            </w:r>
            <w:r>
              <w:rPr>
                <w:rFonts w:hint="eastAsia"/>
                <w:lang w:val="uk-UA"/>
              </w:rPr>
              <w:t>年抚恤金</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治安案件查处率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治安案件查处率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重大安保任务完成率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重大安保任务完成率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完成及时率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完成及时率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提高效率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提高效率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公众安全感指数</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公众安全感指数</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16" w:name="_Toc_4_4_0000000005"/>
      <w:r>
        <w:rPr>
          <w:rFonts w:hint="eastAsia"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uk-UA"/>
        </w:rPr>
        <w:t>劳务派遣人员经费绩效目标表</w:t>
      </w:r>
      <w:bookmarkEnd w:id="1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13062423P00777610001U</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1221.00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1221.00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2024</w:t>
            </w:r>
            <w:r>
              <w:rPr>
                <w:rFonts w:hint="eastAsia"/>
                <w:lang w:val="uk-UA"/>
              </w:rPr>
              <w:t>年劳务派遣人员经费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305.25</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610.50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915.75</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1221.00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1.2024</w:t>
            </w:r>
            <w:r>
              <w:rPr>
                <w:rFonts w:hint="eastAsia"/>
                <w:lang w:val="uk-UA"/>
              </w:rPr>
              <w:t>年劳务派遣人员经费</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治安案件查处率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治安案件查处率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重大安保任务完成率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重大安保任务完成率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完成及时率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完成及时率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提高效率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提高效率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公众安全感指数</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公众安全感指数</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17" w:name="_Toc_4_4_0000000006"/>
      <w:r>
        <w:rPr>
          <w:rFonts w:hint="eastAsia"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uk-UA"/>
        </w:rPr>
        <w:t>劳务派遣人员经费（</w:t>
      </w:r>
      <w:r>
        <w:rPr>
          <w:rFonts w:hint="eastAsia" w:ascii="方正仿宋_GBK" w:hAnsi="方正仿宋_GBK" w:eastAsia="方正仿宋_GBK" w:cs="方正仿宋_GBK"/>
          <w:color w:val="000000"/>
          <w:sz w:val="28"/>
        </w:rPr>
        <w:t>ZFGM)</w:t>
      </w:r>
      <w:r>
        <w:rPr>
          <w:rFonts w:hint="eastAsia" w:ascii="方正仿宋_GBK" w:hAnsi="方正仿宋_GBK" w:eastAsia="方正仿宋_GBK" w:cs="方正仿宋_GBK"/>
          <w:color w:val="000000"/>
          <w:sz w:val="28"/>
          <w:lang w:val="uk-UA"/>
        </w:rPr>
        <w:t>绩效目标表</w:t>
      </w:r>
      <w:bookmarkEnd w:id="17"/>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13062423P00777710001H</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劳务派遣人员经费（</w:t>
            </w:r>
            <w:r>
              <w:rPr>
                <w:rFonts w:hint="eastAsia"/>
              </w:rPr>
              <w:t>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235.20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235.20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劳务派遣人员经费（</w:t>
            </w:r>
            <w:r>
              <w:rPr>
                <w:rFonts w:hint="eastAsia"/>
              </w:rPr>
              <w:t>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58.80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117.60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176.40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235.20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劳务派遣人员经费（</w:t>
            </w:r>
            <w:r>
              <w:rPr>
                <w:rFonts w:hint="eastAsia"/>
              </w:rPr>
              <w:t>ZFGM)</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治安案件查处率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治安案件查处率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重大安保任务完成率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重大安保任务完成率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完成及时率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完成及时率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提高效率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提高效率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公众安全感指数</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公众安全感指数</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18" w:name="_Toc_4_4_0000000007"/>
      <w:r>
        <w:rPr>
          <w:rFonts w:hint="eastAsia"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uk-UA"/>
        </w:rPr>
        <w:t>其他长聘专项人员经费（临时工）绩效目标表</w:t>
      </w:r>
      <w:bookmarkEnd w:id="18"/>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13062423P00777910001W</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其他长聘专项人员经费（临时工）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44.40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44.40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2024</w:t>
            </w:r>
            <w:r>
              <w:rPr>
                <w:rFonts w:hint="eastAsia"/>
                <w:lang w:val="uk-UA"/>
              </w:rPr>
              <w:t>年其他长聘专项人员经费（临时工）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11.10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22.20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33.30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44.40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1.2024</w:t>
            </w:r>
            <w:r>
              <w:rPr>
                <w:rFonts w:hint="eastAsia"/>
                <w:lang w:val="uk-UA"/>
              </w:rPr>
              <w:t>年其他长聘专项人员经费（临时工）</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治安案件查处率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治安案件查处率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重大安保任务完成率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重大安保任务完成率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完成及时率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完成及时率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提高效率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提高效率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公众安全感指数</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公众安全感指数</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19" w:name="_Toc_4_4_0000000008"/>
      <w:r>
        <w:rPr>
          <w:rFonts w:hint="eastAsia" w:ascii="方正仿宋_GBK" w:hAnsi="方正仿宋_GBK" w:eastAsia="方正仿宋_GBK" w:cs="方正仿宋_GBK"/>
          <w:color w:val="000000"/>
          <w:sz w:val="28"/>
        </w:rPr>
        <w:t>5.2024</w:t>
      </w:r>
      <w:r>
        <w:rPr>
          <w:rFonts w:hint="eastAsia" w:ascii="方正仿宋_GBK" w:hAnsi="方正仿宋_GBK" w:eastAsia="方正仿宋_GBK" w:cs="方正仿宋_GBK"/>
          <w:color w:val="000000"/>
          <w:sz w:val="28"/>
          <w:lang w:val="uk-UA"/>
        </w:rPr>
        <w:t>年度省级转移支付资金（冀财政法【</w:t>
      </w:r>
      <w:r>
        <w:rPr>
          <w:rFonts w:hint="eastAsia" w:ascii="方正仿宋_GBK" w:hAnsi="方正仿宋_GBK" w:eastAsia="方正仿宋_GBK" w:cs="方正仿宋_GBK"/>
          <w:color w:val="000000"/>
          <w:sz w:val="28"/>
        </w:rPr>
        <w:t>2023</w:t>
      </w:r>
      <w:r>
        <w:rPr>
          <w:rFonts w:hint="eastAsia" w:ascii="方正仿宋_GBK" w:hAnsi="方正仿宋_GBK" w:eastAsia="方正仿宋_GBK" w:cs="方正仿宋_GBK"/>
          <w:color w:val="000000"/>
          <w:sz w:val="28"/>
          <w:lang w:val="uk-UA"/>
        </w:rPr>
        <w:t>】</w:t>
      </w:r>
      <w:r>
        <w:rPr>
          <w:rFonts w:hint="eastAsia" w:ascii="方正仿宋_GBK" w:hAnsi="方正仿宋_GBK" w:eastAsia="方正仿宋_GBK" w:cs="方正仿宋_GBK"/>
          <w:color w:val="000000"/>
          <w:sz w:val="28"/>
        </w:rPr>
        <w:t>50</w:t>
      </w:r>
      <w:r>
        <w:rPr>
          <w:rFonts w:hint="eastAsia" w:ascii="方正仿宋_GBK" w:hAnsi="方正仿宋_GBK" w:eastAsia="方正仿宋_GBK" w:cs="方正仿宋_GBK"/>
          <w:color w:val="000000"/>
          <w:sz w:val="28"/>
          <w:lang w:val="uk-UA"/>
        </w:rPr>
        <w:t>号</w:t>
      </w:r>
      <w:r>
        <w:rPr>
          <w:rFonts w:hint="eastAsia"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uk-UA"/>
        </w:rPr>
        <w:t>公安业务）绩效目标表</w:t>
      </w:r>
      <w:bookmarkEnd w:id="19"/>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13062424P00796810001X</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2024</w:t>
            </w:r>
            <w:r>
              <w:rPr>
                <w:rFonts w:hint="eastAsia"/>
                <w:lang w:val="uk-UA"/>
              </w:rPr>
              <w:t>年度省级转移支付资金（冀财政法【</w:t>
            </w:r>
            <w:r>
              <w:rPr>
                <w:rFonts w:hint="eastAsia"/>
              </w:rPr>
              <w:t>2023</w:t>
            </w:r>
            <w:r>
              <w:rPr>
                <w:rFonts w:hint="eastAsia"/>
                <w:lang w:val="uk-UA"/>
              </w:rPr>
              <w:t>】</w:t>
            </w:r>
            <w:r>
              <w:rPr>
                <w:rFonts w:hint="eastAsia"/>
              </w:rPr>
              <w:t>50</w:t>
            </w:r>
            <w:r>
              <w:rPr>
                <w:rFonts w:hint="eastAsia"/>
                <w:lang w:val="uk-UA"/>
              </w:rPr>
              <w:t>号</w:t>
            </w:r>
            <w:r>
              <w:rPr>
                <w:rFonts w:hint="eastAsia"/>
              </w:rPr>
              <w:t>-</w:t>
            </w:r>
            <w:r>
              <w:rPr>
                <w:rFonts w:hint="eastAsia"/>
                <w:lang w:val="uk-UA"/>
              </w:rPr>
              <w:t>公安业务）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132.74</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132.74</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用于公安机关办案业务支出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50.00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100.00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132.74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用于公安机关办案业务支出</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重大安保任务完成率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重大安保任务完成率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完成及时率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完成及时率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提高社会治理水平</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提高社会治理水平</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显著提升</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20" w:name="_Toc_4_4_0000000009"/>
      <w:r>
        <w:rPr>
          <w:rFonts w:hint="eastAsia" w:ascii="方正仿宋_GBK" w:hAnsi="方正仿宋_GBK" w:eastAsia="方正仿宋_GBK" w:cs="方正仿宋_GBK"/>
          <w:color w:val="000000"/>
          <w:sz w:val="28"/>
        </w:rPr>
        <w:t>6.2024</w:t>
      </w:r>
      <w:r>
        <w:rPr>
          <w:rFonts w:hint="eastAsia" w:ascii="方正仿宋_GBK" w:hAnsi="方正仿宋_GBK" w:eastAsia="方正仿宋_GBK" w:cs="方正仿宋_GBK"/>
          <w:color w:val="000000"/>
          <w:sz w:val="28"/>
          <w:lang w:val="uk-UA"/>
        </w:rPr>
        <w:t>年度省级转移支付资金（冀财政法【</w:t>
      </w:r>
      <w:r>
        <w:rPr>
          <w:rFonts w:hint="eastAsia" w:ascii="方正仿宋_GBK" w:hAnsi="方正仿宋_GBK" w:eastAsia="方正仿宋_GBK" w:cs="方正仿宋_GBK"/>
          <w:color w:val="000000"/>
          <w:sz w:val="28"/>
        </w:rPr>
        <w:t>2023</w:t>
      </w:r>
      <w:r>
        <w:rPr>
          <w:rFonts w:hint="eastAsia" w:ascii="方正仿宋_GBK" w:hAnsi="方正仿宋_GBK" w:eastAsia="方正仿宋_GBK" w:cs="方正仿宋_GBK"/>
          <w:color w:val="000000"/>
          <w:sz w:val="28"/>
          <w:lang w:val="uk-UA"/>
        </w:rPr>
        <w:t>】</w:t>
      </w:r>
      <w:r>
        <w:rPr>
          <w:rFonts w:hint="eastAsia" w:ascii="方正仿宋_GBK" w:hAnsi="方正仿宋_GBK" w:eastAsia="方正仿宋_GBK" w:cs="方正仿宋_GBK"/>
          <w:color w:val="000000"/>
          <w:sz w:val="28"/>
        </w:rPr>
        <w:t>50</w:t>
      </w:r>
      <w:r>
        <w:rPr>
          <w:rFonts w:hint="eastAsia" w:ascii="方正仿宋_GBK" w:hAnsi="方正仿宋_GBK" w:eastAsia="方正仿宋_GBK" w:cs="方正仿宋_GBK"/>
          <w:color w:val="000000"/>
          <w:sz w:val="28"/>
          <w:lang w:val="uk-UA"/>
        </w:rPr>
        <w:t>号</w:t>
      </w:r>
      <w:r>
        <w:rPr>
          <w:rFonts w:hint="eastAsia"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uk-UA"/>
        </w:rPr>
        <w:t>公安装备）绩效目标表</w:t>
      </w:r>
      <w:bookmarkEnd w:id="20"/>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13062424P00796910001K</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2024</w:t>
            </w:r>
            <w:r>
              <w:rPr>
                <w:rFonts w:hint="eastAsia"/>
                <w:lang w:val="uk-UA"/>
              </w:rPr>
              <w:t>年度省级转移支付资金（冀财政法【</w:t>
            </w:r>
            <w:r>
              <w:rPr>
                <w:rFonts w:hint="eastAsia"/>
              </w:rPr>
              <w:t>2023</w:t>
            </w:r>
            <w:r>
              <w:rPr>
                <w:rFonts w:hint="eastAsia"/>
                <w:lang w:val="uk-UA"/>
              </w:rPr>
              <w:t>】</w:t>
            </w:r>
            <w:r>
              <w:rPr>
                <w:rFonts w:hint="eastAsia"/>
              </w:rPr>
              <w:t>50</w:t>
            </w:r>
            <w:r>
              <w:rPr>
                <w:rFonts w:hint="eastAsia"/>
                <w:lang w:val="uk-UA"/>
              </w:rPr>
              <w:t>号</w:t>
            </w:r>
            <w:r>
              <w:rPr>
                <w:rFonts w:hint="eastAsia"/>
              </w:rPr>
              <w:t>-</w:t>
            </w:r>
            <w:r>
              <w:rPr>
                <w:rFonts w:hint="eastAsia"/>
                <w:lang w:val="uk-UA"/>
              </w:rPr>
              <w:t>公安装备）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74.26</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74.26</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用于公安机关装备支出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40.00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60.00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74.26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用于公安机关业务装备支出</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项目验收通过率（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项目验收通过率（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工作任务完成及时率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工作任务完成及时率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单警装备配备率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单警装备配备率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单警装备配备率</w:t>
            </w:r>
          </w:p>
          <w:p>
            <w:pPr>
              <w:pStyle w:val="18"/>
            </w:pPr>
          </w:p>
          <w:p>
            <w:pPr>
              <w:pStyle w:val="18"/>
            </w:pP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单警装备配备率</w:t>
            </w:r>
          </w:p>
          <w:p>
            <w:pPr>
              <w:pStyle w:val="18"/>
            </w:pPr>
          </w:p>
          <w:p>
            <w:pPr>
              <w:pStyle w:val="18"/>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21" w:name="_Toc_4_4_0000000010"/>
      <w:r>
        <w:rPr>
          <w:rFonts w:hint="eastAsia" w:ascii="方正仿宋_GBK" w:hAnsi="方正仿宋_GBK" w:eastAsia="方正仿宋_GBK" w:cs="方正仿宋_GBK"/>
          <w:color w:val="000000"/>
          <w:sz w:val="28"/>
        </w:rPr>
        <w:t>7.2024</w:t>
      </w:r>
      <w:r>
        <w:rPr>
          <w:rFonts w:hint="eastAsia" w:ascii="方正仿宋_GBK" w:hAnsi="方正仿宋_GBK" w:eastAsia="方正仿宋_GBK" w:cs="方正仿宋_GBK"/>
          <w:color w:val="000000"/>
          <w:sz w:val="28"/>
          <w:lang w:val="uk-UA"/>
        </w:rPr>
        <w:t>年度中央转移支付资金（冀财政法【</w:t>
      </w:r>
      <w:r>
        <w:rPr>
          <w:rFonts w:hint="eastAsia" w:ascii="方正仿宋_GBK" w:hAnsi="方正仿宋_GBK" w:eastAsia="方正仿宋_GBK" w:cs="方正仿宋_GBK"/>
          <w:color w:val="000000"/>
          <w:sz w:val="28"/>
        </w:rPr>
        <w:t>2023</w:t>
      </w:r>
      <w:r>
        <w:rPr>
          <w:rFonts w:hint="eastAsia" w:ascii="方正仿宋_GBK" w:hAnsi="方正仿宋_GBK" w:eastAsia="方正仿宋_GBK" w:cs="方正仿宋_GBK"/>
          <w:color w:val="000000"/>
          <w:sz w:val="28"/>
          <w:lang w:val="uk-UA"/>
        </w:rPr>
        <w:t>】</w:t>
      </w:r>
      <w:r>
        <w:rPr>
          <w:rFonts w:hint="eastAsia" w:ascii="方正仿宋_GBK" w:hAnsi="方正仿宋_GBK" w:eastAsia="方正仿宋_GBK" w:cs="方正仿宋_GBK"/>
          <w:color w:val="000000"/>
          <w:sz w:val="28"/>
        </w:rPr>
        <w:t>49</w:t>
      </w:r>
      <w:r>
        <w:rPr>
          <w:rFonts w:hint="eastAsia" w:ascii="方正仿宋_GBK" w:hAnsi="方正仿宋_GBK" w:eastAsia="方正仿宋_GBK" w:cs="方正仿宋_GBK"/>
          <w:color w:val="000000"/>
          <w:sz w:val="28"/>
          <w:lang w:val="uk-UA"/>
        </w:rPr>
        <w:t>号</w:t>
      </w:r>
      <w:r>
        <w:rPr>
          <w:rFonts w:hint="eastAsia"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uk-UA"/>
        </w:rPr>
        <w:t>公安业务）绩效目标表</w:t>
      </w:r>
      <w:bookmarkEnd w:id="21"/>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13062424P00796610001J</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2024</w:t>
            </w:r>
            <w:r>
              <w:rPr>
                <w:rFonts w:hint="eastAsia"/>
                <w:lang w:val="uk-UA"/>
              </w:rPr>
              <w:t>年度中央转移支付资金（冀财政法【</w:t>
            </w:r>
            <w:r>
              <w:rPr>
                <w:rFonts w:hint="eastAsia"/>
              </w:rPr>
              <w:t>2023</w:t>
            </w:r>
            <w:r>
              <w:rPr>
                <w:rFonts w:hint="eastAsia"/>
                <w:lang w:val="uk-UA"/>
              </w:rPr>
              <w:t>】</w:t>
            </w:r>
            <w:r>
              <w:rPr>
                <w:rFonts w:hint="eastAsia"/>
              </w:rPr>
              <w:t>49</w:t>
            </w:r>
            <w:r>
              <w:rPr>
                <w:rFonts w:hint="eastAsia"/>
                <w:lang w:val="uk-UA"/>
              </w:rPr>
              <w:t>号</w:t>
            </w:r>
            <w:r>
              <w:rPr>
                <w:rFonts w:hint="eastAsia"/>
              </w:rPr>
              <w:t>-</w:t>
            </w:r>
            <w:r>
              <w:rPr>
                <w:rFonts w:hint="eastAsia"/>
                <w:lang w:val="uk-UA"/>
              </w:rPr>
              <w:t>公安业务）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259.00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259.00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用于公安机关办案业务经费支出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50.00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100.00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180.00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259.00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用于公安机关办案业务支出</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结案率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结案率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中央、公安部、省领导批办和部督</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中央、公安部、省领导批办和部督案件督办侦办结（破）案率（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资金支出率（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资金支出率（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治安、刑事案件下降率（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治安、刑事案件下降率（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22" w:name="_Toc_4_4_0000000011"/>
      <w:r>
        <w:rPr>
          <w:rFonts w:hint="eastAsia" w:ascii="方正仿宋_GBK" w:hAnsi="方正仿宋_GBK" w:eastAsia="方正仿宋_GBK" w:cs="方正仿宋_GBK"/>
          <w:color w:val="000000"/>
          <w:sz w:val="28"/>
        </w:rPr>
        <w:t>8.2024</w:t>
      </w:r>
      <w:r>
        <w:rPr>
          <w:rFonts w:hint="eastAsia" w:ascii="方正仿宋_GBK" w:hAnsi="方正仿宋_GBK" w:eastAsia="方正仿宋_GBK" w:cs="方正仿宋_GBK"/>
          <w:color w:val="000000"/>
          <w:sz w:val="28"/>
          <w:lang w:val="uk-UA"/>
        </w:rPr>
        <w:t>年度中央转移支付资金（冀财政法【</w:t>
      </w:r>
      <w:r>
        <w:rPr>
          <w:rFonts w:hint="eastAsia" w:ascii="方正仿宋_GBK" w:hAnsi="方正仿宋_GBK" w:eastAsia="方正仿宋_GBK" w:cs="方正仿宋_GBK"/>
          <w:color w:val="000000"/>
          <w:sz w:val="28"/>
        </w:rPr>
        <w:t>2023</w:t>
      </w:r>
      <w:r>
        <w:rPr>
          <w:rFonts w:hint="eastAsia" w:ascii="方正仿宋_GBK" w:hAnsi="方正仿宋_GBK" w:eastAsia="方正仿宋_GBK" w:cs="方正仿宋_GBK"/>
          <w:color w:val="000000"/>
          <w:sz w:val="28"/>
          <w:lang w:val="uk-UA"/>
        </w:rPr>
        <w:t>】</w:t>
      </w:r>
      <w:r>
        <w:rPr>
          <w:rFonts w:hint="eastAsia" w:ascii="方正仿宋_GBK" w:hAnsi="方正仿宋_GBK" w:eastAsia="方正仿宋_GBK" w:cs="方正仿宋_GBK"/>
          <w:color w:val="000000"/>
          <w:sz w:val="28"/>
        </w:rPr>
        <w:t>49</w:t>
      </w:r>
      <w:r>
        <w:rPr>
          <w:rFonts w:hint="eastAsia" w:ascii="方正仿宋_GBK" w:hAnsi="方正仿宋_GBK" w:eastAsia="方正仿宋_GBK" w:cs="方正仿宋_GBK"/>
          <w:color w:val="000000"/>
          <w:sz w:val="28"/>
          <w:lang w:val="uk-UA"/>
        </w:rPr>
        <w:t>号</w:t>
      </w:r>
      <w:r>
        <w:rPr>
          <w:rFonts w:hint="eastAsia"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uk-UA"/>
        </w:rPr>
        <w:t>公安装备）绩效目标表</w:t>
      </w:r>
      <w:bookmarkEnd w:id="22"/>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13062424P007967100018</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2024</w:t>
            </w:r>
            <w:r>
              <w:rPr>
                <w:rFonts w:hint="eastAsia"/>
                <w:lang w:val="uk-UA"/>
              </w:rPr>
              <w:t>年度中央转移支付资金（冀财政法【</w:t>
            </w:r>
            <w:r>
              <w:rPr>
                <w:rFonts w:hint="eastAsia"/>
              </w:rPr>
              <w:t>2023</w:t>
            </w:r>
            <w:r>
              <w:rPr>
                <w:rFonts w:hint="eastAsia"/>
                <w:lang w:val="uk-UA"/>
              </w:rPr>
              <w:t>】</w:t>
            </w:r>
            <w:r>
              <w:rPr>
                <w:rFonts w:hint="eastAsia"/>
              </w:rPr>
              <w:t>49</w:t>
            </w:r>
            <w:r>
              <w:rPr>
                <w:rFonts w:hint="eastAsia"/>
                <w:lang w:val="uk-UA"/>
              </w:rPr>
              <w:t>号</w:t>
            </w:r>
            <w:r>
              <w:rPr>
                <w:rFonts w:hint="eastAsia"/>
              </w:rPr>
              <w:t>-</w:t>
            </w:r>
            <w:r>
              <w:rPr>
                <w:rFonts w:hint="eastAsia"/>
                <w:lang w:val="uk-UA"/>
              </w:rPr>
              <w:t>公安装备）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110.00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110.00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用于公安机关装备支出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50.00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70.00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80.00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用于公安机关装备购置</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项目验收通过率（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项目验收通过率（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场馆设备维护及时率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场馆设备维护及时率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单警装备配备率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单警装备配备率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单警装备配备率</w:t>
            </w:r>
          </w:p>
          <w:p>
            <w:pPr>
              <w:pStyle w:val="18"/>
            </w:pPr>
          </w:p>
          <w:p>
            <w:pPr>
              <w:pStyle w:val="18"/>
            </w:pP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单警装备配备率</w:t>
            </w:r>
          </w:p>
          <w:p>
            <w:pPr>
              <w:pStyle w:val="18"/>
            </w:pPr>
          </w:p>
          <w:p>
            <w:pPr>
              <w:pStyle w:val="18"/>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23" w:name="_Toc_4_4_0000000012"/>
      <w:r>
        <w:rPr>
          <w:rFonts w:hint="eastAsia" w:ascii="方正仿宋_GBK" w:hAnsi="方正仿宋_GBK" w:eastAsia="方正仿宋_GBK" w:cs="方正仿宋_GBK"/>
          <w:color w:val="000000"/>
          <w:sz w:val="28"/>
        </w:rPr>
        <w:t>9.“</w:t>
      </w:r>
      <w:r>
        <w:rPr>
          <w:rFonts w:hint="eastAsia" w:ascii="方正仿宋_GBK" w:hAnsi="方正仿宋_GBK" w:eastAsia="方正仿宋_GBK" w:cs="方正仿宋_GBK"/>
          <w:color w:val="000000"/>
          <w:sz w:val="28"/>
          <w:lang w:val="uk-UA"/>
        </w:rPr>
        <w:t>效率源</w:t>
      </w:r>
      <w:r>
        <w:rPr>
          <w:rFonts w:hint="eastAsia"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uk-UA"/>
        </w:rPr>
        <w:t>手机取证软件绩效目标表</w:t>
      </w:r>
      <w:bookmarkEnd w:id="23"/>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13062424P008017100011</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w:t>
            </w:r>
            <w:r>
              <w:rPr>
                <w:rFonts w:hint="eastAsia"/>
                <w:lang w:val="uk-UA"/>
              </w:rPr>
              <w:t>效率源</w:t>
            </w:r>
            <w:r>
              <w:rPr>
                <w:rFonts w:hint="eastAsia"/>
              </w:rPr>
              <w:t>”</w:t>
            </w:r>
            <w:r>
              <w:rPr>
                <w:rFonts w:hint="eastAsia"/>
                <w:lang w:val="uk-UA"/>
              </w:rPr>
              <w:t>手机取证软件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w:t>
            </w:r>
            <w:r>
              <w:rPr>
                <w:rFonts w:hint="eastAsia"/>
                <w:lang w:val="uk-UA"/>
              </w:rPr>
              <w:t>效率源</w:t>
            </w:r>
            <w:r>
              <w:rPr>
                <w:rFonts w:hint="eastAsia"/>
              </w:rPr>
              <w:t>”</w:t>
            </w:r>
            <w:r>
              <w:rPr>
                <w:rFonts w:hint="eastAsia"/>
                <w:lang w:val="uk-UA"/>
              </w:rPr>
              <w:t>手机取证软件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效率源</w:t>
            </w:r>
            <w:r>
              <w:rPr>
                <w:rFonts w:hint="eastAsia"/>
              </w:rPr>
              <w:t>”</w:t>
            </w:r>
            <w:r>
              <w:rPr>
                <w:rFonts w:hint="eastAsia"/>
                <w:lang w:val="uk-UA"/>
              </w:rPr>
              <w:t>手机取证软件</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情报信息研判率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情报信息研判率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完成及时率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完成及时率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24" w:name="_Toc_4_4_0000000013"/>
      <w:r>
        <w:rPr>
          <w:rFonts w:hint="eastAsia" w:ascii="方正仿宋_GBK" w:hAnsi="方正仿宋_GBK" w:eastAsia="方正仿宋_GBK" w:cs="方正仿宋_GBK"/>
          <w:color w:val="000000"/>
          <w:sz w:val="28"/>
        </w:rPr>
        <w:t>10.“</w:t>
      </w:r>
      <w:r>
        <w:rPr>
          <w:rFonts w:hint="eastAsia" w:ascii="方正仿宋_GBK" w:hAnsi="方正仿宋_GBK" w:eastAsia="方正仿宋_GBK" w:cs="方正仿宋_GBK"/>
          <w:color w:val="000000"/>
          <w:sz w:val="28"/>
          <w:lang w:val="uk-UA"/>
        </w:rPr>
        <w:t>云镜</w:t>
      </w:r>
      <w:r>
        <w:rPr>
          <w:rFonts w:hint="eastAsia"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uk-UA"/>
        </w:rPr>
        <w:t>大数据分析系统绩效目标表</w:t>
      </w:r>
      <w:bookmarkEnd w:id="2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13062424P00801310001A</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w:t>
            </w:r>
            <w:r>
              <w:rPr>
                <w:rFonts w:hint="eastAsia"/>
                <w:lang w:val="uk-UA"/>
              </w:rPr>
              <w:t>云镜</w:t>
            </w:r>
            <w:r>
              <w:rPr>
                <w:rFonts w:hint="eastAsia"/>
              </w:rPr>
              <w:t>”</w:t>
            </w:r>
            <w:r>
              <w:rPr>
                <w:rFonts w:hint="eastAsia"/>
                <w:lang w:val="uk-UA"/>
              </w:rPr>
              <w:t>大数据分析系统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19.60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19.60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w:t>
            </w:r>
            <w:r>
              <w:rPr>
                <w:rFonts w:hint="eastAsia"/>
                <w:lang w:val="uk-UA"/>
              </w:rPr>
              <w:t>云镜</w:t>
            </w:r>
            <w:r>
              <w:rPr>
                <w:rFonts w:hint="eastAsia"/>
              </w:rPr>
              <w:t>”</w:t>
            </w:r>
            <w:r>
              <w:rPr>
                <w:rFonts w:hint="eastAsia"/>
                <w:lang w:val="uk-UA"/>
              </w:rPr>
              <w:t>大数据分析系统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19.60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19.60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19.60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19.60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云镜</w:t>
            </w:r>
            <w:r>
              <w:rPr>
                <w:rFonts w:hint="eastAsia"/>
              </w:rPr>
              <w:t>”</w:t>
            </w:r>
            <w:r>
              <w:rPr>
                <w:rFonts w:hint="eastAsia"/>
                <w:lang w:val="uk-UA"/>
              </w:rPr>
              <w:t>大数据分析系统</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有价值情报信息采用率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有价值情报信息采用率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25" w:name="_Toc_4_4_0000000014"/>
      <w:r>
        <w:rPr>
          <w:rFonts w:hint="eastAsia" w:ascii="方正仿宋_GBK" w:hAnsi="方正仿宋_GBK" w:eastAsia="方正仿宋_GBK" w:cs="方正仿宋_GBK"/>
          <w:color w:val="000000"/>
          <w:sz w:val="28"/>
        </w:rPr>
        <w:t>11.</w:t>
      </w:r>
      <w:r>
        <w:rPr>
          <w:rFonts w:hint="eastAsia" w:ascii="方正仿宋_GBK" w:hAnsi="方正仿宋_GBK" w:eastAsia="方正仿宋_GBK" w:cs="方正仿宋_GBK"/>
          <w:color w:val="000000"/>
          <w:sz w:val="28"/>
          <w:lang w:val="uk-UA"/>
        </w:rPr>
        <w:t>打击非访及安保维稳经费绩效目标表</w:t>
      </w:r>
      <w:bookmarkEnd w:id="2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13062424P008009100015</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打击非访及安保维稳经费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15.00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15.00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打击非访及安保维稳经费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5.00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8.00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10.00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打击非访及安保维稳经费</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重大案件（事件）破案率（化解率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重大案件（事件）破案率（化解率）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完成及时率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完成及时率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26" w:name="_Toc_4_4_0000000015"/>
      <w:r>
        <w:rPr>
          <w:rFonts w:hint="eastAsia" w:ascii="方正仿宋_GBK" w:hAnsi="方正仿宋_GBK" w:eastAsia="方正仿宋_GBK" w:cs="方正仿宋_GBK"/>
          <w:color w:val="000000"/>
          <w:sz w:val="28"/>
        </w:rPr>
        <w:t>12.</w:t>
      </w:r>
      <w:r>
        <w:rPr>
          <w:rFonts w:hint="eastAsia" w:ascii="方正仿宋_GBK" w:hAnsi="方正仿宋_GBK" w:eastAsia="方正仿宋_GBK" w:cs="方正仿宋_GBK"/>
          <w:color w:val="000000"/>
          <w:sz w:val="28"/>
          <w:lang w:val="uk-UA"/>
        </w:rPr>
        <w:t>电锅炉取暖费绩效目标表</w:t>
      </w:r>
      <w:bookmarkEnd w:id="2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13062424P008010100019</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电锅炉取暖费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30.00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电锅炉取暖费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15.00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20.00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电锅炉取暖费</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取暖覆盖面积</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取暖覆盖面积</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≥3000</w:t>
            </w:r>
            <w:r>
              <w:rPr>
                <w:rFonts w:hint="eastAsia"/>
                <w:lang w:val="uk-UA"/>
              </w:rPr>
              <w:t>平方米</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正常使用率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正常使用率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按预算资金完成率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按预算资金完成率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大气环境质量改善</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大气环境质量改善</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27" w:name="_Toc_4_4_0000000016"/>
      <w:r>
        <w:rPr>
          <w:rFonts w:hint="eastAsia" w:ascii="方正仿宋_GBK" w:hAnsi="方正仿宋_GBK" w:eastAsia="方正仿宋_GBK" w:cs="方正仿宋_GBK"/>
          <w:color w:val="000000"/>
          <w:sz w:val="28"/>
        </w:rPr>
        <w:t>13.</w:t>
      </w:r>
      <w:r>
        <w:rPr>
          <w:rFonts w:hint="eastAsia" w:ascii="方正仿宋_GBK" w:hAnsi="方正仿宋_GBK" w:eastAsia="方正仿宋_GBK" w:cs="方正仿宋_GBK"/>
          <w:color w:val="000000"/>
          <w:sz w:val="28"/>
          <w:lang w:val="uk-UA"/>
        </w:rPr>
        <w:t>房屋租赁费绩效目标表</w:t>
      </w:r>
      <w:bookmarkEnd w:id="27"/>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13062424P00600910002K</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房屋租赁费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240.00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240.00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房屋租赁费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240.00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240.00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240.00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240.00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房屋租赁费</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解决办公用房面积</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解决办公用房面积</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≥7000</w:t>
            </w:r>
            <w:r>
              <w:rPr>
                <w:rFonts w:hint="eastAsia"/>
                <w:lang w:val="uk-UA"/>
              </w:rPr>
              <w:t>平方米</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办公用房租赁</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办公用房租赁</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租赁房屋</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28" w:name="_Toc_4_4_0000000017"/>
      <w:r>
        <w:rPr>
          <w:rFonts w:hint="eastAsia" w:ascii="方正仿宋_GBK" w:hAnsi="方正仿宋_GBK" w:eastAsia="方正仿宋_GBK" w:cs="方正仿宋_GBK"/>
          <w:color w:val="000000"/>
          <w:sz w:val="28"/>
        </w:rPr>
        <w:t>14.</w:t>
      </w:r>
      <w:r>
        <w:rPr>
          <w:rFonts w:hint="eastAsia" w:ascii="方正仿宋_GBK" w:hAnsi="方正仿宋_GBK" w:eastAsia="方正仿宋_GBK" w:cs="方正仿宋_GBK"/>
          <w:color w:val="000000"/>
          <w:sz w:val="28"/>
          <w:lang w:val="uk-UA"/>
        </w:rPr>
        <w:t>关于下达</w:t>
      </w:r>
      <w:r>
        <w:rPr>
          <w:rFonts w:hint="eastAsia" w:ascii="方正仿宋_GBK" w:hAnsi="方正仿宋_GBK" w:eastAsia="方正仿宋_GBK" w:cs="方正仿宋_GBK"/>
          <w:color w:val="000000"/>
          <w:sz w:val="28"/>
        </w:rPr>
        <w:t>2023</w:t>
      </w:r>
      <w:r>
        <w:rPr>
          <w:rFonts w:hint="eastAsia" w:ascii="方正仿宋_GBK" w:hAnsi="方正仿宋_GBK" w:eastAsia="方正仿宋_GBK" w:cs="方正仿宋_GBK"/>
          <w:color w:val="000000"/>
          <w:sz w:val="28"/>
          <w:lang w:val="uk-UA"/>
        </w:rPr>
        <w:t>年中央政法纪检监察转移支付资金预算的通知（冀财政法【</w:t>
      </w:r>
      <w:r>
        <w:rPr>
          <w:rFonts w:hint="eastAsia" w:ascii="方正仿宋_GBK" w:hAnsi="方正仿宋_GBK" w:eastAsia="方正仿宋_GBK" w:cs="方正仿宋_GBK"/>
          <w:color w:val="000000"/>
          <w:sz w:val="28"/>
        </w:rPr>
        <w:t>2023</w:t>
      </w:r>
      <w:r>
        <w:rPr>
          <w:rFonts w:hint="eastAsia" w:ascii="方正仿宋_GBK" w:hAnsi="方正仿宋_GBK" w:eastAsia="方正仿宋_GBK" w:cs="方正仿宋_GBK"/>
          <w:color w:val="000000"/>
          <w:sz w:val="28"/>
          <w:lang w:val="uk-UA"/>
        </w:rPr>
        <w:t>】</w:t>
      </w:r>
      <w:r>
        <w:rPr>
          <w:rFonts w:hint="eastAsia" w:ascii="方正仿宋_GBK" w:hAnsi="方正仿宋_GBK" w:eastAsia="方正仿宋_GBK" w:cs="方正仿宋_GBK"/>
          <w:color w:val="000000"/>
          <w:sz w:val="28"/>
        </w:rPr>
        <w:t>25</w:t>
      </w:r>
      <w:r>
        <w:rPr>
          <w:rFonts w:hint="eastAsia" w:ascii="方正仿宋_GBK" w:hAnsi="方正仿宋_GBK" w:eastAsia="方正仿宋_GBK" w:cs="方正仿宋_GBK"/>
          <w:color w:val="000000"/>
          <w:sz w:val="28"/>
          <w:lang w:val="uk-UA"/>
        </w:rPr>
        <w:t>号）绩效目标表</w:t>
      </w:r>
      <w:bookmarkEnd w:id="28"/>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13062423P00753110002N</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关于下达</w:t>
            </w:r>
            <w:r>
              <w:rPr>
                <w:rFonts w:hint="eastAsia"/>
              </w:rPr>
              <w:t>2023</w:t>
            </w:r>
            <w:r>
              <w:rPr>
                <w:rFonts w:hint="eastAsia"/>
                <w:lang w:val="uk-UA"/>
              </w:rPr>
              <w:t>年中央政法纪检监察转移支付资金预算的通知（冀财政法【</w:t>
            </w:r>
            <w:r>
              <w:rPr>
                <w:rFonts w:hint="eastAsia"/>
              </w:rPr>
              <w:t>2023</w:t>
            </w:r>
            <w:r>
              <w:rPr>
                <w:rFonts w:hint="eastAsia"/>
                <w:lang w:val="uk-UA"/>
              </w:rPr>
              <w:t>】</w:t>
            </w:r>
            <w:r>
              <w:rPr>
                <w:rFonts w:hint="eastAsia"/>
              </w:rPr>
              <w:t>25</w:t>
            </w:r>
            <w:r>
              <w:rPr>
                <w:rFonts w:hint="eastAsia"/>
                <w:lang w:val="uk-UA"/>
              </w:rPr>
              <w:t>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34.00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34.00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打击违法犯罪，开展公安业务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15.00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20.00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打击违法犯罪活动，开展公安业务</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结案率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结案率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吸毒人员查处率（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吸毒人员查处率（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业务处理及时性</w:t>
            </w:r>
            <w:r>
              <w:rPr>
                <w:rFonts w:hint="eastAsia"/>
              </w:rPr>
              <w:t>(</w:t>
            </w:r>
            <w:r>
              <w:rPr>
                <w:rFonts w:hint="eastAsia"/>
                <w:lang w:val="uk-UA"/>
              </w:rPr>
              <w:t>％</w:t>
            </w:r>
            <w:r>
              <w:rPr>
                <w:rFonts w:hint="eastAsia"/>
              </w:rPr>
              <w:t>)</w:t>
            </w:r>
          </w:p>
          <w:p>
            <w:pPr>
              <w:pStyle w:val="18"/>
            </w:pPr>
          </w:p>
          <w:p>
            <w:pPr>
              <w:pStyle w:val="18"/>
            </w:pP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业务处理及时性</w:t>
            </w:r>
            <w:r>
              <w:rPr>
                <w:rFonts w:hint="eastAsia"/>
              </w:rPr>
              <w:t>(</w:t>
            </w:r>
            <w:r>
              <w:rPr>
                <w:rFonts w:hint="eastAsia"/>
                <w:lang w:val="uk-UA"/>
              </w:rPr>
              <w:t>％</w:t>
            </w:r>
            <w:r>
              <w:rPr>
                <w:rFonts w:hint="eastAsia"/>
              </w:rPr>
              <w:t>)</w:t>
            </w:r>
          </w:p>
          <w:p>
            <w:pPr>
              <w:pStyle w:val="18"/>
            </w:pPr>
          </w:p>
          <w:p>
            <w:pPr>
              <w:pStyle w:val="18"/>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资金的使用效率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资金的使用效率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吸毒人员管控比率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吸毒人员管控比率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涉林违法犯罪得到有力打击</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涉林违法犯罪得到有力打击</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维护社会稳定</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维护社会稳定</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民警满意度</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民警满意度</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29" w:name="_Toc_4_4_0000000018"/>
      <w:r>
        <w:rPr>
          <w:rFonts w:hint="eastAsia" w:ascii="方正仿宋_GBK" w:hAnsi="方正仿宋_GBK" w:eastAsia="方正仿宋_GBK" w:cs="方正仿宋_GBK"/>
          <w:color w:val="000000"/>
          <w:sz w:val="28"/>
        </w:rPr>
        <w:t>15.</w:t>
      </w:r>
      <w:r>
        <w:rPr>
          <w:rFonts w:hint="eastAsia" w:ascii="方正仿宋_GBK" w:hAnsi="方正仿宋_GBK" w:eastAsia="方正仿宋_GBK" w:cs="方正仿宋_GBK"/>
          <w:color w:val="000000"/>
          <w:sz w:val="28"/>
          <w:lang w:val="uk-UA"/>
        </w:rPr>
        <w:t>禁毒经费绩效目标表</w:t>
      </w:r>
      <w:bookmarkEnd w:id="29"/>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13062424P00800710001R</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禁毒经费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30.00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禁毒经费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15.00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20.00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禁毒经费</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吸毒人员查处率（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吸毒人员查处率（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成本报价的准确性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成本报价的准确性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30" w:name="_Toc_4_4_0000000019"/>
      <w:r>
        <w:rPr>
          <w:rFonts w:hint="eastAsia" w:ascii="方正仿宋_GBK" w:hAnsi="方正仿宋_GBK" w:eastAsia="方正仿宋_GBK" w:cs="方正仿宋_GBK"/>
          <w:color w:val="000000"/>
          <w:sz w:val="28"/>
        </w:rPr>
        <w:t>16.</w:t>
      </w:r>
      <w:r>
        <w:rPr>
          <w:rFonts w:hint="eastAsia" w:ascii="方正仿宋_GBK" w:hAnsi="方正仿宋_GBK" w:eastAsia="方正仿宋_GBK" w:cs="方正仿宋_GBK"/>
          <w:color w:val="000000"/>
          <w:sz w:val="28"/>
          <w:lang w:val="uk-UA"/>
        </w:rPr>
        <w:t>旅馆业等六个治安管理系统相关费用绩效目标表</w:t>
      </w:r>
      <w:bookmarkEnd w:id="30"/>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13062424P00801810001N</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旅馆业等六个治安管理系统相关费用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16.50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16.50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旅馆业等六个治安管理系统相关费用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16.50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16.50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16.50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16.50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旅馆业等六个治安管理系统相关费用</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治安案件查处率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治安案件查处率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情报信息研判率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情报信息研判率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31" w:name="_Toc_4_4_0000000020"/>
      <w:r>
        <w:rPr>
          <w:rFonts w:hint="eastAsia" w:ascii="方正仿宋_GBK" w:hAnsi="方正仿宋_GBK" w:eastAsia="方正仿宋_GBK" w:cs="方正仿宋_GBK"/>
          <w:color w:val="000000"/>
          <w:sz w:val="28"/>
        </w:rPr>
        <w:t>17.</w:t>
      </w:r>
      <w:r>
        <w:rPr>
          <w:rFonts w:hint="eastAsia" w:ascii="方正仿宋_GBK" w:hAnsi="方正仿宋_GBK" w:eastAsia="方正仿宋_GBK" w:cs="方正仿宋_GBK"/>
          <w:color w:val="000000"/>
          <w:sz w:val="28"/>
          <w:lang w:val="uk-UA"/>
        </w:rPr>
        <w:t>扫黑除恶工作经费绩效目标表</w:t>
      </w:r>
      <w:bookmarkEnd w:id="31"/>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13062424P00800810001F</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扫黑除恶工作经费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扫黑除恶工作经费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5.00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7.00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扫黑除恶工作经费</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有价值情报信息采用率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有价值情报信息采用率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32" w:name="_Toc_4_4_0000000021"/>
      <w:r>
        <w:rPr>
          <w:rFonts w:hint="eastAsia" w:ascii="方正仿宋_GBK" w:hAnsi="方正仿宋_GBK" w:eastAsia="方正仿宋_GBK" w:cs="方正仿宋_GBK"/>
          <w:color w:val="000000"/>
          <w:sz w:val="28"/>
        </w:rPr>
        <w:t>18.</w:t>
      </w:r>
      <w:r>
        <w:rPr>
          <w:rFonts w:hint="eastAsia" w:ascii="方正仿宋_GBK" w:hAnsi="方正仿宋_GBK" w:eastAsia="方正仿宋_GBK" w:cs="方正仿宋_GBK"/>
          <w:color w:val="000000"/>
          <w:sz w:val="28"/>
          <w:lang w:val="uk-UA"/>
        </w:rPr>
        <w:t>视频信访系统绩效目标表</w:t>
      </w:r>
      <w:bookmarkEnd w:id="32"/>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13062424P00801210001L</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视频信访系统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25.00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25.00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视频信访系统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25.00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25.00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25.00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视频信访系统</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司法救助工作完成率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司法救助工作完成率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正常使用率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正常使用率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业务处理及时性</w:t>
            </w:r>
            <w:r>
              <w:rPr>
                <w:rFonts w:hint="eastAsia"/>
              </w:rPr>
              <w:t>(</w:t>
            </w:r>
            <w:r>
              <w:rPr>
                <w:rFonts w:hint="eastAsia"/>
                <w:lang w:val="uk-UA"/>
              </w:rPr>
              <w:t>％</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业务处理及时性</w:t>
            </w:r>
            <w:r>
              <w:rPr>
                <w:rFonts w:hint="eastAsia"/>
              </w:rPr>
              <w:t>(</w:t>
            </w:r>
            <w:r>
              <w:rPr>
                <w:rFonts w:hint="eastAsia"/>
                <w:lang w:val="uk-UA"/>
              </w:rPr>
              <w:t>％</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提高效率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提高效率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信访转诉案件结案率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信访转诉案件结案率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33" w:name="_Toc_4_4_0000000022"/>
      <w:r>
        <w:rPr>
          <w:rFonts w:hint="eastAsia" w:ascii="方正仿宋_GBK" w:hAnsi="方正仿宋_GBK" w:eastAsia="方正仿宋_GBK" w:cs="方正仿宋_GBK"/>
          <w:color w:val="000000"/>
          <w:sz w:val="28"/>
        </w:rPr>
        <w:t>19.</w:t>
      </w:r>
      <w:r>
        <w:rPr>
          <w:rFonts w:hint="eastAsia" w:ascii="方正仿宋_GBK" w:hAnsi="方正仿宋_GBK" w:eastAsia="方正仿宋_GBK" w:cs="方正仿宋_GBK"/>
          <w:color w:val="000000"/>
          <w:sz w:val="28"/>
          <w:lang w:val="uk-UA"/>
        </w:rPr>
        <w:t>天网及智慧小区运行维护经费绩效目标表</w:t>
      </w:r>
      <w:bookmarkEnd w:id="33"/>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13062424P00801110001Y</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天网及智慧小区运行维护经费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天网及智慧小区运行维护经费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25.00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50.00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75.00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天网及智慧小区运行维护经费</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有价值情报信息采用率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有价值情报信息采用率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34" w:name="_Toc_4_4_0000000023"/>
      <w:r>
        <w:rPr>
          <w:rFonts w:hint="eastAsia" w:ascii="方正仿宋_GBK" w:hAnsi="方正仿宋_GBK" w:eastAsia="方正仿宋_GBK" w:cs="方正仿宋_GBK"/>
          <w:color w:val="000000"/>
          <w:sz w:val="28"/>
        </w:rPr>
        <w:t>20.</w:t>
      </w:r>
      <w:r>
        <w:rPr>
          <w:rFonts w:hint="eastAsia" w:ascii="方正仿宋_GBK" w:hAnsi="方正仿宋_GBK" w:eastAsia="方正仿宋_GBK" w:cs="方正仿宋_GBK"/>
          <w:color w:val="000000"/>
          <w:sz w:val="28"/>
          <w:lang w:val="uk-UA"/>
        </w:rPr>
        <w:t>信号参数分析系统绩效目标表</w:t>
      </w:r>
      <w:bookmarkEnd w:id="3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13062424P00801510001M</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信号参数分析系统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30.00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信号参数分析系统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30.00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30.00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信号参数分析系统</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有价值情报信息采用率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有价值情报信息采用率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35" w:name="_Toc_4_4_0000000024"/>
      <w:r>
        <w:rPr>
          <w:rFonts w:hint="eastAsia" w:ascii="方正仿宋_GBK" w:hAnsi="方正仿宋_GBK" w:eastAsia="方正仿宋_GBK" w:cs="方正仿宋_GBK"/>
          <w:color w:val="000000"/>
          <w:sz w:val="28"/>
        </w:rPr>
        <w:t>21.</w:t>
      </w:r>
      <w:r>
        <w:rPr>
          <w:rFonts w:hint="eastAsia" w:ascii="方正仿宋_GBK" w:hAnsi="方正仿宋_GBK" w:eastAsia="方正仿宋_GBK" w:cs="方正仿宋_GBK"/>
          <w:color w:val="000000"/>
          <w:sz w:val="28"/>
          <w:lang w:val="uk-UA"/>
        </w:rPr>
        <w:t>巡特警队员伙食补助绩效目标表</w:t>
      </w:r>
      <w:bookmarkEnd w:id="3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13062424P008014100010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巡特警队员伙食补助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45.00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45.00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巡特警队员伙食补助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20.00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30.00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45.00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巡特警队员伙食补助</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重大安保任务完成率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重大安保任务完成率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36" w:name="_Toc_4_4_0000000025"/>
      <w:r>
        <w:rPr>
          <w:rFonts w:hint="eastAsia" w:ascii="方正仿宋_GBK" w:hAnsi="方正仿宋_GBK" w:eastAsia="方正仿宋_GBK" w:cs="方正仿宋_GBK"/>
          <w:color w:val="000000"/>
          <w:sz w:val="28"/>
        </w:rPr>
        <w:t>22.</w:t>
      </w:r>
      <w:r>
        <w:rPr>
          <w:rFonts w:hint="eastAsia" w:ascii="方正仿宋_GBK" w:hAnsi="方正仿宋_GBK" w:eastAsia="方正仿宋_GBK" w:cs="方正仿宋_GBK"/>
          <w:color w:val="000000"/>
          <w:sz w:val="28"/>
          <w:lang w:val="uk-UA"/>
        </w:rPr>
        <w:t>移动通信设备技术服务绩效目标表</w:t>
      </w:r>
      <w:bookmarkEnd w:id="3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13062424P00801610001B</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移动通信设备技术服务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20.80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20.80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移动通信设备技术服务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20.80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20.80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20.80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20.80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移动通信设备技术服务</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刑事案件破案率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有价值情报信息采用率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有价值情报信息采用率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各项任务完成及时率（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成本利用率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37" w:name="_Toc_4_4_0000000026"/>
      <w:r>
        <w:rPr>
          <w:rFonts w:hint="eastAsia" w:ascii="方正仿宋_GBK" w:hAnsi="方正仿宋_GBK" w:eastAsia="方正仿宋_GBK" w:cs="方正仿宋_GBK"/>
          <w:color w:val="000000"/>
          <w:sz w:val="28"/>
        </w:rPr>
        <w:t>23.</w:t>
      </w:r>
      <w:r>
        <w:rPr>
          <w:rFonts w:hint="eastAsia" w:ascii="方正仿宋_GBK" w:hAnsi="方正仿宋_GBK" w:eastAsia="方正仿宋_GBK" w:cs="方正仿宋_GBK"/>
          <w:color w:val="000000"/>
          <w:sz w:val="28"/>
          <w:lang w:val="uk-UA"/>
        </w:rPr>
        <w:t>租赁车辆费绩效目标表</w:t>
      </w:r>
      <w:bookmarkEnd w:id="37"/>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312001</w:t>
            </w:r>
            <w:r>
              <w:rPr>
                <w:rFonts w:hint="eastAsia"/>
                <w:lang w:val="uk-UA"/>
              </w:rPr>
              <w:t>阜平县公安局本级</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13062424P00801910001C</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租赁车辆费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6.00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6.00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租赁车辆费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6.00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6.00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6.00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租赁车辆费</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设备（含车辆）到位率（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设备（含车辆）到位率（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正常使用率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正常使用率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业务处理及时性</w:t>
            </w:r>
            <w:r>
              <w:rPr>
                <w:rFonts w:hint="eastAsia"/>
              </w:rPr>
              <w:t>(</w:t>
            </w:r>
            <w:r>
              <w:rPr>
                <w:rFonts w:hint="eastAsia"/>
                <w:lang w:val="uk-UA"/>
              </w:rPr>
              <w:t>％</w:t>
            </w:r>
            <w:r>
              <w:rPr>
                <w:rFonts w:hint="eastAsia"/>
              </w:rPr>
              <w:t>)</w:t>
            </w:r>
          </w:p>
          <w:p>
            <w:pPr>
              <w:pStyle w:val="18"/>
            </w:pPr>
          </w:p>
          <w:p>
            <w:pPr>
              <w:pStyle w:val="18"/>
            </w:pP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业务处理及时性</w:t>
            </w:r>
            <w:r>
              <w:rPr>
                <w:rFonts w:hint="eastAsia"/>
              </w:rPr>
              <w:t>(</w:t>
            </w:r>
            <w:r>
              <w:rPr>
                <w:rFonts w:hint="eastAsia"/>
                <w:lang w:val="uk-UA"/>
              </w:rPr>
              <w:t>％</w:t>
            </w:r>
            <w:r>
              <w:rPr>
                <w:rFonts w:hint="eastAsia"/>
              </w:rPr>
              <w:t>)</w:t>
            </w:r>
          </w:p>
          <w:p>
            <w:pPr>
              <w:pStyle w:val="18"/>
            </w:pPr>
          </w:p>
          <w:p>
            <w:pPr>
              <w:pStyle w:val="18"/>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预算执行率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事故降低，损失下降率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事故降低，损失下降率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业务开展保障率</w:t>
            </w:r>
            <w:r>
              <w:rPr>
                <w:rFonts w:hint="eastAsi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结果准确性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业务办理率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38" w:name="_Toc_4_4_0000000027"/>
      <w:r>
        <w:rPr>
          <w:rFonts w:hint="eastAsia" w:ascii="方正仿宋_GBK" w:hAnsi="方正仿宋_GBK" w:eastAsia="方正仿宋_GBK" w:cs="方正仿宋_GBK"/>
          <w:color w:val="000000"/>
          <w:sz w:val="28"/>
        </w:rPr>
        <w:t>24.</w:t>
      </w:r>
      <w:r>
        <w:rPr>
          <w:rFonts w:hint="eastAsia" w:ascii="方正仿宋_GBK" w:hAnsi="方正仿宋_GBK" w:eastAsia="方正仿宋_GBK" w:cs="方正仿宋_GBK"/>
          <w:color w:val="000000"/>
          <w:sz w:val="28"/>
          <w:lang w:val="uk-UA"/>
        </w:rPr>
        <w:t>办公设备购置绩效目标表</w:t>
      </w:r>
      <w:bookmarkEnd w:id="38"/>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312004</w:t>
            </w:r>
            <w:r>
              <w:rPr>
                <w:rFonts w:hint="eastAsia"/>
                <w:lang w:val="uk-UA"/>
              </w:rPr>
              <w:t>阜平县看守所</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13062424P00819710001J</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办公设备购置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24.39</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24.39</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用于阜平县拘留所拘室及业务用房办公设备购置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 xml:space="preserve"> </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24.39</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24.39</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24.39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保障监管工作顺利开展</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设备安装情况</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全面安装</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个</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全面安装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维修质量</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维修质量</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个</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按时完工</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按时完工</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天</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设备质量</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设备质量</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个</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业务能力提升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业务能力提升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安全保障情况</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安全保障情况</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保障安全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值班人员操作情况</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值班人员操作情况</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容易操作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监管工作保障</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监管工作保障</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执勤人员满意度</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执勤人员满意度</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39" w:name="_Toc_4_4_0000000028"/>
      <w:r>
        <w:rPr>
          <w:rFonts w:hint="eastAsia" w:ascii="方正仿宋_GBK" w:hAnsi="方正仿宋_GBK" w:eastAsia="方正仿宋_GBK" w:cs="方正仿宋_GBK"/>
          <w:color w:val="000000"/>
          <w:sz w:val="28"/>
        </w:rPr>
        <w:t>25.</w:t>
      </w:r>
      <w:r>
        <w:rPr>
          <w:rFonts w:hint="eastAsia" w:ascii="方正仿宋_GBK" w:hAnsi="方正仿宋_GBK" w:eastAsia="方正仿宋_GBK" w:cs="方正仿宋_GBK"/>
          <w:color w:val="000000"/>
          <w:sz w:val="28"/>
          <w:lang w:val="uk-UA"/>
        </w:rPr>
        <w:t>电费绩效目标表</w:t>
      </w:r>
      <w:bookmarkEnd w:id="39"/>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312004</w:t>
            </w:r>
            <w:r>
              <w:rPr>
                <w:rFonts w:hint="eastAsia"/>
                <w:lang w:val="uk-UA"/>
              </w:rPr>
              <w:t>阜平县看守所</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13062424P00812810001M</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31.00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31.00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用于看守所</w:t>
            </w:r>
            <w:r>
              <w:rPr>
                <w:rFonts w:hint="eastAsia"/>
              </w:rPr>
              <w:t>2024</w:t>
            </w:r>
            <w:r>
              <w:rPr>
                <w:rFonts w:hint="eastAsia"/>
                <w:lang w:val="uk-UA"/>
              </w:rPr>
              <w:t>年度电费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7.75</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15.50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23.25</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保障监管工作顺利开展</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日常断电、停电率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日常断电、停电情况</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&lt;5</w:t>
            </w:r>
            <w:r>
              <w:rPr>
                <w:rFonts w:hint="eastAsia"/>
                <w:lang w:val="uk-UA"/>
              </w:rPr>
              <w:t>次数</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停电情况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保证供电</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保证供电</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次数</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正常供电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及时维修</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及时维修</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次数</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业务保障</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业务保障</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次数</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保障业务运转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设备正常运行</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设备运行及业务保障情况</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正常运行</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正常运行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节约用电</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节约用电</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次数</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节约用电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环保节能</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环保节能</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次数</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环保节能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业务能力提高</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业务能力提高</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人数</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业务能力提高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值班人员满意度</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值班人员满意度</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人数</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40" w:name="_Toc_4_4_0000000029"/>
      <w:r>
        <w:rPr>
          <w:rFonts w:hint="eastAsia" w:ascii="方正仿宋_GBK" w:hAnsi="方正仿宋_GBK" w:eastAsia="方正仿宋_GBK" w:cs="方正仿宋_GBK"/>
          <w:color w:val="000000"/>
          <w:sz w:val="28"/>
        </w:rPr>
        <w:t>26.</w:t>
      </w:r>
      <w:r>
        <w:rPr>
          <w:rFonts w:hint="eastAsia" w:ascii="方正仿宋_GBK" w:hAnsi="方正仿宋_GBK" w:eastAsia="方正仿宋_GBK" w:cs="方正仿宋_GBK"/>
          <w:color w:val="000000"/>
          <w:sz w:val="28"/>
          <w:lang w:val="uk-UA"/>
        </w:rPr>
        <w:t>取暖费绩效目标表</w:t>
      </w:r>
      <w:bookmarkEnd w:id="40"/>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312004</w:t>
            </w:r>
            <w:r>
              <w:rPr>
                <w:rFonts w:hint="eastAsia"/>
                <w:lang w:val="uk-UA"/>
              </w:rPr>
              <w:t>阜平县看守所</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13062424P008134100016</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13.57</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13.57</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用于看守所</w:t>
            </w:r>
            <w:r>
              <w:rPr>
                <w:rFonts w:hint="eastAsia"/>
              </w:rPr>
              <w:t>2024</w:t>
            </w:r>
            <w:r>
              <w:rPr>
                <w:rFonts w:hint="eastAsia"/>
                <w:lang w:val="uk-UA"/>
              </w:rPr>
              <w:t>年度取暖费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 xml:space="preserve"> </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 xml:space="preserve"> </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 xml:space="preserve"> </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13.57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保障监管工作顺利运行</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全面供暖</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全面供暖</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全面供暖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供暖情况</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供暖情况</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及时供暖</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及时供暖</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保障工作开展</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保障工作开展</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保障工作开展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供暖设备故障</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供暖设备故障</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&lt;5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无故障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发生故障后维修情况</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发生故障后维修情况</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保障监管安全</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保障监管安全</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保障监管安全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业务能力提升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业务能力提升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业务能力提升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在押人员满意度</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在押人员满意度</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41" w:name="_Toc_4_4_0000000030"/>
      <w:r>
        <w:rPr>
          <w:rFonts w:hint="eastAsia" w:ascii="方正仿宋_GBK" w:hAnsi="方正仿宋_GBK" w:eastAsia="方正仿宋_GBK" w:cs="方正仿宋_GBK"/>
          <w:color w:val="000000"/>
          <w:sz w:val="28"/>
        </w:rPr>
        <w:t>27.</w:t>
      </w:r>
      <w:r>
        <w:rPr>
          <w:rFonts w:hint="eastAsia" w:ascii="方正仿宋_GBK" w:hAnsi="方正仿宋_GBK" w:eastAsia="方正仿宋_GBK" w:cs="方正仿宋_GBK"/>
          <w:color w:val="000000"/>
          <w:sz w:val="28"/>
          <w:lang w:val="uk-UA"/>
        </w:rPr>
        <w:t>水费绩效目标表</w:t>
      </w:r>
      <w:bookmarkEnd w:id="41"/>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312004</w:t>
            </w:r>
            <w:r>
              <w:rPr>
                <w:rFonts w:hint="eastAsia"/>
                <w:lang w:val="uk-UA"/>
              </w:rPr>
              <w:t>阜平县看守所</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13062424P00812910001B</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15.00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15.00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用于看守所</w:t>
            </w:r>
            <w:r>
              <w:rPr>
                <w:rFonts w:hint="eastAsia"/>
              </w:rPr>
              <w:t>2024</w:t>
            </w:r>
            <w:r>
              <w:rPr>
                <w:rFonts w:hint="eastAsia"/>
                <w:lang w:val="uk-UA"/>
              </w:rPr>
              <w:t>年度水费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3.75</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7.50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11.25</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保障监管工作顺利开展</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保障用水</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保障用水</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吨</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足量保障用水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日常停水情况</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日常停水情况</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&lt;5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保障用水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发生故障后维修</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发生故障后维修情况</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节约用水</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节约用水</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节约用水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正常供水</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正常供水</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正常供水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保障生活用水</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保障生活用水</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保障生活用水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节水效果</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节水效果</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节约用水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节水意识</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节水意识</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有节水意识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在押人员满意度</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在押人员满意度</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42" w:name="_Toc_4_4_0000000031"/>
      <w:r>
        <w:rPr>
          <w:rFonts w:hint="eastAsia" w:ascii="方正仿宋_GBK" w:hAnsi="方正仿宋_GBK" w:eastAsia="方正仿宋_GBK" w:cs="方正仿宋_GBK"/>
          <w:color w:val="000000"/>
          <w:sz w:val="28"/>
        </w:rPr>
        <w:t>28.</w:t>
      </w:r>
      <w:r>
        <w:rPr>
          <w:rFonts w:hint="eastAsia" w:ascii="方正仿宋_GBK" w:hAnsi="方正仿宋_GBK" w:eastAsia="方正仿宋_GBK" w:cs="方正仿宋_GBK"/>
          <w:color w:val="000000"/>
          <w:sz w:val="28"/>
          <w:lang w:val="uk-UA"/>
        </w:rPr>
        <w:t>医疗费绩效目标表</w:t>
      </w:r>
      <w:bookmarkEnd w:id="42"/>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312004</w:t>
            </w:r>
            <w:r>
              <w:rPr>
                <w:rFonts w:hint="eastAsia"/>
                <w:lang w:val="uk-UA"/>
              </w:rPr>
              <w:t>阜平县看守所</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13062424P00812510001L</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医疗费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15.64</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15.64</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用于看守所</w:t>
            </w:r>
            <w:r>
              <w:rPr>
                <w:rFonts w:hint="eastAsia"/>
              </w:rPr>
              <w:t>2024</w:t>
            </w:r>
            <w:r>
              <w:rPr>
                <w:rFonts w:hint="eastAsia"/>
                <w:lang w:val="uk-UA"/>
              </w:rPr>
              <w:t>年度医疗费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3.91</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7.82</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11.73</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15.64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维护在押人员合法权益</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药品发放情况</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发放情况</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足量发放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药品质量</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药品质量</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及时发放</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及时发放</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发放覆盖率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发放覆盖率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全面覆盖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足量发放</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足量发放</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足量发放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保障在押人员权益</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保障在押人员权益</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保障在押人员权益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保证监管工作安全</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保证监管工作安全</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保证监管工作安全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保证监管运行</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保证监管运行</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保证监管运行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在押人员满意度</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在押人员满意度</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43" w:name="_Toc_4_4_0000000032"/>
      <w:r>
        <w:rPr>
          <w:rFonts w:hint="eastAsia" w:ascii="方正仿宋_GBK" w:hAnsi="方正仿宋_GBK" w:eastAsia="方正仿宋_GBK" w:cs="方正仿宋_GBK"/>
          <w:color w:val="000000"/>
          <w:sz w:val="28"/>
        </w:rPr>
        <w:t>29.</w:t>
      </w:r>
      <w:r>
        <w:rPr>
          <w:rFonts w:hint="eastAsia" w:ascii="方正仿宋_GBK" w:hAnsi="方正仿宋_GBK" w:eastAsia="方正仿宋_GBK" w:cs="方正仿宋_GBK"/>
          <w:color w:val="000000"/>
          <w:sz w:val="28"/>
          <w:lang w:val="uk-UA"/>
        </w:rPr>
        <w:t>医疗合作经费绩效目标表</w:t>
      </w:r>
      <w:bookmarkEnd w:id="43"/>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312004</w:t>
            </w:r>
            <w:r>
              <w:rPr>
                <w:rFonts w:hint="eastAsia"/>
                <w:lang w:val="uk-UA"/>
              </w:rPr>
              <w:t>阜平县看守所</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13062424P008127100010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医疗合作经费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15.00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15.00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用于看守所</w:t>
            </w:r>
            <w:r>
              <w:rPr>
                <w:rFonts w:hint="eastAsia"/>
              </w:rPr>
              <w:t>2024</w:t>
            </w:r>
            <w:r>
              <w:rPr>
                <w:rFonts w:hint="eastAsia"/>
                <w:lang w:val="uk-UA"/>
              </w:rPr>
              <w:t>年度医疗合作经费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 xml:space="preserve"> </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 xml:space="preserve"> </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 xml:space="preserve"> </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建立监管病房</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保证医生值班</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保证医生值班</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天</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保证医生值班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医生资质</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医生专业资质</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值班医生资质合格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24</w:t>
            </w:r>
            <w:r>
              <w:rPr>
                <w:rFonts w:hint="eastAsia"/>
                <w:lang w:val="uk-UA"/>
              </w:rPr>
              <w:t>小时巡诊</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24</w:t>
            </w:r>
            <w:r>
              <w:rPr>
                <w:rFonts w:hint="eastAsia"/>
                <w:lang w:val="uk-UA"/>
              </w:rPr>
              <w:t>小时巡诊</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天</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w:t>
            </w:r>
            <w:r>
              <w:rPr>
                <w:rFonts w:hint="eastAsia"/>
              </w:rPr>
              <w:t>24</w:t>
            </w:r>
            <w:r>
              <w:rPr>
                <w:rFonts w:hint="eastAsia"/>
                <w:lang w:val="uk-UA"/>
              </w:rPr>
              <w:t>小时巡诊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医生工资发放</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医生工资发放</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按时发放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医生全天在岗值班比例</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医生全天在岗值班比例</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按规定值班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监管病房日常安全维护比例</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监管病房日常安全维护比例</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定期维护</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在押人员患病治疗情况</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在押人员患病治疗情况</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及时治疗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保障在押人员合法权益</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保障在押人员合法权益</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保障在押人员合法权益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在押人员满意度</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在押人员满意度</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44" w:name="_Toc_4_4_0000000033"/>
      <w:r>
        <w:rPr>
          <w:rFonts w:hint="eastAsia" w:ascii="方正仿宋_GBK" w:hAnsi="方正仿宋_GBK" w:eastAsia="方正仿宋_GBK" w:cs="方正仿宋_GBK"/>
          <w:color w:val="000000"/>
          <w:sz w:val="28"/>
        </w:rPr>
        <w:t>30.</w:t>
      </w:r>
      <w:r>
        <w:rPr>
          <w:rFonts w:hint="eastAsia" w:ascii="方正仿宋_GBK" w:hAnsi="方正仿宋_GBK" w:eastAsia="方正仿宋_GBK" w:cs="方正仿宋_GBK"/>
          <w:color w:val="000000"/>
          <w:sz w:val="28"/>
          <w:lang w:val="uk-UA"/>
        </w:rPr>
        <w:t>在押人员生活费绩效目标表</w:t>
      </w:r>
      <w:bookmarkEnd w:id="4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312004</w:t>
            </w:r>
            <w:r>
              <w:rPr>
                <w:rFonts w:hint="eastAsia"/>
                <w:lang w:val="uk-UA"/>
              </w:rPr>
              <w:t>阜平县看守所</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13062424P00812410001Y</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在押人员生活费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51.84</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51.84</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用于看守所</w:t>
            </w:r>
            <w:r>
              <w:rPr>
                <w:rFonts w:hint="eastAsia"/>
              </w:rPr>
              <w:t>2024</w:t>
            </w:r>
            <w:r>
              <w:rPr>
                <w:rFonts w:hint="eastAsia"/>
                <w:lang w:val="uk-UA"/>
              </w:rPr>
              <w:t>年度在押人员生活费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12.96</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25.92</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38.88</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51.84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保障在押人员合法权益</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伙食发放情况</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发放情况</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足量发放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伙食质量</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伙食质量</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及时发放</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及时发放</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发放覆盖率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发放覆盖率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全面覆盖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足量发放</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足量发放</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足量发放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保障在押人员权益</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保障在押人员权益</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保障在押人员权益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保证监管工作安全</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保证监管工作安全</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保证监管工作安全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保证监管运行</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保证监管运行</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保证监管运行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在押人员满意度</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在押人员满意度</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45" w:name="_Toc_4_4_0000000034"/>
      <w:r>
        <w:rPr>
          <w:rFonts w:hint="eastAsia" w:ascii="方正仿宋_GBK" w:hAnsi="方正仿宋_GBK" w:eastAsia="方正仿宋_GBK" w:cs="方正仿宋_GBK"/>
          <w:color w:val="000000"/>
          <w:sz w:val="28"/>
        </w:rPr>
        <w:t>31.</w:t>
      </w:r>
      <w:r>
        <w:rPr>
          <w:rFonts w:hint="eastAsia" w:ascii="方正仿宋_GBK" w:hAnsi="方正仿宋_GBK" w:eastAsia="方正仿宋_GBK" w:cs="方正仿宋_GBK"/>
          <w:color w:val="000000"/>
          <w:sz w:val="28"/>
          <w:lang w:val="uk-UA"/>
        </w:rPr>
        <w:t>智慧磐石工程维护绩效目标表</w:t>
      </w:r>
      <w:bookmarkEnd w:id="4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312004</w:t>
            </w:r>
            <w:r>
              <w:rPr>
                <w:rFonts w:hint="eastAsia"/>
                <w:lang w:val="uk-UA"/>
              </w:rPr>
              <w:t>阜平县看守所</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13062424P00813510001U</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智慧磐石工程维护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2.50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2.50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用于武警阜平中队</w:t>
            </w:r>
            <w:r>
              <w:rPr>
                <w:rFonts w:hint="eastAsia"/>
              </w:rPr>
              <w:t>2024</w:t>
            </w:r>
            <w:r>
              <w:rPr>
                <w:rFonts w:hint="eastAsia"/>
                <w:lang w:val="uk-UA"/>
              </w:rPr>
              <w:t>年度智慧磐石工程维护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 xml:space="preserve"> </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 xml:space="preserve"> </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 xml:space="preserve"> </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建立强化检索安全保障为核心的智慧防控系统、以规范化执法执勤为核心的智慧管理体系、以服务打击违法犯罪为核心的智慧服务体系</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设备维修情况</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全面维修</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全面维修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维修质量</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维修质量</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个</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及时维修</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及时维修</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设备质量</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设备质量</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个</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业务能力提升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业务能力提升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安全保障情况</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安全保障情况</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保障安全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值班人员操作情况</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值班人员操作情况</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容易操作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监管工作保障</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监管工作保障</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执勤人员满意度</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执勤人员满意度</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≥98</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46" w:name="_Toc_4_4_0000000035"/>
      <w:r>
        <w:rPr>
          <w:rFonts w:hint="eastAsia" w:ascii="方正仿宋_GBK" w:hAnsi="方正仿宋_GBK" w:eastAsia="方正仿宋_GBK" w:cs="方正仿宋_GBK"/>
          <w:color w:val="000000"/>
          <w:sz w:val="28"/>
        </w:rPr>
        <w:t>32.</w:t>
      </w:r>
      <w:r>
        <w:rPr>
          <w:rFonts w:hint="eastAsia" w:ascii="方正仿宋_GBK" w:hAnsi="方正仿宋_GBK" w:eastAsia="方正仿宋_GBK" w:cs="方正仿宋_GBK"/>
          <w:color w:val="000000"/>
          <w:sz w:val="28"/>
          <w:lang w:val="uk-UA"/>
        </w:rPr>
        <w:t>其他长聘专项人员经费（临时工）绩效目标表</w:t>
      </w:r>
      <w:bookmarkEnd w:id="4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312007</w:t>
            </w:r>
            <w:r>
              <w:rPr>
                <w:rFonts w:hint="eastAsia"/>
                <w:lang w:val="uk-UA"/>
              </w:rPr>
              <w:t>阜平县公安局交通管理大队</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13062424P007768100022</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其他长聘专项人员经费（临时工）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54.00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54.00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用于保障长聘人员的工资福利支出和社会保障缴费。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13.00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26.00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40.00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54.00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通过人员经费的支出，保障公安交管业务工作的正常开展。</w:t>
            </w:r>
            <w:r>
              <w:rPr>
                <w:rFonts w:hint="eastAsia"/>
              </w:rPr>
              <w:tab/>
            </w:r>
            <w:r>
              <w:rPr>
                <w:rFonts w:hint="eastAsia"/>
              </w:rPr>
              <w:tab/>
            </w:r>
            <w:r>
              <w:rPr>
                <w:rFonts w:hint="eastAsia"/>
              </w:rPr>
              <w:tab/>
            </w:r>
            <w:r>
              <w:rPr>
                <w:rFonts w:hint="eastAsia"/>
              </w:rPr>
              <w:tab/>
            </w:r>
            <w:r>
              <w:rPr>
                <w:rFonts w:hint="eastAsia"/>
              </w:rPr>
              <w:tab/>
            </w:r>
            <w:r>
              <w:rPr>
                <w:rFonts w:hint="eastAsia"/>
              </w:rPr>
              <w:tab/>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聘用人员数量</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聘用人员数量</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≤17</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人员花名册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聘用人员考勤正常率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聘用人员考勤正常率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考勤表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工资发放及时率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工资发放及时率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工资发放凭证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项目总成本</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项目总成本</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≤54</w:t>
            </w:r>
            <w:r>
              <w:rPr>
                <w:rFonts w:hint="eastAsia"/>
                <w:lang w:val="uk-UA"/>
              </w:rPr>
              <w:t>万元</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实际测算需求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交管业务管理工作完成率（</w:t>
            </w:r>
            <w:r>
              <w:rPr>
                <w:rFonts w:hint="eastAsia"/>
              </w:rPr>
              <w:t>%</w:t>
            </w:r>
            <w:r>
              <w:rPr>
                <w:rFonts w:hint="eastAsia"/>
                <w:lang w:val="uk-UA"/>
              </w:rPr>
              <w:t>）</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交管业务管理工作完成率（</w:t>
            </w:r>
            <w:r>
              <w:rPr>
                <w:rFonts w:hint="eastAsia"/>
              </w:rPr>
              <w:t>%</w:t>
            </w:r>
            <w:r>
              <w:rPr>
                <w:rFonts w:hint="eastAsia"/>
                <w:lang w:val="uk-UA"/>
              </w:rPr>
              <w:t>）</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2024</w:t>
            </w:r>
            <w:r>
              <w:rPr>
                <w:rFonts w:hint="eastAsia"/>
                <w:lang w:val="uk-UA"/>
              </w:rP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项目持续发挥作用期限</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项目持续发挥作用期限</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w:t>
            </w:r>
            <w:r>
              <w:rPr>
                <w:rFonts w:hint="eastAsia"/>
                <w:lang w:val="uk-UA"/>
              </w:rPr>
              <w:t>个月</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2024</w:t>
            </w:r>
            <w:r>
              <w:rPr>
                <w:rFonts w:hint="eastAsia"/>
                <w:lang w:val="uk-UA"/>
              </w:rP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岗位配置率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岗位配置率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2024</w:t>
            </w:r>
            <w:r>
              <w:rPr>
                <w:rFonts w:hint="eastAsia"/>
                <w:lang w:val="uk-UA"/>
              </w:rP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机关单位工作人员满意度</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机关单位工作人员满意度</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问卷调查</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47" w:name="_Toc_4_4_0000000036"/>
      <w:r>
        <w:rPr>
          <w:rFonts w:hint="eastAsia" w:ascii="方正仿宋_GBK" w:hAnsi="方正仿宋_GBK" w:eastAsia="方正仿宋_GBK" w:cs="方正仿宋_GBK"/>
          <w:color w:val="000000"/>
          <w:sz w:val="28"/>
        </w:rPr>
        <w:t>33.2024</w:t>
      </w:r>
      <w:r>
        <w:rPr>
          <w:rFonts w:hint="eastAsia" w:ascii="方正仿宋_GBK" w:hAnsi="方正仿宋_GBK" w:eastAsia="方正仿宋_GBK" w:cs="方正仿宋_GBK"/>
          <w:color w:val="000000"/>
          <w:sz w:val="28"/>
          <w:lang w:val="uk-UA"/>
        </w:rPr>
        <w:t>年中央转移支付（交警）</w:t>
      </w:r>
      <w:r>
        <w:rPr>
          <w:rFonts w:hint="eastAsia"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uk-UA"/>
        </w:rPr>
        <w:t>冀财政法【</w:t>
      </w:r>
      <w:r>
        <w:rPr>
          <w:rFonts w:hint="eastAsia" w:ascii="方正仿宋_GBK" w:hAnsi="方正仿宋_GBK" w:eastAsia="方正仿宋_GBK" w:cs="方正仿宋_GBK"/>
          <w:color w:val="000000"/>
          <w:sz w:val="28"/>
        </w:rPr>
        <w:t>2023</w:t>
      </w:r>
      <w:r>
        <w:rPr>
          <w:rFonts w:hint="eastAsia" w:ascii="方正仿宋_GBK" w:hAnsi="方正仿宋_GBK" w:eastAsia="方正仿宋_GBK" w:cs="方正仿宋_GBK"/>
          <w:color w:val="000000"/>
          <w:sz w:val="28"/>
          <w:lang w:val="uk-UA"/>
        </w:rPr>
        <w:t>】</w:t>
      </w:r>
      <w:r>
        <w:rPr>
          <w:rFonts w:hint="eastAsia" w:ascii="方正仿宋_GBK" w:hAnsi="方正仿宋_GBK" w:eastAsia="方正仿宋_GBK" w:cs="方正仿宋_GBK"/>
          <w:color w:val="000000"/>
          <w:sz w:val="28"/>
        </w:rPr>
        <w:t>49</w:t>
      </w:r>
      <w:r>
        <w:rPr>
          <w:rFonts w:hint="eastAsia" w:ascii="方正仿宋_GBK" w:hAnsi="方正仿宋_GBK" w:eastAsia="方正仿宋_GBK" w:cs="方正仿宋_GBK"/>
          <w:color w:val="000000"/>
          <w:sz w:val="28"/>
          <w:lang w:val="uk-UA"/>
        </w:rPr>
        <w:t>号绩效目标表</w:t>
      </w:r>
      <w:bookmarkEnd w:id="47"/>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312007</w:t>
            </w:r>
            <w:r>
              <w:rPr>
                <w:rFonts w:hint="eastAsia"/>
                <w:lang w:val="uk-UA"/>
              </w:rPr>
              <w:t>阜平县公安局交通管理大队</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13062424P007916100022</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2024</w:t>
            </w:r>
            <w:r>
              <w:rPr>
                <w:rFonts w:hint="eastAsia"/>
                <w:lang w:val="uk-UA"/>
              </w:rPr>
              <w:t>年中央转移支付（交警）</w:t>
            </w:r>
            <w:r>
              <w:rPr>
                <w:rFonts w:hint="eastAsia"/>
              </w:rPr>
              <w:t>-</w:t>
            </w:r>
            <w:r>
              <w:rPr>
                <w:rFonts w:hint="eastAsia"/>
                <w:lang w:val="uk-UA"/>
              </w:rPr>
              <w:t>冀财政法【</w:t>
            </w:r>
            <w:r>
              <w:rPr>
                <w:rFonts w:hint="eastAsia"/>
              </w:rPr>
              <w:t>2023</w:t>
            </w:r>
            <w:r>
              <w:rPr>
                <w:rFonts w:hint="eastAsia"/>
                <w:lang w:val="uk-UA"/>
              </w:rPr>
              <w:t>】</w:t>
            </w:r>
            <w:r>
              <w:rPr>
                <w:rFonts w:hint="eastAsia"/>
              </w:rPr>
              <w:t>49</w:t>
            </w:r>
            <w:r>
              <w:rPr>
                <w:rFonts w:hint="eastAsia"/>
                <w:lang w:val="uk-UA"/>
              </w:rPr>
              <w:t>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47.00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47.00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用于保障政法机关开展办案业务和业务装备支出。</w:t>
            </w: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10.00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20.00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30.00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47.00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通过项目的实施，帮助提高基层政法机关办案和装备经费保障水平。</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办理案件数</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办理交通事故案件数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≥1900</w:t>
            </w:r>
            <w:r>
              <w:rPr>
                <w:rFonts w:hint="eastAsia"/>
                <w:lang w:val="uk-UA"/>
              </w:rPr>
              <w:t>起</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往年交通事故案件数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购买被装</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被装采购合格率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被装采购合同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交通事故处理及时性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交通事故处理及时性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w:t>
            </w:r>
            <w:r>
              <w:rPr>
                <w:rFonts w:hint="eastAsia"/>
                <w:lang w:val="uk-UA"/>
              </w:rPr>
              <w:t>工作日</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交通事故处理程序规定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血液酒精浓度检测成本</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血液酒精浓度检测成本</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≤500</w:t>
            </w:r>
            <w:r>
              <w:rPr>
                <w:rFonts w:hint="eastAsia"/>
                <w:lang w:val="uk-UA"/>
              </w:rPr>
              <w:t>元</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往年检测成本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财务对交管工作保障率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财务对交管工作保障率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实际测算需求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交通事故处理办结率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已办结交通事故案件与应处理案件比率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往年交通事故办理情况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项目持续发挥作用期限</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项目持续发挥作用期限</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w:t>
            </w:r>
            <w:r>
              <w:rPr>
                <w:rFonts w:hint="eastAsia"/>
                <w:lang w:val="uk-UA"/>
              </w:rPr>
              <w:t>年</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实际测算需求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交通事故处理群众满意度</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交通事故处理群众满意度</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问卷调查</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48" w:name="_Toc_4_4_0000000037"/>
      <w:r>
        <w:rPr>
          <w:rFonts w:hint="eastAsia" w:ascii="方正仿宋_GBK" w:hAnsi="方正仿宋_GBK" w:eastAsia="方正仿宋_GBK" w:cs="方正仿宋_GBK"/>
          <w:color w:val="000000"/>
          <w:sz w:val="28"/>
        </w:rPr>
        <w:t>34.</w:t>
      </w:r>
      <w:r>
        <w:rPr>
          <w:rFonts w:hint="eastAsia" w:ascii="方正仿宋_GBK" w:hAnsi="方正仿宋_GBK" w:eastAsia="方正仿宋_GBK" w:cs="方正仿宋_GBK"/>
          <w:color w:val="000000"/>
          <w:sz w:val="28"/>
          <w:lang w:val="uk-UA"/>
        </w:rPr>
        <w:t>电动自行车号牌经费绩效目标表</w:t>
      </w:r>
      <w:bookmarkEnd w:id="48"/>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312007</w:t>
            </w:r>
            <w:r>
              <w:rPr>
                <w:rFonts w:hint="eastAsia"/>
                <w:lang w:val="uk-UA"/>
              </w:rPr>
              <w:t>阜平县公安局交通管理大队</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13062424P006387100029</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电动自行车号牌经费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7.40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7.40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用于电动自行车登记上牌费用。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2.00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5.00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7.00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7.40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加强我县电动自行车管理，维护良好的道路交通秩序。</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电动自行车牌照数量</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电动自行车牌照数量</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≥5000</w:t>
            </w:r>
            <w:r>
              <w:rPr>
                <w:rFonts w:hint="eastAsia"/>
                <w:lang w:val="uk-UA"/>
              </w:rPr>
              <w:t>辆</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实际上照情况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验收合格率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电动自行车牌照验收合格率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牌照发放及时性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电动自行车牌照发放及时性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≤24</w:t>
            </w:r>
            <w:r>
              <w:rPr>
                <w:rFonts w:hint="eastAsia"/>
                <w:lang w:val="uk-UA"/>
              </w:rPr>
              <w:t>小时</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牌照单价</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电动自行车牌照单价</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7.4</w:t>
            </w:r>
            <w:r>
              <w:rPr>
                <w:rFonts w:hint="eastAsia"/>
                <w:lang w:val="uk-UA"/>
              </w:rPr>
              <w:t>元</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需求满足率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电动自行车牌照需求满足率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实际上照情况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系统录取信息准确率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系统录取信息准确率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实际上照情况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牌照使用年限</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电动自行车牌照使用年限</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≥3</w:t>
            </w:r>
            <w:r>
              <w:rPr>
                <w:rFonts w:hint="eastAsia"/>
                <w:lang w:val="uk-UA"/>
              </w:rPr>
              <w:t>年</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实际上照情况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群众满意度</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群众满意度</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调查问卷</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49" w:name="_Toc_4_4_0000000038"/>
      <w:r>
        <w:rPr>
          <w:rFonts w:hint="eastAsia" w:ascii="方正仿宋_GBK" w:hAnsi="方正仿宋_GBK" w:eastAsia="方正仿宋_GBK" w:cs="方正仿宋_GBK"/>
          <w:color w:val="000000"/>
          <w:sz w:val="28"/>
        </w:rPr>
        <w:t>35.</w:t>
      </w:r>
      <w:r>
        <w:rPr>
          <w:rFonts w:hint="eastAsia" w:ascii="方正仿宋_GBK" w:hAnsi="方正仿宋_GBK" w:eastAsia="方正仿宋_GBK" w:cs="方正仿宋_GBK"/>
          <w:color w:val="000000"/>
          <w:sz w:val="28"/>
          <w:lang w:val="uk-UA"/>
        </w:rPr>
        <w:t>公务用车购置绩效目标表</w:t>
      </w:r>
      <w:bookmarkEnd w:id="49"/>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312007</w:t>
            </w:r>
            <w:r>
              <w:rPr>
                <w:rFonts w:hint="eastAsia"/>
                <w:lang w:val="uk-UA"/>
              </w:rPr>
              <w:t>阜平县公安局交通管理大队</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13062424P00797910001T</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公务用车购置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13.20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13.20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用于购买长城哈弗</w:t>
            </w:r>
            <w:r>
              <w:rPr>
                <w:rFonts w:hint="eastAsia"/>
              </w:rPr>
              <w:t>H6</w:t>
            </w:r>
            <w:r>
              <w:rPr>
                <w:rFonts w:hint="eastAsia"/>
                <w:lang w:val="uk-UA"/>
              </w:rPr>
              <w:t>越野车</w:t>
            </w:r>
            <w:r>
              <w:rPr>
                <w:rFonts w:hint="eastAsia"/>
              </w:rPr>
              <w:t>1</w:t>
            </w:r>
            <w:r>
              <w:rPr>
                <w:rFonts w:hint="eastAsia"/>
                <w:lang w:val="uk-UA"/>
              </w:rPr>
              <w:t>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13.20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13.20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13.20</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13.20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缓解单位车辆紧张现状，满足交管工作用车需求。</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车辆购置数量</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车辆购置数量</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w:t>
            </w:r>
            <w:r>
              <w:rPr>
                <w:rFonts w:hint="eastAsia"/>
                <w:lang w:val="uk-UA"/>
              </w:rPr>
              <w:t>辆</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车辆编制情况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验收合格率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验收合格率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车辆购置情况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购置计划执行率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购置计划执行率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车辆购置情况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项目预算控制数</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项目预算控制数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≤13.2</w:t>
            </w:r>
            <w:r>
              <w:rPr>
                <w:rFonts w:hint="eastAsia"/>
                <w:lang w:val="uk-UA"/>
              </w:rPr>
              <w:t>万元</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车辆购置情况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车辆使用率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车辆使用率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≥70%</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车辆使用情况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车辆使用年限</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车辆使用年限</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≥10</w:t>
            </w:r>
            <w:r>
              <w:rPr>
                <w:rFonts w:hint="eastAsia"/>
                <w:lang w:val="uk-UA"/>
              </w:rPr>
              <w:t>年</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车辆使用情况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使用次数</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车辆使用次数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≥150</w:t>
            </w:r>
            <w:r>
              <w:rPr>
                <w:rFonts w:hint="eastAsia"/>
                <w:lang w:val="uk-UA"/>
              </w:rPr>
              <w:t>次</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车辆使用情况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机关工作人员使用满意度</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机关工作人员使用满意度</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≥95%</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问卷调查</w:t>
            </w:r>
          </w:p>
        </w:tc>
      </w:tr>
    </w:tbl>
    <w:p>
      <w:pPr>
        <w:sectPr>
          <w:pgSz w:w="11900" w:h="16840"/>
          <w:pgMar w:top="1984" w:right="1304" w:bottom="1134" w:left="1304" w:header="720" w:footer="720" w:gutter="0"/>
          <w:cols w:space="720" w:num="1"/>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50" w:name="_Toc_4_4_0000000039"/>
      <w:r>
        <w:rPr>
          <w:rFonts w:hint="eastAsia" w:ascii="方正仿宋_GBK" w:hAnsi="方正仿宋_GBK" w:eastAsia="方正仿宋_GBK" w:cs="方正仿宋_GBK"/>
          <w:color w:val="000000"/>
          <w:sz w:val="28"/>
        </w:rPr>
        <w:t>36.</w:t>
      </w:r>
      <w:r>
        <w:rPr>
          <w:rFonts w:hint="eastAsia" w:ascii="方正仿宋_GBK" w:hAnsi="方正仿宋_GBK" w:eastAsia="方正仿宋_GBK" w:cs="方正仿宋_GBK"/>
          <w:color w:val="000000"/>
          <w:sz w:val="28"/>
          <w:lang w:val="uk-UA"/>
        </w:rPr>
        <w:t>劳务派遣人员经费绩效目标表</w:t>
      </w:r>
      <w:bookmarkEnd w:id="50"/>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bottom w:val="single" w:color="000000" w:sz="6" w:space="0"/>
              <w:right w:val="single" w:color="FFFFFF" w:sz="6" w:space="0"/>
            </w:tcBorders>
            <w:vAlign w:val="center"/>
          </w:tcPr>
          <w:p>
            <w:pPr>
              <w:pStyle w:val="22"/>
            </w:pPr>
            <w:r>
              <w:rPr>
                <w:rFonts w:hint="eastAsia"/>
              </w:rPr>
              <w:t>312009</w:t>
            </w:r>
            <w:r>
              <w:rPr>
                <w:rFonts w:hint="eastAsia"/>
                <w:lang w:val="uk-UA"/>
              </w:rPr>
              <w:t>阜平县公安局森林分局</w:t>
            </w:r>
          </w:p>
        </w:tc>
        <w:tc>
          <w:tcPr>
            <w:tcW w:w="1843" w:type="dxa"/>
            <w:tcBorders>
              <w:top w:val="single" w:color="FFFFFF" w:sz="6" w:space="0"/>
              <w:left w:val="single" w:color="FFFFFF" w:sz="6" w:space="0"/>
              <w:bottom w:val="single" w:color="000000" w:sz="6" w:space="0"/>
              <w:right w:val="single" w:color="FFFFFF" w:sz="6" w:space="0"/>
            </w:tcBorders>
            <w:vAlign w:val="center"/>
          </w:tcPr>
          <w:p>
            <w:pPr>
              <w:pStyle w:val="17"/>
            </w:pPr>
            <w:r>
              <w:rPr>
                <w:rFonts w:hint="eastAsia"/>
                <w:lang w:val="uk-U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项目编码</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13062424P00776510001D</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项目名称</w:t>
            </w:r>
          </w:p>
        </w:tc>
        <w:tc>
          <w:tcPr>
            <w:tcW w:w="4422" w:type="dxa"/>
            <w:gridSpan w:val="3"/>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预算规模及资金用途</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预算数</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22.20</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其中：财政</w:t>
            </w:r>
            <w:r>
              <w:rPr>
                <w:rFonts w:hint="eastAsia"/>
              </w:rPr>
              <w:t xml:space="preserve">    </w:t>
            </w:r>
            <w:r>
              <w:rPr>
                <w:rFonts w:hint="eastAsia"/>
                <w:lang w:val="uk-UA"/>
              </w:rPr>
              <w:t>资金</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22.20</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其他资金</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8617" w:type="dxa"/>
            <w:gridSpan w:val="6"/>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2024</w:t>
            </w:r>
            <w:r>
              <w:rPr>
                <w:rFonts w:hint="eastAsia"/>
                <w:lang w:val="uk-UA"/>
              </w:rPr>
              <w:t>年劳务派遣人员经费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资金支出计划（</w:t>
            </w:r>
            <w:r>
              <w:rPr>
                <w:rFonts w:hint="eastAsia"/>
              </w:rPr>
              <w:t>%</w:t>
            </w:r>
            <w:r>
              <w:rPr>
                <w:rFonts w:hint="eastAsia"/>
                <w:lang w:val="uk-UA"/>
              </w:rPr>
              <w:t>）</w:t>
            </w: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3</w:t>
            </w:r>
            <w:r>
              <w:rPr>
                <w:rFonts w:hint="eastAsia"/>
                <w:lang w:val="uk-UA"/>
              </w:rPr>
              <w:t>月底</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6</w:t>
            </w:r>
            <w:r>
              <w:rPr>
                <w:rFonts w:hint="eastAsia"/>
                <w:lang w:val="uk-UA"/>
              </w:rPr>
              <w:t>月底</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10</w:t>
            </w:r>
            <w:r>
              <w:rPr>
                <w:rFonts w:hint="eastAsia"/>
                <w:lang w:val="uk-UA"/>
              </w:rPr>
              <w:t>月底</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12</w:t>
            </w:r>
            <w:r>
              <w:rPr>
                <w:rFonts w:hint="eastAsia"/>
                <w:lang w:val="uk-U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00"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b/>
                <w:sz w:val="21"/>
              </w:rPr>
            </w:pPr>
          </w:p>
        </w:tc>
        <w:tc>
          <w:tcPr>
            <w:tcW w:w="260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5.55</w:t>
            </w:r>
          </w:p>
        </w:tc>
        <w:tc>
          <w:tcPr>
            <w:tcW w:w="1587"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11.10</w:t>
            </w:r>
          </w:p>
        </w:tc>
        <w:tc>
          <w:tcPr>
            <w:tcW w:w="1304"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16.65</w:t>
            </w:r>
          </w:p>
        </w:tc>
        <w:tc>
          <w:tcPr>
            <w:tcW w:w="3118" w:type="dxa"/>
            <w:gridSpan w:val="2"/>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rPr>
              <w:t>22.20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FFFFFF" w:sz="6" w:space="0"/>
              <w:right w:val="single" w:color="000000" w:sz="6" w:space="0"/>
            </w:tcBorders>
            <w:vAlign w:val="center"/>
          </w:tcPr>
          <w:p>
            <w:pPr>
              <w:pStyle w:val="16"/>
            </w:pPr>
            <w:r>
              <w:rPr>
                <w:rFonts w:hint="eastAsia"/>
                <w:lang w:val="uk-UA"/>
              </w:rPr>
              <w:t>绩效目标</w:t>
            </w:r>
          </w:p>
        </w:tc>
        <w:tc>
          <w:tcPr>
            <w:tcW w:w="8617" w:type="dxa"/>
            <w:gridSpan w:val="6"/>
            <w:tcBorders>
              <w:top w:val="single" w:color="000000" w:sz="6" w:space="0"/>
              <w:left w:val="single" w:color="000000" w:sz="6" w:space="0"/>
              <w:bottom w:val="single" w:color="FFFFFF" w:sz="6" w:space="0"/>
              <w:right w:val="single" w:color="000000" w:sz="6" w:space="0"/>
            </w:tcBorders>
            <w:vAlign w:val="center"/>
          </w:tcPr>
          <w:p>
            <w:pPr>
              <w:pStyle w:val="18"/>
            </w:pPr>
            <w:r>
              <w:rPr>
                <w:rFonts w:hint="eastAsia"/>
              </w:rPr>
              <w:t>1.</w:t>
            </w:r>
            <w:r>
              <w:rPr>
                <w:rFonts w:hint="eastAsia"/>
                <w:lang w:val="uk-UA"/>
              </w:rPr>
              <w:t>打击森林违法犯罪活动</w:t>
            </w:r>
          </w:p>
        </w:tc>
      </w:tr>
    </w:tbl>
    <w:p>
      <w:pPr>
        <w:spacing w:line="2" w:lineRule="exact"/>
        <w:jc w:val="center"/>
      </w:pPr>
      <w:r>
        <w:rPr>
          <w:rFonts w:hint="eastAsia"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一级指标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二级指标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三级指标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绩效指标描述</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lang w:val="uk-U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产出指标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数量指标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聘用人员数量</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聘用人员数量</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≤5</w:t>
            </w:r>
            <w:r>
              <w:rPr>
                <w:rFonts w:hint="eastAsia"/>
                <w:lang w:val="uk-UA"/>
              </w:rPr>
              <w:t>人</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质量指标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人员经费执行率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人员经费执行率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≥85%</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时效指标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服务完成率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服务完成率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≥85%</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成本指标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总成本</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总成本</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≤22.2</w:t>
            </w:r>
            <w:r>
              <w:rPr>
                <w:rFonts w:hint="eastAsia"/>
                <w:lang w:val="uk-UA"/>
              </w:rPr>
              <w:t>万元</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经济效益指标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提高效益</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提高效益</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≥85%</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社会效益指标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创新工作完成率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创新工作完成率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≥85%</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生态效益指标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≥85%</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hAnsi="方正书宋_GBK" w:eastAsia="方正书宋_GBK" w:cs="方正书宋_GBK"/>
                <w:sz w:val="21"/>
              </w:rPr>
            </w:pP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可持续影响指标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可持续性</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可持续性</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≥85%</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000000" w:sz="6" w:space="0"/>
              <w:left w:val="single" w:color="000000" w:sz="6" w:space="0"/>
              <w:bottom w:val="single" w:color="000000" w:sz="6" w:space="0"/>
              <w:right w:val="single" w:color="000000" w:sz="6" w:space="0"/>
            </w:tcBorders>
            <w:vAlign w:val="center"/>
          </w:tcPr>
          <w:p>
            <w:pPr>
              <w:pStyle w:val="19"/>
            </w:pPr>
            <w:r>
              <w:rPr>
                <w:rFonts w:hint="eastAsia"/>
                <w:lang w:val="uk-UA"/>
              </w:rPr>
              <w:t>满意度指标</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服务对象满意度指标</w:t>
            </w:r>
          </w:p>
        </w:tc>
        <w:tc>
          <w:tcPr>
            <w:tcW w:w="1332"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满意度</w:t>
            </w:r>
          </w:p>
        </w:tc>
        <w:tc>
          <w:tcPr>
            <w:tcW w:w="2891"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满意度</w:t>
            </w:r>
          </w:p>
        </w:tc>
        <w:tc>
          <w:tcPr>
            <w:tcW w:w="1276"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≥85%</w:t>
            </w:r>
          </w:p>
        </w:tc>
        <w:tc>
          <w:tcPr>
            <w:tcW w:w="1843" w:type="dxa"/>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lang w:val="uk-UA"/>
              </w:rPr>
              <w:t>工作计划</w:t>
            </w:r>
          </w:p>
        </w:tc>
      </w:tr>
    </w:tbl>
    <w:p/>
    <w:p>
      <w:pPr>
        <w:spacing w:before="10" w:after="10"/>
        <w:ind w:firstLine="640"/>
        <w:outlineLvl w:val="2"/>
        <w:rPr>
          <w:rFonts w:ascii="黑体" w:hAnsi="黑体" w:eastAsia="黑体" w:cs="黑体"/>
          <w:color w:val="000000"/>
          <w:sz w:val="32"/>
          <w:lang w:eastAsia="zh-CN"/>
        </w:rPr>
      </w:pPr>
    </w:p>
    <w:p>
      <w:pPr>
        <w:spacing w:before="10" w:after="10"/>
        <w:ind w:firstLine="640"/>
        <w:outlineLvl w:val="2"/>
        <w:rPr>
          <w:rFonts w:ascii="黑体" w:hAnsi="黑体" w:eastAsia="黑体" w:cs="黑体"/>
          <w:color w:val="000000"/>
          <w:sz w:val="32"/>
          <w:lang w:eastAsia="zh-CN"/>
        </w:rPr>
      </w:pPr>
    </w:p>
    <w:p>
      <w:pPr>
        <w:spacing w:before="10" w:after="10"/>
        <w:ind w:firstLine="640"/>
        <w:outlineLvl w:val="2"/>
      </w:pPr>
      <w:r>
        <w:rPr>
          <w:rFonts w:ascii="黑体" w:hAnsi="黑体" w:eastAsia="黑体" w:cs="黑体"/>
          <w:color w:val="000000"/>
          <w:sz w:val="32"/>
        </w:rPr>
        <w:t>六、政府采购预算情况</w:t>
      </w:r>
      <w:bookmarkEnd w:id="15"/>
    </w:p>
    <w:p>
      <w:pPr>
        <w:tabs>
          <w:tab w:val="center" w:pos="7400"/>
        </w:tabs>
        <w:spacing w:line="500" w:lineRule="exact"/>
        <w:ind w:firstLine="560"/>
        <w:rPr>
          <w:rFonts w:ascii="仿宋_GB2312" w:hAnsi="微软雅黑" w:eastAsia="仿宋_GB2312" w:cs="微软雅黑"/>
          <w:color w:val="000000"/>
          <w:sz w:val="32"/>
          <w:szCs w:val="32"/>
          <w:lang w:eastAsia="zh-CN"/>
        </w:rPr>
      </w:pPr>
      <w:r>
        <w:rPr>
          <w:rFonts w:hint="eastAsia" w:ascii="仿宋_GB2312" w:hAnsi="微软雅黑" w:eastAsia="仿宋_GB2312" w:cs="微软雅黑"/>
          <w:color w:val="000000"/>
          <w:sz w:val="32"/>
          <w:szCs w:val="32"/>
          <w:lang w:eastAsia="zh-CN"/>
        </w:rPr>
        <w:t>2024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line="500" w:lineRule="exact"/>
        <w:ind w:firstLine="560"/>
        <w:rPr>
          <w:rFonts w:eastAsia="方正仿宋_GBK"/>
          <w:color w:val="000000"/>
          <w:sz w:val="28"/>
          <w:lang w:eastAsia="zh-CN"/>
        </w:rPr>
      </w:pPr>
      <w:r>
        <w:rPr>
          <w:rFonts w:hint="eastAsia" w:eastAsia="方正仿宋_GBK"/>
          <w:color w:val="000000"/>
          <w:sz w:val="28"/>
          <w:lang w:eastAsia="zh-CN"/>
        </w:rPr>
        <w:t>312阜平县公安局                                                                   单位：万元</w:t>
      </w:r>
    </w:p>
    <w:tbl>
      <w:tblPr>
        <w:tblStyle w:val="11"/>
        <w:tblW w:w="141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8"/>
        <w:gridCol w:w="779"/>
        <w:gridCol w:w="1090"/>
        <w:gridCol w:w="1010"/>
        <w:gridCol w:w="650"/>
        <w:gridCol w:w="657"/>
        <w:gridCol w:w="644"/>
        <w:gridCol w:w="865"/>
        <w:gridCol w:w="866"/>
        <w:gridCol w:w="866"/>
        <w:gridCol w:w="866"/>
        <w:gridCol w:w="866"/>
        <w:gridCol w:w="866"/>
        <w:gridCol w:w="866"/>
        <w:gridCol w:w="874"/>
        <w:gridCol w:w="1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2007" w:type="dxa"/>
            <w:gridSpan w:val="2"/>
            <w:vAlign w:val="center"/>
          </w:tcPr>
          <w:p>
            <w:pPr>
              <w:spacing w:line="500" w:lineRule="exact"/>
              <w:jc w:val="center"/>
              <w:rPr>
                <w:rFonts w:eastAsia="方正仿宋_GBK"/>
                <w:color w:val="000000"/>
                <w:sz w:val="28"/>
                <w:lang w:eastAsia="zh-CN"/>
              </w:rPr>
            </w:pPr>
            <w:r>
              <w:rPr>
                <w:rFonts w:hint="eastAsia" w:ascii="方正书宋_GBK" w:hAnsi="方正书宋_GBK" w:eastAsia="方正书宋_GBK" w:cs="方正书宋_GBK"/>
                <w:b/>
                <w:sz w:val="21"/>
                <w:lang w:eastAsia="zh-CN"/>
              </w:rPr>
              <w:t>政府采购项目来源</w:t>
            </w:r>
          </w:p>
        </w:tc>
        <w:tc>
          <w:tcPr>
            <w:tcW w:w="1090"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采购物品名称</w:t>
            </w:r>
          </w:p>
        </w:tc>
        <w:tc>
          <w:tcPr>
            <w:tcW w:w="1010"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政府采购目录序号</w:t>
            </w:r>
          </w:p>
        </w:tc>
        <w:tc>
          <w:tcPr>
            <w:tcW w:w="650"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计量单位</w:t>
            </w:r>
          </w:p>
        </w:tc>
        <w:tc>
          <w:tcPr>
            <w:tcW w:w="657"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数量</w:t>
            </w:r>
          </w:p>
        </w:tc>
        <w:tc>
          <w:tcPr>
            <w:tcW w:w="644"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单价</w:t>
            </w:r>
          </w:p>
        </w:tc>
        <w:tc>
          <w:tcPr>
            <w:tcW w:w="6935" w:type="dxa"/>
            <w:gridSpan w:val="8"/>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政府采购金额（当年部门预算安排资金）</w:t>
            </w:r>
          </w:p>
        </w:tc>
        <w:tc>
          <w:tcPr>
            <w:tcW w:w="1163"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2022年预留中小微企业份额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1228"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项目名称</w:t>
            </w:r>
          </w:p>
        </w:tc>
        <w:tc>
          <w:tcPr>
            <w:tcW w:w="77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预算资金</w:t>
            </w:r>
          </w:p>
        </w:tc>
        <w:tc>
          <w:tcPr>
            <w:tcW w:w="1090"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1010"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650"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657"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644"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865"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866"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一般公共预算拨款</w:t>
            </w:r>
          </w:p>
        </w:tc>
        <w:tc>
          <w:tcPr>
            <w:tcW w:w="866"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基金预算拨款</w:t>
            </w:r>
          </w:p>
        </w:tc>
        <w:tc>
          <w:tcPr>
            <w:tcW w:w="866"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国有资本经营预算拨款</w:t>
            </w:r>
          </w:p>
        </w:tc>
        <w:tc>
          <w:tcPr>
            <w:tcW w:w="866"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财政专户核拨</w:t>
            </w:r>
          </w:p>
        </w:tc>
        <w:tc>
          <w:tcPr>
            <w:tcW w:w="866"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单位资金</w:t>
            </w:r>
          </w:p>
        </w:tc>
        <w:tc>
          <w:tcPr>
            <w:tcW w:w="866"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财政拨款结转</w:t>
            </w:r>
          </w:p>
        </w:tc>
        <w:tc>
          <w:tcPr>
            <w:tcW w:w="874"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非财政拨款结转结余</w:t>
            </w:r>
          </w:p>
        </w:tc>
        <w:tc>
          <w:tcPr>
            <w:tcW w:w="1163" w:type="dxa"/>
            <w:vMerge w:val="continue"/>
            <w:vAlign w:val="center"/>
          </w:tcPr>
          <w:p>
            <w:pPr>
              <w:spacing w:line="500" w:lineRule="exact"/>
              <w:jc w:val="center"/>
              <w:rPr>
                <w:rFonts w:ascii="方正书宋_GBK" w:hAnsi="方正书宋_GBK" w:eastAsia="方正书宋_GBK" w:cs="方正书宋_GBK"/>
                <w:b/>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228" w:type="dxa"/>
          </w:tcPr>
          <w:p>
            <w:pPr>
              <w:spacing w:line="500" w:lineRule="exact"/>
              <w:rPr>
                <w:rFonts w:eastAsia="方正仿宋_GBK"/>
                <w:color w:val="000000"/>
                <w:sz w:val="28"/>
                <w:lang w:eastAsia="zh-CN"/>
              </w:rPr>
            </w:pPr>
          </w:p>
        </w:tc>
        <w:tc>
          <w:tcPr>
            <w:tcW w:w="779" w:type="dxa"/>
          </w:tcPr>
          <w:p>
            <w:pPr>
              <w:spacing w:line="500" w:lineRule="exact"/>
              <w:rPr>
                <w:rFonts w:eastAsia="方正仿宋_GBK"/>
                <w:color w:val="000000"/>
                <w:sz w:val="28"/>
                <w:lang w:eastAsia="zh-CN"/>
              </w:rPr>
            </w:pPr>
          </w:p>
        </w:tc>
        <w:tc>
          <w:tcPr>
            <w:tcW w:w="1090" w:type="dxa"/>
          </w:tcPr>
          <w:p>
            <w:pPr>
              <w:spacing w:line="500" w:lineRule="exact"/>
              <w:rPr>
                <w:rFonts w:eastAsia="方正仿宋_GBK"/>
                <w:color w:val="000000"/>
                <w:sz w:val="28"/>
                <w:lang w:eastAsia="zh-CN"/>
              </w:rPr>
            </w:pPr>
          </w:p>
        </w:tc>
        <w:tc>
          <w:tcPr>
            <w:tcW w:w="1010" w:type="dxa"/>
          </w:tcPr>
          <w:p>
            <w:pPr>
              <w:spacing w:line="500" w:lineRule="exact"/>
              <w:rPr>
                <w:rFonts w:eastAsia="方正仿宋_GBK"/>
                <w:color w:val="000000"/>
                <w:sz w:val="28"/>
                <w:lang w:eastAsia="zh-CN"/>
              </w:rPr>
            </w:pPr>
          </w:p>
        </w:tc>
        <w:tc>
          <w:tcPr>
            <w:tcW w:w="650" w:type="dxa"/>
          </w:tcPr>
          <w:p>
            <w:pPr>
              <w:spacing w:line="500" w:lineRule="exact"/>
              <w:rPr>
                <w:rFonts w:eastAsia="方正仿宋_GBK"/>
                <w:color w:val="000000"/>
                <w:sz w:val="28"/>
                <w:lang w:eastAsia="zh-CN"/>
              </w:rPr>
            </w:pPr>
          </w:p>
        </w:tc>
        <w:tc>
          <w:tcPr>
            <w:tcW w:w="657" w:type="dxa"/>
          </w:tcPr>
          <w:p>
            <w:pPr>
              <w:spacing w:line="500" w:lineRule="exact"/>
              <w:rPr>
                <w:rFonts w:eastAsia="方正仿宋_GBK"/>
                <w:color w:val="000000"/>
                <w:sz w:val="28"/>
                <w:lang w:eastAsia="zh-CN"/>
              </w:rPr>
            </w:pPr>
          </w:p>
        </w:tc>
        <w:tc>
          <w:tcPr>
            <w:tcW w:w="644" w:type="dxa"/>
          </w:tcPr>
          <w:p>
            <w:pPr>
              <w:spacing w:line="500" w:lineRule="exact"/>
              <w:rPr>
                <w:rFonts w:eastAsia="方正仿宋_GBK"/>
                <w:color w:val="000000"/>
                <w:sz w:val="28"/>
                <w:lang w:eastAsia="zh-CN"/>
              </w:rPr>
            </w:pPr>
          </w:p>
        </w:tc>
        <w:tc>
          <w:tcPr>
            <w:tcW w:w="865" w:type="dxa"/>
          </w:tcPr>
          <w:p>
            <w:pPr>
              <w:spacing w:line="500" w:lineRule="exact"/>
              <w:rPr>
                <w:rFonts w:eastAsia="方正仿宋_GBK"/>
                <w:color w:val="000000"/>
                <w:sz w:val="28"/>
                <w:lang w:eastAsia="zh-CN"/>
              </w:rPr>
            </w:pPr>
          </w:p>
        </w:tc>
        <w:tc>
          <w:tcPr>
            <w:tcW w:w="866" w:type="dxa"/>
          </w:tcPr>
          <w:p>
            <w:pPr>
              <w:spacing w:line="500" w:lineRule="exact"/>
              <w:rPr>
                <w:rFonts w:eastAsia="方正仿宋_GBK"/>
                <w:color w:val="000000"/>
                <w:sz w:val="28"/>
                <w:lang w:eastAsia="zh-CN"/>
              </w:rPr>
            </w:pPr>
          </w:p>
        </w:tc>
        <w:tc>
          <w:tcPr>
            <w:tcW w:w="866" w:type="dxa"/>
          </w:tcPr>
          <w:p>
            <w:pPr>
              <w:spacing w:line="500" w:lineRule="exact"/>
              <w:rPr>
                <w:rFonts w:eastAsia="方正仿宋_GBK"/>
                <w:color w:val="000000"/>
                <w:sz w:val="28"/>
                <w:lang w:eastAsia="zh-CN"/>
              </w:rPr>
            </w:pPr>
          </w:p>
        </w:tc>
        <w:tc>
          <w:tcPr>
            <w:tcW w:w="866" w:type="dxa"/>
          </w:tcPr>
          <w:p>
            <w:pPr>
              <w:spacing w:line="500" w:lineRule="exact"/>
              <w:rPr>
                <w:rFonts w:eastAsia="方正仿宋_GBK"/>
                <w:color w:val="000000"/>
                <w:sz w:val="28"/>
                <w:lang w:eastAsia="zh-CN"/>
              </w:rPr>
            </w:pPr>
          </w:p>
        </w:tc>
        <w:tc>
          <w:tcPr>
            <w:tcW w:w="866" w:type="dxa"/>
          </w:tcPr>
          <w:p>
            <w:pPr>
              <w:spacing w:line="500" w:lineRule="exact"/>
              <w:rPr>
                <w:rFonts w:eastAsia="方正仿宋_GBK"/>
                <w:color w:val="000000"/>
                <w:sz w:val="28"/>
                <w:lang w:eastAsia="zh-CN"/>
              </w:rPr>
            </w:pPr>
          </w:p>
        </w:tc>
        <w:tc>
          <w:tcPr>
            <w:tcW w:w="866" w:type="dxa"/>
          </w:tcPr>
          <w:p>
            <w:pPr>
              <w:spacing w:line="500" w:lineRule="exact"/>
              <w:rPr>
                <w:rFonts w:eastAsia="方正仿宋_GBK"/>
                <w:color w:val="000000"/>
                <w:sz w:val="28"/>
                <w:lang w:eastAsia="zh-CN"/>
              </w:rPr>
            </w:pPr>
          </w:p>
        </w:tc>
        <w:tc>
          <w:tcPr>
            <w:tcW w:w="866" w:type="dxa"/>
          </w:tcPr>
          <w:p>
            <w:pPr>
              <w:spacing w:line="500" w:lineRule="exact"/>
              <w:rPr>
                <w:rFonts w:eastAsia="方正仿宋_GBK"/>
                <w:color w:val="000000"/>
                <w:sz w:val="28"/>
                <w:lang w:eastAsia="zh-CN"/>
              </w:rPr>
            </w:pPr>
          </w:p>
        </w:tc>
        <w:tc>
          <w:tcPr>
            <w:tcW w:w="874" w:type="dxa"/>
          </w:tcPr>
          <w:p>
            <w:pPr>
              <w:spacing w:line="500" w:lineRule="exact"/>
              <w:rPr>
                <w:rFonts w:eastAsia="方正仿宋_GBK"/>
                <w:color w:val="000000"/>
                <w:sz w:val="28"/>
                <w:lang w:eastAsia="zh-CN"/>
              </w:rPr>
            </w:pPr>
          </w:p>
        </w:tc>
        <w:tc>
          <w:tcPr>
            <w:tcW w:w="1163" w:type="dxa"/>
          </w:tcPr>
          <w:p>
            <w:pPr>
              <w:spacing w:line="500" w:lineRule="exact"/>
              <w:rPr>
                <w:rFonts w:eastAsia="方正仿宋_GBK"/>
                <w:color w:val="000000"/>
                <w:sz w:val="28"/>
                <w:lang w:eastAsia="zh-CN"/>
              </w:rPr>
            </w:pPr>
          </w:p>
        </w:tc>
      </w:tr>
    </w:tbl>
    <w:p>
      <w:pPr>
        <w:ind w:firstLine="640"/>
      </w:pPr>
      <w:r>
        <w:rPr>
          <w:rFonts w:eastAsia="方正仿宋_GBK"/>
          <w:color w:val="000000"/>
          <w:sz w:val="32"/>
        </w:rPr>
        <w:t xml:space="preserve"> </w:t>
      </w:r>
    </w:p>
    <w:p>
      <w:pPr>
        <w:spacing w:before="10" w:after="10"/>
        <w:ind w:firstLine="640" w:firstLineChars="200"/>
        <w:outlineLvl w:val="2"/>
      </w:pPr>
      <w:bookmarkStart w:id="51" w:name="_Toc_3_3_0000000016"/>
      <w:r>
        <w:rPr>
          <w:rFonts w:ascii="黑体" w:hAnsi="黑体" w:eastAsia="黑体" w:cs="黑体"/>
          <w:color w:val="000000"/>
          <w:sz w:val="32"/>
        </w:rPr>
        <w:t>七、国有资产信息</w:t>
      </w:r>
      <w:bookmarkEnd w:id="51"/>
    </w:p>
    <w:p>
      <w:pPr>
        <w:tabs>
          <w:tab w:val="center" w:pos="7400"/>
        </w:tabs>
        <w:spacing w:line="500" w:lineRule="exact"/>
        <w:ind w:firstLine="640" w:firstLineChars="200"/>
        <w:rPr>
          <w:rFonts w:ascii="仿宋_GB2312" w:hAnsi="微软雅黑" w:eastAsia="仿宋_GB2312" w:cs="微软雅黑"/>
          <w:color w:val="000000"/>
          <w:sz w:val="32"/>
          <w:szCs w:val="32"/>
          <w:lang w:eastAsia="zh-CN"/>
        </w:rPr>
      </w:pPr>
      <w:r>
        <w:rPr>
          <w:rFonts w:hint="eastAsia" w:ascii="仿宋_GB2312" w:hAnsi="微软雅黑" w:eastAsia="仿宋_GB2312" w:cs="微软雅黑"/>
          <w:color w:val="000000"/>
          <w:sz w:val="32"/>
          <w:szCs w:val="32"/>
          <w:lang w:eastAsia="zh-CN"/>
        </w:rPr>
        <w:t>阜平县公安局</w:t>
      </w:r>
      <w:r>
        <w:rPr>
          <w:rFonts w:ascii="仿宋_GB2312" w:hAnsi="微软雅黑" w:eastAsia="仿宋_GB2312" w:cs="微软雅黑"/>
          <w:color w:val="000000"/>
          <w:sz w:val="32"/>
          <w:szCs w:val="32"/>
          <w:lang w:eastAsia="zh-CN"/>
        </w:rPr>
        <w:t>（含所属单位）上年末固定资产金额为</w:t>
      </w:r>
      <w:r>
        <w:rPr>
          <w:rFonts w:hint="eastAsia" w:ascii="仿宋_GB2312" w:hAnsi="微软雅黑" w:eastAsia="仿宋_GB2312" w:cs="微软雅黑"/>
          <w:color w:val="000000"/>
          <w:sz w:val="32"/>
          <w:szCs w:val="32"/>
          <w:lang w:eastAsia="zh-CN"/>
        </w:rPr>
        <w:t>9682.999386</w:t>
      </w:r>
      <w:r>
        <w:rPr>
          <w:rFonts w:ascii="仿宋_GB2312" w:hAnsi="微软雅黑" w:eastAsia="仿宋_GB2312" w:cs="微软雅黑"/>
          <w:color w:val="000000"/>
          <w:sz w:val="32"/>
          <w:szCs w:val="32"/>
          <w:lang w:eastAsia="zh-CN"/>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5"/>
            </w:pPr>
            <w:r>
              <w:rPr>
                <w:rFonts w:hint="eastAsia"/>
                <w:lang w:eastAsia="zh-CN"/>
              </w:rPr>
              <w:t>312阜平县公安局</w:t>
            </w:r>
          </w:p>
        </w:tc>
        <w:tc>
          <w:tcPr>
            <w:tcW w:w="5670" w:type="dxa"/>
            <w:gridSpan w:val="2"/>
            <w:tcBorders>
              <w:top w:val="single" w:color="FFFFFF" w:sz="6" w:space="0"/>
              <w:left w:val="single" w:color="FFFFFF" w:sz="6" w:space="0"/>
              <w:right w:val="single" w:color="FFFFFF" w:sz="6" w:space="0"/>
            </w:tcBorders>
            <w:vAlign w:val="center"/>
          </w:tcPr>
          <w:p>
            <w:pPr>
              <w:pStyle w:val="13"/>
            </w:pPr>
            <w:r>
              <w:t>截止时间：202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6"/>
            </w:pPr>
            <w:r>
              <w:t>项   目</w:t>
            </w:r>
          </w:p>
        </w:tc>
        <w:tc>
          <w:tcPr>
            <w:tcW w:w="2835" w:type="dxa"/>
            <w:vAlign w:val="center"/>
          </w:tcPr>
          <w:p>
            <w:pPr>
              <w:pStyle w:val="16"/>
            </w:pPr>
            <w:r>
              <w:t>数量</w:t>
            </w:r>
          </w:p>
        </w:tc>
        <w:tc>
          <w:tcPr>
            <w:tcW w:w="2835"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资产总额</w:t>
            </w:r>
          </w:p>
        </w:tc>
        <w:tc>
          <w:tcPr>
            <w:tcW w:w="2835" w:type="dxa"/>
            <w:vAlign w:val="center"/>
          </w:tcPr>
          <w:p>
            <w:pPr>
              <w:pStyle w:val="19"/>
            </w:pPr>
          </w:p>
        </w:tc>
        <w:tc>
          <w:tcPr>
            <w:tcW w:w="2835" w:type="dxa"/>
            <w:vAlign w:val="center"/>
          </w:tcPr>
          <w:p>
            <w:pPr>
              <w:pStyle w:val="17"/>
              <w:rPr>
                <w:lang w:eastAsia="zh-CN"/>
              </w:rPr>
            </w:pPr>
            <w:r>
              <w:rPr>
                <w:rFonts w:hint="eastAsia"/>
                <w:lang w:eastAsia="zh-CN"/>
              </w:rPr>
              <w:t>9682.999386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1、房屋（平方米）</w:t>
            </w:r>
          </w:p>
        </w:tc>
        <w:tc>
          <w:tcPr>
            <w:tcW w:w="2835" w:type="dxa"/>
            <w:vAlign w:val="center"/>
          </w:tcPr>
          <w:p>
            <w:pPr>
              <w:pStyle w:val="19"/>
              <w:rPr>
                <w:lang w:eastAsia="zh-CN"/>
              </w:rPr>
            </w:pPr>
            <w:r>
              <w:rPr>
                <w:rFonts w:hint="eastAsia"/>
                <w:lang w:eastAsia="zh-CN"/>
              </w:rPr>
              <w:t>34643.05</w:t>
            </w:r>
          </w:p>
        </w:tc>
        <w:tc>
          <w:tcPr>
            <w:tcW w:w="2835" w:type="dxa"/>
            <w:vAlign w:val="center"/>
          </w:tcPr>
          <w:p>
            <w:pPr>
              <w:pStyle w:val="17"/>
              <w:rPr>
                <w:lang w:eastAsia="zh-CN"/>
              </w:rPr>
            </w:pPr>
            <w:r>
              <w:rPr>
                <w:rFonts w:hint="eastAsia"/>
                <w:lang w:eastAsia="zh-CN"/>
              </w:rPr>
              <w:t>1906.551942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　　其中：办公用房（平方米）</w:t>
            </w:r>
          </w:p>
        </w:tc>
        <w:tc>
          <w:tcPr>
            <w:tcW w:w="2835" w:type="dxa"/>
            <w:vAlign w:val="center"/>
          </w:tcPr>
          <w:p>
            <w:pPr>
              <w:pStyle w:val="19"/>
              <w:rPr>
                <w:lang w:eastAsia="zh-CN"/>
              </w:rPr>
            </w:pPr>
            <w:r>
              <w:rPr>
                <w:rFonts w:hint="eastAsia"/>
                <w:lang w:eastAsia="zh-CN"/>
              </w:rPr>
              <w:t>26123</w:t>
            </w:r>
          </w:p>
        </w:tc>
        <w:tc>
          <w:tcPr>
            <w:tcW w:w="2835" w:type="dxa"/>
            <w:vAlign w:val="center"/>
          </w:tcPr>
          <w:p>
            <w:pPr>
              <w:pStyle w:val="17"/>
              <w:rPr>
                <w:lang w:eastAsia="zh-CN"/>
              </w:rPr>
            </w:pPr>
            <w:r>
              <w:rPr>
                <w:rFonts w:hint="eastAsia"/>
                <w:lang w:eastAsia="zh-CN"/>
              </w:rPr>
              <w:t>819.081942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2、车辆（台、辆）</w:t>
            </w:r>
          </w:p>
        </w:tc>
        <w:tc>
          <w:tcPr>
            <w:tcW w:w="2835" w:type="dxa"/>
            <w:vAlign w:val="center"/>
          </w:tcPr>
          <w:p>
            <w:pPr>
              <w:pStyle w:val="19"/>
              <w:rPr>
                <w:lang w:eastAsia="zh-CN"/>
              </w:rPr>
            </w:pPr>
            <w:r>
              <w:rPr>
                <w:rFonts w:hint="eastAsia"/>
                <w:lang w:eastAsia="zh-CN"/>
              </w:rPr>
              <w:t>67</w:t>
            </w:r>
          </w:p>
        </w:tc>
        <w:tc>
          <w:tcPr>
            <w:tcW w:w="2835" w:type="dxa"/>
            <w:vAlign w:val="center"/>
          </w:tcPr>
          <w:p>
            <w:pPr>
              <w:pStyle w:val="17"/>
              <w:rPr>
                <w:lang w:eastAsia="zh-CN"/>
              </w:rPr>
            </w:pPr>
            <w:r>
              <w:rPr>
                <w:rFonts w:hint="eastAsia"/>
                <w:lang w:eastAsia="zh-CN"/>
              </w:rPr>
              <w:t>615.896453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3、单价在20万元以上的设备</w:t>
            </w:r>
          </w:p>
        </w:tc>
        <w:tc>
          <w:tcPr>
            <w:tcW w:w="2835" w:type="dxa"/>
            <w:vAlign w:val="center"/>
          </w:tcPr>
          <w:p>
            <w:pPr>
              <w:pStyle w:val="19"/>
              <w:rPr>
                <w:lang w:eastAsia="zh-CN"/>
              </w:rPr>
            </w:pPr>
            <w:r>
              <w:rPr>
                <w:rFonts w:hint="eastAsia"/>
                <w:lang w:eastAsia="zh-CN"/>
              </w:rPr>
              <w:t>47</w:t>
            </w:r>
          </w:p>
        </w:tc>
        <w:tc>
          <w:tcPr>
            <w:tcW w:w="2835" w:type="dxa"/>
            <w:vAlign w:val="center"/>
          </w:tcPr>
          <w:p>
            <w:pPr>
              <w:pStyle w:val="17"/>
              <w:rPr>
                <w:lang w:eastAsia="zh-CN"/>
              </w:rPr>
            </w:pPr>
            <w:r>
              <w:rPr>
                <w:rFonts w:hint="eastAsia"/>
                <w:lang w:eastAsia="zh-CN"/>
              </w:rPr>
              <w:t>2269.26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4、其他固定资产</w:t>
            </w:r>
          </w:p>
        </w:tc>
        <w:tc>
          <w:tcPr>
            <w:tcW w:w="2835" w:type="dxa"/>
            <w:vAlign w:val="center"/>
          </w:tcPr>
          <w:p>
            <w:pPr>
              <w:pStyle w:val="19"/>
              <w:rPr>
                <w:lang w:eastAsia="zh-CN"/>
              </w:rPr>
            </w:pPr>
            <w:r>
              <w:rPr>
                <w:rFonts w:hint="eastAsia"/>
                <w:lang w:eastAsia="zh-CN"/>
              </w:rPr>
              <w:t>1095</w:t>
            </w:r>
          </w:p>
        </w:tc>
        <w:tc>
          <w:tcPr>
            <w:tcW w:w="2835" w:type="dxa"/>
            <w:vAlign w:val="center"/>
          </w:tcPr>
          <w:p>
            <w:pPr>
              <w:pStyle w:val="17"/>
              <w:rPr>
                <w:lang w:eastAsia="zh-CN"/>
              </w:rPr>
            </w:pPr>
            <w:r>
              <w:rPr>
                <w:rFonts w:hint="eastAsia"/>
                <w:lang w:eastAsia="zh-CN"/>
              </w:rPr>
              <w:t>4072.209049</w:t>
            </w:r>
          </w:p>
        </w:tc>
      </w:tr>
    </w:tbl>
    <w:p>
      <w:pPr>
        <w:ind w:firstLine="640"/>
      </w:pPr>
      <w:r>
        <w:rPr>
          <w:rFonts w:eastAsia="方正仿宋_GBK"/>
          <w:color w:val="000000"/>
          <w:sz w:val="32"/>
        </w:rPr>
        <w:t xml:space="preserve"> </w:t>
      </w:r>
    </w:p>
    <w:p>
      <w:pPr>
        <w:spacing w:before="10" w:after="10"/>
        <w:ind w:firstLine="640" w:firstLineChars="200"/>
        <w:outlineLvl w:val="2"/>
        <w:rPr>
          <w:rFonts w:eastAsia="黑体" w:cs="黑体" w:asciiTheme="minorHAnsi" w:hAnsiTheme="minorHAnsi"/>
          <w:color w:val="000000"/>
          <w:sz w:val="32"/>
          <w:lang w:val="uk-UA"/>
        </w:rPr>
      </w:pPr>
      <w:bookmarkStart w:id="52" w:name="_Toc_3_3_0000000017"/>
      <w:r>
        <w:rPr>
          <w:rFonts w:ascii="黑体" w:hAnsi="黑体" w:eastAsia="黑体" w:cs="黑体"/>
          <w:color w:val="000000"/>
          <w:sz w:val="32"/>
        </w:rPr>
        <w:t>八、名词解释</w:t>
      </w:r>
      <w:bookmarkEnd w:id="52"/>
    </w:p>
    <w:p>
      <w:pPr>
        <w:tabs>
          <w:tab w:val="center" w:pos="7400"/>
        </w:tabs>
        <w:spacing w:line="500" w:lineRule="exact"/>
        <w:ind w:firstLine="560"/>
        <w:rPr>
          <w:rFonts w:ascii="仿宋_GB2312" w:hAnsi="微软雅黑" w:eastAsia="仿宋_GB2312" w:cs="微软雅黑"/>
          <w:color w:val="000000"/>
          <w:sz w:val="32"/>
          <w:szCs w:val="32"/>
          <w:lang w:eastAsia="zh-CN"/>
        </w:rPr>
      </w:pPr>
      <w:r>
        <w:rPr>
          <w:rFonts w:ascii="仿宋_GB2312" w:hAnsi="微软雅黑" w:eastAsia="仿宋_GB2312" w:cs="微软雅黑"/>
          <w:b/>
          <w:color w:val="000000"/>
          <w:sz w:val="32"/>
          <w:szCs w:val="32"/>
          <w:lang w:eastAsia="zh-CN"/>
        </w:rPr>
        <w:t>1</w:t>
      </w:r>
      <w:r>
        <w:rPr>
          <w:rFonts w:hint="eastAsia" w:ascii="仿宋_GB2312" w:hAnsi="微软雅黑" w:eastAsia="仿宋_GB2312" w:cs="微软雅黑"/>
          <w:b/>
          <w:color w:val="000000"/>
          <w:sz w:val="32"/>
          <w:szCs w:val="32"/>
          <w:lang w:eastAsia="zh-CN"/>
        </w:rPr>
        <w:t>、财政拨款收入：</w:t>
      </w:r>
      <w:r>
        <w:rPr>
          <w:rFonts w:hint="eastAsia" w:ascii="仿宋_GB2312" w:hAnsi="微软雅黑" w:eastAsia="仿宋_GB2312" w:cs="微软雅黑"/>
          <w:color w:val="000000"/>
          <w:sz w:val="32"/>
          <w:szCs w:val="32"/>
          <w:lang w:eastAsia="zh-CN"/>
        </w:rPr>
        <w:t>指县级财政当年拨付的资金。</w:t>
      </w:r>
    </w:p>
    <w:p>
      <w:pPr>
        <w:tabs>
          <w:tab w:val="center" w:pos="7400"/>
        </w:tabs>
        <w:spacing w:line="500" w:lineRule="exact"/>
        <w:ind w:firstLine="560"/>
        <w:rPr>
          <w:rFonts w:ascii="仿宋_GB2312" w:hAnsi="微软雅黑" w:eastAsia="仿宋_GB2312" w:cs="微软雅黑"/>
          <w:color w:val="000000"/>
          <w:sz w:val="32"/>
          <w:szCs w:val="32"/>
          <w:lang w:eastAsia="zh-CN"/>
        </w:rPr>
      </w:pPr>
      <w:r>
        <w:rPr>
          <w:rFonts w:ascii="仿宋_GB2312" w:hAnsi="微软雅黑" w:eastAsia="仿宋_GB2312" w:cs="微软雅黑"/>
          <w:b/>
          <w:color w:val="000000"/>
          <w:sz w:val="32"/>
          <w:szCs w:val="32"/>
          <w:lang w:eastAsia="zh-CN"/>
        </w:rPr>
        <w:t>2</w:t>
      </w:r>
      <w:r>
        <w:rPr>
          <w:rFonts w:hint="eastAsia" w:ascii="仿宋_GB2312" w:hAnsi="微软雅黑" w:eastAsia="仿宋_GB2312" w:cs="微软雅黑"/>
          <w:b/>
          <w:color w:val="000000"/>
          <w:sz w:val="32"/>
          <w:szCs w:val="32"/>
          <w:lang w:eastAsia="zh-CN"/>
        </w:rPr>
        <w:t>、其他收入：</w:t>
      </w:r>
      <w:r>
        <w:rPr>
          <w:rFonts w:hint="eastAsia" w:ascii="仿宋_GB2312" w:hAnsi="微软雅黑" w:eastAsia="仿宋_GB2312" w:cs="微软雅黑"/>
          <w:color w:val="000000"/>
          <w:sz w:val="32"/>
          <w:szCs w:val="32"/>
          <w:lang w:eastAsia="zh-CN"/>
        </w:rPr>
        <w:t>指除上述</w:t>
      </w:r>
      <w:r>
        <w:rPr>
          <w:rFonts w:ascii="仿宋_GB2312" w:hAnsi="微软雅黑" w:eastAsia="仿宋_GB2312" w:cs="微软雅黑"/>
          <w:color w:val="000000"/>
          <w:sz w:val="32"/>
          <w:szCs w:val="32"/>
          <w:lang w:eastAsia="zh-CN"/>
        </w:rPr>
        <w:t>“</w:t>
      </w:r>
      <w:r>
        <w:rPr>
          <w:rFonts w:hint="eastAsia" w:ascii="仿宋_GB2312" w:hAnsi="微软雅黑" w:eastAsia="仿宋_GB2312" w:cs="微软雅黑"/>
          <w:color w:val="000000"/>
          <w:sz w:val="32"/>
          <w:szCs w:val="32"/>
          <w:lang w:eastAsia="zh-CN"/>
        </w:rPr>
        <w:t>财政拨款收入</w:t>
      </w:r>
      <w:r>
        <w:rPr>
          <w:rFonts w:ascii="仿宋_GB2312" w:hAnsi="微软雅黑" w:eastAsia="仿宋_GB2312" w:cs="微软雅黑"/>
          <w:color w:val="000000"/>
          <w:sz w:val="32"/>
          <w:szCs w:val="32"/>
          <w:lang w:eastAsia="zh-CN"/>
        </w:rPr>
        <w:t>”</w:t>
      </w:r>
      <w:r>
        <w:rPr>
          <w:rFonts w:hint="eastAsia" w:ascii="仿宋_GB2312" w:hAnsi="微软雅黑" w:eastAsia="仿宋_GB2312" w:cs="微软雅黑"/>
          <w:color w:val="000000"/>
          <w:sz w:val="32"/>
          <w:szCs w:val="32"/>
          <w:lang w:eastAsia="zh-CN"/>
        </w:rPr>
        <w:t>、</w:t>
      </w:r>
      <w:r>
        <w:rPr>
          <w:rFonts w:ascii="仿宋_GB2312" w:hAnsi="微软雅黑" w:eastAsia="仿宋_GB2312" w:cs="微软雅黑"/>
          <w:color w:val="000000"/>
          <w:sz w:val="32"/>
          <w:szCs w:val="32"/>
          <w:lang w:eastAsia="zh-CN"/>
        </w:rPr>
        <w:t>“</w:t>
      </w:r>
      <w:r>
        <w:rPr>
          <w:rFonts w:hint="eastAsia" w:ascii="仿宋_GB2312" w:hAnsi="微软雅黑" w:eastAsia="仿宋_GB2312" w:cs="微软雅黑"/>
          <w:color w:val="000000"/>
          <w:sz w:val="32"/>
          <w:szCs w:val="32"/>
          <w:lang w:eastAsia="zh-CN"/>
        </w:rPr>
        <w:t>事业收入</w:t>
      </w:r>
      <w:r>
        <w:rPr>
          <w:rFonts w:ascii="仿宋_GB2312" w:hAnsi="微软雅黑" w:eastAsia="仿宋_GB2312" w:cs="微软雅黑"/>
          <w:color w:val="000000"/>
          <w:sz w:val="32"/>
          <w:szCs w:val="32"/>
          <w:lang w:eastAsia="zh-CN"/>
        </w:rPr>
        <w:t>”</w:t>
      </w:r>
      <w:r>
        <w:rPr>
          <w:rFonts w:hint="eastAsia" w:ascii="仿宋_GB2312" w:hAnsi="微软雅黑" w:eastAsia="仿宋_GB2312" w:cs="微软雅黑"/>
          <w:color w:val="000000"/>
          <w:sz w:val="32"/>
          <w:szCs w:val="32"/>
          <w:lang w:eastAsia="zh-CN"/>
        </w:rPr>
        <w:t>等以外的收入。</w:t>
      </w:r>
    </w:p>
    <w:p>
      <w:pPr>
        <w:tabs>
          <w:tab w:val="center" w:pos="7400"/>
        </w:tabs>
        <w:spacing w:line="500" w:lineRule="exact"/>
        <w:ind w:firstLine="560"/>
        <w:rPr>
          <w:rFonts w:ascii="仿宋_GB2312" w:hAnsi="微软雅黑" w:eastAsia="仿宋_GB2312" w:cs="微软雅黑"/>
          <w:color w:val="000000"/>
          <w:sz w:val="32"/>
          <w:szCs w:val="32"/>
          <w:lang w:eastAsia="zh-CN"/>
        </w:rPr>
      </w:pPr>
      <w:r>
        <w:rPr>
          <w:rFonts w:ascii="仿宋_GB2312" w:hAnsi="微软雅黑" w:eastAsia="仿宋_GB2312" w:cs="微软雅黑"/>
          <w:b/>
          <w:color w:val="000000"/>
          <w:sz w:val="32"/>
          <w:szCs w:val="32"/>
          <w:lang w:eastAsia="zh-CN"/>
        </w:rPr>
        <w:t>3</w:t>
      </w:r>
      <w:r>
        <w:rPr>
          <w:rFonts w:hint="eastAsia" w:ascii="仿宋_GB2312" w:hAnsi="微软雅黑" w:eastAsia="仿宋_GB2312" w:cs="微软雅黑"/>
          <w:b/>
          <w:color w:val="000000"/>
          <w:sz w:val="32"/>
          <w:szCs w:val="32"/>
          <w:lang w:eastAsia="zh-CN"/>
        </w:rPr>
        <w:t>、基本支出：</w:t>
      </w:r>
      <w:r>
        <w:rPr>
          <w:rFonts w:hint="eastAsia" w:ascii="仿宋_GB2312" w:hAnsi="微软雅黑" w:eastAsia="仿宋_GB2312" w:cs="微软雅黑"/>
          <w:color w:val="000000"/>
          <w:sz w:val="32"/>
          <w:szCs w:val="32"/>
          <w:lang w:eastAsia="zh-CN"/>
        </w:rPr>
        <w:t>指为保障机构正常运转、完成日常工作任务而发生的人员支出和公用支出。</w:t>
      </w:r>
    </w:p>
    <w:p>
      <w:pPr>
        <w:tabs>
          <w:tab w:val="center" w:pos="7400"/>
        </w:tabs>
        <w:spacing w:line="500" w:lineRule="exact"/>
        <w:ind w:firstLine="560"/>
        <w:rPr>
          <w:rFonts w:ascii="仿宋_GB2312" w:hAnsi="微软雅黑" w:eastAsia="仿宋_GB2312" w:cs="微软雅黑"/>
          <w:color w:val="000000"/>
          <w:sz w:val="32"/>
          <w:szCs w:val="32"/>
          <w:lang w:eastAsia="zh-CN"/>
        </w:rPr>
      </w:pPr>
      <w:r>
        <w:rPr>
          <w:rFonts w:ascii="仿宋_GB2312" w:hAnsi="微软雅黑" w:eastAsia="仿宋_GB2312" w:cs="微软雅黑"/>
          <w:b/>
          <w:color w:val="000000"/>
          <w:sz w:val="32"/>
          <w:szCs w:val="32"/>
          <w:lang w:eastAsia="zh-CN"/>
        </w:rPr>
        <w:t>4</w:t>
      </w:r>
      <w:r>
        <w:rPr>
          <w:rFonts w:hint="eastAsia" w:ascii="仿宋_GB2312" w:hAnsi="微软雅黑" w:eastAsia="仿宋_GB2312" w:cs="微软雅黑"/>
          <w:b/>
          <w:color w:val="000000"/>
          <w:sz w:val="32"/>
          <w:szCs w:val="32"/>
          <w:lang w:eastAsia="zh-CN"/>
        </w:rPr>
        <w:t>、项目支出</w:t>
      </w:r>
      <w:r>
        <w:rPr>
          <w:rFonts w:hint="eastAsia" w:ascii="仿宋_GB2312" w:hAnsi="微软雅黑" w:eastAsia="仿宋_GB2312" w:cs="微软雅黑"/>
          <w:color w:val="000000"/>
          <w:sz w:val="32"/>
          <w:szCs w:val="32"/>
          <w:lang w:eastAsia="zh-CN"/>
        </w:rPr>
        <w:t>：指在基本支出之外为完成特定行政任务和事业发展目标所发生的支出。</w:t>
      </w:r>
    </w:p>
    <w:p>
      <w:pPr>
        <w:tabs>
          <w:tab w:val="center" w:pos="7400"/>
        </w:tabs>
        <w:spacing w:line="500" w:lineRule="exact"/>
        <w:ind w:firstLine="560"/>
        <w:rPr>
          <w:rFonts w:ascii="仿宋_GB2312" w:hAnsi="微软雅黑" w:eastAsia="仿宋_GB2312" w:cs="微软雅黑"/>
          <w:color w:val="000000"/>
          <w:sz w:val="32"/>
          <w:szCs w:val="32"/>
          <w:lang w:eastAsia="zh-CN"/>
        </w:rPr>
      </w:pPr>
      <w:r>
        <w:rPr>
          <w:rFonts w:ascii="仿宋_GB2312" w:hAnsi="微软雅黑" w:eastAsia="仿宋_GB2312" w:cs="微软雅黑"/>
          <w:b/>
          <w:color w:val="000000"/>
          <w:sz w:val="32"/>
          <w:szCs w:val="32"/>
          <w:lang w:eastAsia="zh-CN"/>
        </w:rPr>
        <w:t>5</w:t>
      </w:r>
      <w:r>
        <w:rPr>
          <w:rFonts w:hint="eastAsia" w:ascii="仿宋_GB2312" w:hAnsi="微软雅黑" w:eastAsia="仿宋_GB2312" w:cs="微软雅黑"/>
          <w:b/>
          <w:color w:val="000000"/>
          <w:sz w:val="32"/>
          <w:szCs w:val="32"/>
          <w:lang w:eastAsia="zh-CN"/>
        </w:rPr>
        <w:t>、</w:t>
      </w:r>
      <w:r>
        <w:rPr>
          <w:rFonts w:ascii="仿宋_GB2312" w:hAnsi="微软雅黑" w:eastAsia="仿宋_GB2312" w:cs="微软雅黑"/>
          <w:b/>
          <w:color w:val="000000"/>
          <w:sz w:val="32"/>
          <w:szCs w:val="32"/>
          <w:lang w:eastAsia="zh-CN"/>
        </w:rPr>
        <w:t>“</w:t>
      </w:r>
      <w:r>
        <w:rPr>
          <w:rFonts w:hint="eastAsia" w:ascii="仿宋_GB2312" w:hAnsi="微软雅黑" w:eastAsia="仿宋_GB2312" w:cs="微软雅黑"/>
          <w:b/>
          <w:color w:val="000000"/>
          <w:sz w:val="32"/>
          <w:szCs w:val="32"/>
          <w:lang w:eastAsia="zh-CN"/>
        </w:rPr>
        <w:t>三公</w:t>
      </w:r>
      <w:r>
        <w:rPr>
          <w:rFonts w:ascii="仿宋_GB2312" w:hAnsi="微软雅黑" w:eastAsia="仿宋_GB2312" w:cs="微软雅黑"/>
          <w:b/>
          <w:color w:val="000000"/>
          <w:sz w:val="32"/>
          <w:szCs w:val="32"/>
          <w:lang w:eastAsia="zh-CN"/>
        </w:rPr>
        <w:t>”</w:t>
      </w:r>
      <w:r>
        <w:rPr>
          <w:rFonts w:hint="eastAsia" w:ascii="仿宋_GB2312" w:hAnsi="微软雅黑" w:eastAsia="仿宋_GB2312" w:cs="微软雅黑"/>
          <w:b/>
          <w:color w:val="000000"/>
          <w:sz w:val="32"/>
          <w:szCs w:val="32"/>
          <w:lang w:eastAsia="zh-CN"/>
        </w:rPr>
        <w:t>经费：</w:t>
      </w:r>
      <w:r>
        <w:rPr>
          <w:rFonts w:hint="eastAsia" w:ascii="仿宋_GB2312" w:hAnsi="微软雅黑" w:eastAsia="仿宋_GB2312" w:cs="微软雅黑"/>
          <w:color w:val="000000"/>
          <w:sz w:val="32"/>
          <w:szCs w:val="32"/>
          <w:lang w:eastAsia="zh-CN"/>
        </w:rPr>
        <w:t>纳入县级财政预算管理的</w:t>
      </w:r>
      <w:r>
        <w:rPr>
          <w:rFonts w:ascii="仿宋_GB2312" w:hAnsi="微软雅黑" w:eastAsia="仿宋_GB2312" w:cs="微软雅黑"/>
          <w:color w:val="000000"/>
          <w:sz w:val="32"/>
          <w:szCs w:val="32"/>
          <w:lang w:eastAsia="zh-CN"/>
        </w:rPr>
        <w:t>“</w:t>
      </w:r>
      <w:r>
        <w:rPr>
          <w:rFonts w:hint="eastAsia" w:ascii="仿宋_GB2312" w:hAnsi="微软雅黑" w:eastAsia="仿宋_GB2312" w:cs="微软雅黑"/>
          <w:color w:val="000000"/>
          <w:sz w:val="32"/>
          <w:szCs w:val="32"/>
          <w:lang w:eastAsia="zh-CN"/>
        </w:rPr>
        <w:t>三公</w:t>
      </w:r>
      <w:r>
        <w:rPr>
          <w:rFonts w:ascii="仿宋_GB2312" w:hAnsi="微软雅黑" w:eastAsia="仿宋_GB2312" w:cs="微软雅黑"/>
          <w:color w:val="000000"/>
          <w:sz w:val="32"/>
          <w:szCs w:val="32"/>
          <w:lang w:eastAsia="zh-CN"/>
        </w:rPr>
        <w:t>”</w:t>
      </w:r>
      <w:r>
        <w:rPr>
          <w:rFonts w:hint="eastAsia" w:ascii="仿宋_GB2312" w:hAnsi="微软雅黑" w:eastAsia="仿宋_GB2312" w:cs="微软雅黑"/>
          <w:color w:val="000000"/>
          <w:sz w:val="32"/>
          <w:szCs w:val="32"/>
          <w:lang w:eastAsia="zh-CN"/>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tabs>
          <w:tab w:val="center" w:pos="7400"/>
        </w:tabs>
        <w:spacing w:line="500" w:lineRule="exact"/>
        <w:ind w:firstLine="560"/>
        <w:rPr>
          <w:rFonts w:ascii="仿宋_GB2312" w:hAnsi="微软雅黑" w:eastAsia="仿宋_GB2312" w:cs="微软雅黑"/>
          <w:color w:val="000000"/>
          <w:sz w:val="32"/>
          <w:szCs w:val="32"/>
          <w:lang w:eastAsia="zh-CN"/>
        </w:rPr>
      </w:pPr>
      <w:r>
        <w:rPr>
          <w:rFonts w:ascii="仿宋_GB2312" w:hAnsi="微软雅黑" w:eastAsia="仿宋_GB2312" w:cs="微软雅黑"/>
          <w:b/>
          <w:color w:val="000000"/>
          <w:sz w:val="32"/>
          <w:szCs w:val="32"/>
          <w:lang w:eastAsia="zh-CN"/>
        </w:rPr>
        <w:t>6</w:t>
      </w:r>
      <w:r>
        <w:rPr>
          <w:rFonts w:hint="eastAsia" w:ascii="仿宋_GB2312" w:hAnsi="微软雅黑" w:eastAsia="仿宋_GB2312" w:cs="微软雅黑"/>
          <w:b/>
          <w:color w:val="000000"/>
          <w:sz w:val="32"/>
          <w:szCs w:val="32"/>
          <w:lang w:eastAsia="zh-CN"/>
        </w:rPr>
        <w:t>、机关运行费：</w:t>
      </w:r>
      <w:r>
        <w:rPr>
          <w:rFonts w:hint="eastAsia" w:ascii="仿宋_GB2312" w:hAnsi="微软雅黑" w:eastAsia="仿宋_GB2312" w:cs="微软雅黑"/>
          <w:color w:val="000000"/>
          <w:sz w:val="32"/>
          <w:szCs w:val="32"/>
          <w:lang w:eastAsia="zh-CN"/>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tabs>
          <w:tab w:val="center" w:pos="7400"/>
        </w:tabs>
        <w:spacing w:line="500" w:lineRule="exact"/>
        <w:ind w:firstLine="560"/>
        <w:rPr>
          <w:rFonts w:ascii="仿宋_GB2312" w:hAnsi="微软雅黑" w:eastAsia="仿宋_GB2312" w:cs="微软雅黑"/>
          <w:color w:val="000000"/>
          <w:sz w:val="32"/>
          <w:szCs w:val="32"/>
          <w:lang w:eastAsia="zh-CN"/>
        </w:rPr>
      </w:pPr>
      <w:r>
        <w:rPr>
          <w:rFonts w:ascii="仿宋_GB2312" w:hAnsi="微软雅黑" w:eastAsia="仿宋_GB2312" w:cs="微软雅黑"/>
          <w:b/>
          <w:color w:val="000000"/>
          <w:sz w:val="32"/>
          <w:szCs w:val="32"/>
          <w:lang w:eastAsia="zh-CN"/>
        </w:rPr>
        <w:t>7</w:t>
      </w:r>
      <w:r>
        <w:rPr>
          <w:rFonts w:hint="eastAsia" w:ascii="仿宋_GB2312" w:hAnsi="微软雅黑" w:eastAsia="仿宋_GB2312" w:cs="微软雅黑"/>
          <w:b/>
          <w:color w:val="000000"/>
          <w:sz w:val="32"/>
          <w:szCs w:val="32"/>
          <w:lang w:eastAsia="zh-CN"/>
        </w:rPr>
        <w:t>、公务费：</w:t>
      </w:r>
      <w:r>
        <w:rPr>
          <w:rFonts w:hint="eastAsia" w:ascii="仿宋_GB2312" w:hAnsi="微软雅黑" w:eastAsia="仿宋_GB2312" w:cs="微软雅黑"/>
          <w:color w:val="000000"/>
          <w:sz w:val="32"/>
          <w:szCs w:val="32"/>
          <w:lang w:eastAsia="zh-CN"/>
        </w:rPr>
        <w:t>包括办公费、水电费、邮电费、取暖费、交通费、一般会议费和物业管理费之和。</w:t>
      </w:r>
    </w:p>
    <w:p>
      <w:pPr>
        <w:tabs>
          <w:tab w:val="center" w:pos="7400"/>
        </w:tabs>
        <w:spacing w:line="500" w:lineRule="exact"/>
        <w:ind w:firstLine="560"/>
        <w:rPr>
          <w:rFonts w:ascii="黑体" w:hAnsi="黑体" w:eastAsia="黑体" w:cs="微软雅黑"/>
          <w:color w:val="000000"/>
          <w:sz w:val="32"/>
          <w:szCs w:val="32"/>
          <w:lang w:eastAsia="zh-CN"/>
        </w:rPr>
      </w:pPr>
      <w:bookmarkStart w:id="53" w:name="_Toc_3_3_0000000018"/>
      <w:r>
        <w:rPr>
          <w:rFonts w:ascii="黑体" w:hAnsi="黑体" w:eastAsia="黑体" w:cs="微软雅黑"/>
          <w:color w:val="000000"/>
          <w:sz w:val="32"/>
          <w:szCs w:val="32"/>
          <w:lang w:eastAsia="zh-CN"/>
        </w:rPr>
        <w:t>九、其他需要说明的事项</w:t>
      </w:r>
      <w:bookmarkEnd w:id="53"/>
    </w:p>
    <w:p>
      <w:pPr>
        <w:tabs>
          <w:tab w:val="center" w:pos="7400"/>
        </w:tabs>
        <w:spacing w:line="500" w:lineRule="exact"/>
        <w:ind w:firstLine="560"/>
        <w:rPr>
          <w:rFonts w:ascii="仿宋_GB2312" w:hAnsi="微软雅黑" w:eastAsia="仿宋_GB2312" w:cs="微软雅黑"/>
          <w:color w:val="000000"/>
          <w:sz w:val="32"/>
          <w:szCs w:val="32"/>
          <w:lang w:eastAsia="zh-CN"/>
        </w:rPr>
      </w:pPr>
      <w:r>
        <w:rPr>
          <w:rFonts w:ascii="仿宋_GB2312" w:hAnsi="微软雅黑" w:eastAsia="仿宋_GB2312" w:cs="微软雅黑"/>
          <w:color w:val="000000"/>
          <w:sz w:val="32"/>
          <w:szCs w:val="32"/>
          <w:lang w:eastAsia="zh-CN"/>
        </w:rPr>
        <w:t>我部门无其他需要说明的事项</w:t>
      </w:r>
      <w:r>
        <w:rPr>
          <w:rFonts w:hint="eastAsia" w:ascii="仿宋_GB2312" w:hAnsi="微软雅黑" w:eastAsia="仿宋_GB2312" w:cs="微软雅黑"/>
          <w:color w:val="000000"/>
          <w:sz w:val="32"/>
          <w:szCs w:val="32"/>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5C1A6A-A421-45D2-AF7B-2C0BABC4515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8E0CA08-C840-4AA3-BA4C-A1F62B177AE1}"/>
  </w:font>
  <w:font w:name="方正仿宋_GBK">
    <w:panose1 w:val="02000000000000000000"/>
    <w:charset w:val="86"/>
    <w:family w:val="script"/>
    <w:pitch w:val="default"/>
    <w:sig w:usb0="A00002BF" w:usb1="38CF7CFA" w:usb2="00082016" w:usb3="00000000" w:csb0="00040001" w:csb1="00000000"/>
    <w:embedRegular r:id="rId3" w:fontKey="{4E4C1756-3C84-4A3A-9D41-7015B9582175}"/>
  </w:font>
  <w:font w:name="方正小标宋_GBK">
    <w:panose1 w:val="02000000000000000000"/>
    <w:charset w:val="86"/>
    <w:family w:val="script"/>
    <w:pitch w:val="default"/>
    <w:sig w:usb0="A00002BF" w:usb1="38CF7CFA" w:usb2="00082016" w:usb3="00000000" w:csb0="00040001" w:csb1="00000000"/>
    <w:embedRegular r:id="rId4" w:fontKey="{7385220B-FE7A-41BC-8A52-C7116549C133}"/>
  </w:font>
  <w:font w:name="方正书宋_GBK">
    <w:panose1 w:val="02000000000000000000"/>
    <w:charset w:val="86"/>
    <w:family w:val="script"/>
    <w:pitch w:val="default"/>
    <w:sig w:usb0="A00002BF" w:usb1="38CF7CFA" w:usb2="00082016" w:usb3="00000000" w:csb0="00040001" w:csb1="00000000"/>
    <w:embedRegular r:id="rId5" w:fontKey="{7A47E602-BCC2-46C6-87B8-8FB24182F58B}"/>
  </w:font>
  <w:font w:name="方正楷体_GBK">
    <w:panose1 w:val="02000000000000000000"/>
    <w:charset w:val="86"/>
    <w:family w:val="script"/>
    <w:pitch w:val="default"/>
    <w:sig w:usb0="A00002BF" w:usb1="38CF7CFA" w:usb2="00082016" w:usb3="00000000" w:csb0="00040001" w:csb1="00000000"/>
    <w:embedRegular r:id="rId6" w:fontKey="{987E0FC2-1D91-44AA-A10F-953F4E588D7A}"/>
  </w:font>
  <w:font w:name="仿宋_GB2312">
    <w:panose1 w:val="02010609030101010101"/>
    <w:charset w:val="86"/>
    <w:family w:val="modern"/>
    <w:pitch w:val="default"/>
    <w:sig w:usb0="00000001" w:usb1="080E0000" w:usb2="00000000" w:usb3="00000000" w:csb0="00040000" w:csb1="00000000"/>
    <w:embedRegular r:id="rId7" w:fontKey="{518D1C92-BCA4-47D7-9E17-F6CE069EA2B9}"/>
  </w:font>
  <w:font w:name="楷体_GB2312">
    <w:panose1 w:val="02010609030101010101"/>
    <w:charset w:val="86"/>
    <w:family w:val="modern"/>
    <w:pitch w:val="default"/>
    <w:sig w:usb0="00000001" w:usb1="080E0000" w:usb2="00000000" w:usb3="00000000" w:csb0="00040000" w:csb1="00000000"/>
    <w:embedRegular r:id="rId8" w:fontKey="{64BD242A-5C0F-4687-921B-43989EFF7700}"/>
  </w:font>
  <w:font w:name="微软雅黑">
    <w:panose1 w:val="020B0503020204020204"/>
    <w:charset w:val="86"/>
    <w:family w:val="swiss"/>
    <w:pitch w:val="default"/>
    <w:sig w:usb0="80000287" w:usb1="2ACF3C50" w:usb2="00000016" w:usb3="00000000" w:csb0="0004001F" w:csb1="00000000"/>
    <w:embedRegular r:id="rId9" w:fontKey="{6E819BBE-92CD-44D8-87DC-BD16A5E4A76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Grammatical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JmMGNjN2ZhMzFkZjA3YzZmNjA5YmI0MmI3OTg1YmQifQ=="/>
    <w:docVar w:name="KSO_WPS_MARK_KEY" w:val="3a0265d1-5173-478e-a7b2-98b95f5eda81"/>
  </w:docVars>
  <w:rsids>
    <w:rsidRoot w:val="00BB3BBC"/>
    <w:rsid w:val="000133C3"/>
    <w:rsid w:val="00077BF0"/>
    <w:rsid w:val="00093291"/>
    <w:rsid w:val="000A1D33"/>
    <w:rsid w:val="000D0736"/>
    <w:rsid w:val="000D2356"/>
    <w:rsid w:val="000E2682"/>
    <w:rsid w:val="00123130"/>
    <w:rsid w:val="00123CEC"/>
    <w:rsid w:val="001263C6"/>
    <w:rsid w:val="0013151E"/>
    <w:rsid w:val="0015442F"/>
    <w:rsid w:val="001A038E"/>
    <w:rsid w:val="001A1C47"/>
    <w:rsid w:val="001A24B4"/>
    <w:rsid w:val="001B1F4F"/>
    <w:rsid w:val="001B4EDA"/>
    <w:rsid w:val="001B67A9"/>
    <w:rsid w:val="001C13FA"/>
    <w:rsid w:val="001D05D1"/>
    <w:rsid w:val="001E19A6"/>
    <w:rsid w:val="001E1BF0"/>
    <w:rsid w:val="001E6335"/>
    <w:rsid w:val="001E7527"/>
    <w:rsid w:val="001E7A90"/>
    <w:rsid w:val="002027C9"/>
    <w:rsid w:val="002170A0"/>
    <w:rsid w:val="002316AD"/>
    <w:rsid w:val="00233921"/>
    <w:rsid w:val="00270B11"/>
    <w:rsid w:val="00276A5A"/>
    <w:rsid w:val="00276E55"/>
    <w:rsid w:val="002B724D"/>
    <w:rsid w:val="002E2730"/>
    <w:rsid w:val="002E46F6"/>
    <w:rsid w:val="00327932"/>
    <w:rsid w:val="00335893"/>
    <w:rsid w:val="003478F2"/>
    <w:rsid w:val="00356479"/>
    <w:rsid w:val="00370CC4"/>
    <w:rsid w:val="00381309"/>
    <w:rsid w:val="00382ED3"/>
    <w:rsid w:val="00390258"/>
    <w:rsid w:val="00396333"/>
    <w:rsid w:val="003D5097"/>
    <w:rsid w:val="003D5706"/>
    <w:rsid w:val="003D6296"/>
    <w:rsid w:val="003E3DBD"/>
    <w:rsid w:val="003E57E9"/>
    <w:rsid w:val="003F2778"/>
    <w:rsid w:val="003F353A"/>
    <w:rsid w:val="00406415"/>
    <w:rsid w:val="00406606"/>
    <w:rsid w:val="00415208"/>
    <w:rsid w:val="00421C5A"/>
    <w:rsid w:val="004237E0"/>
    <w:rsid w:val="00426F5B"/>
    <w:rsid w:val="004312E4"/>
    <w:rsid w:val="004500E5"/>
    <w:rsid w:val="004B3E8F"/>
    <w:rsid w:val="004D16F8"/>
    <w:rsid w:val="004E076F"/>
    <w:rsid w:val="004E4A15"/>
    <w:rsid w:val="00501E03"/>
    <w:rsid w:val="005102D8"/>
    <w:rsid w:val="00523B6C"/>
    <w:rsid w:val="005335F3"/>
    <w:rsid w:val="00534EDF"/>
    <w:rsid w:val="00563C2F"/>
    <w:rsid w:val="00564A3C"/>
    <w:rsid w:val="00573ED8"/>
    <w:rsid w:val="005804DE"/>
    <w:rsid w:val="005906A0"/>
    <w:rsid w:val="005C11F3"/>
    <w:rsid w:val="005C7835"/>
    <w:rsid w:val="005F669C"/>
    <w:rsid w:val="005F7F31"/>
    <w:rsid w:val="006256F9"/>
    <w:rsid w:val="00641927"/>
    <w:rsid w:val="00664AAA"/>
    <w:rsid w:val="006921E5"/>
    <w:rsid w:val="006B34AD"/>
    <w:rsid w:val="006B5C5C"/>
    <w:rsid w:val="006D4535"/>
    <w:rsid w:val="00702004"/>
    <w:rsid w:val="00722DCB"/>
    <w:rsid w:val="0073227E"/>
    <w:rsid w:val="00744606"/>
    <w:rsid w:val="007461BC"/>
    <w:rsid w:val="00785175"/>
    <w:rsid w:val="007D0569"/>
    <w:rsid w:val="00803004"/>
    <w:rsid w:val="00810BE1"/>
    <w:rsid w:val="0083072D"/>
    <w:rsid w:val="00835F95"/>
    <w:rsid w:val="00850FBC"/>
    <w:rsid w:val="008A0B7D"/>
    <w:rsid w:val="008A2155"/>
    <w:rsid w:val="008C78F7"/>
    <w:rsid w:val="008E4B60"/>
    <w:rsid w:val="00917E58"/>
    <w:rsid w:val="009275AE"/>
    <w:rsid w:val="0095006C"/>
    <w:rsid w:val="00954A90"/>
    <w:rsid w:val="00982ED1"/>
    <w:rsid w:val="009A6612"/>
    <w:rsid w:val="009B243C"/>
    <w:rsid w:val="009C061B"/>
    <w:rsid w:val="009F4A28"/>
    <w:rsid w:val="00A0025F"/>
    <w:rsid w:val="00A16289"/>
    <w:rsid w:val="00A24658"/>
    <w:rsid w:val="00A41EFA"/>
    <w:rsid w:val="00A50DFB"/>
    <w:rsid w:val="00A549A4"/>
    <w:rsid w:val="00A93EEB"/>
    <w:rsid w:val="00A97111"/>
    <w:rsid w:val="00AB1FB5"/>
    <w:rsid w:val="00AB2858"/>
    <w:rsid w:val="00AB31AB"/>
    <w:rsid w:val="00AD1394"/>
    <w:rsid w:val="00AE1D15"/>
    <w:rsid w:val="00B35987"/>
    <w:rsid w:val="00B47D22"/>
    <w:rsid w:val="00B5553E"/>
    <w:rsid w:val="00B611BA"/>
    <w:rsid w:val="00B75A77"/>
    <w:rsid w:val="00B77A24"/>
    <w:rsid w:val="00BB3BBC"/>
    <w:rsid w:val="00BE2588"/>
    <w:rsid w:val="00BF3B18"/>
    <w:rsid w:val="00C40259"/>
    <w:rsid w:val="00C553F8"/>
    <w:rsid w:val="00CB01FF"/>
    <w:rsid w:val="00CC2D19"/>
    <w:rsid w:val="00CC52A0"/>
    <w:rsid w:val="00CD281F"/>
    <w:rsid w:val="00CE61B0"/>
    <w:rsid w:val="00CF7B32"/>
    <w:rsid w:val="00D0667A"/>
    <w:rsid w:val="00D12C12"/>
    <w:rsid w:val="00D23EA0"/>
    <w:rsid w:val="00D40AC8"/>
    <w:rsid w:val="00D432C1"/>
    <w:rsid w:val="00D47391"/>
    <w:rsid w:val="00D624DB"/>
    <w:rsid w:val="00D7659C"/>
    <w:rsid w:val="00D83877"/>
    <w:rsid w:val="00D9102E"/>
    <w:rsid w:val="00DA36A9"/>
    <w:rsid w:val="00DC6DA7"/>
    <w:rsid w:val="00DE5408"/>
    <w:rsid w:val="00E21F17"/>
    <w:rsid w:val="00E36DAD"/>
    <w:rsid w:val="00E5312D"/>
    <w:rsid w:val="00E62174"/>
    <w:rsid w:val="00E77EFD"/>
    <w:rsid w:val="00E95675"/>
    <w:rsid w:val="00EE0592"/>
    <w:rsid w:val="00EE41C5"/>
    <w:rsid w:val="00F016E9"/>
    <w:rsid w:val="00F046F5"/>
    <w:rsid w:val="00F0541D"/>
    <w:rsid w:val="00F22B38"/>
    <w:rsid w:val="00F23EFD"/>
    <w:rsid w:val="00F37677"/>
    <w:rsid w:val="00F41464"/>
    <w:rsid w:val="00F67979"/>
    <w:rsid w:val="00F760A1"/>
    <w:rsid w:val="00F84527"/>
    <w:rsid w:val="00F8572D"/>
    <w:rsid w:val="00FB5910"/>
    <w:rsid w:val="00FE12C8"/>
    <w:rsid w:val="00FF64C5"/>
    <w:rsid w:val="0B617CE4"/>
    <w:rsid w:val="17B32A0A"/>
    <w:rsid w:val="1B7B0D30"/>
    <w:rsid w:val="1C476A54"/>
    <w:rsid w:val="2C85458E"/>
    <w:rsid w:val="33EC4706"/>
    <w:rsid w:val="44573664"/>
    <w:rsid w:val="47855958"/>
    <w:rsid w:val="48110C39"/>
    <w:rsid w:val="4EE72D8A"/>
    <w:rsid w:val="585F008D"/>
    <w:rsid w:val="78C64022"/>
    <w:rsid w:val="7EDD3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Balloon Text"/>
    <w:basedOn w:val="1"/>
    <w:link w:val="41"/>
    <w:semiHidden/>
    <w:unhideWhenUsed/>
    <w:qFormat/>
    <w:uiPriority w:val="99"/>
    <w:rPr>
      <w:sz w:val="18"/>
      <w:szCs w:val="18"/>
    </w:r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semiHidden/>
    <w:unhideWhenUsed/>
    <w:qFormat/>
    <w:uiPriority w:val="99"/>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character" w:customStyle="1" w:styleId="41">
    <w:name w:val="批注框文本 Char"/>
    <w:basedOn w:val="12"/>
    <w:link w:val="3"/>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AA05A-2F2A-44A0-97D6-1AB317AE70E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63</Pages>
  <Words>4990</Words>
  <Characters>28449</Characters>
  <Lines>237</Lines>
  <Paragraphs>66</Paragraphs>
  <TotalTime>222</TotalTime>
  <ScaleCrop>false</ScaleCrop>
  <LinksUpToDate>false</LinksUpToDate>
  <CharactersWithSpaces>33373</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长安</cp:lastModifiedBy>
  <cp:lastPrinted>2022-06-22T10:03:00Z</cp:lastPrinted>
  <dcterms:modified xsi:type="dcterms:W3CDTF">2024-06-03T08:18:20Z</dcterms:modified>
  <cp:revision>105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798F702D53BF4F9EAA11D616CC7FDBA5</vt:lpwstr>
  </property>
</Properties>
</file>