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ascii="宋体" w:hAnsi="宋体" w:eastAsia="宋体" w:cs="方正小标宋简体"/>
          <w:b/>
          <w:spacing w:val="-11"/>
          <w:sz w:val="36"/>
          <w:szCs w:val="36"/>
        </w:rPr>
      </w:pPr>
      <w:r>
        <w:rPr>
          <w:rFonts w:hint="eastAsia" w:ascii="宋体" w:hAnsi="宋体" w:eastAsia="宋体" w:cs="方正小标宋简体"/>
          <w:b/>
          <w:spacing w:val="-11"/>
          <w:sz w:val="36"/>
          <w:szCs w:val="36"/>
        </w:rPr>
        <w:t>阜平县乡村振兴局</w:t>
      </w:r>
    </w:p>
    <w:p>
      <w:pPr>
        <w:spacing w:line="540" w:lineRule="exact"/>
        <w:jc w:val="center"/>
        <w:outlineLvl w:val="0"/>
        <w:rPr>
          <w:rFonts w:ascii="宋体" w:hAnsi="宋体" w:eastAsia="宋体" w:cs="方正小标宋简体"/>
          <w:b/>
          <w:spacing w:val="-11"/>
          <w:sz w:val="36"/>
          <w:szCs w:val="36"/>
        </w:rPr>
      </w:pPr>
      <w:r>
        <w:rPr>
          <w:rFonts w:hint="eastAsia" w:ascii="宋体" w:hAnsi="宋体" w:eastAsia="宋体" w:cs="方正小标宋简体"/>
          <w:b/>
          <w:spacing w:val="-11"/>
          <w:sz w:val="36"/>
          <w:szCs w:val="36"/>
        </w:rPr>
        <w:t>2023年政府信息公开工作年度报告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spacing w:line="480" w:lineRule="exact"/>
        <w:ind w:firstLine="436" w:firstLineChars="200"/>
        <w:jc w:val="left"/>
        <w:rPr>
          <w:rFonts w:ascii="宋体" w:hAnsi="宋体" w:eastAsia="宋体" w:cs="宋体"/>
          <w:bCs/>
          <w:spacing w:val="-11"/>
          <w:sz w:val="24"/>
        </w:rPr>
      </w:pPr>
      <w:r>
        <w:rPr>
          <w:rFonts w:hint="eastAsia" w:ascii="宋体" w:hAnsi="宋体" w:eastAsia="宋体" w:cs="宋体"/>
          <w:bCs/>
          <w:spacing w:val="-11"/>
          <w:sz w:val="24"/>
        </w:rPr>
        <w:t>2023年，阜平县乡村振兴局认真贯彻和落实《中华人民共和国政府信息公开条例》，坚持“以人为本，服务群众”的工作思路，及时细化分解任务，优化公开渠道，提高信息质量，积极推进政府信息公开工作。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spacing w:line="480" w:lineRule="exact"/>
        <w:ind w:firstLine="436" w:firstLineChars="200"/>
        <w:jc w:val="left"/>
        <w:rPr>
          <w:rFonts w:hint="default" w:ascii="宋体" w:hAnsi="宋体" w:eastAsia="宋体" w:cs="宋体"/>
          <w:bCs/>
          <w:spacing w:val="-11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pacing w:val="-11"/>
          <w:sz w:val="24"/>
        </w:rPr>
        <w:t>我局按照“决策公开、执行公开、管理公开、服务公开、结果公开”的部署要求，正确执行政府信息主动公开新规定，聚焦公开重点，规范公开方式。全年主动公开资金类</w:t>
      </w:r>
      <w:r>
        <w:rPr>
          <w:rFonts w:hint="eastAsia" w:ascii="宋体" w:hAnsi="宋体" w:eastAsia="宋体" w:cs="宋体"/>
          <w:bCs/>
          <w:spacing w:val="-11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bCs/>
          <w:spacing w:val="-11"/>
          <w:sz w:val="24"/>
        </w:rPr>
        <w:t>条</w:t>
      </w:r>
      <w:r>
        <w:rPr>
          <w:rFonts w:hint="eastAsia" w:ascii="宋体" w:hAnsi="宋体" w:eastAsia="宋体" w:cs="宋体"/>
          <w:bCs/>
          <w:spacing w:val="-11"/>
          <w:sz w:val="24"/>
          <w:lang w:eastAsia="zh-CN"/>
        </w:rPr>
        <w:t>，</w:t>
      </w:r>
      <w:r>
        <w:rPr>
          <w:rFonts w:hint="eastAsia" w:ascii="宋体" w:hAnsi="宋体" w:eastAsia="宋体" w:cs="宋体"/>
          <w:bCs/>
          <w:spacing w:val="-11"/>
          <w:sz w:val="24"/>
          <w:lang w:val="en-US" w:eastAsia="zh-CN"/>
        </w:rPr>
        <w:t>通知公告类2条。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spacing w:val="-11"/>
          <w:sz w:val="24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</w:t>
      </w:r>
      <w:r>
        <w:rPr>
          <w:rFonts w:hint="eastAsia" w:ascii="宋体" w:hAnsi="宋体" w:eastAsia="宋体" w:cs="宋体"/>
          <w:bCs/>
          <w:spacing w:val="-11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bCs/>
          <w:spacing w:val="-11"/>
          <w:sz w:val="24"/>
        </w:rPr>
        <w:t>件</w:t>
      </w:r>
      <w:r>
        <w:rPr>
          <w:rFonts w:hint="eastAsia" w:ascii="宋体" w:hAnsi="宋体" w:eastAsia="宋体" w:cs="宋体"/>
          <w:bCs/>
          <w:spacing w:val="-11"/>
          <w:sz w:val="24"/>
          <w:lang w:val="en-US" w:eastAsia="zh-CN"/>
        </w:rPr>
        <w:t>，按期答复1件</w:t>
      </w:r>
      <w:r>
        <w:rPr>
          <w:rFonts w:hint="eastAsia" w:ascii="宋体" w:hAnsi="宋体" w:eastAsia="宋体" w:cs="宋体"/>
          <w:bCs/>
          <w:spacing w:val="-11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spacing w:line="480" w:lineRule="exact"/>
        <w:ind w:firstLine="436" w:firstLineChars="200"/>
        <w:jc w:val="left"/>
        <w:rPr>
          <w:rFonts w:ascii="宋体" w:hAnsi="宋体" w:eastAsia="宋体" w:cs="宋体"/>
          <w:bCs/>
          <w:spacing w:val="-11"/>
          <w:sz w:val="24"/>
        </w:rPr>
      </w:pPr>
      <w:r>
        <w:rPr>
          <w:rFonts w:hint="eastAsia" w:ascii="宋体" w:hAnsi="宋体" w:eastAsia="宋体" w:cs="宋体"/>
          <w:bCs/>
          <w:spacing w:val="-11"/>
          <w:sz w:val="24"/>
        </w:rPr>
        <w:t>健全组织推动机制，细化工作措施，推进工作落细落实，切实保障人民群众的知情权、参与权、表达权和监督权。我局认真贯彻落实县委、县政府对政务公开工作的各项要求，并不断探索政务公开的新形式。目前，我局政务公开的主要方式：乡村振兴局微信公众号</w:t>
      </w:r>
      <w:r>
        <w:rPr>
          <w:rFonts w:hint="eastAsia" w:ascii="宋体" w:hAnsi="宋体" w:eastAsia="宋体" w:cs="宋体"/>
          <w:bCs/>
          <w:spacing w:val="-11"/>
          <w:sz w:val="24"/>
          <w:lang w:eastAsia="zh-CN"/>
        </w:rPr>
        <w:t>、</w:t>
      </w:r>
      <w:r>
        <w:rPr>
          <w:rFonts w:hint="eastAsia" w:ascii="宋体" w:hAnsi="宋体" w:eastAsia="宋体" w:cs="宋体"/>
          <w:bCs/>
          <w:spacing w:val="-11"/>
          <w:sz w:val="24"/>
        </w:rPr>
        <w:t>宣传车</w:t>
      </w:r>
      <w:r>
        <w:rPr>
          <w:rFonts w:hint="eastAsia" w:ascii="宋体" w:hAnsi="宋体" w:eastAsia="宋体" w:cs="宋体"/>
          <w:bCs/>
          <w:spacing w:val="-11"/>
          <w:sz w:val="24"/>
          <w:lang w:eastAsia="zh-CN"/>
        </w:rPr>
        <w:t>、公式公告栏、</w:t>
      </w:r>
      <w:r>
        <w:rPr>
          <w:rFonts w:hint="eastAsia" w:ascii="宋体" w:hAnsi="宋体" w:eastAsia="宋体" w:cs="宋体"/>
          <w:bCs/>
          <w:spacing w:val="-11"/>
          <w:sz w:val="24"/>
        </w:rPr>
        <w:t>下乡</w:t>
      </w:r>
      <w:r>
        <w:rPr>
          <w:rFonts w:hint="eastAsia" w:ascii="宋体" w:hAnsi="宋体" w:eastAsia="宋体" w:cs="宋体"/>
          <w:bCs/>
          <w:spacing w:val="-11"/>
          <w:sz w:val="24"/>
          <w:lang w:eastAsia="zh-CN"/>
        </w:rPr>
        <w:t>宣传明白纸</w:t>
      </w:r>
      <w:r>
        <w:rPr>
          <w:rFonts w:hint="eastAsia" w:ascii="宋体" w:hAnsi="宋体" w:eastAsia="宋体" w:cs="宋体"/>
          <w:bCs/>
          <w:spacing w:val="-11"/>
          <w:sz w:val="24"/>
        </w:rPr>
        <w:t>等方式，推动政府信息的公开。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spacing w:line="480" w:lineRule="exact"/>
        <w:ind w:firstLine="436" w:firstLineChars="200"/>
        <w:jc w:val="left"/>
        <w:rPr>
          <w:rFonts w:ascii="宋体" w:hAnsi="宋体" w:eastAsia="宋体" w:cs="宋体"/>
          <w:bCs/>
          <w:spacing w:val="-11"/>
          <w:sz w:val="24"/>
        </w:rPr>
      </w:pPr>
      <w:r>
        <w:rPr>
          <w:rFonts w:hint="eastAsia" w:ascii="宋体" w:hAnsi="宋体" w:eastAsia="宋体" w:cs="宋体"/>
          <w:bCs/>
          <w:spacing w:val="-11"/>
          <w:sz w:val="24"/>
        </w:rPr>
        <w:t>以县政府门户网站政府信息公开平台为基础，主动公开政府信息。同时结合政务新媒体，严格审核发布内容，做好信息发布、政策解读和办事服务工作。2023年共发布政务信息11条。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spacing w:line="480" w:lineRule="exact"/>
        <w:ind w:firstLine="436" w:firstLineChars="200"/>
        <w:jc w:val="left"/>
        <w:rPr>
          <w:rFonts w:ascii="宋体" w:hAnsi="宋体" w:eastAsia="宋体" w:cs="宋体"/>
          <w:b/>
          <w:spacing w:val="-11"/>
          <w:sz w:val="24"/>
        </w:rPr>
      </w:pPr>
      <w:r>
        <w:rPr>
          <w:rFonts w:hint="eastAsia" w:ascii="宋体" w:hAnsi="宋体" w:eastAsia="宋体" w:cs="宋体"/>
          <w:bCs/>
          <w:spacing w:val="-11"/>
          <w:sz w:val="24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</w:t>
      </w:r>
      <w:r>
        <w:rPr>
          <w:rFonts w:ascii="宋体" w:hAnsi="宋体" w:eastAsia="宋体" w:cs="宋体"/>
          <w:bCs/>
          <w:spacing w:val="-11"/>
          <w:sz w:val="24"/>
        </w:rPr>
        <w:t>明确</w:t>
      </w:r>
      <w:r>
        <w:rPr>
          <w:rFonts w:hint="eastAsia" w:ascii="宋体" w:hAnsi="宋体" w:eastAsia="宋体" w:cs="宋体"/>
          <w:bCs/>
          <w:spacing w:val="-11"/>
          <w:sz w:val="24"/>
        </w:rPr>
        <w:t>综合</w:t>
      </w:r>
      <w:r>
        <w:rPr>
          <w:rFonts w:ascii="宋体" w:hAnsi="宋体" w:eastAsia="宋体" w:cs="宋体"/>
          <w:bCs/>
          <w:spacing w:val="-11"/>
          <w:sz w:val="24"/>
        </w:rPr>
        <w:t>股具体承担政务公开工作，配备</w:t>
      </w:r>
      <w:r>
        <w:rPr>
          <w:rFonts w:hint="eastAsia" w:ascii="宋体" w:hAnsi="宋体" w:eastAsia="宋体" w:cs="宋体"/>
          <w:bCs/>
          <w:spacing w:val="-11"/>
          <w:sz w:val="24"/>
          <w:lang w:val="en-US" w:eastAsia="zh-CN"/>
        </w:rPr>
        <w:t>相关</w:t>
      </w:r>
      <w:r>
        <w:rPr>
          <w:rFonts w:ascii="宋体" w:hAnsi="宋体" w:eastAsia="宋体" w:cs="宋体"/>
          <w:bCs/>
          <w:spacing w:val="-11"/>
          <w:sz w:val="24"/>
        </w:rPr>
        <w:t>工作人员</w:t>
      </w:r>
      <w:r>
        <w:rPr>
          <w:rFonts w:hint="eastAsia" w:ascii="宋体" w:hAnsi="宋体" w:eastAsia="宋体" w:cs="宋体"/>
          <w:bCs/>
          <w:spacing w:val="-11"/>
          <w:sz w:val="24"/>
        </w:rPr>
        <w:t>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1800" w:firstLineChars="9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2023年我局政务公开、政府信息公开工作仍存在一些不足。一是政务公开的组织建设仍需加改进。二是依法主动公开意识有待增强。三是政策文件公开不够全面，政策解读力度还不够大。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下一步工作中，我局将紧紧围绕上级部门政府信息公开要求，做好信息公开公示。一是建立健全政务公开工作机制，明确各股室的职责和分工，确保工作有序开展。二是加强宣传与培训：通过组织内部培训和外部宣传活动，提高全体干部职工对信息公开工作重要性的认识，提高参与信息公开的积极性。三是对涉及公众利益的政策文件进行全面梳理，确保应公开的文件全部公开。同时，加大政策解读力度，通过多种渠道和方式对政策文件进行详细解读，帮助公众更好地理解政策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0F60161B"/>
    <w:rsid w:val="148554ED"/>
    <w:rsid w:val="2F7A014A"/>
    <w:rsid w:val="31E629DE"/>
    <w:rsid w:val="37B200C0"/>
    <w:rsid w:val="3D490691"/>
    <w:rsid w:val="559B2608"/>
    <w:rsid w:val="5EE0ADFD"/>
    <w:rsid w:val="5FFC63EF"/>
    <w:rsid w:val="5FFDA68B"/>
    <w:rsid w:val="6F6E0333"/>
    <w:rsid w:val="6FFE8783"/>
    <w:rsid w:val="7F5E1833"/>
    <w:rsid w:val="7FF5B7CB"/>
    <w:rsid w:val="A7CFB1EF"/>
    <w:rsid w:val="A95D183E"/>
    <w:rsid w:val="BDFF961A"/>
    <w:rsid w:val="CEFB666B"/>
    <w:rsid w:val="D6B41EE6"/>
    <w:rsid w:val="DAFF96E9"/>
    <w:rsid w:val="EF7FA8D3"/>
    <w:rsid w:val="F1BED5AF"/>
    <w:rsid w:val="F3BF6441"/>
    <w:rsid w:val="F5FF83C5"/>
    <w:rsid w:val="FBB510F1"/>
    <w:rsid w:val="FFFEE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2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2023-01-14T01:57:00Z</dcterms:created>
  <dc:creator>冯崇</dc:creator>
  <cp:lastModifiedBy>work</cp:lastModifiedBy>
  <dcterms:modified xsi:type="dcterms:W3CDTF">2024-02-20T11:27:22Z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