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阜平县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</w:rPr>
        <w:t>总体情况</w:t>
      </w:r>
    </w:p>
    <w:p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202</w:t>
      </w:r>
      <w:r>
        <w:rPr>
          <w:rFonts w:hint="eastAsia" w:hAnsi="仿宋_GB2312" w:cs="仿宋_GB2312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年，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全</w:t>
      </w:r>
      <w:r>
        <w:rPr>
          <w:rFonts w:hint="eastAsia" w:hAnsi="仿宋_GB2312" w:cs="仿宋_GB2312"/>
          <w:color w:val="auto"/>
          <w:kern w:val="0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政务公开工作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坚持以习近平新时代中国特色社会主义思想为指导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lang w:val="en-US" w:eastAsia="zh-CN"/>
        </w:rPr>
        <w:t>认真</w:t>
      </w:r>
      <w:r>
        <w:rPr>
          <w:rFonts w:hint="eastAsia" w:hAnsi="仿宋_GB2312" w:cs="仿宋_GB2312"/>
          <w:color w:val="auto"/>
          <w:spacing w:val="-6"/>
          <w:kern w:val="0"/>
          <w:sz w:val="32"/>
          <w:szCs w:val="32"/>
          <w:lang w:val="en-US" w:eastAsia="zh-CN"/>
        </w:rPr>
        <w:t>贯彻</w:t>
      </w: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lang w:val="en-US" w:eastAsia="zh-CN"/>
        </w:rPr>
        <w:t>落实中央、省、市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关于政务公开工作决策部署，紧扣</w:t>
      </w:r>
      <w:r>
        <w:rPr>
          <w:rFonts w:hint="eastAsia" w:hAnsi="仿宋_GB2312" w:cs="仿宋_GB2312"/>
          <w:color w:val="auto"/>
          <w:kern w:val="0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委</w:t>
      </w:r>
      <w:r>
        <w:rPr>
          <w:rFonts w:hint="eastAsia" w:hAnsi="仿宋_GB2312" w:cs="仿宋_GB2312"/>
          <w:color w:val="auto"/>
          <w:kern w:val="0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政府中心工作和人民群众关切，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推进政务公开向纵深发展，为建设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  <w:t>经济强</w:t>
      </w:r>
      <w:r>
        <w:rPr>
          <w:rFonts w:hint="eastAsia" w:hAnsi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县、美丽阜平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  <w:t>提供有力支撑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全县政务公开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坚持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全面推进决策、执行、管理、服务、结果公开，依法、及时、准确公开政府信息，推进政务数据有序共享，提高政府工作的透明度。202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年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政府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网站维护9个有信息更新的专栏专题（含本年新增设3个）。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年，政府网站发布信息16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条，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其中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概况类信息更新22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条，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政务动态信息更新92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4条，信息公开目录信息更新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68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4条。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严格按照《条例》等相关法律法规，进一步优化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政府信息公开申请登记、审查、办理、答复、归档流程，积极加强同申请人的沟通联系，规范做好依申请公开工作。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年，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全县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共收到政府信息公开申请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46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件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，依法依规办理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45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件，结转下年度继续办理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楷体_GB2312" w:hAnsi="楷体_GB2312" w:eastAsia="楷体_GB2312" w:cs="楷体_GB2312"/>
          <w:b/>
          <w:bCs w:val="0"/>
          <w:strike w:val="0"/>
          <w:dstrike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加强政府信息源头管理，健全完善公开属性认定、公开发布审查等制度，</w:t>
      </w:r>
      <w:r>
        <w:rPr>
          <w:rFonts w:hint="eastAsia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</w:rPr>
        <w:t>年制发行政规范性文件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</w:rPr>
        <w:t>件，废止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</w:rPr>
        <w:t>件，现行有效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</w:rPr>
        <w:t>件</w:t>
      </w:r>
      <w:r>
        <w:rPr>
          <w:rFonts w:hint="eastAsia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政府信息管理规范化水平不断提高。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通过网站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公开制定印发的各类文件、召开的重大会议以及做出的重要决策，全年共公开各类文件及政策解读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49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件，重大会议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次，决策预公开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次。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599" w:firstLineChars="200"/>
        <w:jc w:val="both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/>
          <w:bCs w:val="0"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一是</w:t>
      </w:r>
      <w:r>
        <w:rPr>
          <w:rFonts w:hint="eastAsia" w:hAnsi="仿宋_GB2312" w:cs="仿宋_GB2312"/>
          <w:b/>
          <w:bCs w:val="0"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保证</w:t>
      </w:r>
      <w:r>
        <w:rPr>
          <w:rFonts w:hint="eastAsia" w:ascii="仿宋_GB2312" w:hAnsi="仿宋_GB2312" w:eastAsia="仿宋_GB2312" w:cs="仿宋_GB2312"/>
          <w:b/>
          <w:bCs w:val="0"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政府网站</w:t>
      </w:r>
      <w:r>
        <w:rPr>
          <w:rFonts w:hint="eastAsia" w:hAnsi="仿宋_GB2312" w:cs="仿宋_GB2312"/>
          <w:b/>
          <w:bCs w:val="0"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总体</w:t>
      </w:r>
      <w:r>
        <w:rPr>
          <w:rFonts w:hint="eastAsia" w:ascii="仿宋_GB2312" w:hAnsi="仿宋_GB2312" w:eastAsia="仿宋_GB2312" w:cs="仿宋_GB2312"/>
          <w:b/>
          <w:bCs w:val="0"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运行</w:t>
      </w:r>
      <w:r>
        <w:rPr>
          <w:rFonts w:hint="eastAsia" w:hAnsi="仿宋_GB2312" w:cs="仿宋_GB2312"/>
          <w:b/>
          <w:bCs w:val="0"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安全平稳</w:t>
      </w:r>
      <w:r>
        <w:rPr>
          <w:rFonts w:hint="eastAsia" w:ascii="仿宋_GB2312" w:hAnsi="仿宋_GB2312" w:eastAsia="仿宋_GB2312" w:cs="仿宋_GB2312"/>
          <w:b/>
          <w:bCs w:val="0"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。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切实加强和完善政府网站舆论宣传、回应关切、政务服务、安全保障等工作，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通过加强信息维护管理、完善搜索功能、加强督办整改、做好政府门户网站内容保障等举措，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打造一个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可靠安全稳定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网站。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24年网站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独立用户访问总量370470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个，总访问量688943次。</w:t>
      </w:r>
      <w:r>
        <w:rPr>
          <w:rFonts w:hint="eastAsia" w:ascii="仿宋_GB2312" w:hAnsi="仿宋_GB2312" w:eastAsia="仿宋_GB2312" w:cs="仿宋_GB2312"/>
          <w:b/>
          <w:bCs w:val="0"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二是</w:t>
      </w:r>
      <w:r>
        <w:rPr>
          <w:rFonts w:hint="eastAsia" w:hAnsi="仿宋_GB2312" w:cs="仿宋_GB2312"/>
          <w:b/>
          <w:bCs w:val="0"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做好</w:t>
      </w:r>
      <w:r>
        <w:rPr>
          <w:rFonts w:hint="eastAsia" w:ascii="仿宋_GB2312" w:hAnsi="仿宋_GB2312" w:eastAsia="仿宋_GB2312" w:cs="仿宋_GB2312"/>
          <w:b/>
          <w:bCs w:val="0"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政务新媒体</w:t>
      </w:r>
      <w:r>
        <w:rPr>
          <w:rFonts w:hint="eastAsia" w:hAnsi="仿宋_GB2312" w:cs="仿宋_GB2312"/>
          <w:b/>
          <w:bCs w:val="0"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的维护更新工作</w:t>
      </w:r>
      <w:r>
        <w:rPr>
          <w:rFonts w:hint="eastAsia" w:ascii="仿宋_GB2312" w:hAnsi="仿宋_GB2312" w:eastAsia="仿宋_GB2312" w:cs="仿宋_GB2312"/>
          <w:b/>
          <w:bCs w:val="0"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。</w:t>
      </w:r>
      <w:bookmarkStart w:id="0" w:name="_GoBack"/>
      <w:bookmarkEnd w:id="0"/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着力推进政务新媒体建设，积极打造以“微博阜平”微博为龙头的政务新媒体矩阵，微博阜平全年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发布量信息459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条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，网民关注数量1485人。依托政务新媒体管理平台，对全县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highlight w:val="none"/>
          <w:lang w:val="en-US" w:eastAsia="zh-CN"/>
        </w:rPr>
        <w:t>21个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政务新媒体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账号实现常态化监测管理，不断提升政务新媒体工作规范化水平。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发挥指导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协调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监督作用，坚持全县“一盘棋”谋划调度，实现整体推进和重点突破。推进重点领域信息公开和县域政务公开标准化建设，优化信息管理、政策解读回应、依申请公开等规范流程。严格执行信息发布审查制度，严格规范发布信息。安排专人负责网站运维管理工作，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定期对网站进行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检查</w:t>
      </w:r>
      <w:r>
        <w:rPr>
          <w:rFonts w:hint="eastAsia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8011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26358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355.88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ascii="楷体" w:hAnsi="楷体" w:eastAsia="楷体" w:cs="楷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楷体" w:hAnsi="楷体" w:eastAsia="楷体" w:cs="楷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楷体" w:hAnsi="楷体" w:eastAsia="楷体" w:cs="楷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 w:eastAsia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存在的主要问题及改进情况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202</w:t>
      </w:r>
      <w:r>
        <w:rPr>
          <w:rFonts w:hint="eastAsia" w:hAnsi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年全</w:t>
      </w:r>
      <w:r>
        <w:rPr>
          <w:rFonts w:hint="eastAsia" w:hAnsi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政务公开工作虽然取得了一定成效，但仍然存在</w:t>
      </w:r>
      <w:r>
        <w:rPr>
          <w:rFonts w:hint="eastAsia" w:hAnsi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政务</w:t>
      </w:r>
      <w:r>
        <w:rPr>
          <w:rFonts w:hint="eastAsia" w:ascii="仿宋_GB2312" w:hAnsi="仿宋_GB2312" w:eastAsia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公开助推</w:t>
      </w:r>
      <w:r>
        <w:rPr>
          <w:rFonts w:hint="eastAsia" w:hAnsi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经济发展实效不够显著</w:t>
      </w:r>
      <w:r>
        <w:rPr>
          <w:rFonts w:hint="eastAsia" w:ascii="仿宋_GB2312" w:hAnsi="仿宋_GB2312" w:eastAsia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、</w:t>
      </w:r>
      <w:r>
        <w:rPr>
          <w:rFonts w:hint="eastAsia" w:hAnsi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政府信息公开工作不够严谨</w:t>
      </w:r>
      <w:r>
        <w:rPr>
          <w:rFonts w:hint="eastAsia" w:ascii="仿宋_GB2312" w:hAnsi="仿宋_GB2312" w:eastAsia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、政务公开工作人员业务</w:t>
      </w:r>
      <w:r>
        <w:rPr>
          <w:rFonts w:hint="eastAsia" w:hAnsi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能力有待提升</w:t>
      </w:r>
      <w:r>
        <w:rPr>
          <w:rFonts w:hint="eastAsia" w:ascii="仿宋_GB2312" w:hAnsi="仿宋_GB2312" w:eastAsia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等问题。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下一步，县政府办公室将针对存在问题，进一步优化政府信息公开工作。</w:t>
      </w:r>
      <w:r>
        <w:rPr>
          <w:rFonts w:hint="eastAsia" w:hAnsi="仿宋_GB2312" w:cs="仿宋_GB2312"/>
          <w:b/>
          <w:bCs/>
          <w:strike w:val="0"/>
          <w:dstrike w:val="0"/>
          <w:color w:val="auto"/>
          <w:sz w:val="32"/>
          <w:szCs w:val="32"/>
          <w:lang w:val="en-US" w:eastAsia="zh-CN"/>
        </w:rPr>
        <w:t>一是加快转变政务公开职能。</w:t>
      </w:r>
      <w:r>
        <w:rPr>
          <w:rFonts w:hint="eastAsia" w:hAnsi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坚持目标导向、问题导向、结果导向，不断强化经济领域、民生领域信息公开，提升政务公开服务水平。</w:t>
      </w:r>
      <w:r>
        <w:rPr>
          <w:rFonts w:hint="eastAsia" w:hAnsi="仿宋_GB2312" w:cs="仿宋_GB2312"/>
          <w:b/>
          <w:bCs/>
          <w:strike w:val="0"/>
          <w:dstrike w:val="0"/>
          <w:color w:val="auto"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/>
          <w:bCs/>
          <w:strike w:val="0"/>
          <w:dstrike w:val="0"/>
          <w:color w:val="auto"/>
          <w:sz w:val="32"/>
          <w:szCs w:val="32"/>
          <w:lang w:val="en-US" w:eastAsia="zh-CN"/>
        </w:rPr>
        <w:t>进一步加强监督</w:t>
      </w:r>
      <w:r>
        <w:rPr>
          <w:rFonts w:hint="eastAsia" w:hAnsi="仿宋_GB2312" w:cs="仿宋_GB2312"/>
          <w:b/>
          <w:bCs/>
          <w:strike w:val="0"/>
          <w:dstrike w:val="0"/>
          <w:color w:val="auto"/>
          <w:sz w:val="32"/>
          <w:szCs w:val="32"/>
          <w:lang w:val="en-US" w:eastAsia="zh-CN"/>
        </w:rPr>
        <w:t>检查</w:t>
      </w:r>
      <w:r>
        <w:rPr>
          <w:rFonts w:hint="eastAsia" w:ascii="仿宋_GB2312" w:hAnsi="仿宋_GB2312" w:eastAsia="仿宋_GB2312" w:cs="仿宋_GB2312"/>
          <w:b/>
          <w:bCs/>
          <w:strike w:val="0"/>
          <w:dstrike w:val="0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围绕主动公开、依申请公开、政府信息管理、政策解读、平台建设等重点工作，加强</w:t>
      </w:r>
      <w:r>
        <w:rPr>
          <w:rFonts w:hint="eastAsia" w:hAnsi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统筹</w:t>
      </w:r>
      <w:r>
        <w:rPr>
          <w:rFonts w:hint="eastAsia" w:ascii="仿宋_GB2312" w:hAnsi="仿宋_GB2312" w:eastAsia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指导、监督检查、督导工作落实</w:t>
      </w:r>
      <w:r>
        <w:rPr>
          <w:rFonts w:hint="eastAsia" w:hAnsi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有效</w:t>
      </w:r>
      <w:r>
        <w:rPr>
          <w:rFonts w:hint="eastAsia" w:ascii="仿宋_GB2312" w:hAnsi="仿宋_GB2312" w:eastAsia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，</w:t>
      </w:r>
      <w:r>
        <w:rPr>
          <w:rFonts w:hint="eastAsia" w:hAnsi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确保</w:t>
      </w:r>
      <w:r>
        <w:rPr>
          <w:rFonts w:hint="eastAsia" w:ascii="仿宋_GB2312" w:hAnsi="仿宋_GB2312" w:eastAsia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政务公开</w:t>
      </w:r>
      <w:r>
        <w:rPr>
          <w:rFonts w:hint="eastAsia" w:hAnsi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工作规范化运行</w:t>
      </w:r>
      <w:r>
        <w:rPr>
          <w:rFonts w:hint="eastAsia" w:ascii="仿宋_GB2312" w:hAnsi="仿宋_GB2312" w:eastAsia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trike w:val="0"/>
          <w:dstrike w:val="0"/>
          <w:color w:val="auto"/>
          <w:sz w:val="32"/>
          <w:szCs w:val="32"/>
          <w:lang w:val="en-US" w:eastAsia="zh-CN"/>
        </w:rPr>
        <w:t>三是建设</w:t>
      </w:r>
      <w:r>
        <w:rPr>
          <w:rFonts w:hint="eastAsia" w:hAnsi="仿宋_GB2312" w:cs="仿宋_GB2312"/>
          <w:b/>
          <w:bCs/>
          <w:strike w:val="0"/>
          <w:dstrike w:val="0"/>
          <w:color w:val="auto"/>
          <w:sz w:val="32"/>
          <w:szCs w:val="32"/>
          <w:lang w:val="en-US" w:eastAsia="zh-CN"/>
        </w:rPr>
        <w:t>高素质政务公开队伍</w:t>
      </w:r>
      <w:r>
        <w:rPr>
          <w:rFonts w:hint="eastAsia" w:ascii="仿宋_GB2312" w:hAnsi="仿宋_GB2312" w:eastAsia="仿宋_GB2312" w:cs="仿宋_GB2312"/>
          <w:b/>
          <w:bCs/>
          <w:strike w:val="0"/>
          <w:dstrike w:val="0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加强政务公开工作</w:t>
      </w:r>
      <w:r>
        <w:rPr>
          <w:rFonts w:hint="eastAsia" w:hAnsi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专业</w:t>
      </w:r>
      <w:r>
        <w:rPr>
          <w:rFonts w:hint="eastAsia" w:ascii="仿宋_GB2312" w:hAnsi="仿宋_GB2312" w:eastAsia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培训，切实提升政务公开工作人员</w:t>
      </w:r>
      <w:r>
        <w:rPr>
          <w:rFonts w:hint="eastAsia" w:hAnsi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业务办理</w:t>
      </w:r>
      <w:r>
        <w:rPr>
          <w:rFonts w:hint="eastAsia" w:ascii="仿宋_GB2312" w:hAnsi="仿宋_GB2312" w:eastAsia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能力。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202</w:t>
      </w:r>
      <w:r>
        <w:rPr>
          <w:rFonts w:hint="eastAsia" w:hAnsi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年，将坚持以习近平新时代中国特色社会主义思想为指导，</w:t>
      </w:r>
      <w:r>
        <w:rPr>
          <w:rFonts w:hint="eastAsia" w:hAnsi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按照</w:t>
      </w: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lang w:val="en-US" w:eastAsia="zh-CN"/>
        </w:rPr>
        <w:t>中央、省、市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关于政务公开工作决策部署</w:t>
      </w:r>
      <w:r>
        <w:rPr>
          <w:rFonts w:hint="eastAsia" w:ascii="仿宋_GB2312" w:hAnsi="仿宋_GB2312" w:eastAsia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，坚持问题导向、创新思维、法治方式，认真做好新时代政务公开工作，更好发挥政务公开促落实、助监督、优服务作用，全面推进和深化政务公开，以扎实有力的举措不断提高全</w:t>
      </w:r>
      <w:r>
        <w:rPr>
          <w:rFonts w:hint="eastAsia" w:hAnsi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政务公开工作质效，努力为建设经济强</w:t>
      </w:r>
      <w:r>
        <w:rPr>
          <w:rFonts w:hint="eastAsia" w:hAnsi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、美丽</w:t>
      </w:r>
      <w:r>
        <w:rPr>
          <w:rFonts w:hint="eastAsia" w:hAnsi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阜平提供有力支撑</w:t>
      </w:r>
      <w:r>
        <w:rPr>
          <w:rFonts w:hint="eastAsia" w:ascii="仿宋_GB2312" w:hAnsi="仿宋_GB2312" w:eastAsia="仿宋_GB2312" w:cs="仿宋_GB2312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DD01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24F7432"/>
    <w:rsid w:val="04D032E0"/>
    <w:rsid w:val="07660249"/>
    <w:rsid w:val="09813DFD"/>
    <w:rsid w:val="0B2121D5"/>
    <w:rsid w:val="0E8A0E14"/>
    <w:rsid w:val="0FF935DB"/>
    <w:rsid w:val="11B05C5A"/>
    <w:rsid w:val="140375BD"/>
    <w:rsid w:val="15836008"/>
    <w:rsid w:val="1852701D"/>
    <w:rsid w:val="19DE11D5"/>
    <w:rsid w:val="1A0F4175"/>
    <w:rsid w:val="1C5C7C62"/>
    <w:rsid w:val="1EFC934B"/>
    <w:rsid w:val="238E43F5"/>
    <w:rsid w:val="23F630A6"/>
    <w:rsid w:val="257F2ED7"/>
    <w:rsid w:val="26B5A241"/>
    <w:rsid w:val="29477282"/>
    <w:rsid w:val="298F3021"/>
    <w:rsid w:val="2E8A0E7B"/>
    <w:rsid w:val="341765DF"/>
    <w:rsid w:val="34BC23AD"/>
    <w:rsid w:val="36692452"/>
    <w:rsid w:val="37E7324F"/>
    <w:rsid w:val="38CB1FBA"/>
    <w:rsid w:val="3A491E75"/>
    <w:rsid w:val="3ADEDF92"/>
    <w:rsid w:val="3B214D37"/>
    <w:rsid w:val="3D811D5A"/>
    <w:rsid w:val="3E5B229F"/>
    <w:rsid w:val="3EF585D3"/>
    <w:rsid w:val="3FAF05CC"/>
    <w:rsid w:val="3FFF3219"/>
    <w:rsid w:val="42F84FBB"/>
    <w:rsid w:val="43116574"/>
    <w:rsid w:val="43A330FC"/>
    <w:rsid w:val="43DA9812"/>
    <w:rsid w:val="4D617EE6"/>
    <w:rsid w:val="4D870228"/>
    <w:rsid w:val="4E137BDD"/>
    <w:rsid w:val="4E58120B"/>
    <w:rsid w:val="53FFD66A"/>
    <w:rsid w:val="541E6540"/>
    <w:rsid w:val="55407DCD"/>
    <w:rsid w:val="571C05B0"/>
    <w:rsid w:val="5A6F3991"/>
    <w:rsid w:val="5B5D1369"/>
    <w:rsid w:val="5D4F0FEF"/>
    <w:rsid w:val="5D8A083A"/>
    <w:rsid w:val="5FBD64F2"/>
    <w:rsid w:val="61022B79"/>
    <w:rsid w:val="62D67E2C"/>
    <w:rsid w:val="64BB2F53"/>
    <w:rsid w:val="65E15017"/>
    <w:rsid w:val="67A3A7A5"/>
    <w:rsid w:val="67EC0864"/>
    <w:rsid w:val="68C13E1A"/>
    <w:rsid w:val="695D0560"/>
    <w:rsid w:val="69C937CA"/>
    <w:rsid w:val="6A8A12FF"/>
    <w:rsid w:val="6AE56FE3"/>
    <w:rsid w:val="6AFBAD5F"/>
    <w:rsid w:val="6B6B3B25"/>
    <w:rsid w:val="6FDF47DB"/>
    <w:rsid w:val="6FFF0CB4"/>
    <w:rsid w:val="71A62D78"/>
    <w:rsid w:val="72826491"/>
    <w:rsid w:val="72F868DA"/>
    <w:rsid w:val="74ED2BBE"/>
    <w:rsid w:val="7504000A"/>
    <w:rsid w:val="764322DF"/>
    <w:rsid w:val="772F065A"/>
    <w:rsid w:val="77BB3DCB"/>
    <w:rsid w:val="77CFF03C"/>
    <w:rsid w:val="79D85F74"/>
    <w:rsid w:val="7B7CC9B3"/>
    <w:rsid w:val="7D292759"/>
    <w:rsid w:val="7DDEB177"/>
    <w:rsid w:val="7DF756EB"/>
    <w:rsid w:val="7E2247C9"/>
    <w:rsid w:val="7ED53247"/>
    <w:rsid w:val="7EDDBA1E"/>
    <w:rsid w:val="7EFA1255"/>
    <w:rsid w:val="7F564562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Emphasis"/>
    <w:basedOn w:val="8"/>
    <w:qFormat/>
    <w:uiPriority w:val="0"/>
    <w:rPr>
      <w:i/>
    </w:rPr>
  </w:style>
  <w:style w:type="character" w:customStyle="1" w:styleId="11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2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2499</Words>
  <Characters>2601</Characters>
  <Lines>25</Lines>
  <Paragraphs>7</Paragraphs>
  <TotalTime>69</TotalTime>
  <ScaleCrop>false</ScaleCrop>
  <LinksUpToDate>false</LinksUpToDate>
  <CharactersWithSpaces>2606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Administrator</cp:lastModifiedBy>
  <cp:lastPrinted>2025-01-22T09:33:00Z</cp:lastPrinted>
  <dcterms:modified xsi:type="dcterms:W3CDTF">2025-01-23T02:53:04Z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E2BE54B0DAF44B84A66EE7BE0474C7C3</vt:lpwstr>
  </property>
</Properties>
</file>