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pPr>
    </w:p>
    <w:p>
      <w:pPr>
        <w:widowControl w:val="0"/>
        <w:spacing w:line="560" w:lineRule="exact"/>
        <w:jc w:val="center"/>
        <w:rPr>
          <w:rFonts w:hint="eastAsia" w:ascii="方正小标宋简体" w:hAnsi="方正小标宋简体" w:eastAsia="方正小标宋简体" w:cs="方正小标宋简体"/>
          <w:b/>
          <w:bCs/>
          <w:sz w:val="44"/>
          <w:szCs w:val="44"/>
        </w:rPr>
      </w:pPr>
      <w:bookmarkStart w:id="0" w:name="_Toc_2_2_0000000001"/>
      <w:r>
        <w:rPr>
          <w:rFonts w:hint="eastAsia" w:ascii="方正小标宋简体" w:hAnsi="方正小标宋简体" w:eastAsia="方正小标宋简体" w:cs="方正小标宋简体"/>
          <w:b/>
          <w:bCs/>
          <w:sz w:val="44"/>
          <w:szCs w:val="44"/>
        </w:rPr>
        <w:t>202</w:t>
      </w:r>
      <w:r>
        <w:rPr>
          <w:rFonts w:hint="eastAsia" w:ascii="方正小标宋简体" w:hAnsi="方正小标宋简体" w:eastAsia="方正小标宋简体" w:cs="方正小标宋简体"/>
          <w:b/>
          <w:bCs/>
          <w:sz w:val="44"/>
          <w:szCs w:val="44"/>
          <w:lang w:val="en-US" w:eastAsia="zh-CN"/>
        </w:rPr>
        <w:t>4</w:t>
      </w:r>
      <w:r>
        <w:rPr>
          <w:rFonts w:hint="eastAsia" w:ascii="方正小标宋简体" w:hAnsi="方正小标宋简体" w:eastAsia="方正小标宋简体" w:cs="方正小标宋简体"/>
          <w:b/>
          <w:bCs/>
          <w:sz w:val="44"/>
          <w:szCs w:val="44"/>
        </w:rPr>
        <w:t>年部门预算信息公开目录</w:t>
      </w:r>
    </w:p>
    <w:p>
      <w:pPr>
        <w:widowControl w:val="0"/>
        <w:spacing w:line="560" w:lineRule="exact"/>
        <w:rPr>
          <w:rFonts w:hint="eastAsia" w:ascii="仿宋_GB2312" w:hAnsi="仿宋_GB2312" w:eastAsia="仿宋_GB2312" w:cs="仿宋_GB2312"/>
          <w:b/>
          <w:bCs/>
          <w:sz w:val="32"/>
          <w:szCs w:val="32"/>
        </w:rPr>
      </w:pPr>
    </w:p>
    <w:p>
      <w:pPr>
        <w:widowControl w:val="0"/>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部门预算公开表</w:t>
      </w:r>
    </w:p>
    <w:p>
      <w:pPr>
        <w:widowControl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rPr>
        <w:t>部门预算收支总表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p>
    <w:p>
      <w:pPr>
        <w:widowControl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rPr>
        <w:t>部门预算收入总表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p>
    <w:p>
      <w:pPr>
        <w:widowControl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部门预算支出总表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p>
    <w:p>
      <w:pPr>
        <w:widowControl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部门预算财政拨款收支总表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11</w:t>
      </w:r>
    </w:p>
    <w:p>
      <w:pPr>
        <w:widowControl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部门预算一般公共预算财政拨款支出表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12</w:t>
      </w:r>
    </w:p>
    <w:p>
      <w:pPr>
        <w:widowControl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部门预算一般公共预算财政拨款基本支出表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14</w:t>
      </w:r>
    </w:p>
    <w:p>
      <w:pPr>
        <w:widowControl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部门预算政府基金预算财政拨款支出表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15</w:t>
      </w:r>
    </w:p>
    <w:p>
      <w:pPr>
        <w:widowControl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部门预算国有资本经营预算财政拨款支出表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16</w:t>
      </w:r>
    </w:p>
    <w:p>
      <w:pPr>
        <w:widowControl w:val="0"/>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部门预算财政拨款“三公”经费支出表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17</w:t>
      </w:r>
    </w:p>
    <w:p>
      <w:pPr>
        <w:widowControl w:val="0"/>
        <w:spacing w:line="560" w:lineRule="exact"/>
        <w:rPr>
          <w:rFonts w:hint="eastAsia" w:ascii="仿宋_GB2312" w:hAnsi="仿宋_GB2312" w:eastAsia="仿宋_GB2312" w:cs="仿宋_GB2312"/>
          <w:b/>
          <w:bCs/>
          <w:sz w:val="32"/>
          <w:szCs w:val="32"/>
        </w:rPr>
      </w:pPr>
    </w:p>
    <w:p>
      <w:pPr>
        <w:pStyle w:val="2"/>
        <w:rPr>
          <w:rFonts w:hint="eastAsia" w:ascii="仿宋_GB2312" w:hAnsi="仿宋_GB2312" w:eastAsia="仿宋_GB2312" w:cs="仿宋_GB2312"/>
          <w:b/>
          <w:bCs/>
          <w:sz w:val="32"/>
          <w:szCs w:val="32"/>
        </w:rPr>
      </w:pPr>
    </w:p>
    <w:p>
      <w:pPr>
        <w:rPr>
          <w:rFonts w:hint="eastAsia" w:ascii="仿宋_GB2312" w:hAnsi="仿宋_GB2312" w:eastAsia="仿宋_GB2312" w:cs="仿宋_GB2312"/>
          <w:b/>
          <w:bCs/>
          <w:sz w:val="32"/>
          <w:szCs w:val="32"/>
        </w:rPr>
      </w:pPr>
    </w:p>
    <w:p>
      <w:pPr>
        <w:pStyle w:val="2"/>
        <w:rPr>
          <w:rFonts w:hint="eastAsia" w:ascii="仿宋_GB2312" w:hAnsi="仿宋_GB2312" w:eastAsia="仿宋_GB2312" w:cs="仿宋_GB2312"/>
          <w:b/>
          <w:bCs/>
          <w:sz w:val="32"/>
          <w:szCs w:val="32"/>
        </w:rPr>
      </w:pPr>
    </w:p>
    <w:p>
      <w:pPr>
        <w:rPr>
          <w:rFonts w:hint="eastAsia" w:ascii="仿宋_GB2312" w:hAnsi="仿宋_GB2312" w:eastAsia="仿宋_GB2312" w:cs="仿宋_GB2312"/>
          <w:b/>
          <w:bCs/>
          <w:sz w:val="32"/>
          <w:szCs w:val="32"/>
        </w:rPr>
      </w:pPr>
    </w:p>
    <w:p>
      <w:pPr>
        <w:widowControl w:val="0"/>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部门预算</w:t>
      </w:r>
      <w:r>
        <w:rPr>
          <w:rFonts w:hint="eastAsia" w:ascii="仿宋_GB2312" w:hAnsi="仿宋_GB2312" w:eastAsia="仿宋_GB2312" w:cs="仿宋_GB2312"/>
          <w:b/>
          <w:bCs/>
          <w:sz w:val="32"/>
          <w:szCs w:val="32"/>
          <w:lang w:eastAsia="zh-CN"/>
        </w:rPr>
        <w:t>信息公开情况</w:t>
      </w:r>
      <w:r>
        <w:rPr>
          <w:rFonts w:hint="eastAsia" w:ascii="仿宋_GB2312" w:hAnsi="仿宋_GB2312" w:eastAsia="仿宋_GB2312" w:cs="仿宋_GB2312"/>
          <w:b/>
          <w:bCs/>
          <w:sz w:val="32"/>
          <w:szCs w:val="32"/>
        </w:rPr>
        <w:t>说明</w:t>
      </w:r>
    </w:p>
    <w:p>
      <w:pPr>
        <w:widowControl w:val="0"/>
        <w:numPr>
          <w:ilvl w:val="0"/>
          <w:numId w:val="1"/>
        </w:num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部门职责及机构设置情况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19</w:t>
      </w:r>
    </w:p>
    <w:p>
      <w:pPr>
        <w:widowControl w:val="0"/>
        <w:numPr>
          <w:ilvl w:val="0"/>
          <w:numId w:val="1"/>
        </w:num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部门预算安排的总体情况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w:t>
      </w:r>
    </w:p>
    <w:p>
      <w:pPr>
        <w:widowControl w:val="0"/>
        <w:numPr>
          <w:ilvl w:val="0"/>
          <w:numId w:val="1"/>
        </w:num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机关运行经费安排情况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21</w:t>
      </w:r>
    </w:p>
    <w:p>
      <w:pPr>
        <w:widowControl w:val="0"/>
        <w:numPr>
          <w:ilvl w:val="0"/>
          <w:numId w:val="1"/>
        </w:numPr>
        <w:autoSpaceDE w:val="0"/>
        <w:autoSpaceDN w:val="0"/>
        <w:adjustRightIn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财政拨款“三公”经费预算情况及增减变化原因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22</w:t>
      </w:r>
    </w:p>
    <w:p>
      <w:pPr>
        <w:widowControl w:val="0"/>
        <w:numPr>
          <w:ilvl w:val="0"/>
          <w:numId w:val="1"/>
        </w:numPr>
        <w:autoSpaceDE w:val="0"/>
        <w:autoSpaceDN w:val="0"/>
        <w:adjustRightIn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预算绩效信息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44</w:t>
      </w:r>
    </w:p>
    <w:p>
      <w:pPr>
        <w:widowControl w:val="0"/>
        <w:numPr>
          <w:ilvl w:val="0"/>
          <w:numId w:val="1"/>
        </w:numPr>
        <w:autoSpaceDE w:val="0"/>
        <w:autoSpaceDN w:val="0"/>
        <w:adjustRightIn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政府采购预算情况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45</w:t>
      </w:r>
    </w:p>
    <w:p>
      <w:pPr>
        <w:widowControl w:val="0"/>
        <w:numPr>
          <w:ilvl w:val="0"/>
          <w:numId w:val="1"/>
        </w:numPr>
        <w:autoSpaceDE w:val="0"/>
        <w:autoSpaceDN w:val="0"/>
        <w:adjustRightIn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国有资产信息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46</w:t>
      </w:r>
    </w:p>
    <w:p>
      <w:pPr>
        <w:widowControl w:val="0"/>
        <w:numPr>
          <w:ilvl w:val="0"/>
          <w:numId w:val="1"/>
        </w:numPr>
        <w:autoSpaceDE w:val="0"/>
        <w:autoSpaceDN w:val="0"/>
        <w:adjustRightIn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名词解释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47</w:t>
      </w:r>
    </w:p>
    <w:p>
      <w:pPr>
        <w:widowControl w:val="0"/>
        <w:numPr>
          <w:ilvl w:val="0"/>
          <w:numId w:val="1"/>
        </w:numPr>
        <w:autoSpaceDE w:val="0"/>
        <w:autoSpaceDN w:val="0"/>
        <w:adjustRightIn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其他需说明的事项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47</w:t>
      </w:r>
    </w:p>
    <w:p>
      <w:pPr>
        <w:pStyle w:val="2"/>
        <w:rPr>
          <w:rFonts w:hint="eastAsia" w:ascii="仿宋_GB2312" w:hAnsi="仿宋_GB2312" w:eastAsia="仿宋_GB2312" w:cs="仿宋_GB2312"/>
          <w:b/>
          <w:bCs/>
          <w:sz w:val="32"/>
          <w:szCs w:val="32"/>
        </w:rPr>
      </w:pPr>
    </w:p>
    <w:p>
      <w:pPr>
        <w:rPr>
          <w:rFonts w:hint="eastAsia" w:ascii="仿宋_GB2312" w:hAnsi="仿宋_GB2312" w:eastAsia="仿宋_GB2312" w:cs="仿宋_GB2312"/>
          <w:b/>
          <w:bCs/>
          <w:sz w:val="32"/>
          <w:szCs w:val="32"/>
        </w:rPr>
      </w:pPr>
    </w:p>
    <w:p>
      <w:pPr>
        <w:pStyle w:val="2"/>
        <w:rPr>
          <w:rFonts w:hint="eastAsia" w:ascii="仿宋_GB2312" w:hAnsi="仿宋_GB2312" w:eastAsia="仿宋_GB2312" w:cs="仿宋_GB2312"/>
          <w:b/>
          <w:bCs/>
          <w:sz w:val="32"/>
          <w:szCs w:val="32"/>
        </w:rPr>
      </w:pPr>
    </w:p>
    <w:p>
      <w:pPr>
        <w:rPr>
          <w:rFonts w:hint="eastAsia" w:ascii="仿宋_GB2312" w:hAnsi="仿宋_GB2312" w:eastAsia="仿宋_GB2312" w:cs="仿宋_GB2312"/>
          <w:b/>
          <w:bCs/>
          <w:sz w:val="32"/>
          <w:szCs w:val="32"/>
        </w:rPr>
      </w:pPr>
    </w:p>
    <w:p>
      <w:pPr>
        <w:pStyle w:val="2"/>
        <w:rPr>
          <w:rFonts w:hint="eastAsia" w:ascii="仿宋_GB2312" w:hAnsi="仿宋_GB2312" w:eastAsia="仿宋_GB2312" w:cs="仿宋_GB2312"/>
          <w:b/>
          <w:bCs/>
          <w:sz w:val="32"/>
          <w:szCs w:val="32"/>
        </w:rPr>
      </w:pPr>
    </w:p>
    <w:p>
      <w:pPr>
        <w:rPr>
          <w:rFonts w:hint="eastAsia" w:ascii="仿宋_GB2312" w:hAnsi="仿宋_GB2312" w:eastAsia="仿宋_GB2312" w:cs="仿宋_GB2312"/>
          <w:b/>
          <w:bCs/>
          <w:sz w:val="32"/>
          <w:szCs w:val="32"/>
        </w:rPr>
      </w:pPr>
    </w:p>
    <w:p>
      <w:pPr>
        <w:jc w:val="both"/>
        <w:outlineLvl w:val="1"/>
        <w:rPr>
          <w:rFonts w:hint="eastAsia" w:ascii="方正小标宋_GBK" w:hAnsi="方正小标宋_GBK" w:eastAsia="方正小标宋_GBK" w:cs="方正小标宋_GBK"/>
          <w:color w:val="000000"/>
          <w:sz w:val="36"/>
          <w:lang w:val="en-US" w:eastAsia="zh-CN"/>
        </w:rPr>
      </w:pPr>
    </w:p>
    <w:p>
      <w:pPr>
        <w:jc w:val="center"/>
        <w:outlineLvl w:val="1"/>
        <w:rPr>
          <w:rFonts w:hint="eastAsia" w:ascii="方正小标宋_GBK" w:hAnsi="方正小标宋_GBK" w:eastAsia="方正小标宋_GBK" w:cs="方正小标宋_GBK"/>
          <w:color w:val="000000"/>
          <w:sz w:val="36"/>
          <w:lang w:val="en-US" w:eastAsia="zh-CN"/>
        </w:rPr>
      </w:pPr>
    </w:p>
    <w:p>
      <w:pPr>
        <w:jc w:val="center"/>
        <w:outlineLvl w:val="1"/>
        <w:rPr>
          <w:rFonts w:hint="eastAsia" w:ascii="Calibri" w:hAnsi="Calibri" w:eastAsia="方正小标宋_GBK" w:cs="方正小标宋_GBK"/>
          <w:color w:val="000000"/>
          <w:sz w:val="36"/>
          <w:lang w:val="uk-UA"/>
        </w:rPr>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pPr>
              <w:pStyle w:val="22"/>
              <w:rPr>
                <w:lang w:eastAsia="zh-CN"/>
              </w:rPr>
            </w:pPr>
            <w:r>
              <w:rPr>
                <w:rFonts w:hint="eastAsia"/>
                <w:lang w:eastAsia="zh-CN"/>
              </w:rPr>
              <w:t>976河北阜平经济开发区管理委员会</w:t>
            </w:r>
          </w:p>
        </w:tc>
        <w:tc>
          <w:tcPr>
            <w:tcW w:w="2126" w:type="dxa"/>
            <w:tcBorders>
              <w:top w:val="single" w:color="FFFFFF" w:sz="6" w:space="0"/>
              <w:left w:val="single" w:color="FFFFFF" w:sz="6" w:space="0"/>
              <w:right w:val="single" w:color="FFFFFF" w:sz="6" w:space="0"/>
            </w:tcBorders>
            <w:noWrap w:val="0"/>
            <w:vAlign w:val="center"/>
          </w:tcPr>
          <w:p>
            <w:pPr>
              <w:pStyle w:val="18"/>
              <w:rPr>
                <w:rFonts w:hint="eastAsia" w:eastAsia="方正小标宋_GBK"/>
                <w:lang w:val="en-US" w:eastAsia="zh-CN"/>
              </w:rPr>
            </w:pP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noWrap w:val="0"/>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27"/>
            </w:pPr>
            <w:r>
              <w:t>序号</w:t>
            </w:r>
          </w:p>
        </w:tc>
        <w:tc>
          <w:tcPr>
            <w:tcW w:w="6662" w:type="dxa"/>
            <w:gridSpan w:val="2"/>
            <w:noWrap w:val="0"/>
            <w:vAlign w:val="center"/>
          </w:tcPr>
          <w:p>
            <w:pPr>
              <w:pStyle w:val="27"/>
            </w:pPr>
            <w:r>
              <w:t>收入</w:t>
            </w:r>
          </w:p>
        </w:tc>
        <w:tc>
          <w:tcPr>
            <w:tcW w:w="6661" w:type="dxa"/>
            <w:gridSpan w:val="2"/>
            <w:noWrap w:val="0"/>
            <w:vAlign w:val="center"/>
          </w:tcPr>
          <w:p>
            <w:pPr>
              <w:pStyle w:val="2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4536" w:type="dxa"/>
            <w:noWrap w:val="0"/>
            <w:vAlign w:val="center"/>
          </w:tcPr>
          <w:p>
            <w:pPr>
              <w:pStyle w:val="27"/>
            </w:pPr>
            <w:r>
              <w:t>项  目</w:t>
            </w:r>
          </w:p>
        </w:tc>
        <w:tc>
          <w:tcPr>
            <w:tcW w:w="2126" w:type="dxa"/>
            <w:noWrap w:val="0"/>
            <w:vAlign w:val="center"/>
          </w:tcPr>
          <w:p>
            <w:pPr>
              <w:pStyle w:val="27"/>
            </w:pPr>
            <w:r>
              <w:t>预算数</w:t>
            </w:r>
          </w:p>
        </w:tc>
        <w:tc>
          <w:tcPr>
            <w:tcW w:w="4535" w:type="dxa"/>
            <w:noWrap w:val="0"/>
            <w:vAlign w:val="center"/>
          </w:tcPr>
          <w:p>
            <w:pPr>
              <w:pStyle w:val="27"/>
            </w:pPr>
            <w:r>
              <w:t>项  目</w:t>
            </w:r>
          </w:p>
        </w:tc>
        <w:tc>
          <w:tcPr>
            <w:tcW w:w="2126" w:type="dxa"/>
            <w:noWrap w:val="0"/>
            <w:vAlign w:val="center"/>
          </w:tcPr>
          <w:p>
            <w:pPr>
              <w:pStyle w:val="27"/>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27"/>
            </w:pPr>
            <w:r>
              <w:t>栏次</w:t>
            </w:r>
          </w:p>
        </w:tc>
        <w:tc>
          <w:tcPr>
            <w:tcW w:w="4536" w:type="dxa"/>
            <w:noWrap w:val="0"/>
            <w:vAlign w:val="center"/>
          </w:tcPr>
          <w:p>
            <w:pPr>
              <w:pStyle w:val="27"/>
            </w:pPr>
            <w:r>
              <w:t>1</w:t>
            </w:r>
          </w:p>
        </w:tc>
        <w:tc>
          <w:tcPr>
            <w:tcW w:w="2126" w:type="dxa"/>
            <w:noWrap w:val="0"/>
            <w:vAlign w:val="center"/>
          </w:tcPr>
          <w:p>
            <w:pPr>
              <w:pStyle w:val="27"/>
            </w:pPr>
            <w:r>
              <w:t>2</w:t>
            </w:r>
          </w:p>
        </w:tc>
        <w:tc>
          <w:tcPr>
            <w:tcW w:w="4535" w:type="dxa"/>
            <w:noWrap w:val="0"/>
            <w:vAlign w:val="center"/>
          </w:tcPr>
          <w:p>
            <w:pPr>
              <w:pStyle w:val="27"/>
            </w:pPr>
            <w:r>
              <w:t>3</w:t>
            </w:r>
          </w:p>
        </w:tc>
        <w:tc>
          <w:tcPr>
            <w:tcW w:w="2126" w:type="dxa"/>
            <w:noWrap w:val="0"/>
            <w:vAlign w:val="center"/>
          </w:tcPr>
          <w:p>
            <w:pPr>
              <w:pStyle w:val="27"/>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w:t>
            </w:r>
          </w:p>
        </w:tc>
        <w:tc>
          <w:tcPr>
            <w:tcW w:w="4536" w:type="dxa"/>
            <w:noWrap w:val="0"/>
            <w:vAlign w:val="center"/>
          </w:tcPr>
          <w:p>
            <w:pPr>
              <w:pStyle w:val="31"/>
            </w:pPr>
            <w:r>
              <w:t>一、一般公共预算拨款收入</w:t>
            </w:r>
          </w:p>
        </w:tc>
        <w:tc>
          <w:tcPr>
            <w:tcW w:w="2126" w:type="dxa"/>
            <w:noWrap w:val="0"/>
            <w:vAlign w:val="center"/>
          </w:tcPr>
          <w:p>
            <w:pPr>
              <w:pStyle w:val="16"/>
              <w:rPr>
                <w:lang w:eastAsia="zh-CN"/>
              </w:rPr>
            </w:pPr>
            <w:r>
              <w:t>672.26</w:t>
            </w:r>
          </w:p>
        </w:tc>
        <w:tc>
          <w:tcPr>
            <w:tcW w:w="4535" w:type="dxa"/>
            <w:noWrap w:val="0"/>
            <w:vAlign w:val="center"/>
          </w:tcPr>
          <w:p>
            <w:pPr>
              <w:pStyle w:val="31"/>
            </w:pPr>
            <w:r>
              <w:t>一、一般公共服务支出</w:t>
            </w:r>
          </w:p>
        </w:tc>
        <w:tc>
          <w:tcPr>
            <w:tcW w:w="2126" w:type="dxa"/>
            <w:noWrap w:val="0"/>
            <w:vAlign w:val="center"/>
          </w:tcPr>
          <w:p>
            <w:pPr>
              <w:pStyle w:val="16"/>
              <w:rPr>
                <w:rFonts w:hint="default"/>
                <w:lang w:val="en-US" w:eastAsia="zh-CN"/>
              </w:rPr>
            </w:pPr>
            <w:r>
              <w:rPr>
                <w:rFonts w:hint="eastAsia"/>
                <w:lang w:val="en-US" w:eastAsia="zh-CN"/>
              </w:rPr>
              <w:t>628.84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w:t>
            </w:r>
          </w:p>
        </w:tc>
        <w:tc>
          <w:tcPr>
            <w:tcW w:w="4536" w:type="dxa"/>
            <w:noWrap w:val="0"/>
            <w:vAlign w:val="center"/>
          </w:tcPr>
          <w:p>
            <w:pPr>
              <w:pStyle w:val="31"/>
            </w:pPr>
            <w:r>
              <w:t>二、政府性基金预算拨款收入</w:t>
            </w:r>
          </w:p>
        </w:tc>
        <w:tc>
          <w:tcPr>
            <w:tcW w:w="2126" w:type="dxa"/>
            <w:noWrap w:val="0"/>
            <w:vAlign w:val="center"/>
          </w:tcPr>
          <w:p>
            <w:pPr>
              <w:pStyle w:val="16"/>
              <w:rPr>
                <w:rFonts w:hint="default"/>
                <w:lang w:val="en-US" w:eastAsia="zh-CN"/>
              </w:rPr>
            </w:pPr>
            <w:r>
              <w:rPr>
                <w:rFonts w:hint="eastAsia"/>
                <w:lang w:val="en-US" w:eastAsia="zh-CN"/>
              </w:rPr>
              <w:t>8502.00</w:t>
            </w:r>
          </w:p>
        </w:tc>
        <w:tc>
          <w:tcPr>
            <w:tcW w:w="4535" w:type="dxa"/>
            <w:noWrap w:val="0"/>
            <w:vAlign w:val="center"/>
          </w:tcPr>
          <w:p>
            <w:pPr>
              <w:pStyle w:val="31"/>
            </w:pPr>
            <w:r>
              <w:t>二、外交支出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w:t>
            </w:r>
          </w:p>
        </w:tc>
        <w:tc>
          <w:tcPr>
            <w:tcW w:w="4536" w:type="dxa"/>
            <w:noWrap w:val="0"/>
            <w:vAlign w:val="center"/>
          </w:tcPr>
          <w:p>
            <w:pPr>
              <w:pStyle w:val="31"/>
            </w:pPr>
            <w:r>
              <w:t>三、国有资本经营预算拨款收入</w:t>
            </w:r>
          </w:p>
        </w:tc>
        <w:tc>
          <w:tcPr>
            <w:tcW w:w="2126" w:type="dxa"/>
            <w:noWrap w:val="0"/>
            <w:vAlign w:val="center"/>
          </w:tcPr>
          <w:p>
            <w:pPr>
              <w:pStyle w:val="16"/>
            </w:pPr>
          </w:p>
        </w:tc>
        <w:tc>
          <w:tcPr>
            <w:tcW w:w="4535" w:type="dxa"/>
            <w:noWrap w:val="0"/>
            <w:vAlign w:val="center"/>
          </w:tcPr>
          <w:p>
            <w:pPr>
              <w:pStyle w:val="31"/>
            </w:pPr>
            <w:r>
              <w:t>三、国防支出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4</w:t>
            </w:r>
          </w:p>
        </w:tc>
        <w:tc>
          <w:tcPr>
            <w:tcW w:w="4536" w:type="dxa"/>
            <w:noWrap w:val="0"/>
            <w:vAlign w:val="center"/>
          </w:tcPr>
          <w:p>
            <w:pPr>
              <w:pStyle w:val="31"/>
            </w:pPr>
            <w:r>
              <w:t>四、财政专户管理资金收入</w:t>
            </w:r>
          </w:p>
        </w:tc>
        <w:tc>
          <w:tcPr>
            <w:tcW w:w="2126" w:type="dxa"/>
            <w:noWrap w:val="0"/>
            <w:vAlign w:val="center"/>
          </w:tcPr>
          <w:p>
            <w:pPr>
              <w:pStyle w:val="16"/>
            </w:pPr>
          </w:p>
        </w:tc>
        <w:tc>
          <w:tcPr>
            <w:tcW w:w="4535" w:type="dxa"/>
            <w:noWrap w:val="0"/>
            <w:vAlign w:val="center"/>
          </w:tcPr>
          <w:p>
            <w:pPr>
              <w:pStyle w:val="31"/>
            </w:pPr>
            <w:r>
              <w:t>四、公共安全支出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5</w:t>
            </w:r>
          </w:p>
        </w:tc>
        <w:tc>
          <w:tcPr>
            <w:tcW w:w="4536" w:type="dxa"/>
            <w:noWrap w:val="0"/>
            <w:vAlign w:val="center"/>
          </w:tcPr>
          <w:p>
            <w:pPr>
              <w:pStyle w:val="31"/>
            </w:pPr>
            <w:r>
              <w:t>五、事业收入</w:t>
            </w:r>
          </w:p>
        </w:tc>
        <w:tc>
          <w:tcPr>
            <w:tcW w:w="2126" w:type="dxa"/>
            <w:noWrap w:val="0"/>
            <w:vAlign w:val="center"/>
          </w:tcPr>
          <w:p>
            <w:pPr>
              <w:pStyle w:val="16"/>
            </w:pPr>
          </w:p>
        </w:tc>
        <w:tc>
          <w:tcPr>
            <w:tcW w:w="4535" w:type="dxa"/>
            <w:noWrap w:val="0"/>
            <w:vAlign w:val="center"/>
          </w:tcPr>
          <w:p>
            <w:pPr>
              <w:pStyle w:val="31"/>
            </w:pPr>
            <w:r>
              <w:t>五、教育支出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6</w:t>
            </w:r>
          </w:p>
        </w:tc>
        <w:tc>
          <w:tcPr>
            <w:tcW w:w="4536" w:type="dxa"/>
            <w:noWrap w:val="0"/>
            <w:vAlign w:val="center"/>
          </w:tcPr>
          <w:p>
            <w:pPr>
              <w:pStyle w:val="31"/>
            </w:pPr>
            <w:r>
              <w:t>六、事业单位经营收入</w:t>
            </w:r>
          </w:p>
        </w:tc>
        <w:tc>
          <w:tcPr>
            <w:tcW w:w="2126" w:type="dxa"/>
            <w:noWrap w:val="0"/>
            <w:vAlign w:val="center"/>
          </w:tcPr>
          <w:p>
            <w:pPr>
              <w:pStyle w:val="16"/>
            </w:pPr>
          </w:p>
        </w:tc>
        <w:tc>
          <w:tcPr>
            <w:tcW w:w="4535" w:type="dxa"/>
            <w:noWrap w:val="0"/>
            <w:vAlign w:val="center"/>
          </w:tcPr>
          <w:p>
            <w:pPr>
              <w:pStyle w:val="31"/>
            </w:pPr>
            <w:r>
              <w:t>六、科学技术支出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7</w:t>
            </w:r>
          </w:p>
        </w:tc>
        <w:tc>
          <w:tcPr>
            <w:tcW w:w="4536" w:type="dxa"/>
            <w:noWrap w:val="0"/>
            <w:vAlign w:val="center"/>
          </w:tcPr>
          <w:p>
            <w:pPr>
              <w:pStyle w:val="31"/>
            </w:pPr>
            <w:r>
              <w:t>七、上级补助收入</w:t>
            </w:r>
          </w:p>
        </w:tc>
        <w:tc>
          <w:tcPr>
            <w:tcW w:w="2126" w:type="dxa"/>
            <w:noWrap w:val="0"/>
            <w:vAlign w:val="center"/>
          </w:tcPr>
          <w:p>
            <w:pPr>
              <w:pStyle w:val="16"/>
            </w:pPr>
          </w:p>
        </w:tc>
        <w:tc>
          <w:tcPr>
            <w:tcW w:w="4535" w:type="dxa"/>
            <w:noWrap w:val="0"/>
            <w:vAlign w:val="center"/>
          </w:tcPr>
          <w:p>
            <w:pPr>
              <w:pStyle w:val="31"/>
            </w:pPr>
            <w:r>
              <w:t>七、文化旅游体育与传媒支出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8</w:t>
            </w:r>
          </w:p>
        </w:tc>
        <w:tc>
          <w:tcPr>
            <w:tcW w:w="4536" w:type="dxa"/>
            <w:noWrap w:val="0"/>
            <w:vAlign w:val="center"/>
          </w:tcPr>
          <w:p>
            <w:pPr>
              <w:pStyle w:val="31"/>
            </w:pPr>
            <w:r>
              <w:t>八、附属单位上缴收入</w:t>
            </w:r>
          </w:p>
        </w:tc>
        <w:tc>
          <w:tcPr>
            <w:tcW w:w="2126" w:type="dxa"/>
            <w:noWrap w:val="0"/>
            <w:vAlign w:val="center"/>
          </w:tcPr>
          <w:p>
            <w:pPr>
              <w:pStyle w:val="16"/>
            </w:pPr>
          </w:p>
        </w:tc>
        <w:tc>
          <w:tcPr>
            <w:tcW w:w="4535" w:type="dxa"/>
            <w:noWrap w:val="0"/>
            <w:vAlign w:val="center"/>
          </w:tcPr>
          <w:p>
            <w:pPr>
              <w:pStyle w:val="31"/>
            </w:pPr>
            <w:r>
              <w:t>八、社会保障和就业支出</w:t>
            </w:r>
          </w:p>
        </w:tc>
        <w:tc>
          <w:tcPr>
            <w:tcW w:w="2126" w:type="dxa"/>
            <w:noWrap w:val="0"/>
            <w:vAlign w:val="center"/>
          </w:tcPr>
          <w:p>
            <w:pPr>
              <w:pStyle w:val="16"/>
              <w:rPr>
                <w:rFonts w:hint="default"/>
                <w:lang w:val="en-US" w:eastAsia="zh-CN"/>
              </w:rPr>
            </w:pPr>
            <w:r>
              <w:rPr>
                <w:rFonts w:hint="eastAsia"/>
                <w:lang w:val="en-US" w:eastAsia="zh-CN"/>
              </w:rPr>
              <w:t>19.90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9</w:t>
            </w:r>
          </w:p>
        </w:tc>
        <w:tc>
          <w:tcPr>
            <w:tcW w:w="4536" w:type="dxa"/>
            <w:noWrap w:val="0"/>
            <w:vAlign w:val="center"/>
          </w:tcPr>
          <w:p>
            <w:pPr>
              <w:pStyle w:val="31"/>
            </w:pPr>
            <w:r>
              <w:t>九、其他收入</w:t>
            </w:r>
          </w:p>
        </w:tc>
        <w:tc>
          <w:tcPr>
            <w:tcW w:w="2126" w:type="dxa"/>
            <w:noWrap w:val="0"/>
            <w:vAlign w:val="center"/>
          </w:tcPr>
          <w:p>
            <w:pPr>
              <w:pStyle w:val="16"/>
            </w:pPr>
          </w:p>
        </w:tc>
        <w:tc>
          <w:tcPr>
            <w:tcW w:w="4535" w:type="dxa"/>
            <w:noWrap w:val="0"/>
            <w:vAlign w:val="center"/>
          </w:tcPr>
          <w:p>
            <w:pPr>
              <w:pStyle w:val="31"/>
            </w:pPr>
            <w:r>
              <w:t>九、社会保险基金支出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10</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十、卫生健康支出</w:t>
            </w:r>
          </w:p>
        </w:tc>
        <w:tc>
          <w:tcPr>
            <w:tcW w:w="2126" w:type="dxa"/>
            <w:noWrap w:val="0"/>
            <w:vAlign w:val="center"/>
          </w:tcPr>
          <w:p>
            <w:pPr>
              <w:pStyle w:val="16"/>
              <w:rPr>
                <w:rFonts w:hint="default"/>
                <w:lang w:val="en-US" w:eastAsia="zh-CN"/>
              </w:rPr>
            </w:pPr>
            <w:r>
              <w:rPr>
                <w:rFonts w:hint="eastAsia"/>
                <w:lang w:val="en-US" w:eastAsia="zh-CN"/>
              </w:rPr>
              <w:t>9.25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11</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十一、节能环保支出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12</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十二、城乡社区支出</w:t>
            </w:r>
          </w:p>
        </w:tc>
        <w:tc>
          <w:tcPr>
            <w:tcW w:w="2126" w:type="dxa"/>
            <w:noWrap w:val="0"/>
            <w:vAlign w:val="center"/>
          </w:tcPr>
          <w:p>
            <w:pPr>
              <w:pStyle w:val="16"/>
              <w:rPr>
                <w:rFonts w:hint="default"/>
                <w:lang w:val="en-US" w:eastAsia="zh-CN"/>
              </w:rPr>
            </w:pPr>
            <w:r>
              <w:rPr>
                <w:rFonts w:hint="eastAsia"/>
                <w:lang w:val="en-US" w:eastAsia="zh-CN"/>
              </w:rPr>
              <w:t>8502.00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13</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十三、农林水支出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14</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十四、交通运输支出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15</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十五、资源勘探工业信息等支出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16</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十六、商业服务业等支出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17</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十七、金融支出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18</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十八、援助其他地区支出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19</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十九、自然资源海洋气象等支出</w:t>
            </w:r>
          </w:p>
        </w:tc>
        <w:tc>
          <w:tcPr>
            <w:tcW w:w="2126"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rPr>
                <w:rFonts w:hint="default" w:eastAsia="方正书宋_GBK"/>
                <w:lang w:val="en-US" w:eastAsia="zh-CN"/>
              </w:rPr>
              <w:t>20</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pPr>
            <w:r>
              <w:t>二十、住房保障支出</w:t>
            </w:r>
          </w:p>
        </w:tc>
        <w:tc>
          <w:tcPr>
            <w:tcW w:w="2126" w:type="dxa"/>
            <w:noWrap w:val="0"/>
            <w:vAlign w:val="center"/>
          </w:tcPr>
          <w:p>
            <w:pPr>
              <w:pStyle w:val="16"/>
              <w:rPr>
                <w:rFonts w:hint="default"/>
                <w:lang w:val="en-US" w:eastAsia="zh-CN"/>
              </w:rPr>
            </w:pPr>
            <w:r>
              <w:rPr>
                <w:rFonts w:hint="eastAsia"/>
                <w:lang w:val="en-US" w:eastAsia="zh-CN"/>
              </w:rPr>
              <w:t>14.27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tabs>
                <w:tab w:val="left" w:pos="313"/>
              </w:tabs>
              <w:ind w:firstLine="210" w:firstLineChars="100"/>
              <w:jc w:val="left"/>
              <w:rPr>
                <w:rFonts w:hint="default" w:eastAsia="方正书宋_GBK"/>
                <w:lang w:val="en-US" w:eastAsia="zh-CN"/>
              </w:rPr>
            </w:pPr>
            <w:r>
              <w:rPr>
                <w:rFonts w:hint="eastAsia" w:eastAsia="方正书宋_GBK"/>
                <w:lang w:val="en-US" w:eastAsia="zh-CN"/>
              </w:rPr>
              <w:t>22</w:t>
            </w:r>
          </w:p>
        </w:tc>
        <w:tc>
          <w:tcPr>
            <w:tcW w:w="4536" w:type="dxa"/>
            <w:noWrap w:val="0"/>
            <w:vAlign w:val="center"/>
          </w:tcPr>
          <w:p>
            <w:pPr>
              <w:pStyle w:val="31"/>
            </w:pPr>
          </w:p>
        </w:tc>
        <w:tc>
          <w:tcPr>
            <w:tcW w:w="2126" w:type="dxa"/>
            <w:noWrap w:val="0"/>
            <w:vAlign w:val="center"/>
          </w:tcPr>
          <w:p>
            <w:pPr>
              <w:pStyle w:val="16"/>
            </w:pPr>
          </w:p>
        </w:tc>
        <w:tc>
          <w:tcPr>
            <w:tcW w:w="4535" w:type="dxa"/>
            <w:noWrap w:val="0"/>
            <w:vAlign w:val="center"/>
          </w:tcPr>
          <w:p>
            <w:pPr>
              <w:pStyle w:val="31"/>
              <w:rPr>
                <w:rFonts w:hint="default" w:eastAsia="方正书宋_GBK"/>
                <w:lang w:val="en-US" w:eastAsia="zh-CN"/>
              </w:rPr>
            </w:pPr>
            <w:r>
              <w:rPr>
                <w:rFonts w:hint="eastAsia"/>
                <w:lang w:val="en-US" w:eastAsia="zh-CN"/>
              </w:rPr>
              <w:t>二十一、其他支出</w:t>
            </w:r>
          </w:p>
        </w:tc>
        <w:tc>
          <w:tcPr>
            <w:tcW w:w="2126" w:type="dxa"/>
            <w:noWrap w:val="0"/>
            <w:vAlign w:val="center"/>
          </w:tcPr>
          <w:p>
            <w:pPr>
              <w:pStyle w:val="16"/>
              <w:rPr>
                <w:rFonts w:hint="default"/>
                <w:lang w:val="en-US" w:eastAsia="zh-CN"/>
              </w:rPr>
            </w:pPr>
            <w:r>
              <w:rPr>
                <w:rFonts w:hint="eastAsia"/>
                <w:lang w:val="en-US" w:eastAsia="zh-CN"/>
              </w:rPr>
              <w:t>4310.40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21</w:t>
            </w:r>
          </w:p>
        </w:tc>
        <w:tc>
          <w:tcPr>
            <w:tcW w:w="4536" w:type="dxa"/>
            <w:noWrap w:val="0"/>
            <w:vAlign w:val="center"/>
          </w:tcPr>
          <w:p>
            <w:pPr>
              <w:pStyle w:val="26"/>
            </w:pPr>
            <w:r>
              <w:t>本年收入合计</w:t>
            </w:r>
          </w:p>
        </w:tc>
        <w:tc>
          <w:tcPr>
            <w:tcW w:w="2126" w:type="dxa"/>
            <w:noWrap w:val="0"/>
            <w:vAlign w:val="center"/>
          </w:tcPr>
          <w:p>
            <w:pPr>
              <w:pStyle w:val="15"/>
              <w:rPr>
                <w:rFonts w:hint="default"/>
                <w:lang w:val="en-US" w:eastAsia="zh-CN"/>
              </w:rPr>
            </w:pPr>
            <w:r>
              <w:rPr>
                <w:rFonts w:hint="eastAsia"/>
                <w:lang w:val="en-US" w:eastAsia="zh-CN"/>
              </w:rPr>
              <w:t>9174.26</w:t>
            </w:r>
          </w:p>
        </w:tc>
        <w:tc>
          <w:tcPr>
            <w:tcW w:w="4535" w:type="dxa"/>
            <w:noWrap w:val="0"/>
            <w:vAlign w:val="center"/>
          </w:tcPr>
          <w:p>
            <w:pPr>
              <w:pStyle w:val="26"/>
            </w:pPr>
            <w:r>
              <w:t>本年支出合计</w:t>
            </w:r>
          </w:p>
        </w:tc>
        <w:tc>
          <w:tcPr>
            <w:tcW w:w="2126" w:type="dxa"/>
            <w:noWrap w:val="0"/>
            <w:vAlign w:val="center"/>
          </w:tcPr>
          <w:p>
            <w:pPr>
              <w:pStyle w:val="15"/>
            </w:pPr>
            <w:r>
              <w:rPr>
                <w:rFonts w:hint="eastAsia"/>
                <w:lang w:val="en-US" w:eastAsia="zh-CN"/>
              </w:rPr>
              <w:t>13484.66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rFonts w:hint="eastAsia"/>
                <w:lang w:eastAsia="zh-CN"/>
              </w:rPr>
            </w:pPr>
            <w:r>
              <w:rPr>
                <w:rFonts w:hint="eastAsia"/>
                <w:lang w:eastAsia="zh-CN"/>
              </w:rPr>
              <w:t>2</w:t>
            </w:r>
            <w:r>
              <w:rPr>
                <w:lang w:eastAsia="zh-CN"/>
              </w:rPr>
              <w:t>2</w:t>
            </w:r>
          </w:p>
        </w:tc>
        <w:tc>
          <w:tcPr>
            <w:tcW w:w="4536" w:type="dxa"/>
            <w:noWrap w:val="0"/>
            <w:vAlign w:val="center"/>
          </w:tcPr>
          <w:p>
            <w:pPr>
              <w:pStyle w:val="26"/>
            </w:pPr>
            <w:r>
              <w:t>上年结转结余</w:t>
            </w:r>
          </w:p>
        </w:tc>
        <w:tc>
          <w:tcPr>
            <w:tcW w:w="2126" w:type="dxa"/>
            <w:noWrap w:val="0"/>
            <w:vAlign w:val="center"/>
          </w:tcPr>
          <w:p>
            <w:pPr>
              <w:pStyle w:val="15"/>
              <w:rPr>
                <w:rFonts w:hint="default" w:eastAsia="方正书宋_GBK"/>
                <w:lang w:val="en-US" w:eastAsia="zh-CN"/>
              </w:rPr>
            </w:pPr>
            <w:r>
              <w:rPr>
                <w:rFonts w:hint="eastAsia"/>
                <w:lang w:val="en-US" w:eastAsia="zh-CN"/>
              </w:rPr>
              <w:t>4310.40</w:t>
            </w:r>
          </w:p>
        </w:tc>
        <w:tc>
          <w:tcPr>
            <w:tcW w:w="4535" w:type="dxa"/>
            <w:noWrap w:val="0"/>
            <w:vAlign w:val="center"/>
          </w:tcPr>
          <w:p>
            <w:pPr>
              <w:pStyle w:val="26"/>
            </w:pPr>
            <w:r>
              <w:t>年终结转结余</w:t>
            </w:r>
          </w:p>
        </w:tc>
        <w:tc>
          <w:tcPr>
            <w:tcW w:w="2126" w:type="dxa"/>
            <w:noWrap w:val="0"/>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rFonts w:hint="eastAsia"/>
                <w:lang w:eastAsia="zh-CN"/>
              </w:rPr>
            </w:pPr>
            <w:r>
              <w:rPr>
                <w:rFonts w:hint="eastAsia"/>
                <w:lang w:eastAsia="zh-CN"/>
              </w:rPr>
              <w:t>2</w:t>
            </w:r>
            <w:r>
              <w:rPr>
                <w:lang w:eastAsia="zh-CN"/>
              </w:rPr>
              <w:t>3</w:t>
            </w:r>
          </w:p>
        </w:tc>
        <w:tc>
          <w:tcPr>
            <w:tcW w:w="4536" w:type="dxa"/>
            <w:noWrap w:val="0"/>
            <w:vAlign w:val="center"/>
          </w:tcPr>
          <w:p>
            <w:pPr>
              <w:pStyle w:val="26"/>
            </w:pPr>
            <w:r>
              <w:t>收入总计</w:t>
            </w:r>
          </w:p>
        </w:tc>
        <w:tc>
          <w:tcPr>
            <w:tcW w:w="2126" w:type="dxa"/>
            <w:noWrap w:val="0"/>
            <w:vAlign w:val="center"/>
          </w:tcPr>
          <w:p>
            <w:pPr>
              <w:pStyle w:val="15"/>
              <w:rPr>
                <w:rFonts w:hint="default"/>
                <w:lang w:val="en-US" w:eastAsia="zh-CN"/>
              </w:rPr>
            </w:pPr>
            <w:r>
              <w:rPr>
                <w:rFonts w:hint="eastAsia"/>
                <w:lang w:val="en-US" w:eastAsia="zh-CN"/>
              </w:rPr>
              <w:t>13484.66</w:t>
            </w:r>
          </w:p>
        </w:tc>
        <w:tc>
          <w:tcPr>
            <w:tcW w:w="4535" w:type="dxa"/>
            <w:noWrap w:val="0"/>
            <w:vAlign w:val="center"/>
          </w:tcPr>
          <w:p>
            <w:pPr>
              <w:pStyle w:val="26"/>
            </w:pPr>
            <w:r>
              <w:t>支出总计</w:t>
            </w:r>
          </w:p>
        </w:tc>
        <w:tc>
          <w:tcPr>
            <w:tcW w:w="2126" w:type="dxa"/>
            <w:noWrap w:val="0"/>
            <w:vAlign w:val="center"/>
          </w:tcPr>
          <w:p>
            <w:pPr>
              <w:pStyle w:val="15"/>
              <w:rPr>
                <w:rFonts w:hint="default"/>
                <w:lang w:val="en-US"/>
              </w:rPr>
            </w:pPr>
            <w:r>
              <w:rPr>
                <w:rFonts w:hint="eastAsia"/>
                <w:lang w:val="en-US" w:eastAsia="zh-CN"/>
              </w:rPr>
              <w:t>13484.66</w:t>
            </w:r>
          </w:p>
        </w:tc>
      </w:tr>
    </w:tbl>
    <w:p>
      <w:pPr>
        <w:sectPr>
          <w:footerReference r:id="rId3" w:type="default"/>
          <w:pgSz w:w="16840" w:h="11900" w:orient="landscape"/>
          <w:pgMar w:top="1361" w:right="1020" w:bottom="1134" w:left="1020" w:header="720" w:footer="720" w:gutter="0"/>
          <w:cols w:space="720" w:num="1"/>
        </w:sectPr>
      </w:pPr>
    </w:p>
    <w:tbl>
      <w:tblPr>
        <w:tblStyle w:val="8"/>
        <w:tblW w:w="0" w:type="auto"/>
        <w:tblInd w:w="150" w:type="dxa"/>
        <w:tblLayout w:type="fixed"/>
        <w:tblCellMar>
          <w:top w:w="0" w:type="dxa"/>
          <w:left w:w="108" w:type="dxa"/>
          <w:bottom w:w="0" w:type="dxa"/>
          <w:right w:w="108" w:type="dxa"/>
        </w:tblCellMar>
      </w:tblPr>
      <w:tblGrid>
        <w:gridCol w:w="859"/>
        <w:gridCol w:w="1201"/>
        <w:gridCol w:w="2964"/>
        <w:gridCol w:w="1514"/>
        <w:gridCol w:w="1289"/>
        <w:gridCol w:w="1288"/>
        <w:gridCol w:w="802"/>
        <w:gridCol w:w="723"/>
        <w:gridCol w:w="780"/>
        <w:gridCol w:w="912"/>
        <w:gridCol w:w="801"/>
        <w:gridCol w:w="579"/>
        <w:gridCol w:w="1028"/>
      </w:tblGrid>
      <w:tr>
        <w:tblPrEx>
          <w:tblCellMar>
            <w:top w:w="0" w:type="dxa"/>
            <w:left w:w="108" w:type="dxa"/>
            <w:bottom w:w="0" w:type="dxa"/>
            <w:right w:w="108" w:type="dxa"/>
          </w:tblCellMar>
        </w:tblPrEx>
        <w:trPr>
          <w:trHeight w:val="90" w:hRule="atLeast"/>
          <w:tblHeader/>
        </w:trPr>
        <w:tc>
          <w:tcPr>
            <w:tcW w:w="14740" w:type="dxa"/>
            <w:gridSpan w:val="13"/>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部门预算收入总表</w:t>
            </w:r>
          </w:p>
        </w:tc>
      </w:tr>
      <w:tr>
        <w:tblPrEx>
          <w:tblCellMar>
            <w:top w:w="0" w:type="dxa"/>
            <w:left w:w="108" w:type="dxa"/>
            <w:bottom w:w="0" w:type="dxa"/>
            <w:right w:w="108" w:type="dxa"/>
          </w:tblCellMar>
        </w:tblPrEx>
        <w:trPr>
          <w:trHeight w:val="90" w:hRule="atLeast"/>
          <w:tblHeader/>
        </w:trPr>
        <w:tc>
          <w:tcPr>
            <w:tcW w:w="11420" w:type="dxa"/>
            <w:gridSpan w:val="9"/>
            <w:tcBorders>
              <w:top w:val="nil"/>
              <w:left w:val="nil"/>
              <w:bottom w:val="single" w:color="auto" w:sz="4" w:space="0"/>
              <w:right w:val="nil"/>
            </w:tcBorders>
            <w:noWrap w:val="0"/>
            <w:vAlign w:val="center"/>
          </w:tcPr>
          <w:p>
            <w:pPr>
              <w:pStyle w:val="22"/>
              <w:rPr>
                <w:rFonts w:hint="default"/>
                <w:lang w:val="en-US" w:eastAsia="zh-CN"/>
              </w:rPr>
            </w:pPr>
            <w:r>
              <w:rPr>
                <w:rFonts w:hint="eastAsia"/>
                <w:lang w:eastAsia="zh-CN"/>
              </w:rPr>
              <w:t>976河北阜平经济开发区管理委员会                                                预算年度：202</w:t>
            </w:r>
            <w:r>
              <w:rPr>
                <w:rFonts w:hint="eastAsia"/>
                <w:lang w:val="en-US" w:eastAsia="zh-CN"/>
              </w:rPr>
              <w:t>4</w:t>
            </w:r>
          </w:p>
        </w:tc>
        <w:tc>
          <w:tcPr>
            <w:tcW w:w="1713" w:type="dxa"/>
            <w:gridSpan w:val="2"/>
            <w:tcBorders>
              <w:top w:val="nil"/>
              <w:left w:val="nil"/>
              <w:bottom w:val="single" w:color="auto" w:sz="4" w:space="0"/>
              <w:right w:val="nil"/>
            </w:tcBorders>
            <w:noWrap w:val="0"/>
            <w:vAlign w:val="center"/>
          </w:tcPr>
          <w:p>
            <w:pPr>
              <w:pStyle w:val="22"/>
              <w:rPr>
                <w:rFonts w:hint="eastAsia"/>
                <w:lang w:eastAsia="zh-CN"/>
              </w:rPr>
            </w:pPr>
          </w:p>
        </w:tc>
        <w:tc>
          <w:tcPr>
            <w:tcW w:w="1607" w:type="dxa"/>
            <w:gridSpan w:val="2"/>
            <w:tcBorders>
              <w:top w:val="nil"/>
              <w:left w:val="nil"/>
              <w:bottom w:val="single" w:color="auto" w:sz="4" w:space="0"/>
              <w:right w:val="nil"/>
            </w:tcBorders>
            <w:noWrap w:val="0"/>
            <w:vAlign w:val="center"/>
          </w:tcPr>
          <w:p>
            <w:pPr>
              <w:pStyle w:val="22"/>
              <w:jc w:val="right"/>
              <w:rPr>
                <w:rFonts w:hint="eastAsia"/>
                <w:lang w:eastAsia="zh-CN"/>
              </w:rPr>
            </w:pPr>
            <w:r>
              <w:rPr>
                <w:rFonts w:hint="eastAsia"/>
                <w:lang w:eastAsia="zh-CN"/>
              </w:rPr>
              <w:t>单位：万元</w:t>
            </w:r>
          </w:p>
        </w:tc>
      </w:tr>
      <w:tr>
        <w:tblPrEx>
          <w:tblCellMar>
            <w:top w:w="0" w:type="dxa"/>
            <w:left w:w="108" w:type="dxa"/>
            <w:bottom w:w="0" w:type="dxa"/>
            <w:right w:w="108" w:type="dxa"/>
          </w:tblCellMar>
        </w:tblPrEx>
        <w:trPr>
          <w:trHeight w:val="175" w:hRule="atLeast"/>
          <w:tblHeader/>
        </w:trPr>
        <w:tc>
          <w:tcPr>
            <w:tcW w:w="85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序号</w:t>
            </w:r>
          </w:p>
        </w:tc>
        <w:tc>
          <w:tcPr>
            <w:tcW w:w="416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功能分类科目</w:t>
            </w:r>
          </w:p>
        </w:tc>
        <w:tc>
          <w:tcPr>
            <w:tcW w:w="151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合计</w:t>
            </w:r>
          </w:p>
        </w:tc>
        <w:tc>
          <w:tcPr>
            <w:tcW w:w="7174"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本年收入</w:t>
            </w:r>
          </w:p>
        </w:tc>
        <w:tc>
          <w:tcPr>
            <w:tcW w:w="102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上年  结转</w:t>
            </w:r>
          </w:p>
        </w:tc>
      </w:tr>
      <w:tr>
        <w:tblPrEx>
          <w:tblCellMar>
            <w:top w:w="0" w:type="dxa"/>
            <w:left w:w="108" w:type="dxa"/>
            <w:bottom w:w="0" w:type="dxa"/>
            <w:right w:w="108" w:type="dxa"/>
          </w:tblCellMar>
        </w:tblPrEx>
        <w:trPr>
          <w:trHeight w:val="558" w:hRule="atLeast"/>
          <w:tblHeader/>
        </w:trPr>
        <w:tc>
          <w:tcPr>
            <w:tcW w:w="859"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201"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科目编码</w:t>
            </w:r>
          </w:p>
        </w:tc>
        <w:tc>
          <w:tcPr>
            <w:tcW w:w="2964"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科目名称</w:t>
            </w:r>
          </w:p>
        </w:tc>
        <w:tc>
          <w:tcPr>
            <w:tcW w:w="1514"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289"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小计</w:t>
            </w:r>
          </w:p>
        </w:tc>
        <w:tc>
          <w:tcPr>
            <w:tcW w:w="1288"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财政拨款收入</w:t>
            </w:r>
          </w:p>
        </w:tc>
        <w:tc>
          <w:tcPr>
            <w:tcW w:w="802"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财政专户收入</w:t>
            </w:r>
          </w:p>
        </w:tc>
        <w:tc>
          <w:tcPr>
            <w:tcW w:w="723"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事业收入</w:t>
            </w:r>
          </w:p>
        </w:tc>
        <w:tc>
          <w:tcPr>
            <w:tcW w:w="780"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经营收入</w:t>
            </w:r>
          </w:p>
        </w:tc>
        <w:tc>
          <w:tcPr>
            <w:tcW w:w="912"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上级补助收入</w:t>
            </w:r>
          </w:p>
        </w:tc>
        <w:tc>
          <w:tcPr>
            <w:tcW w:w="801"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附属单位上缴收入</w:t>
            </w:r>
          </w:p>
        </w:tc>
        <w:tc>
          <w:tcPr>
            <w:tcW w:w="579"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其他收入</w:t>
            </w:r>
          </w:p>
        </w:tc>
        <w:tc>
          <w:tcPr>
            <w:tcW w:w="1028" w:type="dxa"/>
            <w:vMerge w:val="continue"/>
            <w:tcBorders>
              <w:top w:val="single" w:color="auto" w:sz="4" w:space="0"/>
              <w:left w:val="single" w:color="000000" w:sz="4" w:space="0"/>
              <w:bottom w:val="single" w:color="000000"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r>
      <w:tr>
        <w:tblPrEx>
          <w:tblCellMar>
            <w:top w:w="0" w:type="dxa"/>
            <w:left w:w="108" w:type="dxa"/>
            <w:bottom w:w="0" w:type="dxa"/>
            <w:right w:w="108" w:type="dxa"/>
          </w:tblCellMar>
        </w:tblPrEx>
        <w:trPr>
          <w:trHeight w:val="90" w:hRule="atLeast"/>
          <w:tblHeader/>
        </w:trPr>
        <w:tc>
          <w:tcPr>
            <w:tcW w:w="85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栏次</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w:t>
            </w:r>
          </w:p>
        </w:tc>
        <w:tc>
          <w:tcPr>
            <w:tcW w:w="296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2</w:t>
            </w:r>
          </w:p>
        </w:tc>
        <w:tc>
          <w:tcPr>
            <w:tcW w:w="151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3</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4</w:t>
            </w:r>
          </w:p>
        </w:tc>
        <w:tc>
          <w:tcPr>
            <w:tcW w:w="128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5</w:t>
            </w:r>
          </w:p>
        </w:tc>
        <w:tc>
          <w:tcPr>
            <w:tcW w:w="80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6</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7</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8</w:t>
            </w:r>
          </w:p>
        </w:tc>
        <w:tc>
          <w:tcPr>
            <w:tcW w:w="91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9</w:t>
            </w:r>
          </w:p>
        </w:tc>
        <w:tc>
          <w:tcPr>
            <w:tcW w:w="80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10</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11</w:t>
            </w:r>
          </w:p>
        </w:tc>
        <w:tc>
          <w:tcPr>
            <w:tcW w:w="102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12</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合计</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13484.66</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13484.66</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9174.26</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4310.40</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一般公共服务支出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628.84</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628.84</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628.84</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8</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政府办公厅（室）及相关机构事务</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448.84</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448.84</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448.84</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2010301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行政运行</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2010302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一般行政管理事务</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7.44</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7.44</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7.44</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11</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2010350</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事业运行</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337.93</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337.93</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337.93</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12</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20113</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商贸事务</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13</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2011308</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招商引资</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社会保障和就业支出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15</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行政事业单位养老支出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16</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2080505</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机关事业单位基本养老保险缴费支出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tabs>
                <w:tab w:val="left" w:pos="500"/>
              </w:tabs>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2080506</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机关事业单位职业年金缴费支出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卫生健康支出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行政事业单位医疗</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行政单位医疗</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事业单位医疗</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3.73</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3.72</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3.72</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2101103</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公务员医疗补助</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205"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23</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城乡社区支出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21208</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国有土地使用权出让收入安排的支出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25</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2120803</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城市建设支出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26</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2120899</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其他国有土地使用权出让收入安排的支出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default" w:ascii="方正书宋_GBK" w:hAnsi="方正书宋_GBK" w:eastAsia="方正书宋_GBK" w:cs="方正书宋_GBK"/>
                <w:sz w:val="21"/>
                <w:szCs w:val="24"/>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27</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住房保障支出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22102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住房改革支出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29</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2210201</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住房公积金</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4310.40</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31</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其他政府性基金及对应专项债务收入安排的支出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4310.40</w:t>
            </w:r>
          </w:p>
        </w:tc>
      </w:tr>
      <w:tr>
        <w:tblPrEx>
          <w:tblCellMar>
            <w:top w:w="0" w:type="dxa"/>
            <w:left w:w="108" w:type="dxa"/>
            <w:bottom w:w="0" w:type="dxa"/>
            <w:right w:w="108" w:type="dxa"/>
          </w:tblCellMar>
        </w:tblPrEx>
        <w:trPr>
          <w:trHeight w:val="90" w:hRule="atLeast"/>
        </w:trPr>
        <w:tc>
          <w:tcPr>
            <w:tcW w:w="85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32</w:t>
            </w:r>
          </w:p>
        </w:tc>
        <w:tc>
          <w:tcPr>
            <w:tcW w:w="1201"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2290402</w:t>
            </w:r>
          </w:p>
        </w:tc>
        <w:tc>
          <w:tcPr>
            <w:tcW w:w="2964"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其他地方自行试点项目收益专项债券收入安排的支出</w:t>
            </w:r>
          </w:p>
        </w:tc>
        <w:tc>
          <w:tcPr>
            <w:tcW w:w="151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28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1288"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0.00</w:t>
            </w:r>
          </w:p>
        </w:tc>
        <w:tc>
          <w:tcPr>
            <w:tcW w:w="80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2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78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9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8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57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1028"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4310.40</w:t>
            </w:r>
          </w:p>
        </w:tc>
      </w:tr>
    </w:tbl>
    <w:p>
      <w:r>
        <w:br w:type="page"/>
      </w:r>
    </w:p>
    <w:tbl>
      <w:tblPr>
        <w:tblStyle w:val="8"/>
        <w:tblW w:w="15040" w:type="dxa"/>
        <w:tblInd w:w="96" w:type="dxa"/>
        <w:tblLayout w:type="fixed"/>
        <w:tblCellMar>
          <w:top w:w="0" w:type="dxa"/>
          <w:left w:w="108" w:type="dxa"/>
          <w:bottom w:w="0" w:type="dxa"/>
          <w:right w:w="108" w:type="dxa"/>
        </w:tblCellMar>
      </w:tblPr>
      <w:tblGrid>
        <w:gridCol w:w="1145"/>
        <w:gridCol w:w="1233"/>
        <w:gridCol w:w="4392"/>
        <w:gridCol w:w="1657"/>
        <w:gridCol w:w="1610"/>
        <w:gridCol w:w="1554"/>
        <w:gridCol w:w="1149"/>
        <w:gridCol w:w="1146"/>
        <w:gridCol w:w="1154"/>
      </w:tblGrid>
      <w:tr>
        <w:tblPrEx>
          <w:tblCellMar>
            <w:top w:w="0" w:type="dxa"/>
            <w:left w:w="108" w:type="dxa"/>
            <w:bottom w:w="0" w:type="dxa"/>
            <w:right w:w="108" w:type="dxa"/>
          </w:tblCellMar>
        </w:tblPrEx>
        <w:trPr>
          <w:trHeight w:val="669" w:hRule="atLeast"/>
          <w:tblHeader/>
        </w:trPr>
        <w:tc>
          <w:tcPr>
            <w:tcW w:w="15040" w:type="dxa"/>
            <w:gridSpan w:val="9"/>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部门预算支出总表</w:t>
            </w:r>
          </w:p>
        </w:tc>
      </w:tr>
      <w:tr>
        <w:tblPrEx>
          <w:tblCellMar>
            <w:top w:w="0" w:type="dxa"/>
            <w:left w:w="108" w:type="dxa"/>
            <w:bottom w:w="0" w:type="dxa"/>
            <w:right w:w="108" w:type="dxa"/>
          </w:tblCellMar>
        </w:tblPrEx>
        <w:trPr>
          <w:trHeight w:val="279" w:hRule="atLeast"/>
          <w:tblHeader/>
        </w:trPr>
        <w:tc>
          <w:tcPr>
            <w:tcW w:w="10037" w:type="dxa"/>
            <w:gridSpan w:val="5"/>
            <w:tcBorders>
              <w:top w:val="nil"/>
              <w:left w:val="nil"/>
              <w:bottom w:val="single" w:color="auto" w:sz="4" w:space="0"/>
              <w:right w:val="nil"/>
            </w:tcBorders>
            <w:noWrap w:val="0"/>
            <w:vAlign w:val="center"/>
          </w:tcPr>
          <w:p>
            <w:pPr>
              <w:pStyle w:val="22"/>
              <w:rPr>
                <w:rFonts w:hint="eastAsia"/>
                <w:lang w:eastAsia="zh-CN"/>
              </w:rPr>
            </w:pPr>
            <w:r>
              <w:rPr>
                <w:rFonts w:hint="eastAsia"/>
                <w:lang w:eastAsia="zh-CN"/>
              </w:rPr>
              <w:t>97</w:t>
            </w:r>
            <w:r>
              <w:rPr>
                <w:rFonts w:hint="eastAsia"/>
                <w:lang w:val="en-US" w:eastAsia="zh-CN"/>
              </w:rPr>
              <w:t>6</w:t>
            </w:r>
            <w:r>
              <w:rPr>
                <w:rFonts w:hint="eastAsia"/>
                <w:lang w:eastAsia="zh-CN"/>
              </w:rPr>
              <w:t>河北阜平经济开发区管理委员会</w:t>
            </w:r>
          </w:p>
        </w:tc>
        <w:tc>
          <w:tcPr>
            <w:tcW w:w="2703" w:type="dxa"/>
            <w:gridSpan w:val="2"/>
            <w:tcBorders>
              <w:top w:val="nil"/>
              <w:left w:val="nil"/>
              <w:bottom w:val="single" w:color="auto" w:sz="4" w:space="0"/>
              <w:right w:val="nil"/>
            </w:tcBorders>
            <w:noWrap w:val="0"/>
            <w:vAlign w:val="center"/>
          </w:tcPr>
          <w:p>
            <w:pPr>
              <w:pStyle w:val="22"/>
              <w:rPr>
                <w:rFonts w:hint="default"/>
                <w:lang w:val="en-US" w:eastAsia="zh-CN"/>
              </w:rPr>
            </w:pPr>
            <w:r>
              <w:rPr>
                <w:rFonts w:hint="eastAsia"/>
                <w:lang w:eastAsia="zh-CN"/>
              </w:rPr>
              <w:t>预算年度：202</w:t>
            </w:r>
            <w:r>
              <w:rPr>
                <w:rFonts w:hint="eastAsia"/>
                <w:lang w:val="en-US" w:eastAsia="zh-CN"/>
              </w:rPr>
              <w:t>4</w:t>
            </w:r>
          </w:p>
        </w:tc>
        <w:tc>
          <w:tcPr>
            <w:tcW w:w="2300" w:type="dxa"/>
            <w:gridSpan w:val="2"/>
            <w:tcBorders>
              <w:top w:val="nil"/>
              <w:left w:val="nil"/>
              <w:bottom w:val="single" w:color="auto" w:sz="4" w:space="0"/>
              <w:right w:val="nil"/>
            </w:tcBorders>
            <w:noWrap w:val="0"/>
            <w:vAlign w:val="center"/>
          </w:tcPr>
          <w:p>
            <w:pPr>
              <w:pStyle w:val="22"/>
              <w:jc w:val="right"/>
              <w:rPr>
                <w:rFonts w:hint="eastAsia"/>
                <w:lang w:eastAsia="zh-CN"/>
              </w:rPr>
            </w:pPr>
            <w:r>
              <w:rPr>
                <w:rFonts w:hint="eastAsia"/>
                <w:lang w:eastAsia="zh-CN"/>
              </w:rPr>
              <w:t>单位：万元</w:t>
            </w:r>
          </w:p>
        </w:tc>
      </w:tr>
      <w:tr>
        <w:tblPrEx>
          <w:tblCellMar>
            <w:top w:w="0" w:type="dxa"/>
            <w:left w:w="108" w:type="dxa"/>
            <w:bottom w:w="0" w:type="dxa"/>
            <w:right w:w="108" w:type="dxa"/>
          </w:tblCellMar>
        </w:tblPrEx>
        <w:trPr>
          <w:trHeight w:val="291" w:hRule="atLeast"/>
          <w:tblHeader/>
        </w:trPr>
        <w:tc>
          <w:tcPr>
            <w:tcW w:w="1145"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序号</w:t>
            </w:r>
          </w:p>
        </w:tc>
        <w:tc>
          <w:tcPr>
            <w:tcW w:w="5625" w:type="dxa"/>
            <w:gridSpan w:val="2"/>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支出功能分类科目</w:t>
            </w:r>
          </w:p>
        </w:tc>
        <w:tc>
          <w:tcPr>
            <w:tcW w:w="1657"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本年支出合计</w:t>
            </w:r>
          </w:p>
        </w:tc>
        <w:tc>
          <w:tcPr>
            <w:tcW w:w="1610"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基本支出</w:t>
            </w:r>
          </w:p>
        </w:tc>
        <w:tc>
          <w:tcPr>
            <w:tcW w:w="1554"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项目支出</w:t>
            </w:r>
          </w:p>
        </w:tc>
        <w:tc>
          <w:tcPr>
            <w:tcW w:w="1149"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经营支出</w:t>
            </w:r>
          </w:p>
        </w:tc>
        <w:tc>
          <w:tcPr>
            <w:tcW w:w="1146"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上缴上级支出</w:t>
            </w:r>
          </w:p>
        </w:tc>
        <w:tc>
          <w:tcPr>
            <w:tcW w:w="1154" w:type="dxa"/>
            <w:vMerge w:val="restart"/>
            <w:tcBorders>
              <w:top w:val="single" w:color="auto" w:sz="4" w:space="0"/>
              <w:left w:val="single" w:color="auto" w:sz="4" w:space="0"/>
              <w:bottom w:val="single" w:color="auto" w:sz="4" w:space="0"/>
              <w:right w:val="single" w:color="auto" w:sz="4" w:space="0"/>
            </w:tcBorders>
            <w:noWrap w:val="0"/>
            <w:vAlign w:val="center"/>
          </w:tcPr>
          <w:p>
            <w:pPr>
              <w:pStyle w:val="27"/>
              <w:rPr>
                <w:rFonts w:hint="eastAsia"/>
              </w:rPr>
            </w:pPr>
            <w:r>
              <w:rPr>
                <w:rFonts w:hint="eastAsia"/>
                <w:lang w:eastAsia="zh-CN"/>
              </w:rPr>
              <w:t>对附属单位补助支出</w:t>
            </w:r>
          </w:p>
        </w:tc>
      </w:tr>
      <w:tr>
        <w:tblPrEx>
          <w:tblCellMar>
            <w:top w:w="0" w:type="dxa"/>
            <w:left w:w="108" w:type="dxa"/>
            <w:bottom w:w="0" w:type="dxa"/>
            <w:right w:w="108" w:type="dxa"/>
          </w:tblCellMar>
        </w:tblPrEx>
        <w:trPr>
          <w:trHeight w:val="291" w:hRule="atLeast"/>
          <w:tblHeader/>
        </w:trPr>
        <w:tc>
          <w:tcPr>
            <w:tcW w:w="1145" w:type="dxa"/>
            <w:vMerge w:val="continue"/>
            <w:tcBorders>
              <w:top w:val="single" w:color="auto" w:sz="4" w:space="0"/>
              <w:left w:val="single" w:color="auto" w:sz="4" w:space="0"/>
              <w:bottom w:val="single" w:color="000000" w:sz="4" w:space="0"/>
              <w:right w:val="single" w:color="000000" w:sz="4" w:space="0"/>
            </w:tcBorders>
            <w:noWrap w:val="0"/>
            <w:vAlign w:val="center"/>
          </w:tcPr>
          <w:p>
            <w:pPr>
              <w:pStyle w:val="27"/>
              <w:rPr>
                <w:rFonts w:hint="eastAsia"/>
              </w:rPr>
            </w:pPr>
          </w:p>
        </w:tc>
        <w:tc>
          <w:tcPr>
            <w:tcW w:w="1233" w:type="dxa"/>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科目编码</w:t>
            </w:r>
          </w:p>
        </w:tc>
        <w:tc>
          <w:tcPr>
            <w:tcW w:w="4392" w:type="dxa"/>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科目名称</w:t>
            </w:r>
          </w:p>
        </w:tc>
        <w:tc>
          <w:tcPr>
            <w:tcW w:w="1657"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610"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554"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149"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146" w:type="dxa"/>
            <w:vMerge w:val="continue"/>
            <w:tcBorders>
              <w:top w:val="single" w:color="auto" w:sz="4" w:space="0"/>
              <w:left w:val="single" w:color="000000" w:sz="4" w:space="0"/>
              <w:bottom w:val="single" w:color="000000" w:sz="4" w:space="0"/>
              <w:right w:val="single" w:color="000000" w:sz="4" w:space="0"/>
            </w:tcBorders>
            <w:noWrap w:val="0"/>
            <w:vAlign w:val="center"/>
          </w:tcPr>
          <w:p>
            <w:pPr>
              <w:pStyle w:val="27"/>
              <w:rPr>
                <w:rFonts w:hint="eastAsia"/>
              </w:rPr>
            </w:pPr>
          </w:p>
        </w:tc>
        <w:tc>
          <w:tcPr>
            <w:tcW w:w="1154" w:type="dxa"/>
            <w:vMerge w:val="continue"/>
            <w:tcBorders>
              <w:top w:val="single" w:color="auto" w:sz="4" w:space="0"/>
              <w:left w:val="single" w:color="000000" w:sz="4" w:space="0"/>
              <w:bottom w:val="single" w:color="000000" w:sz="4" w:space="0"/>
              <w:right w:val="single" w:color="auto" w:sz="4" w:space="0"/>
            </w:tcBorders>
            <w:noWrap w:val="0"/>
            <w:vAlign w:val="center"/>
          </w:tcPr>
          <w:p>
            <w:pPr>
              <w:pStyle w:val="27"/>
              <w:rPr>
                <w:rFonts w:hint="eastAsia"/>
              </w:rPr>
            </w:pPr>
          </w:p>
        </w:tc>
      </w:tr>
      <w:tr>
        <w:tblPrEx>
          <w:tblCellMar>
            <w:top w:w="0" w:type="dxa"/>
            <w:left w:w="108" w:type="dxa"/>
            <w:bottom w:w="0" w:type="dxa"/>
            <w:right w:w="108" w:type="dxa"/>
          </w:tblCellMar>
        </w:tblPrEx>
        <w:trPr>
          <w:trHeight w:val="291" w:hRule="atLeast"/>
          <w:tblHeader/>
        </w:trPr>
        <w:tc>
          <w:tcPr>
            <w:tcW w:w="1145"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栏次</w:t>
            </w:r>
          </w:p>
        </w:tc>
        <w:tc>
          <w:tcPr>
            <w:tcW w:w="1233"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1</w:t>
            </w:r>
          </w:p>
        </w:tc>
        <w:tc>
          <w:tcPr>
            <w:tcW w:w="4392"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2</w:t>
            </w:r>
          </w:p>
        </w:tc>
        <w:tc>
          <w:tcPr>
            <w:tcW w:w="1657"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3</w:t>
            </w:r>
          </w:p>
        </w:tc>
        <w:tc>
          <w:tcPr>
            <w:tcW w:w="1610"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4</w:t>
            </w:r>
          </w:p>
        </w:tc>
        <w:tc>
          <w:tcPr>
            <w:tcW w:w="1554"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5</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6</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7</w:t>
            </w:r>
          </w:p>
        </w:tc>
        <w:tc>
          <w:tcPr>
            <w:tcW w:w="1154" w:type="dxa"/>
            <w:tcBorders>
              <w:top w:val="single" w:color="000000" w:sz="4" w:space="0"/>
              <w:left w:val="single" w:color="000000" w:sz="4" w:space="0"/>
              <w:bottom w:val="single" w:color="000000" w:sz="4" w:space="0"/>
              <w:right w:val="single" w:color="000000" w:sz="4" w:space="0"/>
            </w:tcBorders>
            <w:noWrap w:val="0"/>
            <w:vAlign w:val="center"/>
          </w:tcPr>
          <w:p>
            <w:pPr>
              <w:pStyle w:val="27"/>
              <w:rPr>
                <w:rFonts w:hint="eastAsia"/>
              </w:rPr>
            </w:pPr>
            <w:r>
              <w:rPr>
                <w:rFonts w:hint="eastAsia"/>
                <w:lang w:eastAsia="zh-CN"/>
              </w:rPr>
              <w:t>8</w:t>
            </w:r>
          </w:p>
        </w:tc>
      </w:tr>
      <w:tr>
        <w:tblPrEx>
          <w:tblCellMar>
            <w:top w:w="0" w:type="dxa"/>
            <w:left w:w="108" w:type="dxa"/>
            <w:bottom w:w="0" w:type="dxa"/>
            <w:right w:w="108" w:type="dxa"/>
          </w:tblCellMar>
        </w:tblPrEx>
        <w:trPr>
          <w:trHeight w:val="32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13484.66</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204.20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13280.46</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一般公共服务支出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628.84</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160.78</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468.06</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20103</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政府办公厅（室）及相关机构事务</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448.84</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160.78</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288.06</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2010301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行政运行</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103.47</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103.47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2010302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一般行政管理事务</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7.44</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7.44</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11</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2010350</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事业运行</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337.93</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57.31</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280.62</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20113</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商贸事务</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180.00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180.00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2011308</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招商引资</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180.00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180.00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社会保障和就业支出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19.90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15</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20805</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行政事业单位养老支出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19.90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19.90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2080505</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机关事业单位基本养老保险缴费支出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19.19</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19.19</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90"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17</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2080506</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机关事业单位职业年金缴费支出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0.71</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1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18</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卫生健康支出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9.25</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9.25</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行政事业单位医疗</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9.25</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9.25</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20</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2101101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行政单位医疗</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3.32</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3.32</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2101102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事业单位医疗</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3.73</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3.73</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9"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2101103</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公务员医疗补助</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2.20</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57"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23</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城乡社区支出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57"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国有土地使用权出让收入安排的支出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87"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25</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2120803</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城市建设支出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25"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26</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2120899</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其他国有土地使用权出让收入安排的支出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27</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住房保障支出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291"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住房改革支出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29</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2210201</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住房公积金</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bookmarkStart w:id="1" w:name="_Toc_2_2_0000000002"/>
            <w:r>
              <w:rPr>
                <w:rFonts w:hint="eastAsia" w:ascii="方正书宋_GBK" w:hAnsi="方正书宋_GBK" w:eastAsia="方正书宋_GBK" w:cs="方正书宋_GBK"/>
                <w:sz w:val="21"/>
                <w:szCs w:val="24"/>
                <w:lang w:val="en-US" w:eastAsia="zh-CN" w:bidi="ar-SA"/>
              </w:rPr>
              <w:t>30</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31</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其他政府性基金及对应专项债务收入安排的支出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03" w:hRule="atLeast"/>
        </w:trPr>
        <w:tc>
          <w:tcPr>
            <w:tcW w:w="114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32</w:t>
            </w:r>
          </w:p>
        </w:tc>
        <w:tc>
          <w:tcPr>
            <w:tcW w:w="1233"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2290402</w:t>
            </w:r>
          </w:p>
        </w:tc>
        <w:tc>
          <w:tcPr>
            <w:tcW w:w="4392" w:type="dxa"/>
            <w:tcBorders>
              <w:top w:val="single" w:color="000000" w:sz="4" w:space="0"/>
              <w:left w:val="single" w:color="000000" w:sz="4" w:space="0"/>
              <w:bottom w:val="single" w:color="000000" w:sz="4" w:space="0"/>
              <w:right w:val="single" w:color="000000" w:sz="4" w:space="0"/>
            </w:tcBorders>
            <w:noWrap/>
            <w:vAlign w:val="center"/>
          </w:tcPr>
          <w:p>
            <w:pPr>
              <w:jc w:val="lef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其他地方自行试点项目收益专项债券收入安排的支出</w:t>
            </w:r>
          </w:p>
        </w:tc>
        <w:tc>
          <w:tcPr>
            <w:tcW w:w="16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61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155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11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4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115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bl>
    <w:p>
      <w:pPr>
        <w:jc w:val="both"/>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p>
      <w:pPr>
        <w:jc w:val="both"/>
        <w:outlineLvl w:val="1"/>
        <w:rPr>
          <w:rFonts w:ascii="方正小标宋_GBK" w:hAnsi="方正小标宋_GBK" w:eastAsia="方正小标宋_GBK" w:cs="方正小标宋_GBK"/>
          <w:color w:val="000000"/>
          <w:sz w:val="36"/>
        </w:rPr>
      </w:pPr>
    </w:p>
    <w:p>
      <w:pPr>
        <w:jc w:val="center"/>
        <w:outlineLvl w:val="1"/>
      </w:pPr>
      <w:bookmarkStart w:id="2" w:name="_Toc_2_2_0000000004"/>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预算财政拨款收支总表</w:t>
      </w:r>
      <w:bookmarkEnd w:id="2"/>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22"/>
            </w:pPr>
            <w:r>
              <w:rPr>
                <w:rFonts w:hint="eastAsia"/>
                <w:lang w:eastAsia="zh-CN"/>
              </w:rPr>
              <w:t>976河北阜平经济开发区管理委员会</w:t>
            </w:r>
          </w:p>
        </w:tc>
        <w:tc>
          <w:tcPr>
            <w:tcW w:w="3402" w:type="dxa"/>
            <w:tcBorders>
              <w:top w:val="single" w:color="FFFFFF" w:sz="6" w:space="0"/>
              <w:left w:val="single" w:color="FFFFFF" w:sz="6" w:space="0"/>
              <w:right w:val="single" w:color="FFFFFF" w:sz="6" w:space="0"/>
            </w:tcBorders>
            <w:noWrap w:val="0"/>
            <w:vAlign w:val="center"/>
          </w:tcPr>
          <w:p>
            <w:pPr>
              <w:pStyle w:val="18"/>
              <w:rPr>
                <w:rFonts w:hint="eastAsia" w:eastAsia="方正小标宋_GBK"/>
                <w:lang w:val="en-US" w:eastAsia="zh-CN"/>
              </w:rPr>
            </w:pPr>
            <w: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noWrap w:val="0"/>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27"/>
            </w:pPr>
            <w:r>
              <w:t>序号</w:t>
            </w:r>
          </w:p>
        </w:tc>
        <w:tc>
          <w:tcPr>
            <w:tcW w:w="4876" w:type="dxa"/>
            <w:gridSpan w:val="2"/>
            <w:noWrap w:val="0"/>
            <w:vAlign w:val="center"/>
          </w:tcPr>
          <w:p>
            <w:pPr>
              <w:pStyle w:val="27"/>
            </w:pPr>
            <w:r>
              <w:t>收入</w:t>
            </w:r>
          </w:p>
        </w:tc>
        <w:tc>
          <w:tcPr>
            <w:tcW w:w="9298" w:type="dxa"/>
            <w:gridSpan w:val="5"/>
            <w:noWrap w:val="0"/>
            <w:vAlign w:val="center"/>
          </w:tcPr>
          <w:p>
            <w:pPr>
              <w:pStyle w:val="27"/>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3402" w:type="dxa"/>
            <w:noWrap w:val="0"/>
            <w:vAlign w:val="center"/>
          </w:tcPr>
          <w:p>
            <w:pPr>
              <w:pStyle w:val="27"/>
            </w:pPr>
            <w:r>
              <w:t>项  目</w:t>
            </w:r>
          </w:p>
        </w:tc>
        <w:tc>
          <w:tcPr>
            <w:tcW w:w="1474" w:type="dxa"/>
            <w:noWrap w:val="0"/>
            <w:vAlign w:val="center"/>
          </w:tcPr>
          <w:p>
            <w:pPr>
              <w:pStyle w:val="27"/>
            </w:pPr>
            <w:r>
              <w:t>金额</w:t>
            </w:r>
          </w:p>
        </w:tc>
        <w:tc>
          <w:tcPr>
            <w:tcW w:w="3402" w:type="dxa"/>
            <w:noWrap w:val="0"/>
            <w:vAlign w:val="center"/>
          </w:tcPr>
          <w:p>
            <w:pPr>
              <w:pStyle w:val="27"/>
            </w:pPr>
            <w:r>
              <w:t>项  目</w:t>
            </w:r>
          </w:p>
        </w:tc>
        <w:tc>
          <w:tcPr>
            <w:tcW w:w="1474" w:type="dxa"/>
            <w:noWrap w:val="0"/>
            <w:vAlign w:val="center"/>
          </w:tcPr>
          <w:p>
            <w:pPr>
              <w:pStyle w:val="27"/>
            </w:pPr>
            <w:r>
              <w:t>合计</w:t>
            </w:r>
          </w:p>
        </w:tc>
        <w:tc>
          <w:tcPr>
            <w:tcW w:w="1474" w:type="dxa"/>
            <w:noWrap w:val="0"/>
            <w:vAlign w:val="center"/>
          </w:tcPr>
          <w:p>
            <w:pPr>
              <w:pStyle w:val="27"/>
            </w:pPr>
            <w:r>
              <w:t>一般公共预算财政拨款</w:t>
            </w:r>
          </w:p>
        </w:tc>
        <w:tc>
          <w:tcPr>
            <w:tcW w:w="1474" w:type="dxa"/>
            <w:noWrap w:val="0"/>
            <w:vAlign w:val="center"/>
          </w:tcPr>
          <w:p>
            <w:pPr>
              <w:pStyle w:val="27"/>
            </w:pPr>
            <w:r>
              <w:t>政府性基金预算财政    拨款</w:t>
            </w:r>
          </w:p>
        </w:tc>
        <w:tc>
          <w:tcPr>
            <w:tcW w:w="1474" w:type="dxa"/>
            <w:noWrap w:val="0"/>
            <w:vAlign w:val="center"/>
          </w:tcPr>
          <w:p>
            <w:pPr>
              <w:pStyle w:val="27"/>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27"/>
            </w:pPr>
            <w:r>
              <w:t>栏次</w:t>
            </w:r>
          </w:p>
        </w:tc>
        <w:tc>
          <w:tcPr>
            <w:tcW w:w="3402" w:type="dxa"/>
            <w:noWrap w:val="0"/>
            <w:vAlign w:val="center"/>
          </w:tcPr>
          <w:p>
            <w:pPr>
              <w:pStyle w:val="27"/>
            </w:pPr>
            <w:r>
              <w:t>1</w:t>
            </w:r>
          </w:p>
        </w:tc>
        <w:tc>
          <w:tcPr>
            <w:tcW w:w="1474" w:type="dxa"/>
            <w:noWrap w:val="0"/>
            <w:vAlign w:val="center"/>
          </w:tcPr>
          <w:p>
            <w:pPr>
              <w:pStyle w:val="27"/>
            </w:pPr>
            <w:r>
              <w:t>2</w:t>
            </w:r>
          </w:p>
        </w:tc>
        <w:tc>
          <w:tcPr>
            <w:tcW w:w="3402" w:type="dxa"/>
            <w:noWrap w:val="0"/>
            <w:vAlign w:val="center"/>
          </w:tcPr>
          <w:p>
            <w:pPr>
              <w:pStyle w:val="27"/>
            </w:pPr>
            <w:r>
              <w:t>3</w:t>
            </w:r>
          </w:p>
        </w:tc>
        <w:tc>
          <w:tcPr>
            <w:tcW w:w="1474" w:type="dxa"/>
            <w:noWrap w:val="0"/>
            <w:vAlign w:val="center"/>
          </w:tcPr>
          <w:p>
            <w:pPr>
              <w:pStyle w:val="27"/>
            </w:pPr>
            <w:r>
              <w:t>4</w:t>
            </w:r>
          </w:p>
        </w:tc>
        <w:tc>
          <w:tcPr>
            <w:tcW w:w="1474" w:type="dxa"/>
            <w:noWrap w:val="0"/>
            <w:vAlign w:val="center"/>
          </w:tcPr>
          <w:p>
            <w:pPr>
              <w:pStyle w:val="27"/>
            </w:pPr>
            <w:r>
              <w:t>5</w:t>
            </w:r>
          </w:p>
        </w:tc>
        <w:tc>
          <w:tcPr>
            <w:tcW w:w="1474" w:type="dxa"/>
            <w:noWrap w:val="0"/>
            <w:vAlign w:val="center"/>
          </w:tcPr>
          <w:p>
            <w:pPr>
              <w:pStyle w:val="27"/>
            </w:pPr>
            <w:r>
              <w:t>6</w:t>
            </w:r>
          </w:p>
        </w:tc>
        <w:tc>
          <w:tcPr>
            <w:tcW w:w="1474" w:type="dxa"/>
            <w:noWrap w:val="0"/>
            <w:vAlign w:val="center"/>
          </w:tcPr>
          <w:p>
            <w:pPr>
              <w:pStyle w:val="27"/>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w:t>
            </w:r>
          </w:p>
        </w:tc>
        <w:tc>
          <w:tcPr>
            <w:tcW w:w="3402" w:type="dxa"/>
            <w:noWrap w:val="0"/>
            <w:vAlign w:val="center"/>
          </w:tcPr>
          <w:p>
            <w:pPr>
              <w:pStyle w:val="31"/>
            </w:pPr>
            <w:r>
              <w:t>一、一般公共预算拨款</w:t>
            </w:r>
          </w:p>
        </w:tc>
        <w:tc>
          <w:tcPr>
            <w:tcW w:w="1474" w:type="dxa"/>
            <w:noWrap w:val="0"/>
            <w:vAlign w:val="center"/>
          </w:tcPr>
          <w:p>
            <w:pPr>
              <w:pStyle w:val="16"/>
              <w:rPr>
                <w:lang w:eastAsia="zh-CN"/>
              </w:rPr>
            </w:pPr>
            <w:r>
              <w:t>672.26</w:t>
            </w:r>
          </w:p>
        </w:tc>
        <w:tc>
          <w:tcPr>
            <w:tcW w:w="3402" w:type="dxa"/>
            <w:noWrap w:val="0"/>
            <w:vAlign w:val="center"/>
          </w:tcPr>
          <w:p>
            <w:pPr>
              <w:pStyle w:val="31"/>
            </w:pPr>
            <w:r>
              <w:t>一、一般公共服务支出</w:t>
            </w:r>
          </w:p>
        </w:tc>
        <w:tc>
          <w:tcPr>
            <w:tcW w:w="1474" w:type="dxa"/>
            <w:noWrap w:val="0"/>
            <w:vAlign w:val="center"/>
          </w:tcPr>
          <w:p>
            <w:pPr>
              <w:pStyle w:val="16"/>
              <w:rPr>
                <w:rFonts w:hint="default"/>
                <w:lang w:val="en-US" w:eastAsia="zh-CN"/>
              </w:rPr>
            </w:pPr>
            <w:r>
              <w:rPr>
                <w:rFonts w:hint="eastAsia"/>
                <w:lang w:val="en-US" w:eastAsia="zh-CN"/>
              </w:rPr>
              <w:t>628.84</w:t>
            </w:r>
          </w:p>
        </w:tc>
        <w:tc>
          <w:tcPr>
            <w:tcW w:w="1474" w:type="dxa"/>
            <w:noWrap w:val="0"/>
            <w:vAlign w:val="center"/>
          </w:tcPr>
          <w:p>
            <w:pPr>
              <w:pStyle w:val="16"/>
            </w:pPr>
            <w:r>
              <w:rPr>
                <w:rFonts w:hint="eastAsia"/>
                <w:lang w:val="en-US" w:eastAsia="zh-CN"/>
              </w:rPr>
              <w:t>628.84</w:t>
            </w: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w:t>
            </w:r>
          </w:p>
        </w:tc>
        <w:tc>
          <w:tcPr>
            <w:tcW w:w="3402" w:type="dxa"/>
            <w:noWrap w:val="0"/>
            <w:vAlign w:val="center"/>
          </w:tcPr>
          <w:p>
            <w:pPr>
              <w:pStyle w:val="31"/>
            </w:pPr>
            <w:r>
              <w:t>二、政府性基金预算拨款</w:t>
            </w:r>
          </w:p>
        </w:tc>
        <w:tc>
          <w:tcPr>
            <w:tcW w:w="1474" w:type="dxa"/>
            <w:noWrap w:val="0"/>
            <w:vAlign w:val="center"/>
          </w:tcPr>
          <w:p>
            <w:pPr>
              <w:pStyle w:val="16"/>
              <w:rPr>
                <w:lang w:eastAsia="zh-CN"/>
              </w:rPr>
            </w:pPr>
            <w:r>
              <w:rPr>
                <w:rFonts w:hint="eastAsia"/>
                <w:lang w:val="en-US" w:eastAsia="zh-CN"/>
              </w:rPr>
              <w:t>8502.00</w:t>
            </w:r>
          </w:p>
        </w:tc>
        <w:tc>
          <w:tcPr>
            <w:tcW w:w="3402" w:type="dxa"/>
            <w:noWrap w:val="0"/>
            <w:vAlign w:val="center"/>
          </w:tcPr>
          <w:p>
            <w:pPr>
              <w:pStyle w:val="31"/>
            </w:pPr>
            <w:r>
              <w:t>二、外交支出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w:t>
            </w:r>
          </w:p>
        </w:tc>
        <w:tc>
          <w:tcPr>
            <w:tcW w:w="3402" w:type="dxa"/>
            <w:noWrap w:val="0"/>
            <w:vAlign w:val="center"/>
          </w:tcPr>
          <w:p>
            <w:pPr>
              <w:pStyle w:val="31"/>
            </w:pPr>
            <w:r>
              <w:t>三、国有资本经营预算拨款</w:t>
            </w:r>
          </w:p>
        </w:tc>
        <w:tc>
          <w:tcPr>
            <w:tcW w:w="1474" w:type="dxa"/>
            <w:noWrap w:val="0"/>
            <w:vAlign w:val="center"/>
          </w:tcPr>
          <w:p>
            <w:pPr>
              <w:pStyle w:val="16"/>
            </w:pPr>
          </w:p>
        </w:tc>
        <w:tc>
          <w:tcPr>
            <w:tcW w:w="3402" w:type="dxa"/>
            <w:noWrap w:val="0"/>
            <w:vAlign w:val="center"/>
          </w:tcPr>
          <w:p>
            <w:pPr>
              <w:pStyle w:val="31"/>
            </w:pPr>
            <w:r>
              <w:t>三、国防支出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4</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四、公共安全支出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5</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五、教育支出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6</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六、科学技术支出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7</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七、文化旅游体育与传媒支出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8</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八、社会保障和就业支出</w:t>
            </w:r>
          </w:p>
        </w:tc>
        <w:tc>
          <w:tcPr>
            <w:tcW w:w="1474" w:type="dxa"/>
            <w:noWrap w:val="0"/>
            <w:vAlign w:val="center"/>
          </w:tcPr>
          <w:p>
            <w:pPr>
              <w:pStyle w:val="16"/>
              <w:rPr>
                <w:lang w:eastAsia="zh-CN"/>
              </w:rPr>
            </w:pPr>
            <w:r>
              <w:rPr>
                <w:rFonts w:hint="eastAsia"/>
                <w:lang w:val="en-US" w:eastAsia="zh-CN"/>
              </w:rPr>
              <w:t>19.90</w:t>
            </w:r>
          </w:p>
        </w:tc>
        <w:tc>
          <w:tcPr>
            <w:tcW w:w="1474" w:type="dxa"/>
            <w:noWrap w:val="0"/>
            <w:vAlign w:val="center"/>
          </w:tcPr>
          <w:p>
            <w:pPr>
              <w:pStyle w:val="16"/>
              <w:rPr>
                <w:lang w:eastAsia="zh-CN"/>
              </w:rPr>
            </w:pPr>
            <w:r>
              <w:rPr>
                <w:rFonts w:hint="eastAsia"/>
                <w:lang w:val="en-US" w:eastAsia="zh-CN"/>
              </w:rPr>
              <w:t>19.90</w:t>
            </w: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9</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九、社会保险基金支出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10</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十、卫生健康支出</w:t>
            </w:r>
          </w:p>
        </w:tc>
        <w:tc>
          <w:tcPr>
            <w:tcW w:w="1474" w:type="dxa"/>
            <w:noWrap w:val="0"/>
            <w:vAlign w:val="center"/>
          </w:tcPr>
          <w:p>
            <w:pPr>
              <w:pStyle w:val="16"/>
              <w:rPr>
                <w:lang w:eastAsia="zh-CN"/>
              </w:rPr>
            </w:pPr>
            <w:r>
              <w:rPr>
                <w:rFonts w:hint="eastAsia"/>
                <w:lang w:val="en-US" w:eastAsia="zh-CN"/>
              </w:rPr>
              <w:t>9.25</w:t>
            </w:r>
          </w:p>
        </w:tc>
        <w:tc>
          <w:tcPr>
            <w:tcW w:w="1474" w:type="dxa"/>
            <w:noWrap w:val="0"/>
            <w:vAlign w:val="center"/>
          </w:tcPr>
          <w:p>
            <w:pPr>
              <w:pStyle w:val="16"/>
              <w:rPr>
                <w:lang w:eastAsia="zh-CN"/>
              </w:rPr>
            </w:pPr>
            <w:r>
              <w:rPr>
                <w:rFonts w:hint="eastAsia"/>
                <w:lang w:val="en-US" w:eastAsia="zh-CN"/>
              </w:rPr>
              <w:t>9.25</w:t>
            </w: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11</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十一、节能环保支出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12</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十二、城乡社区支出</w:t>
            </w:r>
          </w:p>
        </w:tc>
        <w:tc>
          <w:tcPr>
            <w:tcW w:w="1474" w:type="dxa"/>
            <w:noWrap w:val="0"/>
            <w:vAlign w:val="center"/>
          </w:tcPr>
          <w:p>
            <w:pPr>
              <w:pStyle w:val="16"/>
              <w:rPr>
                <w:lang w:eastAsia="zh-CN"/>
              </w:rPr>
            </w:pPr>
            <w:r>
              <w:rPr>
                <w:rFonts w:hint="eastAsia"/>
                <w:lang w:val="en-US" w:eastAsia="zh-CN"/>
              </w:rPr>
              <w:t>8502.00</w:t>
            </w:r>
          </w:p>
        </w:tc>
        <w:tc>
          <w:tcPr>
            <w:tcW w:w="1474" w:type="dxa"/>
            <w:noWrap w:val="0"/>
            <w:vAlign w:val="center"/>
          </w:tcPr>
          <w:p>
            <w:pPr>
              <w:pStyle w:val="16"/>
            </w:pPr>
          </w:p>
        </w:tc>
        <w:tc>
          <w:tcPr>
            <w:tcW w:w="1474" w:type="dxa"/>
            <w:noWrap w:val="0"/>
            <w:vAlign w:val="center"/>
          </w:tcPr>
          <w:p>
            <w:pPr>
              <w:pStyle w:val="16"/>
            </w:pPr>
            <w:r>
              <w:rPr>
                <w:rFonts w:hint="eastAsia"/>
                <w:lang w:val="en-US" w:eastAsia="zh-CN"/>
              </w:rPr>
              <w:t>8502.00</w:t>
            </w: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13</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十三、农林水支出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14</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十四、交通运输支出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15</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十五、资源勘探工业信息等支出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16</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十六、商业服务业等支出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sz w:val="24"/>
                <w:szCs w:val="24"/>
              </w:rPr>
            </w:pPr>
            <w:r>
              <w:rPr>
                <w:sz w:val="24"/>
                <w:szCs w:val="24"/>
              </w:rPr>
              <w:t>17</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十七、金融支出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18</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十八、援助其他地区支出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19</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十九、自然资源海洋气象等支出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20</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二十、住房保障支出</w:t>
            </w:r>
          </w:p>
        </w:tc>
        <w:tc>
          <w:tcPr>
            <w:tcW w:w="1474" w:type="dxa"/>
            <w:noWrap w:val="0"/>
            <w:vAlign w:val="center"/>
          </w:tcPr>
          <w:p>
            <w:pPr>
              <w:pStyle w:val="16"/>
              <w:rPr>
                <w:rFonts w:hint="default"/>
                <w:lang w:val="en-US" w:eastAsia="zh-CN"/>
              </w:rPr>
            </w:pPr>
            <w:r>
              <w:rPr>
                <w:rFonts w:hint="eastAsia"/>
                <w:lang w:val="en-US" w:eastAsia="zh-CN"/>
              </w:rPr>
              <w:t>14.27</w:t>
            </w:r>
          </w:p>
        </w:tc>
        <w:tc>
          <w:tcPr>
            <w:tcW w:w="1474" w:type="dxa"/>
            <w:noWrap w:val="0"/>
            <w:vAlign w:val="center"/>
          </w:tcPr>
          <w:p>
            <w:pPr>
              <w:pStyle w:val="16"/>
              <w:rPr>
                <w:rFonts w:hint="default"/>
                <w:lang w:val="en-US" w:eastAsia="zh-CN"/>
              </w:rPr>
            </w:pPr>
            <w:r>
              <w:rPr>
                <w:rFonts w:hint="eastAsia"/>
                <w:lang w:val="en-US" w:eastAsia="zh-CN"/>
              </w:rPr>
              <w:t>14.27</w:t>
            </w: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21</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二十一、粮油物资储备支出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22</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二十二、国有资本经营预算支出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23</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二十三、灾害防治及应急管理支出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24</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二十四、预备费</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25</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二十五、其他支出</w:t>
            </w:r>
          </w:p>
        </w:tc>
        <w:tc>
          <w:tcPr>
            <w:tcW w:w="1474" w:type="dxa"/>
            <w:noWrap w:val="0"/>
            <w:vAlign w:val="center"/>
          </w:tcPr>
          <w:p>
            <w:pPr>
              <w:pStyle w:val="16"/>
              <w:rPr>
                <w:rFonts w:hint="default" w:eastAsia="方正书宋_GBK"/>
                <w:lang w:val="en-US" w:eastAsia="zh-CN"/>
              </w:rPr>
            </w:pPr>
            <w:r>
              <w:rPr>
                <w:rFonts w:hint="eastAsia"/>
                <w:lang w:val="en-US" w:eastAsia="zh-CN"/>
              </w:rPr>
              <w:t>4310.40</w:t>
            </w:r>
          </w:p>
        </w:tc>
        <w:tc>
          <w:tcPr>
            <w:tcW w:w="1474" w:type="dxa"/>
            <w:noWrap w:val="0"/>
            <w:vAlign w:val="center"/>
          </w:tcPr>
          <w:p>
            <w:pPr>
              <w:pStyle w:val="16"/>
            </w:pPr>
          </w:p>
        </w:tc>
        <w:tc>
          <w:tcPr>
            <w:tcW w:w="1474" w:type="dxa"/>
            <w:noWrap w:val="0"/>
            <w:vAlign w:val="center"/>
          </w:tcPr>
          <w:p>
            <w:pPr>
              <w:pStyle w:val="16"/>
            </w:pPr>
            <w:r>
              <w:rPr>
                <w:rFonts w:hint="eastAsia"/>
                <w:lang w:val="en-US" w:eastAsia="zh-CN"/>
              </w:rPr>
              <w:t>4310.40</w:t>
            </w: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26</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二十六、转移性支出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27</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二十七、债务还本支出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28</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二十八、债务付息支出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29</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二十九、债务发行费用支出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30</w:t>
            </w:r>
          </w:p>
        </w:tc>
        <w:tc>
          <w:tcPr>
            <w:tcW w:w="3402" w:type="dxa"/>
            <w:noWrap w:val="0"/>
            <w:vAlign w:val="center"/>
          </w:tcPr>
          <w:p>
            <w:pPr>
              <w:pStyle w:val="31"/>
            </w:pPr>
          </w:p>
        </w:tc>
        <w:tc>
          <w:tcPr>
            <w:tcW w:w="1474" w:type="dxa"/>
            <w:noWrap w:val="0"/>
            <w:vAlign w:val="center"/>
          </w:tcPr>
          <w:p>
            <w:pPr>
              <w:pStyle w:val="16"/>
            </w:pPr>
          </w:p>
        </w:tc>
        <w:tc>
          <w:tcPr>
            <w:tcW w:w="3402" w:type="dxa"/>
            <w:noWrap w:val="0"/>
            <w:vAlign w:val="center"/>
          </w:tcPr>
          <w:p>
            <w:pPr>
              <w:pStyle w:val="31"/>
            </w:pPr>
            <w:r>
              <w:t>三十、抗疫特别国债安排的支出</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31</w:t>
            </w:r>
          </w:p>
        </w:tc>
        <w:tc>
          <w:tcPr>
            <w:tcW w:w="3402" w:type="dxa"/>
            <w:noWrap w:val="0"/>
            <w:vAlign w:val="center"/>
          </w:tcPr>
          <w:p>
            <w:pPr>
              <w:pStyle w:val="26"/>
            </w:pPr>
            <w:r>
              <w:t>本年收入合计</w:t>
            </w:r>
          </w:p>
        </w:tc>
        <w:tc>
          <w:tcPr>
            <w:tcW w:w="1474" w:type="dxa"/>
            <w:noWrap w:val="0"/>
            <w:vAlign w:val="center"/>
          </w:tcPr>
          <w:p>
            <w:pPr>
              <w:pStyle w:val="15"/>
              <w:rPr>
                <w:rFonts w:hint="default"/>
                <w:lang w:val="en-US" w:eastAsia="zh-CN"/>
              </w:rPr>
            </w:pPr>
            <w:r>
              <w:rPr>
                <w:rFonts w:hint="eastAsia"/>
                <w:lang w:val="en-US" w:eastAsia="zh-CN"/>
              </w:rPr>
              <w:t>9174.26</w:t>
            </w:r>
          </w:p>
        </w:tc>
        <w:tc>
          <w:tcPr>
            <w:tcW w:w="3402" w:type="dxa"/>
            <w:noWrap w:val="0"/>
            <w:vAlign w:val="center"/>
          </w:tcPr>
          <w:p>
            <w:pPr>
              <w:pStyle w:val="26"/>
            </w:pPr>
            <w:r>
              <w:t>本年支出合计</w:t>
            </w:r>
          </w:p>
        </w:tc>
        <w:tc>
          <w:tcPr>
            <w:tcW w:w="1474" w:type="dxa"/>
            <w:noWrap w:val="0"/>
            <w:vAlign w:val="center"/>
          </w:tcPr>
          <w:p>
            <w:pPr>
              <w:pStyle w:val="15"/>
              <w:rPr>
                <w:lang w:eastAsia="zh-CN"/>
              </w:rPr>
            </w:pPr>
            <w:r>
              <w:rPr>
                <w:rFonts w:hint="eastAsia"/>
                <w:lang w:val="en-US" w:eastAsia="zh-CN"/>
              </w:rPr>
              <w:t>13484.66</w:t>
            </w:r>
          </w:p>
        </w:tc>
        <w:tc>
          <w:tcPr>
            <w:tcW w:w="1474" w:type="dxa"/>
            <w:noWrap w:val="0"/>
            <w:vAlign w:val="center"/>
          </w:tcPr>
          <w:p>
            <w:pPr>
              <w:pStyle w:val="15"/>
              <w:rPr>
                <w:rFonts w:hint="default"/>
                <w:lang w:val="en-US" w:eastAsia="zh-CN"/>
              </w:rPr>
            </w:pPr>
            <w:r>
              <w:rPr>
                <w:rFonts w:hint="eastAsia"/>
                <w:lang w:val="en-US" w:eastAsia="zh-CN"/>
              </w:rPr>
              <w:t>672.26</w:t>
            </w:r>
          </w:p>
        </w:tc>
        <w:tc>
          <w:tcPr>
            <w:tcW w:w="1474" w:type="dxa"/>
            <w:noWrap w:val="0"/>
            <w:vAlign w:val="center"/>
          </w:tcPr>
          <w:p>
            <w:pPr>
              <w:pStyle w:val="15"/>
              <w:rPr>
                <w:rFonts w:hint="default"/>
                <w:lang w:val="en-US" w:eastAsia="zh-CN"/>
              </w:rPr>
            </w:pPr>
            <w:r>
              <w:rPr>
                <w:rFonts w:hint="eastAsia"/>
                <w:lang w:val="en-US" w:eastAsia="zh-CN"/>
              </w:rPr>
              <w:t>12812.40</w:t>
            </w:r>
          </w:p>
        </w:tc>
        <w:tc>
          <w:tcPr>
            <w:tcW w:w="1474" w:type="dxa"/>
            <w:noWrap w:val="0"/>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32</w:t>
            </w:r>
          </w:p>
        </w:tc>
        <w:tc>
          <w:tcPr>
            <w:tcW w:w="3402" w:type="dxa"/>
            <w:noWrap w:val="0"/>
            <w:vAlign w:val="center"/>
          </w:tcPr>
          <w:p>
            <w:pPr>
              <w:pStyle w:val="31"/>
            </w:pPr>
            <w:r>
              <w:t>年初财政拨款结转和结余</w:t>
            </w:r>
          </w:p>
        </w:tc>
        <w:tc>
          <w:tcPr>
            <w:tcW w:w="1474" w:type="dxa"/>
            <w:noWrap w:val="0"/>
            <w:vAlign w:val="center"/>
          </w:tcPr>
          <w:p>
            <w:pPr>
              <w:pStyle w:val="16"/>
              <w:rPr>
                <w:rFonts w:hint="default" w:eastAsia="方正书宋_GBK"/>
                <w:lang w:val="en-US" w:eastAsia="zh-CN"/>
              </w:rPr>
            </w:pPr>
            <w:r>
              <w:rPr>
                <w:rFonts w:hint="eastAsia"/>
                <w:lang w:val="en-US" w:eastAsia="zh-CN"/>
              </w:rPr>
              <w:t>4310.40</w:t>
            </w:r>
          </w:p>
        </w:tc>
        <w:tc>
          <w:tcPr>
            <w:tcW w:w="3402" w:type="dxa"/>
            <w:noWrap w:val="0"/>
            <w:vAlign w:val="center"/>
          </w:tcPr>
          <w:p>
            <w:pPr>
              <w:pStyle w:val="31"/>
            </w:pPr>
            <w:r>
              <w:t>年末财政拨款结转和结余</w:t>
            </w: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33</w:t>
            </w:r>
          </w:p>
        </w:tc>
        <w:tc>
          <w:tcPr>
            <w:tcW w:w="3402" w:type="dxa"/>
            <w:noWrap w:val="0"/>
            <w:vAlign w:val="center"/>
          </w:tcPr>
          <w:p>
            <w:pPr>
              <w:pStyle w:val="31"/>
            </w:pPr>
            <w:r>
              <w:t>一、一般公共预算拨款</w:t>
            </w:r>
          </w:p>
        </w:tc>
        <w:tc>
          <w:tcPr>
            <w:tcW w:w="1474" w:type="dxa"/>
            <w:noWrap w:val="0"/>
            <w:vAlign w:val="center"/>
          </w:tcPr>
          <w:p>
            <w:pPr>
              <w:pStyle w:val="16"/>
            </w:pPr>
          </w:p>
        </w:tc>
        <w:tc>
          <w:tcPr>
            <w:tcW w:w="3402" w:type="dxa"/>
            <w:noWrap w:val="0"/>
            <w:vAlign w:val="center"/>
          </w:tcPr>
          <w:p>
            <w:pPr>
              <w:pStyle w:val="31"/>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34</w:t>
            </w:r>
          </w:p>
        </w:tc>
        <w:tc>
          <w:tcPr>
            <w:tcW w:w="3402" w:type="dxa"/>
            <w:noWrap w:val="0"/>
            <w:vAlign w:val="center"/>
          </w:tcPr>
          <w:p>
            <w:pPr>
              <w:pStyle w:val="31"/>
            </w:pPr>
            <w:r>
              <w:t>二、政府性基金预算拨款</w:t>
            </w:r>
          </w:p>
        </w:tc>
        <w:tc>
          <w:tcPr>
            <w:tcW w:w="1474" w:type="dxa"/>
            <w:noWrap w:val="0"/>
            <w:vAlign w:val="center"/>
          </w:tcPr>
          <w:p>
            <w:pPr>
              <w:pStyle w:val="16"/>
            </w:pPr>
          </w:p>
        </w:tc>
        <w:tc>
          <w:tcPr>
            <w:tcW w:w="3402" w:type="dxa"/>
            <w:noWrap w:val="0"/>
            <w:vAlign w:val="center"/>
          </w:tcPr>
          <w:p>
            <w:pPr>
              <w:pStyle w:val="31"/>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35</w:t>
            </w:r>
          </w:p>
        </w:tc>
        <w:tc>
          <w:tcPr>
            <w:tcW w:w="3402" w:type="dxa"/>
            <w:noWrap w:val="0"/>
            <w:vAlign w:val="center"/>
          </w:tcPr>
          <w:p>
            <w:pPr>
              <w:pStyle w:val="31"/>
            </w:pPr>
            <w:r>
              <w:t>三、国有资本经营预算拨款</w:t>
            </w:r>
          </w:p>
        </w:tc>
        <w:tc>
          <w:tcPr>
            <w:tcW w:w="1474" w:type="dxa"/>
            <w:noWrap w:val="0"/>
            <w:vAlign w:val="center"/>
          </w:tcPr>
          <w:p>
            <w:pPr>
              <w:pStyle w:val="16"/>
            </w:pPr>
          </w:p>
        </w:tc>
        <w:tc>
          <w:tcPr>
            <w:tcW w:w="3402" w:type="dxa"/>
            <w:noWrap w:val="0"/>
            <w:vAlign w:val="center"/>
          </w:tcPr>
          <w:p>
            <w:pPr>
              <w:pStyle w:val="31"/>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c>
          <w:tcPr>
            <w:tcW w:w="1474"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850" w:type="dxa"/>
            <w:noWrap w:val="0"/>
            <w:vAlign w:val="center"/>
          </w:tcPr>
          <w:p>
            <w:pPr>
              <w:pStyle w:val="34"/>
            </w:pPr>
            <w:r>
              <w:t>36</w:t>
            </w:r>
          </w:p>
        </w:tc>
        <w:tc>
          <w:tcPr>
            <w:tcW w:w="3402" w:type="dxa"/>
            <w:noWrap w:val="0"/>
            <w:vAlign w:val="center"/>
          </w:tcPr>
          <w:p>
            <w:pPr>
              <w:pStyle w:val="26"/>
            </w:pPr>
            <w:r>
              <w:t>收入总计</w:t>
            </w:r>
          </w:p>
        </w:tc>
        <w:tc>
          <w:tcPr>
            <w:tcW w:w="1474" w:type="dxa"/>
            <w:noWrap w:val="0"/>
            <w:vAlign w:val="center"/>
          </w:tcPr>
          <w:p>
            <w:pPr>
              <w:pStyle w:val="15"/>
            </w:pPr>
            <w:r>
              <w:rPr>
                <w:rFonts w:hint="eastAsia"/>
                <w:lang w:val="en-US" w:eastAsia="zh-CN"/>
              </w:rPr>
              <w:t>13484.66</w:t>
            </w:r>
          </w:p>
        </w:tc>
        <w:tc>
          <w:tcPr>
            <w:tcW w:w="3402" w:type="dxa"/>
            <w:noWrap w:val="0"/>
            <w:vAlign w:val="center"/>
          </w:tcPr>
          <w:p>
            <w:pPr>
              <w:pStyle w:val="26"/>
            </w:pPr>
            <w:r>
              <w:t>支出总计</w:t>
            </w:r>
          </w:p>
        </w:tc>
        <w:tc>
          <w:tcPr>
            <w:tcW w:w="1474" w:type="dxa"/>
            <w:noWrap w:val="0"/>
            <w:vAlign w:val="center"/>
          </w:tcPr>
          <w:p>
            <w:pPr>
              <w:pStyle w:val="15"/>
            </w:pPr>
            <w:r>
              <w:rPr>
                <w:rFonts w:hint="eastAsia"/>
                <w:lang w:val="en-US" w:eastAsia="zh-CN"/>
              </w:rPr>
              <w:t>13484.66</w:t>
            </w:r>
          </w:p>
        </w:tc>
        <w:tc>
          <w:tcPr>
            <w:tcW w:w="1474" w:type="dxa"/>
            <w:noWrap w:val="0"/>
            <w:vAlign w:val="center"/>
          </w:tcPr>
          <w:p>
            <w:pPr>
              <w:pStyle w:val="15"/>
            </w:pPr>
            <w:r>
              <w:rPr>
                <w:rFonts w:hint="eastAsia"/>
                <w:lang w:val="en-US" w:eastAsia="zh-CN"/>
              </w:rPr>
              <w:t>672.26</w:t>
            </w:r>
          </w:p>
        </w:tc>
        <w:tc>
          <w:tcPr>
            <w:tcW w:w="1474" w:type="dxa"/>
            <w:noWrap w:val="0"/>
            <w:vAlign w:val="center"/>
          </w:tcPr>
          <w:p>
            <w:pPr>
              <w:pStyle w:val="15"/>
            </w:pPr>
            <w:r>
              <w:rPr>
                <w:rFonts w:hint="eastAsia"/>
                <w:lang w:val="en-US" w:eastAsia="zh-CN"/>
              </w:rPr>
              <w:t>12812.40</w:t>
            </w:r>
          </w:p>
        </w:tc>
        <w:tc>
          <w:tcPr>
            <w:tcW w:w="1474" w:type="dxa"/>
            <w:noWrap w:val="0"/>
            <w:vAlign w:val="center"/>
          </w:tcPr>
          <w:p>
            <w:pPr>
              <w:pStyle w:val="15"/>
            </w:pPr>
          </w:p>
        </w:tc>
      </w:tr>
    </w:tbl>
    <w:p>
      <w:pPr>
        <w:jc w:val="center"/>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bookmarkEnd w:id="1"/>
    <w:tbl>
      <w:tblPr>
        <w:tblStyle w:val="8"/>
        <w:tblW w:w="0" w:type="auto"/>
        <w:tblInd w:w="96" w:type="dxa"/>
        <w:tblLayout w:type="fixed"/>
        <w:tblCellMar>
          <w:top w:w="0" w:type="dxa"/>
          <w:left w:w="108" w:type="dxa"/>
          <w:bottom w:w="0" w:type="dxa"/>
          <w:right w:w="108" w:type="dxa"/>
        </w:tblCellMar>
      </w:tblPr>
      <w:tblGrid>
        <w:gridCol w:w="1257"/>
        <w:gridCol w:w="1260"/>
        <w:gridCol w:w="4938"/>
        <w:gridCol w:w="1694"/>
        <w:gridCol w:w="897"/>
        <w:gridCol w:w="699"/>
        <w:gridCol w:w="1609"/>
        <w:gridCol w:w="800"/>
        <w:gridCol w:w="1726"/>
      </w:tblGrid>
      <w:tr>
        <w:tblPrEx>
          <w:tblCellMar>
            <w:top w:w="0" w:type="dxa"/>
            <w:left w:w="108" w:type="dxa"/>
            <w:bottom w:w="0" w:type="dxa"/>
            <w:right w:w="108" w:type="dxa"/>
          </w:tblCellMar>
        </w:tblPrEx>
        <w:trPr>
          <w:trHeight w:val="756" w:hRule="atLeast"/>
        </w:trPr>
        <w:tc>
          <w:tcPr>
            <w:tcW w:w="14880" w:type="dxa"/>
            <w:gridSpan w:val="9"/>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bookmarkStart w:id="3" w:name="_Toc_2_2_0000000003"/>
            <w:r>
              <w:rPr>
                <w:rFonts w:hint="eastAsia" w:ascii="方正小标宋_GBK" w:hAnsi="方正小标宋_GBK" w:eastAsia="方正小标宋_GBK" w:cs="方正小标宋_GBK"/>
                <w:color w:val="000000"/>
                <w:sz w:val="36"/>
                <w:lang w:val="en-US" w:eastAsia="zh-CN"/>
              </w:rPr>
              <w:t>部门预算一般公共预算财政拨款支出表</w:t>
            </w:r>
          </w:p>
        </w:tc>
      </w:tr>
      <w:tr>
        <w:tblPrEx>
          <w:tblCellMar>
            <w:top w:w="0" w:type="dxa"/>
            <w:left w:w="108" w:type="dxa"/>
            <w:bottom w:w="0" w:type="dxa"/>
            <w:right w:w="108" w:type="dxa"/>
          </w:tblCellMar>
        </w:tblPrEx>
        <w:trPr>
          <w:trHeight w:val="316" w:hRule="atLeast"/>
        </w:trPr>
        <w:tc>
          <w:tcPr>
            <w:tcW w:w="10046" w:type="dxa"/>
            <w:gridSpan w:val="5"/>
            <w:tcBorders>
              <w:top w:val="nil"/>
              <w:left w:val="nil"/>
              <w:bottom w:val="single" w:color="auto" w:sz="4" w:space="0"/>
              <w:right w:val="nil"/>
            </w:tcBorders>
            <w:noWrap w:val="0"/>
            <w:vAlign w:val="center"/>
          </w:tcPr>
          <w:p>
            <w:pPr>
              <w:pStyle w:val="22"/>
              <w:rPr>
                <w:rFonts w:hint="eastAsia"/>
                <w:lang w:eastAsia="zh-CN"/>
              </w:rPr>
            </w:pPr>
            <w:r>
              <w:rPr>
                <w:rFonts w:hint="eastAsia"/>
                <w:lang w:eastAsia="zh-CN"/>
              </w:rPr>
              <w:t>976河北阜平经济开发区管理委员会</w:t>
            </w:r>
          </w:p>
        </w:tc>
        <w:tc>
          <w:tcPr>
            <w:tcW w:w="3108" w:type="dxa"/>
            <w:gridSpan w:val="3"/>
            <w:tcBorders>
              <w:top w:val="nil"/>
              <w:left w:val="nil"/>
              <w:bottom w:val="single" w:color="auto" w:sz="4" w:space="0"/>
              <w:right w:val="nil"/>
            </w:tcBorders>
            <w:noWrap w:val="0"/>
            <w:vAlign w:val="center"/>
          </w:tcPr>
          <w:p>
            <w:pPr>
              <w:pStyle w:val="22"/>
              <w:rPr>
                <w:rFonts w:hint="default"/>
                <w:lang w:val="en-US" w:eastAsia="zh-CN"/>
              </w:rPr>
            </w:pPr>
            <w:r>
              <w:rPr>
                <w:rFonts w:hint="eastAsia"/>
                <w:lang w:eastAsia="zh-CN"/>
              </w:rPr>
              <w:t>预算年度：202</w:t>
            </w:r>
            <w:r>
              <w:rPr>
                <w:rFonts w:hint="eastAsia"/>
                <w:lang w:val="en-US" w:eastAsia="zh-CN"/>
              </w:rPr>
              <w:t>4</w:t>
            </w:r>
          </w:p>
        </w:tc>
        <w:tc>
          <w:tcPr>
            <w:tcW w:w="1726" w:type="dxa"/>
            <w:tcBorders>
              <w:top w:val="nil"/>
              <w:left w:val="nil"/>
              <w:bottom w:val="single" w:color="auto" w:sz="4" w:space="0"/>
              <w:right w:val="nil"/>
            </w:tcBorders>
            <w:noWrap w:val="0"/>
            <w:vAlign w:val="center"/>
          </w:tcPr>
          <w:p>
            <w:pPr>
              <w:pStyle w:val="22"/>
              <w:jc w:val="right"/>
              <w:rPr>
                <w:rFonts w:hint="eastAsia"/>
                <w:lang w:eastAsia="zh-CN"/>
              </w:rPr>
            </w:pPr>
            <w:r>
              <w:rPr>
                <w:rFonts w:hint="eastAsia"/>
                <w:lang w:eastAsia="zh-CN"/>
              </w:rPr>
              <w:t>单位：万元</w:t>
            </w:r>
          </w:p>
        </w:tc>
      </w:tr>
      <w:tr>
        <w:tblPrEx>
          <w:tblCellMar>
            <w:top w:w="0" w:type="dxa"/>
            <w:left w:w="108" w:type="dxa"/>
            <w:bottom w:w="0" w:type="dxa"/>
            <w:right w:w="108" w:type="dxa"/>
          </w:tblCellMar>
        </w:tblPrEx>
        <w:trPr>
          <w:trHeight w:val="90" w:hRule="atLeast"/>
        </w:trPr>
        <w:tc>
          <w:tcPr>
            <w:tcW w:w="125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序号</w:t>
            </w:r>
          </w:p>
        </w:tc>
        <w:tc>
          <w:tcPr>
            <w:tcW w:w="619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支出功能分类科目</w:t>
            </w:r>
          </w:p>
        </w:tc>
        <w:tc>
          <w:tcPr>
            <w:tcW w:w="169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合计</w:t>
            </w:r>
          </w:p>
        </w:tc>
        <w:tc>
          <w:tcPr>
            <w:tcW w:w="4005"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基本支出</w:t>
            </w:r>
          </w:p>
        </w:tc>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项目支出</w:t>
            </w:r>
          </w:p>
        </w:tc>
      </w:tr>
      <w:tr>
        <w:tblPrEx>
          <w:tblCellMar>
            <w:top w:w="0" w:type="dxa"/>
            <w:left w:w="108" w:type="dxa"/>
            <w:bottom w:w="0" w:type="dxa"/>
            <w:right w:w="108" w:type="dxa"/>
          </w:tblCellMar>
        </w:tblPrEx>
        <w:trPr>
          <w:trHeight w:val="330" w:hRule="atLeast"/>
        </w:trPr>
        <w:tc>
          <w:tcPr>
            <w:tcW w:w="1257"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260"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科目编码</w:t>
            </w:r>
          </w:p>
        </w:tc>
        <w:tc>
          <w:tcPr>
            <w:tcW w:w="4938"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科目名称</w:t>
            </w:r>
          </w:p>
        </w:tc>
        <w:tc>
          <w:tcPr>
            <w:tcW w:w="1694"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596" w:type="dxa"/>
            <w:gridSpan w:val="2"/>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小计</w:t>
            </w:r>
          </w:p>
        </w:tc>
        <w:tc>
          <w:tcPr>
            <w:tcW w:w="1609"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人员经费</w:t>
            </w:r>
          </w:p>
        </w:tc>
        <w:tc>
          <w:tcPr>
            <w:tcW w:w="800" w:type="dxa"/>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公用经费</w:t>
            </w:r>
          </w:p>
        </w:tc>
        <w:tc>
          <w:tcPr>
            <w:tcW w:w="1726" w:type="dxa"/>
            <w:vMerge w:val="continue"/>
            <w:tcBorders>
              <w:top w:val="single" w:color="auto" w:sz="4" w:space="0"/>
              <w:left w:val="single" w:color="000000" w:sz="4" w:space="0"/>
              <w:bottom w:val="single" w:color="000000"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栏次</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w:t>
            </w:r>
          </w:p>
        </w:tc>
        <w:tc>
          <w:tcPr>
            <w:tcW w:w="493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2</w:t>
            </w:r>
          </w:p>
        </w:tc>
        <w:tc>
          <w:tcPr>
            <w:tcW w:w="169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3</w:t>
            </w:r>
          </w:p>
        </w:tc>
        <w:tc>
          <w:tcPr>
            <w:tcW w:w="1596" w:type="dxa"/>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4</w:t>
            </w:r>
          </w:p>
        </w:tc>
        <w:tc>
          <w:tcPr>
            <w:tcW w:w="1609"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5</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6</w:t>
            </w:r>
          </w:p>
        </w:tc>
        <w:tc>
          <w:tcPr>
            <w:tcW w:w="1726"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7</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uk-UA" w:bidi="ar-SA"/>
              </w:rPr>
            </w:pP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合计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672.26</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204.20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136.64</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67.56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uk-UA" w:bidi="ar-SA"/>
              </w:rPr>
            </w:pPr>
            <w:r>
              <w:rPr>
                <w:rFonts w:hint="eastAsia" w:ascii="方正书宋_GBK" w:hAnsi="方正书宋_GBK" w:eastAsia="方正书宋_GBK" w:cs="方正书宋_GBK"/>
                <w:b/>
                <w:bCs/>
                <w:sz w:val="21"/>
                <w:szCs w:val="24"/>
                <w:lang w:val="en-US" w:eastAsia="zh-CN" w:bidi="ar-SA"/>
              </w:rPr>
              <w:t>468.06</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一般公共服务支出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628.84</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160.78</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93.22</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67.56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468.06</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政府办公厅（室）及相关机构事务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448.84</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160.78</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93.22</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67.56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288.06</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行政运行</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103.47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35.91</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67.56</w:t>
            </w: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10</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一般行政管理事务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7.44</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7.44</w:t>
            </w:r>
          </w:p>
        </w:tc>
      </w:tr>
      <w:tr>
        <w:tblPrEx>
          <w:tblCellMar>
            <w:top w:w="0" w:type="dxa"/>
            <w:left w:w="108" w:type="dxa"/>
            <w:bottom w:w="0" w:type="dxa"/>
            <w:right w:w="108" w:type="dxa"/>
          </w:tblCellMar>
        </w:tblPrEx>
        <w:trPr>
          <w:trHeight w:val="36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11</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2010350</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事业运行</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337.93</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57.31</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57.31</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280.62</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12</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20113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商贸事务</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13</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2011308</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招商引资</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180.00</w:t>
            </w: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社会保障和就业支出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15</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行政事业单位养老支出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19.90</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16</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2080505</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机关事业单位基本养老保险缴费支出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19.19</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17</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2080506</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机关事业单位职业年金缴费支出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0.71</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0.71</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0.71</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卫生健康支出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18</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行政事业单位医疗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9.25</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20</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行政单位医疗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3.32</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事业单位医疗</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3.73</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3.73</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3.73</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2101103</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公务员医疗补助</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2.20</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2.20</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23</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221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住房保障支出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14.27</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30"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24</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住房改革支出</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r>
        <w:tblPrEx>
          <w:tblCellMar>
            <w:top w:w="0" w:type="dxa"/>
            <w:left w:w="108" w:type="dxa"/>
            <w:bottom w:w="0" w:type="dxa"/>
            <w:right w:w="108" w:type="dxa"/>
          </w:tblCellMar>
        </w:tblPrEx>
        <w:trPr>
          <w:trHeight w:val="343" w:hRule="atLeast"/>
        </w:trPr>
        <w:tc>
          <w:tcPr>
            <w:tcW w:w="1257"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25</w:t>
            </w:r>
          </w:p>
        </w:tc>
        <w:tc>
          <w:tcPr>
            <w:tcW w:w="1260"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2210201</w:t>
            </w:r>
          </w:p>
        </w:tc>
        <w:tc>
          <w:tcPr>
            <w:tcW w:w="4938"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住房公积金</w:t>
            </w:r>
          </w:p>
        </w:tc>
        <w:tc>
          <w:tcPr>
            <w:tcW w:w="169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1609"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14.27</w:t>
            </w:r>
          </w:p>
        </w:tc>
        <w:tc>
          <w:tcPr>
            <w:tcW w:w="8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c>
          <w:tcPr>
            <w:tcW w:w="172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uk-UA" w:bidi="ar-SA"/>
              </w:rPr>
            </w:pPr>
          </w:p>
        </w:tc>
      </w:tr>
    </w:tbl>
    <w:p>
      <w:pPr>
        <w:jc w:val="both"/>
        <w:outlineLvl w:val="1"/>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p>
      <w:pPr>
        <w:pStyle w:val="2"/>
      </w:pPr>
    </w:p>
    <w:p>
      <w:pPr>
        <w:jc w:val="center"/>
        <w:outlineLvl w:val="1"/>
      </w:pPr>
      <w:bookmarkStart w:id="4" w:name="_Toc_2_2_0000000006"/>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预算一般公共预算财政拨款基本支出表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22"/>
              <w:rPr>
                <w:lang w:eastAsia="zh-CN"/>
              </w:rPr>
            </w:pPr>
            <w:r>
              <w:rPr>
                <w:rFonts w:hint="eastAsia"/>
                <w:lang w:eastAsia="zh-CN"/>
              </w:rPr>
              <w:t>976河北阜平经济开发区管理委员会</w:t>
            </w:r>
          </w:p>
        </w:tc>
        <w:tc>
          <w:tcPr>
            <w:tcW w:w="2551" w:type="dxa"/>
            <w:tcBorders>
              <w:top w:val="single" w:color="FFFFFF" w:sz="6" w:space="0"/>
              <w:left w:val="single" w:color="FFFFFF" w:sz="6" w:space="0"/>
              <w:right w:val="single" w:color="FFFFFF" w:sz="6" w:space="0"/>
            </w:tcBorders>
            <w:noWrap w:val="0"/>
            <w:vAlign w:val="center"/>
          </w:tcPr>
          <w:p>
            <w:pPr>
              <w:pStyle w:val="18"/>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noWrap w:val="0"/>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27"/>
            </w:pPr>
            <w:r>
              <w:t>序号</w:t>
            </w:r>
          </w:p>
        </w:tc>
        <w:tc>
          <w:tcPr>
            <w:tcW w:w="5726" w:type="dxa"/>
            <w:gridSpan w:val="2"/>
            <w:noWrap w:val="0"/>
            <w:vAlign w:val="center"/>
          </w:tcPr>
          <w:p>
            <w:pPr>
              <w:pStyle w:val="27"/>
            </w:pPr>
            <w:r>
              <w:t>支出部门经济分类科目</w:t>
            </w:r>
          </w:p>
        </w:tc>
        <w:tc>
          <w:tcPr>
            <w:tcW w:w="7654" w:type="dxa"/>
            <w:gridSpan w:val="3"/>
            <w:noWrap w:val="0"/>
            <w:vAlign w:val="center"/>
          </w:tcPr>
          <w:p>
            <w:pPr>
              <w:pStyle w:val="27"/>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tc>
        <w:tc>
          <w:tcPr>
            <w:tcW w:w="1191" w:type="dxa"/>
            <w:noWrap w:val="0"/>
            <w:vAlign w:val="center"/>
          </w:tcPr>
          <w:p>
            <w:pPr>
              <w:pStyle w:val="27"/>
            </w:pPr>
            <w:r>
              <w:t>科目编码</w:t>
            </w:r>
          </w:p>
        </w:tc>
        <w:tc>
          <w:tcPr>
            <w:tcW w:w="4535" w:type="dxa"/>
            <w:noWrap w:val="0"/>
            <w:vAlign w:val="center"/>
          </w:tcPr>
          <w:p>
            <w:pPr>
              <w:pStyle w:val="27"/>
            </w:pPr>
            <w:r>
              <w:t>科目名称</w:t>
            </w:r>
          </w:p>
        </w:tc>
        <w:tc>
          <w:tcPr>
            <w:tcW w:w="2551" w:type="dxa"/>
            <w:noWrap w:val="0"/>
            <w:vAlign w:val="center"/>
          </w:tcPr>
          <w:p>
            <w:pPr>
              <w:pStyle w:val="27"/>
            </w:pPr>
            <w:r>
              <w:t>合计</w:t>
            </w:r>
          </w:p>
        </w:tc>
        <w:tc>
          <w:tcPr>
            <w:tcW w:w="2551" w:type="dxa"/>
            <w:noWrap w:val="0"/>
            <w:vAlign w:val="center"/>
          </w:tcPr>
          <w:p>
            <w:pPr>
              <w:pStyle w:val="27"/>
            </w:pPr>
            <w:r>
              <w:t>人员经费</w:t>
            </w:r>
          </w:p>
        </w:tc>
        <w:tc>
          <w:tcPr>
            <w:tcW w:w="2552" w:type="dxa"/>
            <w:noWrap w:val="0"/>
            <w:vAlign w:val="center"/>
          </w:tcPr>
          <w:p>
            <w:pPr>
              <w:pStyle w:val="27"/>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27"/>
            </w:pPr>
            <w:r>
              <w:t>栏次</w:t>
            </w:r>
          </w:p>
        </w:tc>
        <w:tc>
          <w:tcPr>
            <w:tcW w:w="1191" w:type="dxa"/>
            <w:noWrap w:val="0"/>
            <w:vAlign w:val="center"/>
          </w:tcPr>
          <w:p>
            <w:pPr>
              <w:pStyle w:val="27"/>
            </w:pPr>
            <w:r>
              <w:t>1</w:t>
            </w:r>
          </w:p>
        </w:tc>
        <w:tc>
          <w:tcPr>
            <w:tcW w:w="4535" w:type="dxa"/>
            <w:noWrap w:val="0"/>
            <w:vAlign w:val="center"/>
          </w:tcPr>
          <w:p>
            <w:pPr>
              <w:pStyle w:val="27"/>
            </w:pPr>
            <w:r>
              <w:t>2</w:t>
            </w:r>
          </w:p>
        </w:tc>
        <w:tc>
          <w:tcPr>
            <w:tcW w:w="2551" w:type="dxa"/>
            <w:noWrap w:val="0"/>
            <w:vAlign w:val="center"/>
          </w:tcPr>
          <w:p>
            <w:pPr>
              <w:pStyle w:val="27"/>
            </w:pPr>
            <w:r>
              <w:t>3</w:t>
            </w:r>
          </w:p>
        </w:tc>
        <w:tc>
          <w:tcPr>
            <w:tcW w:w="2551" w:type="dxa"/>
            <w:noWrap w:val="0"/>
            <w:vAlign w:val="center"/>
          </w:tcPr>
          <w:p>
            <w:pPr>
              <w:pStyle w:val="27"/>
            </w:pPr>
            <w:r>
              <w:t>4</w:t>
            </w:r>
          </w:p>
        </w:tc>
        <w:tc>
          <w:tcPr>
            <w:tcW w:w="2552" w:type="dxa"/>
            <w:noWrap w:val="0"/>
            <w:vAlign w:val="center"/>
          </w:tcPr>
          <w:p>
            <w:pPr>
              <w:pStyle w:val="27"/>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1</w:t>
            </w:r>
          </w:p>
        </w:tc>
        <w:tc>
          <w:tcPr>
            <w:tcW w:w="1191" w:type="dxa"/>
            <w:noWrap w:val="0"/>
            <w:vAlign w:val="center"/>
          </w:tcPr>
          <w:p>
            <w:pPr>
              <w:pStyle w:val="37"/>
            </w:pPr>
          </w:p>
        </w:tc>
        <w:tc>
          <w:tcPr>
            <w:tcW w:w="4535" w:type="dxa"/>
            <w:noWrap w:val="0"/>
            <w:vAlign w:val="center"/>
          </w:tcPr>
          <w:p>
            <w:pPr>
              <w:pStyle w:val="26"/>
            </w:pPr>
            <w:r>
              <w:t>合计</w:t>
            </w:r>
          </w:p>
        </w:tc>
        <w:tc>
          <w:tcPr>
            <w:tcW w:w="2551" w:type="dxa"/>
            <w:noWrap w:val="0"/>
            <w:vAlign w:val="center"/>
          </w:tcPr>
          <w:p>
            <w:pPr>
              <w:pStyle w:val="15"/>
              <w:rPr>
                <w:rFonts w:hint="default"/>
                <w:lang w:val="en-US" w:eastAsia="zh-CN"/>
              </w:rPr>
            </w:pPr>
            <w:r>
              <w:rPr>
                <w:rFonts w:hint="eastAsia"/>
                <w:lang w:val="en-US" w:eastAsia="zh-CN"/>
              </w:rPr>
              <w:t>204.20</w:t>
            </w:r>
          </w:p>
        </w:tc>
        <w:tc>
          <w:tcPr>
            <w:tcW w:w="2551" w:type="dxa"/>
            <w:noWrap w:val="0"/>
            <w:vAlign w:val="center"/>
          </w:tcPr>
          <w:p>
            <w:pPr>
              <w:pStyle w:val="15"/>
              <w:rPr>
                <w:rFonts w:hint="default"/>
                <w:lang w:val="en-US" w:eastAsia="zh-CN"/>
              </w:rPr>
            </w:pPr>
            <w:r>
              <w:rPr>
                <w:rFonts w:hint="eastAsia"/>
                <w:lang w:val="en-US" w:eastAsia="zh-CN"/>
              </w:rPr>
              <w:t>136.64</w:t>
            </w:r>
          </w:p>
        </w:tc>
        <w:tc>
          <w:tcPr>
            <w:tcW w:w="2552" w:type="dxa"/>
            <w:noWrap w:val="0"/>
            <w:vAlign w:val="center"/>
          </w:tcPr>
          <w:p>
            <w:pPr>
              <w:pStyle w:val="15"/>
              <w:rPr>
                <w:rFonts w:hint="default"/>
                <w:lang w:val="en-US" w:eastAsia="zh-CN"/>
              </w:rPr>
            </w:pPr>
            <w:r>
              <w:rPr>
                <w:rFonts w:hint="eastAsia"/>
                <w:lang w:val="en-US" w:eastAsia="zh-CN"/>
              </w:rPr>
              <w:t>67.56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2</w:t>
            </w:r>
          </w:p>
        </w:tc>
        <w:tc>
          <w:tcPr>
            <w:tcW w:w="1191" w:type="dxa"/>
            <w:noWrap w:val="0"/>
            <w:vAlign w:val="center"/>
          </w:tcPr>
          <w:p>
            <w:pPr>
              <w:pStyle w:val="31"/>
            </w:pPr>
            <w:r>
              <w:t>301</w:t>
            </w:r>
          </w:p>
        </w:tc>
        <w:tc>
          <w:tcPr>
            <w:tcW w:w="4535" w:type="dxa"/>
            <w:noWrap w:val="0"/>
            <w:vAlign w:val="center"/>
          </w:tcPr>
          <w:p>
            <w:pPr>
              <w:pStyle w:val="31"/>
            </w:pPr>
            <w:r>
              <w:t>工资福利支出</w:t>
            </w:r>
          </w:p>
        </w:tc>
        <w:tc>
          <w:tcPr>
            <w:tcW w:w="2551" w:type="dxa"/>
            <w:noWrap w:val="0"/>
            <w:vAlign w:val="center"/>
          </w:tcPr>
          <w:p>
            <w:pPr>
              <w:pStyle w:val="16"/>
              <w:rPr>
                <w:rFonts w:hint="default"/>
                <w:lang w:val="en-US" w:eastAsia="zh-CN"/>
              </w:rPr>
            </w:pPr>
            <w:r>
              <w:rPr>
                <w:rFonts w:hint="eastAsia"/>
                <w:lang w:val="en-US" w:eastAsia="zh-CN"/>
              </w:rPr>
              <w:t>135.44</w:t>
            </w:r>
          </w:p>
        </w:tc>
        <w:tc>
          <w:tcPr>
            <w:tcW w:w="2551" w:type="dxa"/>
            <w:noWrap w:val="0"/>
            <w:vAlign w:val="center"/>
          </w:tcPr>
          <w:p>
            <w:pPr>
              <w:pStyle w:val="16"/>
              <w:rPr>
                <w:rFonts w:hint="default"/>
                <w:lang w:val="en-US" w:eastAsia="zh-CN"/>
              </w:rPr>
            </w:pPr>
            <w:r>
              <w:rPr>
                <w:rFonts w:hint="eastAsia"/>
                <w:lang w:val="en-US" w:eastAsia="zh-CN"/>
              </w:rPr>
              <w:t>135.44</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3</w:t>
            </w:r>
          </w:p>
        </w:tc>
        <w:tc>
          <w:tcPr>
            <w:tcW w:w="1191" w:type="dxa"/>
            <w:noWrap w:val="0"/>
            <w:vAlign w:val="center"/>
          </w:tcPr>
          <w:p>
            <w:pPr>
              <w:pStyle w:val="31"/>
            </w:pPr>
            <w:r>
              <w:t>30101</w:t>
            </w:r>
          </w:p>
        </w:tc>
        <w:tc>
          <w:tcPr>
            <w:tcW w:w="4535" w:type="dxa"/>
            <w:noWrap w:val="0"/>
            <w:vAlign w:val="center"/>
          </w:tcPr>
          <w:p>
            <w:pPr>
              <w:pStyle w:val="31"/>
            </w:pPr>
            <w:r>
              <w:t>基本工资</w:t>
            </w:r>
          </w:p>
        </w:tc>
        <w:tc>
          <w:tcPr>
            <w:tcW w:w="2551" w:type="dxa"/>
            <w:noWrap w:val="0"/>
            <w:vAlign w:val="center"/>
          </w:tcPr>
          <w:p>
            <w:pPr>
              <w:pStyle w:val="16"/>
              <w:rPr>
                <w:rFonts w:hint="default"/>
                <w:lang w:val="en-US" w:eastAsia="zh-CN"/>
              </w:rPr>
            </w:pPr>
            <w:r>
              <w:rPr>
                <w:rFonts w:hint="eastAsia"/>
                <w:lang w:val="en-US" w:eastAsia="zh-CN"/>
              </w:rPr>
              <w:t>39.86</w:t>
            </w:r>
          </w:p>
        </w:tc>
        <w:tc>
          <w:tcPr>
            <w:tcW w:w="2551" w:type="dxa"/>
            <w:noWrap w:val="0"/>
            <w:vAlign w:val="center"/>
          </w:tcPr>
          <w:p>
            <w:pPr>
              <w:pStyle w:val="16"/>
              <w:rPr>
                <w:lang w:eastAsia="zh-CN"/>
              </w:rPr>
            </w:pPr>
            <w:r>
              <w:rPr>
                <w:rFonts w:hint="eastAsia"/>
                <w:lang w:val="en-US" w:eastAsia="zh-CN"/>
              </w:rPr>
              <w:t>39.86</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4</w:t>
            </w:r>
          </w:p>
        </w:tc>
        <w:tc>
          <w:tcPr>
            <w:tcW w:w="1191" w:type="dxa"/>
            <w:noWrap w:val="0"/>
            <w:vAlign w:val="center"/>
          </w:tcPr>
          <w:p>
            <w:pPr>
              <w:pStyle w:val="31"/>
            </w:pPr>
            <w:r>
              <w:t>30102</w:t>
            </w:r>
          </w:p>
        </w:tc>
        <w:tc>
          <w:tcPr>
            <w:tcW w:w="4535" w:type="dxa"/>
            <w:noWrap w:val="0"/>
            <w:vAlign w:val="center"/>
          </w:tcPr>
          <w:p>
            <w:pPr>
              <w:pStyle w:val="31"/>
            </w:pPr>
            <w:r>
              <w:t>津贴补贴</w:t>
            </w:r>
          </w:p>
        </w:tc>
        <w:tc>
          <w:tcPr>
            <w:tcW w:w="2551" w:type="dxa"/>
            <w:noWrap w:val="0"/>
            <w:vAlign w:val="center"/>
          </w:tcPr>
          <w:p>
            <w:pPr>
              <w:pStyle w:val="16"/>
              <w:rPr>
                <w:rFonts w:hint="default"/>
                <w:lang w:val="en-US" w:eastAsia="zh-CN"/>
              </w:rPr>
            </w:pPr>
            <w:r>
              <w:rPr>
                <w:rFonts w:hint="eastAsia"/>
                <w:lang w:val="en-US" w:eastAsia="zh-CN"/>
              </w:rPr>
              <w:t>37.79</w:t>
            </w:r>
          </w:p>
        </w:tc>
        <w:tc>
          <w:tcPr>
            <w:tcW w:w="2551" w:type="dxa"/>
            <w:noWrap w:val="0"/>
            <w:vAlign w:val="center"/>
          </w:tcPr>
          <w:p>
            <w:pPr>
              <w:pStyle w:val="16"/>
              <w:rPr>
                <w:lang w:eastAsia="zh-CN"/>
              </w:rPr>
            </w:pPr>
            <w:r>
              <w:rPr>
                <w:rFonts w:hint="eastAsia"/>
                <w:lang w:val="en-US" w:eastAsia="zh-CN"/>
              </w:rPr>
              <w:t>37.79</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5</w:t>
            </w:r>
          </w:p>
        </w:tc>
        <w:tc>
          <w:tcPr>
            <w:tcW w:w="1191" w:type="dxa"/>
            <w:noWrap w:val="0"/>
            <w:vAlign w:val="center"/>
          </w:tcPr>
          <w:p>
            <w:pPr>
              <w:pStyle w:val="31"/>
            </w:pPr>
            <w:r>
              <w:t>30103</w:t>
            </w:r>
          </w:p>
        </w:tc>
        <w:tc>
          <w:tcPr>
            <w:tcW w:w="4535" w:type="dxa"/>
            <w:noWrap w:val="0"/>
            <w:vAlign w:val="center"/>
          </w:tcPr>
          <w:p>
            <w:pPr>
              <w:pStyle w:val="31"/>
            </w:pPr>
            <w:r>
              <w:t>奖金</w:t>
            </w:r>
          </w:p>
        </w:tc>
        <w:tc>
          <w:tcPr>
            <w:tcW w:w="2551" w:type="dxa"/>
            <w:noWrap w:val="0"/>
            <w:vAlign w:val="center"/>
          </w:tcPr>
          <w:p>
            <w:pPr>
              <w:pStyle w:val="16"/>
              <w:rPr>
                <w:rFonts w:hint="default"/>
                <w:lang w:val="en-US" w:eastAsia="zh-CN"/>
              </w:rPr>
            </w:pPr>
            <w:r>
              <w:rPr>
                <w:rFonts w:hint="eastAsia"/>
                <w:lang w:val="en-US" w:eastAsia="zh-CN"/>
              </w:rPr>
              <w:t>4.11</w:t>
            </w:r>
          </w:p>
        </w:tc>
        <w:tc>
          <w:tcPr>
            <w:tcW w:w="2551" w:type="dxa"/>
            <w:noWrap w:val="0"/>
            <w:vAlign w:val="center"/>
          </w:tcPr>
          <w:p>
            <w:pPr>
              <w:pStyle w:val="16"/>
              <w:rPr>
                <w:lang w:eastAsia="zh-CN"/>
              </w:rPr>
            </w:pPr>
            <w:r>
              <w:rPr>
                <w:rFonts w:hint="eastAsia"/>
                <w:lang w:val="en-US" w:eastAsia="zh-CN"/>
              </w:rPr>
              <w:t>4.11</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tabs>
                <w:tab w:val="left" w:pos="298"/>
              </w:tabs>
              <w:rPr>
                <w:lang w:eastAsia="zh-CN"/>
              </w:rPr>
            </w:pPr>
            <w:r>
              <w:rPr>
                <w:rFonts w:hint="eastAsia"/>
                <w:lang w:eastAsia="zh-CN"/>
              </w:rPr>
              <w:t>6</w:t>
            </w:r>
          </w:p>
        </w:tc>
        <w:tc>
          <w:tcPr>
            <w:tcW w:w="1191" w:type="dxa"/>
            <w:noWrap w:val="0"/>
            <w:vAlign w:val="center"/>
          </w:tcPr>
          <w:p>
            <w:pPr>
              <w:pStyle w:val="31"/>
              <w:rPr>
                <w:lang w:eastAsia="zh-CN"/>
              </w:rPr>
            </w:pPr>
            <w:r>
              <w:rPr>
                <w:rFonts w:hint="eastAsia"/>
                <w:lang w:eastAsia="zh-CN"/>
              </w:rPr>
              <w:t>30107</w:t>
            </w:r>
          </w:p>
        </w:tc>
        <w:tc>
          <w:tcPr>
            <w:tcW w:w="4535" w:type="dxa"/>
            <w:noWrap w:val="0"/>
            <w:vAlign w:val="center"/>
          </w:tcPr>
          <w:p>
            <w:pPr>
              <w:pStyle w:val="31"/>
              <w:rPr>
                <w:lang w:eastAsia="zh-CN"/>
              </w:rPr>
            </w:pPr>
            <w:r>
              <w:rPr>
                <w:rFonts w:hint="eastAsia"/>
                <w:lang w:eastAsia="zh-CN"/>
              </w:rPr>
              <w:t>绩效工资</w:t>
            </w:r>
          </w:p>
        </w:tc>
        <w:tc>
          <w:tcPr>
            <w:tcW w:w="2551" w:type="dxa"/>
            <w:noWrap w:val="0"/>
            <w:vAlign w:val="center"/>
          </w:tcPr>
          <w:p>
            <w:pPr>
              <w:pStyle w:val="16"/>
              <w:rPr>
                <w:rFonts w:hint="default"/>
                <w:lang w:val="en-US" w:eastAsia="zh-CN"/>
              </w:rPr>
            </w:pPr>
            <w:r>
              <w:rPr>
                <w:rFonts w:hint="eastAsia"/>
                <w:lang w:val="en-US" w:eastAsia="zh-CN"/>
              </w:rPr>
              <w:t>9.06</w:t>
            </w:r>
          </w:p>
        </w:tc>
        <w:tc>
          <w:tcPr>
            <w:tcW w:w="2551" w:type="dxa"/>
            <w:noWrap w:val="0"/>
            <w:vAlign w:val="center"/>
          </w:tcPr>
          <w:p>
            <w:pPr>
              <w:pStyle w:val="16"/>
              <w:rPr>
                <w:lang w:eastAsia="zh-CN"/>
              </w:rPr>
            </w:pPr>
            <w:r>
              <w:rPr>
                <w:rFonts w:hint="eastAsia"/>
                <w:lang w:val="en-US" w:eastAsia="zh-CN"/>
              </w:rPr>
              <w:t>9.06</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rFonts w:hint="eastAsia"/>
                <w:lang w:eastAsia="zh-CN"/>
              </w:rPr>
            </w:pPr>
            <w:r>
              <w:t>7</w:t>
            </w:r>
          </w:p>
        </w:tc>
        <w:tc>
          <w:tcPr>
            <w:tcW w:w="1191" w:type="dxa"/>
            <w:noWrap w:val="0"/>
            <w:vAlign w:val="center"/>
          </w:tcPr>
          <w:p>
            <w:pPr>
              <w:pStyle w:val="31"/>
            </w:pPr>
            <w:r>
              <w:t>30108</w:t>
            </w:r>
          </w:p>
        </w:tc>
        <w:tc>
          <w:tcPr>
            <w:tcW w:w="4535" w:type="dxa"/>
            <w:noWrap w:val="0"/>
            <w:vAlign w:val="center"/>
          </w:tcPr>
          <w:p>
            <w:pPr>
              <w:pStyle w:val="31"/>
            </w:pPr>
            <w:r>
              <w:t>机关事业单位基本养老保险缴费</w:t>
            </w:r>
          </w:p>
        </w:tc>
        <w:tc>
          <w:tcPr>
            <w:tcW w:w="2551" w:type="dxa"/>
            <w:noWrap w:val="0"/>
            <w:vAlign w:val="center"/>
          </w:tcPr>
          <w:p>
            <w:pPr>
              <w:pStyle w:val="16"/>
              <w:rPr>
                <w:rFonts w:hint="default"/>
                <w:lang w:val="en-US" w:eastAsia="zh-CN"/>
              </w:rPr>
            </w:pPr>
            <w:r>
              <w:rPr>
                <w:rFonts w:hint="eastAsia"/>
                <w:lang w:val="en-US" w:eastAsia="zh-CN"/>
              </w:rPr>
              <w:t>19.20</w:t>
            </w:r>
          </w:p>
        </w:tc>
        <w:tc>
          <w:tcPr>
            <w:tcW w:w="2551" w:type="dxa"/>
            <w:noWrap w:val="0"/>
            <w:vAlign w:val="center"/>
          </w:tcPr>
          <w:p>
            <w:pPr>
              <w:pStyle w:val="16"/>
              <w:rPr>
                <w:lang w:eastAsia="zh-CN"/>
              </w:rPr>
            </w:pPr>
            <w:r>
              <w:rPr>
                <w:rFonts w:hint="eastAsia"/>
                <w:lang w:val="en-US" w:eastAsia="zh-CN"/>
              </w:rPr>
              <w:t>19.20</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8</w:t>
            </w:r>
          </w:p>
        </w:tc>
        <w:tc>
          <w:tcPr>
            <w:tcW w:w="1191" w:type="dxa"/>
            <w:noWrap w:val="0"/>
            <w:vAlign w:val="center"/>
          </w:tcPr>
          <w:p>
            <w:pPr>
              <w:pStyle w:val="31"/>
            </w:pPr>
            <w:r>
              <w:t>30110</w:t>
            </w:r>
          </w:p>
        </w:tc>
        <w:tc>
          <w:tcPr>
            <w:tcW w:w="4535" w:type="dxa"/>
            <w:noWrap w:val="0"/>
            <w:vAlign w:val="center"/>
          </w:tcPr>
          <w:p>
            <w:pPr>
              <w:pStyle w:val="31"/>
            </w:pPr>
            <w:r>
              <w:t>职工基本医疗保险缴费</w:t>
            </w:r>
          </w:p>
        </w:tc>
        <w:tc>
          <w:tcPr>
            <w:tcW w:w="2551" w:type="dxa"/>
            <w:noWrap w:val="0"/>
            <w:vAlign w:val="center"/>
          </w:tcPr>
          <w:p>
            <w:pPr>
              <w:pStyle w:val="16"/>
              <w:rPr>
                <w:rFonts w:hint="default"/>
                <w:lang w:val="en-US" w:eastAsia="zh-CN"/>
              </w:rPr>
            </w:pPr>
            <w:r>
              <w:rPr>
                <w:rFonts w:hint="eastAsia"/>
                <w:lang w:val="en-US" w:eastAsia="zh-CN"/>
              </w:rPr>
              <w:t>7.04</w:t>
            </w:r>
          </w:p>
        </w:tc>
        <w:tc>
          <w:tcPr>
            <w:tcW w:w="2551" w:type="dxa"/>
            <w:noWrap w:val="0"/>
            <w:vAlign w:val="center"/>
          </w:tcPr>
          <w:p>
            <w:pPr>
              <w:pStyle w:val="16"/>
              <w:rPr>
                <w:lang w:eastAsia="zh-CN"/>
              </w:rPr>
            </w:pPr>
            <w:r>
              <w:rPr>
                <w:rFonts w:hint="eastAsia"/>
                <w:lang w:val="en-US" w:eastAsia="zh-CN"/>
              </w:rPr>
              <w:t>7.04</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r>
              <w:t>9</w:t>
            </w:r>
          </w:p>
        </w:tc>
        <w:tc>
          <w:tcPr>
            <w:tcW w:w="1191" w:type="dxa"/>
            <w:noWrap w:val="0"/>
            <w:vAlign w:val="center"/>
          </w:tcPr>
          <w:p>
            <w:pPr>
              <w:pStyle w:val="31"/>
              <w:rPr>
                <w:lang w:eastAsia="zh-CN"/>
              </w:rPr>
            </w:pPr>
            <w:r>
              <w:t>301</w:t>
            </w:r>
            <w:r>
              <w:rPr>
                <w:rFonts w:hint="eastAsia"/>
                <w:lang w:eastAsia="zh-CN"/>
              </w:rPr>
              <w:t>09</w:t>
            </w:r>
          </w:p>
        </w:tc>
        <w:tc>
          <w:tcPr>
            <w:tcW w:w="4535" w:type="dxa"/>
            <w:noWrap w:val="0"/>
            <w:vAlign w:val="center"/>
          </w:tcPr>
          <w:p>
            <w:pPr>
              <w:pStyle w:val="31"/>
              <w:rPr>
                <w:lang w:eastAsia="zh-CN"/>
              </w:rPr>
            </w:pPr>
            <w:r>
              <w:rPr>
                <w:rFonts w:hint="eastAsia"/>
                <w:lang w:eastAsia="zh-CN"/>
              </w:rPr>
              <w:t>职业年金缴费</w:t>
            </w:r>
          </w:p>
        </w:tc>
        <w:tc>
          <w:tcPr>
            <w:tcW w:w="2551" w:type="dxa"/>
            <w:noWrap w:val="0"/>
            <w:vAlign w:val="center"/>
          </w:tcPr>
          <w:p>
            <w:pPr>
              <w:pStyle w:val="16"/>
              <w:rPr>
                <w:rFonts w:hint="default"/>
                <w:lang w:val="en-US" w:eastAsia="zh-CN"/>
              </w:rPr>
            </w:pPr>
            <w:r>
              <w:rPr>
                <w:rFonts w:hint="eastAsia"/>
                <w:lang w:val="en-US" w:eastAsia="zh-CN"/>
              </w:rPr>
              <w:t>0.71</w:t>
            </w:r>
          </w:p>
        </w:tc>
        <w:tc>
          <w:tcPr>
            <w:tcW w:w="2551" w:type="dxa"/>
            <w:noWrap w:val="0"/>
            <w:vAlign w:val="center"/>
          </w:tcPr>
          <w:p>
            <w:pPr>
              <w:pStyle w:val="16"/>
              <w:rPr>
                <w:lang w:eastAsia="zh-CN"/>
              </w:rPr>
            </w:pPr>
            <w:r>
              <w:rPr>
                <w:rFonts w:hint="eastAsia"/>
                <w:lang w:val="en-US" w:eastAsia="zh-CN"/>
              </w:rPr>
              <w:t>0.71</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jc w:val="left"/>
              <w:rPr>
                <w:rFonts w:hint="default" w:eastAsia="方正书宋_GBK"/>
                <w:lang w:val="en-US" w:eastAsia="zh-CN"/>
              </w:rPr>
            </w:pPr>
            <w:r>
              <w:rPr>
                <w:rFonts w:hint="eastAsia"/>
                <w:lang w:val="en-US" w:eastAsia="zh-CN"/>
              </w:rPr>
              <w:t>30111</w:t>
            </w:r>
          </w:p>
        </w:tc>
        <w:tc>
          <w:tcPr>
            <w:tcW w:w="4535" w:type="dxa"/>
            <w:noWrap w:val="0"/>
            <w:vAlign w:val="center"/>
          </w:tcPr>
          <w:p>
            <w:pPr>
              <w:pStyle w:val="31"/>
              <w:rPr>
                <w:rFonts w:hint="default" w:eastAsia="方正书宋_GBK"/>
                <w:lang w:val="en-US" w:eastAsia="zh-CN"/>
              </w:rPr>
            </w:pPr>
            <w:r>
              <w:rPr>
                <w:rFonts w:hint="eastAsia"/>
                <w:lang w:val="en-US" w:eastAsia="zh-CN"/>
              </w:rPr>
              <w:t>公务员医疗补助缴费</w:t>
            </w:r>
          </w:p>
        </w:tc>
        <w:tc>
          <w:tcPr>
            <w:tcW w:w="2551" w:type="dxa"/>
            <w:noWrap w:val="0"/>
            <w:vAlign w:val="center"/>
          </w:tcPr>
          <w:p>
            <w:pPr>
              <w:pStyle w:val="16"/>
              <w:rPr>
                <w:rFonts w:hint="default"/>
                <w:lang w:val="en-US" w:eastAsia="zh-CN"/>
              </w:rPr>
            </w:pPr>
            <w:r>
              <w:rPr>
                <w:rFonts w:hint="eastAsia"/>
                <w:lang w:val="en-US" w:eastAsia="zh-CN"/>
              </w:rPr>
              <w:t>2.20</w:t>
            </w:r>
          </w:p>
        </w:tc>
        <w:tc>
          <w:tcPr>
            <w:tcW w:w="2551" w:type="dxa"/>
            <w:noWrap w:val="0"/>
            <w:vAlign w:val="center"/>
          </w:tcPr>
          <w:p>
            <w:pPr>
              <w:pStyle w:val="16"/>
              <w:rPr>
                <w:rFonts w:hint="eastAsia"/>
                <w:lang w:eastAsia="zh-CN"/>
              </w:rPr>
            </w:pPr>
            <w:r>
              <w:rPr>
                <w:rFonts w:hint="eastAsia"/>
                <w:lang w:val="en-US" w:eastAsia="zh-CN"/>
              </w:rPr>
              <w:t>2.20</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pPr>
            <w:r>
              <w:t>30112</w:t>
            </w:r>
          </w:p>
        </w:tc>
        <w:tc>
          <w:tcPr>
            <w:tcW w:w="4535" w:type="dxa"/>
            <w:noWrap w:val="0"/>
            <w:vAlign w:val="center"/>
          </w:tcPr>
          <w:p>
            <w:pPr>
              <w:pStyle w:val="31"/>
            </w:pPr>
            <w:r>
              <w:t>其他社会保障缴费</w:t>
            </w:r>
          </w:p>
        </w:tc>
        <w:tc>
          <w:tcPr>
            <w:tcW w:w="2551" w:type="dxa"/>
            <w:noWrap w:val="0"/>
            <w:vAlign w:val="center"/>
          </w:tcPr>
          <w:p>
            <w:pPr>
              <w:pStyle w:val="16"/>
              <w:rPr>
                <w:rFonts w:hint="default"/>
                <w:lang w:val="en-US" w:eastAsia="zh-CN"/>
              </w:rPr>
            </w:pPr>
            <w:r>
              <w:rPr>
                <w:rFonts w:hint="eastAsia"/>
                <w:lang w:val="en-US" w:eastAsia="zh-CN"/>
              </w:rPr>
              <w:t>1.20</w:t>
            </w:r>
          </w:p>
        </w:tc>
        <w:tc>
          <w:tcPr>
            <w:tcW w:w="2551" w:type="dxa"/>
            <w:noWrap w:val="0"/>
            <w:vAlign w:val="center"/>
          </w:tcPr>
          <w:p>
            <w:pPr>
              <w:pStyle w:val="16"/>
              <w:rPr>
                <w:lang w:eastAsia="zh-CN"/>
              </w:rPr>
            </w:pPr>
            <w:r>
              <w:rPr>
                <w:rFonts w:hint="eastAsia"/>
                <w:lang w:val="en-US" w:eastAsia="zh-CN"/>
              </w:rPr>
              <w:t>1.20</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pPr>
            <w:r>
              <w:t>30113</w:t>
            </w:r>
          </w:p>
        </w:tc>
        <w:tc>
          <w:tcPr>
            <w:tcW w:w="4535" w:type="dxa"/>
            <w:noWrap w:val="0"/>
            <w:vAlign w:val="center"/>
          </w:tcPr>
          <w:p>
            <w:pPr>
              <w:pStyle w:val="31"/>
            </w:pPr>
            <w:r>
              <w:t>住房公积金</w:t>
            </w:r>
          </w:p>
        </w:tc>
        <w:tc>
          <w:tcPr>
            <w:tcW w:w="2551" w:type="dxa"/>
            <w:noWrap w:val="0"/>
            <w:vAlign w:val="center"/>
          </w:tcPr>
          <w:p>
            <w:pPr>
              <w:pStyle w:val="16"/>
              <w:rPr>
                <w:rFonts w:hint="default"/>
                <w:lang w:val="en-US" w:eastAsia="zh-CN"/>
              </w:rPr>
            </w:pPr>
            <w:r>
              <w:rPr>
                <w:rFonts w:hint="eastAsia"/>
                <w:lang w:val="en-US" w:eastAsia="zh-CN"/>
              </w:rPr>
              <w:t>14.27</w:t>
            </w:r>
          </w:p>
        </w:tc>
        <w:tc>
          <w:tcPr>
            <w:tcW w:w="2551" w:type="dxa"/>
            <w:noWrap w:val="0"/>
            <w:vAlign w:val="center"/>
          </w:tcPr>
          <w:p>
            <w:pPr>
              <w:pStyle w:val="16"/>
              <w:rPr>
                <w:lang w:eastAsia="zh-CN"/>
              </w:rPr>
            </w:pPr>
            <w:r>
              <w:rPr>
                <w:rFonts w:hint="eastAsia"/>
                <w:lang w:val="en-US" w:eastAsia="zh-CN"/>
              </w:rPr>
              <w:t>14.27</w:t>
            </w:r>
          </w:p>
        </w:tc>
        <w:tc>
          <w:tcPr>
            <w:tcW w:w="2552"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pPr>
            <w:r>
              <w:t>302</w:t>
            </w:r>
          </w:p>
        </w:tc>
        <w:tc>
          <w:tcPr>
            <w:tcW w:w="4535" w:type="dxa"/>
            <w:noWrap w:val="0"/>
            <w:vAlign w:val="center"/>
          </w:tcPr>
          <w:p>
            <w:pPr>
              <w:pStyle w:val="31"/>
            </w:pPr>
            <w:r>
              <w:t>商品和服务支出</w:t>
            </w:r>
          </w:p>
        </w:tc>
        <w:tc>
          <w:tcPr>
            <w:tcW w:w="2551" w:type="dxa"/>
            <w:noWrap w:val="0"/>
            <w:vAlign w:val="center"/>
          </w:tcPr>
          <w:p>
            <w:pPr>
              <w:pStyle w:val="16"/>
              <w:rPr>
                <w:rFonts w:hint="default"/>
                <w:lang w:val="en-US" w:eastAsia="zh-CN"/>
              </w:rPr>
            </w:pPr>
            <w:r>
              <w:rPr>
                <w:rFonts w:hint="eastAsia"/>
                <w:lang w:val="en-US" w:eastAsia="zh-CN"/>
              </w:rPr>
              <w:t>64.56</w:t>
            </w:r>
          </w:p>
        </w:tc>
        <w:tc>
          <w:tcPr>
            <w:tcW w:w="2551" w:type="dxa"/>
            <w:noWrap w:val="0"/>
            <w:vAlign w:val="center"/>
          </w:tcPr>
          <w:p>
            <w:pPr>
              <w:pStyle w:val="16"/>
            </w:pPr>
          </w:p>
        </w:tc>
        <w:tc>
          <w:tcPr>
            <w:tcW w:w="2552" w:type="dxa"/>
            <w:noWrap w:val="0"/>
            <w:vAlign w:val="center"/>
          </w:tcPr>
          <w:p>
            <w:pPr>
              <w:pStyle w:val="16"/>
              <w:rPr>
                <w:rFonts w:hint="default"/>
                <w:lang w:val="en-US" w:eastAsia="zh-CN"/>
              </w:rPr>
            </w:pPr>
            <w:r>
              <w:rPr>
                <w:rFonts w:hint="eastAsia"/>
                <w:lang w:val="en-US" w:eastAsia="zh-CN"/>
              </w:rPr>
              <w:t>64.56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pPr>
            <w:r>
              <w:t>30201</w:t>
            </w:r>
          </w:p>
        </w:tc>
        <w:tc>
          <w:tcPr>
            <w:tcW w:w="4535" w:type="dxa"/>
            <w:noWrap w:val="0"/>
            <w:vAlign w:val="center"/>
          </w:tcPr>
          <w:p>
            <w:pPr>
              <w:pStyle w:val="31"/>
            </w:pPr>
            <w:r>
              <w:t>办公费</w:t>
            </w:r>
          </w:p>
        </w:tc>
        <w:tc>
          <w:tcPr>
            <w:tcW w:w="2551" w:type="dxa"/>
            <w:noWrap w:val="0"/>
            <w:vAlign w:val="center"/>
          </w:tcPr>
          <w:p>
            <w:pPr>
              <w:pStyle w:val="16"/>
              <w:rPr>
                <w:rFonts w:hint="default"/>
                <w:lang w:val="en-US" w:eastAsia="zh-CN"/>
              </w:rPr>
            </w:pPr>
            <w:r>
              <w:rPr>
                <w:rFonts w:hint="eastAsia"/>
                <w:lang w:val="en-US" w:eastAsia="zh-CN"/>
              </w:rPr>
              <w:t>5.95</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5.95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rFonts w:hint="eastAsia"/>
                <w:lang w:eastAsia="zh-CN"/>
              </w:rPr>
            </w:pPr>
            <w:r>
              <w:t>3020</w:t>
            </w:r>
            <w:r>
              <w:rPr>
                <w:rFonts w:hint="eastAsia"/>
                <w:lang w:eastAsia="zh-CN"/>
              </w:rPr>
              <w:t>2</w:t>
            </w:r>
          </w:p>
        </w:tc>
        <w:tc>
          <w:tcPr>
            <w:tcW w:w="4535" w:type="dxa"/>
            <w:noWrap w:val="0"/>
            <w:vAlign w:val="center"/>
          </w:tcPr>
          <w:p>
            <w:pPr>
              <w:pStyle w:val="31"/>
              <w:rPr>
                <w:rFonts w:hint="eastAsia"/>
                <w:lang w:eastAsia="zh-CN"/>
              </w:rPr>
            </w:pPr>
            <w:r>
              <w:rPr>
                <w:rFonts w:hint="eastAsia"/>
                <w:lang w:eastAsia="zh-CN"/>
              </w:rPr>
              <w:t>印刷费</w:t>
            </w:r>
          </w:p>
        </w:tc>
        <w:tc>
          <w:tcPr>
            <w:tcW w:w="2551" w:type="dxa"/>
            <w:noWrap w:val="0"/>
            <w:vAlign w:val="center"/>
          </w:tcPr>
          <w:p>
            <w:pPr>
              <w:pStyle w:val="16"/>
              <w:rPr>
                <w:rFonts w:hint="default"/>
                <w:lang w:val="en-US" w:eastAsia="zh-CN"/>
              </w:rPr>
            </w:pPr>
            <w:r>
              <w:rPr>
                <w:rFonts w:hint="eastAsia"/>
                <w:lang w:val="en-US" w:eastAsia="zh-CN"/>
              </w:rPr>
              <w:t>5.00</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t>302</w:t>
            </w:r>
            <w:r>
              <w:rPr>
                <w:rFonts w:hint="eastAsia"/>
                <w:lang w:eastAsia="zh-CN"/>
              </w:rPr>
              <w:t>05</w:t>
            </w:r>
          </w:p>
        </w:tc>
        <w:tc>
          <w:tcPr>
            <w:tcW w:w="4535" w:type="dxa"/>
            <w:noWrap w:val="0"/>
            <w:vAlign w:val="center"/>
          </w:tcPr>
          <w:p>
            <w:pPr>
              <w:pStyle w:val="31"/>
              <w:rPr>
                <w:rFonts w:hint="eastAsia"/>
                <w:lang w:eastAsia="zh-CN"/>
              </w:rPr>
            </w:pPr>
            <w:r>
              <w:rPr>
                <w:rFonts w:hint="eastAsia"/>
                <w:lang w:eastAsia="zh-CN"/>
              </w:rPr>
              <w:t>水费</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t>302</w:t>
            </w:r>
            <w:r>
              <w:rPr>
                <w:rFonts w:hint="eastAsia"/>
                <w:lang w:eastAsia="zh-CN"/>
              </w:rPr>
              <w:t>06</w:t>
            </w:r>
          </w:p>
        </w:tc>
        <w:tc>
          <w:tcPr>
            <w:tcW w:w="4535" w:type="dxa"/>
            <w:noWrap w:val="0"/>
            <w:vAlign w:val="center"/>
          </w:tcPr>
          <w:p>
            <w:pPr>
              <w:pStyle w:val="31"/>
            </w:pPr>
            <w:r>
              <w:rPr>
                <w:rFonts w:hint="eastAsia"/>
                <w:lang w:eastAsia="zh-CN"/>
              </w:rPr>
              <w:t>电</w:t>
            </w:r>
            <w:r>
              <w:t>费</w:t>
            </w:r>
          </w:p>
        </w:tc>
        <w:tc>
          <w:tcPr>
            <w:tcW w:w="2551" w:type="dxa"/>
            <w:noWrap w:val="0"/>
            <w:vAlign w:val="center"/>
          </w:tcPr>
          <w:p>
            <w:pPr>
              <w:pStyle w:val="16"/>
              <w:rPr>
                <w:rFonts w:hint="default"/>
                <w:lang w:val="en-US" w:eastAsia="zh-CN"/>
              </w:rPr>
            </w:pPr>
            <w:r>
              <w:rPr>
                <w:rFonts w:hint="eastAsia"/>
                <w:lang w:val="en-US" w:eastAsia="zh-CN"/>
              </w:rPr>
              <w:t>6.00</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t>302</w:t>
            </w:r>
            <w:r>
              <w:rPr>
                <w:rFonts w:hint="eastAsia"/>
                <w:lang w:eastAsia="zh-CN"/>
              </w:rPr>
              <w:t>07</w:t>
            </w:r>
          </w:p>
        </w:tc>
        <w:tc>
          <w:tcPr>
            <w:tcW w:w="4535" w:type="dxa"/>
            <w:noWrap w:val="0"/>
            <w:vAlign w:val="center"/>
          </w:tcPr>
          <w:p>
            <w:pPr>
              <w:pStyle w:val="31"/>
              <w:rPr>
                <w:rFonts w:hint="eastAsia"/>
                <w:lang w:eastAsia="zh-CN"/>
              </w:rPr>
            </w:pPr>
            <w:r>
              <w:rPr>
                <w:rFonts w:hint="eastAsia"/>
                <w:lang w:eastAsia="zh-CN"/>
              </w:rPr>
              <w:t>邮电费</w:t>
            </w:r>
          </w:p>
        </w:tc>
        <w:tc>
          <w:tcPr>
            <w:tcW w:w="2551" w:type="dxa"/>
            <w:noWrap w:val="0"/>
            <w:vAlign w:val="center"/>
          </w:tcPr>
          <w:p>
            <w:pPr>
              <w:pStyle w:val="16"/>
              <w:rPr>
                <w:rFonts w:hint="default"/>
                <w:lang w:val="en-US" w:eastAsia="zh-CN"/>
              </w:rPr>
            </w:pPr>
            <w:r>
              <w:rPr>
                <w:rFonts w:hint="eastAsia"/>
                <w:lang w:val="en-US" w:eastAsia="zh-CN"/>
              </w:rPr>
              <w:t>0.48</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t>302</w:t>
            </w:r>
            <w:r>
              <w:rPr>
                <w:rFonts w:hint="eastAsia"/>
                <w:lang w:eastAsia="zh-CN"/>
              </w:rPr>
              <w:t>08</w:t>
            </w:r>
          </w:p>
        </w:tc>
        <w:tc>
          <w:tcPr>
            <w:tcW w:w="4535" w:type="dxa"/>
            <w:noWrap w:val="0"/>
            <w:vAlign w:val="center"/>
          </w:tcPr>
          <w:p>
            <w:pPr>
              <w:pStyle w:val="31"/>
              <w:rPr>
                <w:rFonts w:hint="eastAsia"/>
                <w:lang w:eastAsia="zh-CN"/>
              </w:rPr>
            </w:pPr>
            <w:r>
              <w:rPr>
                <w:rFonts w:hint="eastAsia"/>
                <w:lang w:eastAsia="zh-CN"/>
              </w:rPr>
              <w:t>取暖费</w:t>
            </w:r>
          </w:p>
        </w:tc>
        <w:tc>
          <w:tcPr>
            <w:tcW w:w="2551" w:type="dxa"/>
            <w:noWrap w:val="0"/>
            <w:vAlign w:val="center"/>
          </w:tcPr>
          <w:p>
            <w:pPr>
              <w:pStyle w:val="16"/>
              <w:rPr>
                <w:rFonts w:hint="default"/>
                <w:lang w:val="en-US" w:eastAsia="zh-CN"/>
              </w:rPr>
            </w:pPr>
            <w:r>
              <w:rPr>
                <w:rFonts w:hint="eastAsia"/>
                <w:lang w:val="en-US" w:eastAsia="zh-CN"/>
              </w:rPr>
              <w:t>9.70</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30211</w:t>
            </w:r>
          </w:p>
        </w:tc>
        <w:tc>
          <w:tcPr>
            <w:tcW w:w="4535" w:type="dxa"/>
            <w:noWrap w:val="0"/>
            <w:vAlign w:val="center"/>
          </w:tcPr>
          <w:p>
            <w:pPr>
              <w:pStyle w:val="31"/>
              <w:rPr>
                <w:rFonts w:hint="eastAsia"/>
                <w:lang w:eastAsia="zh-CN"/>
              </w:rPr>
            </w:pPr>
            <w:r>
              <w:rPr>
                <w:rFonts w:hint="eastAsia"/>
                <w:lang w:eastAsia="zh-CN"/>
              </w:rPr>
              <w:t>差旅费</w:t>
            </w:r>
          </w:p>
        </w:tc>
        <w:tc>
          <w:tcPr>
            <w:tcW w:w="2551" w:type="dxa"/>
            <w:noWrap w:val="0"/>
            <w:vAlign w:val="center"/>
          </w:tcPr>
          <w:p>
            <w:pPr>
              <w:pStyle w:val="16"/>
              <w:rPr>
                <w:rFonts w:hint="default"/>
                <w:lang w:val="en-US" w:eastAsia="zh-CN"/>
              </w:rPr>
            </w:pPr>
            <w:r>
              <w:rPr>
                <w:rFonts w:hint="eastAsia"/>
                <w:lang w:val="en-US" w:eastAsia="zh-CN"/>
              </w:rPr>
              <w:t>10.00</w:t>
            </w:r>
          </w:p>
        </w:tc>
        <w:tc>
          <w:tcPr>
            <w:tcW w:w="2551" w:type="dxa"/>
            <w:noWrap w:val="0"/>
            <w:vAlign w:val="center"/>
          </w:tcPr>
          <w:p>
            <w:pPr>
              <w:pStyle w:val="16"/>
              <w:rPr>
                <w:rFonts w:hint="eastAsia"/>
                <w:lang w:eastAsia="zh-CN"/>
              </w:rPr>
            </w:pPr>
          </w:p>
        </w:tc>
        <w:tc>
          <w:tcPr>
            <w:tcW w:w="2552" w:type="dxa"/>
            <w:noWrap w:val="0"/>
            <w:vAlign w:val="center"/>
          </w:tcPr>
          <w:p>
            <w:pPr>
              <w:pStyle w:val="16"/>
              <w:rPr>
                <w:lang w:eastAsia="zh-CN"/>
              </w:rPr>
            </w:pPr>
            <w:r>
              <w:rPr>
                <w:rFonts w:hint="eastAsia"/>
                <w:lang w:val="en-US"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30213</w:t>
            </w:r>
          </w:p>
        </w:tc>
        <w:tc>
          <w:tcPr>
            <w:tcW w:w="4535" w:type="dxa"/>
            <w:noWrap w:val="0"/>
            <w:vAlign w:val="center"/>
          </w:tcPr>
          <w:p>
            <w:pPr>
              <w:pStyle w:val="31"/>
              <w:rPr>
                <w:lang w:eastAsia="zh-CN"/>
              </w:rPr>
            </w:pPr>
            <w:r>
              <w:rPr>
                <w:rFonts w:hint="eastAsia"/>
                <w:lang w:eastAsia="zh-CN"/>
              </w:rPr>
              <w:t>维修（护）费</w:t>
            </w:r>
          </w:p>
        </w:tc>
        <w:tc>
          <w:tcPr>
            <w:tcW w:w="2551" w:type="dxa"/>
            <w:noWrap w:val="0"/>
            <w:vAlign w:val="center"/>
          </w:tcPr>
          <w:p>
            <w:pPr>
              <w:pStyle w:val="16"/>
              <w:rPr>
                <w:rFonts w:hint="default"/>
                <w:lang w:val="en-US" w:eastAsia="zh-CN"/>
              </w:rPr>
            </w:pPr>
            <w:r>
              <w:rPr>
                <w:rFonts w:hint="eastAsia"/>
                <w:lang w:val="en-US" w:eastAsia="zh-CN"/>
              </w:rPr>
              <w:t>4.00</w:t>
            </w:r>
          </w:p>
        </w:tc>
        <w:tc>
          <w:tcPr>
            <w:tcW w:w="2551" w:type="dxa"/>
            <w:noWrap w:val="0"/>
            <w:vAlign w:val="center"/>
          </w:tcPr>
          <w:p>
            <w:pPr>
              <w:pStyle w:val="16"/>
              <w:rPr>
                <w:rFonts w:hint="eastAsia"/>
                <w:lang w:eastAsia="zh-CN"/>
              </w:rPr>
            </w:pPr>
          </w:p>
        </w:tc>
        <w:tc>
          <w:tcPr>
            <w:tcW w:w="2552" w:type="dxa"/>
            <w:noWrap w:val="0"/>
            <w:vAlign w:val="center"/>
          </w:tcPr>
          <w:p>
            <w:pPr>
              <w:pStyle w:val="16"/>
              <w:rPr>
                <w:rFonts w:hint="eastAsia"/>
                <w:lang w:eastAsia="zh-CN"/>
              </w:rPr>
            </w:pPr>
            <w:r>
              <w:rPr>
                <w:rFonts w:hint="eastAsia"/>
                <w:lang w:val="en-US" w:eastAsia="zh-CN"/>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rPr>
                <w:rFonts w:hint="eastAsia"/>
                <w:lang w:eastAsia="zh-CN"/>
              </w:rPr>
              <w:t>30214</w:t>
            </w:r>
          </w:p>
        </w:tc>
        <w:tc>
          <w:tcPr>
            <w:tcW w:w="4535" w:type="dxa"/>
            <w:noWrap w:val="0"/>
            <w:vAlign w:val="center"/>
          </w:tcPr>
          <w:p>
            <w:pPr>
              <w:pStyle w:val="31"/>
              <w:rPr>
                <w:rFonts w:hint="eastAsia"/>
                <w:lang w:eastAsia="zh-CN"/>
              </w:rPr>
            </w:pPr>
            <w:r>
              <w:rPr>
                <w:rFonts w:hint="eastAsia"/>
                <w:lang w:eastAsia="zh-CN"/>
              </w:rPr>
              <w:t>租赁费</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rPr>
                <w:lang w:eastAsia="zh-CN"/>
              </w:rPr>
            </w:pPr>
          </w:p>
        </w:tc>
        <w:tc>
          <w:tcPr>
            <w:tcW w:w="2552" w:type="dxa"/>
            <w:noWrap w:val="0"/>
            <w:vAlign w:val="center"/>
          </w:tcPr>
          <w:p>
            <w:pPr>
              <w:pStyle w:val="16"/>
              <w:rPr>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rPr>
                <w:rFonts w:hint="eastAsia"/>
                <w:lang w:eastAsia="zh-CN"/>
              </w:rPr>
              <w:t>30217</w:t>
            </w:r>
          </w:p>
        </w:tc>
        <w:tc>
          <w:tcPr>
            <w:tcW w:w="4535" w:type="dxa"/>
            <w:noWrap w:val="0"/>
            <w:vAlign w:val="center"/>
          </w:tcPr>
          <w:p>
            <w:pPr>
              <w:pStyle w:val="31"/>
              <w:rPr>
                <w:lang w:eastAsia="zh-CN"/>
              </w:rPr>
            </w:pPr>
            <w:r>
              <w:rPr>
                <w:rFonts w:hint="eastAsia"/>
                <w:lang w:eastAsia="zh-CN"/>
              </w:rPr>
              <w:t>公务接待费</w:t>
            </w:r>
          </w:p>
        </w:tc>
        <w:tc>
          <w:tcPr>
            <w:tcW w:w="2551" w:type="dxa"/>
            <w:noWrap w:val="0"/>
            <w:vAlign w:val="center"/>
          </w:tcPr>
          <w:p>
            <w:pPr>
              <w:pStyle w:val="16"/>
              <w:rPr>
                <w:rFonts w:hint="default"/>
                <w:lang w:val="en-US" w:eastAsia="zh-CN"/>
              </w:rPr>
            </w:pPr>
            <w:r>
              <w:rPr>
                <w:rFonts w:hint="eastAsia"/>
                <w:lang w:val="en-US" w:eastAsia="zh-CN"/>
              </w:rPr>
              <w:t>0.09</w:t>
            </w:r>
          </w:p>
        </w:tc>
        <w:tc>
          <w:tcPr>
            <w:tcW w:w="2551" w:type="dxa"/>
            <w:noWrap w:val="0"/>
            <w:vAlign w:val="center"/>
          </w:tcPr>
          <w:p>
            <w:pPr>
              <w:pStyle w:val="16"/>
              <w:rPr>
                <w:lang w:eastAsia="zh-CN"/>
              </w:rPr>
            </w:pPr>
          </w:p>
        </w:tc>
        <w:tc>
          <w:tcPr>
            <w:tcW w:w="2552" w:type="dxa"/>
            <w:noWrap w:val="0"/>
            <w:vAlign w:val="center"/>
          </w:tcPr>
          <w:p>
            <w:pPr>
              <w:pStyle w:val="16"/>
              <w:rPr>
                <w:lang w:eastAsia="zh-CN"/>
              </w:rPr>
            </w:pPr>
            <w:r>
              <w:rPr>
                <w:rFonts w:hint="eastAsia"/>
                <w:lang w:val="en-US" w:eastAsia="zh-CN"/>
              </w:rP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pPr>
          </w:p>
        </w:tc>
        <w:tc>
          <w:tcPr>
            <w:tcW w:w="1191" w:type="dxa"/>
            <w:noWrap w:val="0"/>
            <w:vAlign w:val="center"/>
          </w:tcPr>
          <w:p>
            <w:pPr>
              <w:pStyle w:val="31"/>
              <w:rPr>
                <w:lang w:eastAsia="zh-CN"/>
              </w:rPr>
            </w:pPr>
            <w:r>
              <w:rPr>
                <w:rFonts w:hint="eastAsia"/>
                <w:lang w:eastAsia="zh-CN"/>
              </w:rPr>
              <w:t>30226</w:t>
            </w:r>
          </w:p>
        </w:tc>
        <w:tc>
          <w:tcPr>
            <w:tcW w:w="4535" w:type="dxa"/>
            <w:noWrap w:val="0"/>
            <w:vAlign w:val="center"/>
          </w:tcPr>
          <w:p>
            <w:pPr>
              <w:pStyle w:val="31"/>
              <w:rPr>
                <w:lang w:eastAsia="zh-CN"/>
              </w:rPr>
            </w:pPr>
            <w:r>
              <w:rPr>
                <w:rFonts w:hint="eastAsia"/>
                <w:lang w:eastAsia="zh-CN"/>
              </w:rPr>
              <w:t>劳务费</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rPr>
                <w:lang w:eastAsia="zh-CN"/>
              </w:rPr>
            </w:pPr>
          </w:p>
        </w:tc>
        <w:tc>
          <w:tcPr>
            <w:tcW w:w="2552" w:type="dxa"/>
            <w:noWrap w:val="0"/>
            <w:vAlign w:val="center"/>
          </w:tcPr>
          <w:p>
            <w:pPr>
              <w:pStyle w:val="16"/>
              <w:rPr>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30228</w:t>
            </w:r>
          </w:p>
        </w:tc>
        <w:tc>
          <w:tcPr>
            <w:tcW w:w="4535" w:type="dxa"/>
            <w:noWrap w:val="0"/>
            <w:vAlign w:val="center"/>
          </w:tcPr>
          <w:p>
            <w:pPr>
              <w:pStyle w:val="31"/>
              <w:rPr>
                <w:lang w:eastAsia="zh-CN"/>
              </w:rPr>
            </w:pPr>
            <w:r>
              <w:rPr>
                <w:rFonts w:hint="eastAsia"/>
                <w:lang w:eastAsia="zh-CN"/>
              </w:rPr>
              <w:t>工会经费</w:t>
            </w:r>
          </w:p>
        </w:tc>
        <w:tc>
          <w:tcPr>
            <w:tcW w:w="2551" w:type="dxa"/>
            <w:noWrap w:val="0"/>
            <w:vAlign w:val="center"/>
          </w:tcPr>
          <w:p>
            <w:pPr>
              <w:pStyle w:val="16"/>
              <w:rPr>
                <w:rFonts w:hint="default"/>
                <w:lang w:val="en-US" w:eastAsia="zh-CN"/>
              </w:rPr>
            </w:pPr>
            <w:r>
              <w:rPr>
                <w:rFonts w:hint="eastAsia"/>
                <w:lang w:val="en-US" w:eastAsia="zh-CN"/>
              </w:rPr>
              <w:t>1.20</w:t>
            </w:r>
          </w:p>
        </w:tc>
        <w:tc>
          <w:tcPr>
            <w:tcW w:w="2551" w:type="dxa"/>
            <w:noWrap w:val="0"/>
            <w:vAlign w:val="center"/>
          </w:tcPr>
          <w:p>
            <w:pPr>
              <w:pStyle w:val="16"/>
              <w:rPr>
                <w:lang w:eastAsia="zh-CN"/>
              </w:rPr>
            </w:pPr>
          </w:p>
        </w:tc>
        <w:tc>
          <w:tcPr>
            <w:tcW w:w="2552" w:type="dxa"/>
            <w:noWrap w:val="0"/>
            <w:vAlign w:val="center"/>
          </w:tcPr>
          <w:p>
            <w:pPr>
              <w:pStyle w:val="16"/>
              <w:rPr>
                <w:lang w:eastAsia="zh-CN"/>
              </w:rPr>
            </w:pPr>
            <w:r>
              <w:rPr>
                <w:rFonts w:hint="eastAsia"/>
                <w:lang w:val="en-US" w:eastAsia="zh-CN"/>
              </w:rP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30239</w:t>
            </w:r>
          </w:p>
        </w:tc>
        <w:tc>
          <w:tcPr>
            <w:tcW w:w="4535" w:type="dxa"/>
            <w:noWrap w:val="0"/>
            <w:vAlign w:val="center"/>
          </w:tcPr>
          <w:p>
            <w:pPr>
              <w:pStyle w:val="31"/>
              <w:rPr>
                <w:lang w:eastAsia="zh-CN"/>
              </w:rPr>
            </w:pPr>
            <w:r>
              <w:rPr>
                <w:rFonts w:hint="eastAsia"/>
                <w:lang w:eastAsia="zh-CN"/>
              </w:rPr>
              <w:t>其他交通费</w:t>
            </w:r>
          </w:p>
        </w:tc>
        <w:tc>
          <w:tcPr>
            <w:tcW w:w="2551" w:type="dxa"/>
            <w:noWrap w:val="0"/>
            <w:vAlign w:val="center"/>
          </w:tcPr>
          <w:p>
            <w:pPr>
              <w:pStyle w:val="16"/>
              <w:rPr>
                <w:rFonts w:hint="default"/>
                <w:lang w:val="en-US" w:eastAsia="zh-CN"/>
              </w:rPr>
            </w:pPr>
            <w:r>
              <w:rPr>
                <w:rFonts w:hint="eastAsia"/>
                <w:lang w:val="en-US" w:eastAsia="zh-CN"/>
              </w:rPr>
              <w:t>12.00</w:t>
            </w:r>
          </w:p>
        </w:tc>
        <w:tc>
          <w:tcPr>
            <w:tcW w:w="2551" w:type="dxa"/>
            <w:noWrap w:val="0"/>
            <w:vAlign w:val="center"/>
          </w:tcPr>
          <w:p>
            <w:pPr>
              <w:pStyle w:val="16"/>
            </w:pPr>
          </w:p>
        </w:tc>
        <w:tc>
          <w:tcPr>
            <w:tcW w:w="2552" w:type="dxa"/>
            <w:noWrap w:val="0"/>
            <w:vAlign w:val="center"/>
          </w:tcPr>
          <w:p>
            <w:pPr>
              <w:pStyle w:val="16"/>
              <w:rPr>
                <w:rFonts w:hint="eastAsia"/>
                <w:lang w:eastAsia="zh-CN"/>
              </w:rPr>
            </w:pPr>
            <w:r>
              <w:rPr>
                <w:rFonts w:hint="eastAsia"/>
                <w:lang w:val="en-US"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30299</w:t>
            </w:r>
          </w:p>
        </w:tc>
        <w:tc>
          <w:tcPr>
            <w:tcW w:w="4535" w:type="dxa"/>
            <w:noWrap w:val="0"/>
            <w:vAlign w:val="center"/>
          </w:tcPr>
          <w:p>
            <w:pPr>
              <w:pStyle w:val="31"/>
              <w:rPr>
                <w:lang w:eastAsia="zh-CN"/>
              </w:rPr>
            </w:pPr>
            <w:r>
              <w:rPr>
                <w:rFonts w:hint="eastAsia"/>
                <w:lang w:eastAsia="zh-CN"/>
              </w:rPr>
              <w:t>其他商品和服务支出</w:t>
            </w:r>
          </w:p>
        </w:tc>
        <w:tc>
          <w:tcPr>
            <w:tcW w:w="2551" w:type="dxa"/>
            <w:noWrap w:val="0"/>
            <w:vAlign w:val="center"/>
          </w:tcPr>
          <w:p>
            <w:pPr>
              <w:pStyle w:val="16"/>
              <w:rPr>
                <w:rFonts w:hint="default"/>
                <w:lang w:val="en-US" w:eastAsia="zh-CN"/>
              </w:rPr>
            </w:pPr>
            <w:r>
              <w:rPr>
                <w:rFonts w:hint="eastAsia"/>
                <w:lang w:val="en-US" w:eastAsia="zh-CN"/>
              </w:rPr>
              <w:t>1.14</w:t>
            </w:r>
          </w:p>
        </w:tc>
        <w:tc>
          <w:tcPr>
            <w:tcW w:w="2551" w:type="dxa"/>
            <w:noWrap w:val="0"/>
            <w:vAlign w:val="center"/>
          </w:tcPr>
          <w:p>
            <w:pPr>
              <w:pStyle w:val="16"/>
            </w:pPr>
          </w:p>
        </w:tc>
        <w:tc>
          <w:tcPr>
            <w:tcW w:w="2552" w:type="dxa"/>
            <w:noWrap w:val="0"/>
            <w:vAlign w:val="center"/>
          </w:tcPr>
          <w:p>
            <w:pPr>
              <w:pStyle w:val="16"/>
              <w:rPr>
                <w:lang w:eastAsia="zh-CN"/>
              </w:rPr>
            </w:pPr>
            <w:r>
              <w:rPr>
                <w:rFonts w:hint="eastAsia"/>
                <w:lang w:val="en-US" w:eastAsia="zh-CN"/>
              </w:rPr>
              <w:t>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310</w:t>
            </w:r>
          </w:p>
        </w:tc>
        <w:tc>
          <w:tcPr>
            <w:tcW w:w="4535" w:type="dxa"/>
            <w:noWrap w:val="0"/>
            <w:vAlign w:val="center"/>
          </w:tcPr>
          <w:p>
            <w:pPr>
              <w:pStyle w:val="31"/>
              <w:rPr>
                <w:lang w:eastAsia="zh-CN"/>
              </w:rPr>
            </w:pPr>
            <w:r>
              <w:rPr>
                <w:rFonts w:hint="eastAsia"/>
                <w:lang w:eastAsia="zh-CN"/>
              </w:rPr>
              <w:t>资本性支出</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pPr>
          </w:p>
        </w:tc>
        <w:tc>
          <w:tcPr>
            <w:tcW w:w="2552" w:type="dxa"/>
            <w:noWrap w:val="0"/>
            <w:vAlign w:val="center"/>
          </w:tcPr>
          <w:p>
            <w:pPr>
              <w:pStyle w:val="16"/>
              <w:rPr>
                <w:rFonts w:hint="eastAsia"/>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lang w:eastAsia="zh-CN"/>
              </w:rPr>
            </w:pPr>
            <w:r>
              <w:rPr>
                <w:rFonts w:hint="eastAsia"/>
                <w:lang w:eastAsia="zh-CN"/>
              </w:rPr>
              <w:t>31002</w:t>
            </w:r>
          </w:p>
        </w:tc>
        <w:tc>
          <w:tcPr>
            <w:tcW w:w="4535" w:type="dxa"/>
            <w:noWrap w:val="0"/>
            <w:vAlign w:val="center"/>
          </w:tcPr>
          <w:p>
            <w:pPr>
              <w:pStyle w:val="31"/>
              <w:rPr>
                <w:lang w:eastAsia="zh-CN"/>
              </w:rPr>
            </w:pPr>
            <w:r>
              <w:rPr>
                <w:rFonts w:hint="eastAsia"/>
                <w:lang w:eastAsia="zh-CN"/>
              </w:rPr>
              <w:t>办公设备购置</w:t>
            </w:r>
          </w:p>
        </w:tc>
        <w:tc>
          <w:tcPr>
            <w:tcW w:w="2551" w:type="dxa"/>
            <w:noWrap w:val="0"/>
            <w:vAlign w:val="center"/>
          </w:tcPr>
          <w:p>
            <w:pPr>
              <w:pStyle w:val="16"/>
              <w:rPr>
                <w:rFonts w:hint="default"/>
                <w:lang w:val="en-US" w:eastAsia="zh-CN"/>
              </w:rPr>
            </w:pPr>
            <w:r>
              <w:rPr>
                <w:rFonts w:hint="eastAsia"/>
                <w:lang w:val="en-US" w:eastAsia="zh-CN"/>
              </w:rPr>
              <w:t>3.00</w:t>
            </w:r>
          </w:p>
        </w:tc>
        <w:tc>
          <w:tcPr>
            <w:tcW w:w="2551" w:type="dxa"/>
            <w:noWrap w:val="0"/>
            <w:vAlign w:val="center"/>
          </w:tcPr>
          <w:p>
            <w:pPr>
              <w:pStyle w:val="16"/>
            </w:pPr>
          </w:p>
        </w:tc>
        <w:tc>
          <w:tcPr>
            <w:tcW w:w="2552" w:type="dxa"/>
            <w:noWrap w:val="0"/>
            <w:vAlign w:val="center"/>
          </w:tcPr>
          <w:p>
            <w:pPr>
              <w:pStyle w:val="16"/>
              <w:rPr>
                <w:rFonts w:hint="eastAsia"/>
                <w:lang w:eastAsia="zh-CN"/>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rFonts w:hint="default"/>
                <w:lang w:val="en-US" w:eastAsia="zh-CN"/>
              </w:rPr>
            </w:pPr>
            <w:r>
              <w:rPr>
                <w:rFonts w:hint="eastAsia"/>
                <w:lang w:val="en-US" w:eastAsia="zh-CN"/>
              </w:rPr>
              <w:t>303</w:t>
            </w:r>
          </w:p>
        </w:tc>
        <w:tc>
          <w:tcPr>
            <w:tcW w:w="4535" w:type="dxa"/>
            <w:noWrap w:val="0"/>
            <w:vAlign w:val="center"/>
          </w:tcPr>
          <w:p>
            <w:pPr>
              <w:pStyle w:val="31"/>
              <w:rPr>
                <w:rFonts w:hint="default"/>
                <w:lang w:val="en-US" w:eastAsia="zh-CN"/>
              </w:rPr>
            </w:pPr>
            <w:r>
              <w:rPr>
                <w:rFonts w:hint="eastAsia"/>
                <w:lang w:val="en-US" w:eastAsia="zh-CN"/>
              </w:rPr>
              <w:t>对个人和家庭的补助</w:t>
            </w:r>
          </w:p>
        </w:tc>
        <w:tc>
          <w:tcPr>
            <w:tcW w:w="2551" w:type="dxa"/>
            <w:noWrap w:val="0"/>
            <w:vAlign w:val="center"/>
          </w:tcPr>
          <w:p>
            <w:pPr>
              <w:pStyle w:val="16"/>
              <w:rPr>
                <w:rFonts w:hint="default"/>
                <w:lang w:val="en-US" w:eastAsia="zh-CN"/>
              </w:rPr>
            </w:pPr>
            <w:r>
              <w:rPr>
                <w:rFonts w:hint="eastAsia"/>
                <w:lang w:val="en-US" w:eastAsia="zh-CN"/>
              </w:rPr>
              <w:t>1.20</w:t>
            </w:r>
          </w:p>
        </w:tc>
        <w:tc>
          <w:tcPr>
            <w:tcW w:w="2551" w:type="dxa"/>
            <w:noWrap w:val="0"/>
            <w:vAlign w:val="center"/>
          </w:tcPr>
          <w:p>
            <w:pPr>
              <w:pStyle w:val="16"/>
              <w:rPr>
                <w:rFonts w:hint="default" w:eastAsia="方正书宋_GBK"/>
                <w:lang w:val="en-US" w:eastAsia="zh-CN"/>
              </w:rPr>
            </w:pPr>
            <w:r>
              <w:rPr>
                <w:rFonts w:hint="eastAsia"/>
                <w:lang w:val="en-US" w:eastAsia="zh-CN"/>
              </w:rPr>
              <w:t>1.20</w:t>
            </w:r>
          </w:p>
        </w:tc>
        <w:tc>
          <w:tcPr>
            <w:tcW w:w="2552" w:type="dxa"/>
            <w:noWrap w:val="0"/>
            <w:vAlign w:val="center"/>
          </w:tcPr>
          <w:p>
            <w:pPr>
              <w:pStyle w:val="16"/>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34"/>
              <w:rPr>
                <w:lang w:eastAsia="zh-CN"/>
              </w:rPr>
            </w:pPr>
          </w:p>
        </w:tc>
        <w:tc>
          <w:tcPr>
            <w:tcW w:w="1191" w:type="dxa"/>
            <w:noWrap w:val="0"/>
            <w:vAlign w:val="center"/>
          </w:tcPr>
          <w:p>
            <w:pPr>
              <w:pStyle w:val="31"/>
              <w:rPr>
                <w:rFonts w:hint="default"/>
                <w:lang w:val="en-US" w:eastAsia="zh-CN"/>
              </w:rPr>
            </w:pPr>
            <w:r>
              <w:rPr>
                <w:rFonts w:hint="eastAsia"/>
                <w:lang w:val="en-US" w:eastAsia="zh-CN"/>
              </w:rPr>
              <w:t>30309</w:t>
            </w:r>
          </w:p>
        </w:tc>
        <w:tc>
          <w:tcPr>
            <w:tcW w:w="4535" w:type="dxa"/>
            <w:noWrap w:val="0"/>
            <w:vAlign w:val="center"/>
          </w:tcPr>
          <w:p>
            <w:pPr>
              <w:pStyle w:val="31"/>
              <w:rPr>
                <w:rFonts w:hint="default"/>
                <w:lang w:val="en-US" w:eastAsia="zh-CN"/>
              </w:rPr>
            </w:pPr>
            <w:r>
              <w:rPr>
                <w:rFonts w:hint="eastAsia"/>
                <w:lang w:val="en-US" w:eastAsia="zh-CN"/>
              </w:rPr>
              <w:t>奖励金</w:t>
            </w:r>
          </w:p>
        </w:tc>
        <w:tc>
          <w:tcPr>
            <w:tcW w:w="2551" w:type="dxa"/>
            <w:noWrap w:val="0"/>
            <w:vAlign w:val="center"/>
          </w:tcPr>
          <w:p>
            <w:pPr>
              <w:pStyle w:val="16"/>
              <w:rPr>
                <w:rFonts w:hint="default"/>
                <w:lang w:val="en-US" w:eastAsia="zh-CN"/>
              </w:rPr>
            </w:pPr>
            <w:r>
              <w:rPr>
                <w:rFonts w:hint="eastAsia"/>
                <w:lang w:val="en-US" w:eastAsia="zh-CN"/>
              </w:rPr>
              <w:t>1.20</w:t>
            </w:r>
          </w:p>
        </w:tc>
        <w:tc>
          <w:tcPr>
            <w:tcW w:w="2551" w:type="dxa"/>
            <w:noWrap w:val="0"/>
            <w:vAlign w:val="center"/>
          </w:tcPr>
          <w:p>
            <w:pPr>
              <w:pStyle w:val="16"/>
              <w:rPr>
                <w:rFonts w:hint="default" w:eastAsia="方正书宋_GBK"/>
                <w:lang w:val="en-US" w:eastAsia="zh-CN"/>
              </w:rPr>
            </w:pPr>
            <w:r>
              <w:rPr>
                <w:rFonts w:hint="eastAsia"/>
                <w:lang w:val="en-US" w:eastAsia="zh-CN"/>
              </w:rPr>
              <w:t>1.20</w:t>
            </w:r>
          </w:p>
        </w:tc>
        <w:tc>
          <w:tcPr>
            <w:tcW w:w="2552" w:type="dxa"/>
            <w:noWrap w:val="0"/>
            <w:vAlign w:val="center"/>
          </w:tcPr>
          <w:p>
            <w:pPr>
              <w:pStyle w:val="16"/>
              <w:rPr>
                <w:rFonts w:hint="eastAsia"/>
                <w:lang w:val="en-US" w:eastAsia="zh-CN"/>
              </w:rPr>
            </w:pPr>
          </w:p>
        </w:tc>
      </w:tr>
    </w:tbl>
    <w:p>
      <w:pPr>
        <w:pStyle w:val="2"/>
        <w:ind w:left="0"/>
        <w:rPr>
          <w:rFonts w:ascii="方正小标宋_GBK" w:hAnsi="方正小标宋_GBK" w:eastAsia="方正小标宋_GBK" w:cs="方正小标宋_GBK"/>
          <w:color w:val="000000"/>
          <w:sz w:val="36"/>
        </w:rPr>
        <w:sectPr>
          <w:pgSz w:w="16840" w:h="11900" w:orient="landscape"/>
          <w:pgMar w:top="1361" w:right="1020" w:bottom="1134" w:left="1020" w:header="720" w:footer="720" w:gutter="0"/>
          <w:cols w:space="720" w:num="1"/>
        </w:sectPr>
      </w:pPr>
    </w:p>
    <w:tbl>
      <w:tblPr>
        <w:tblStyle w:val="8"/>
        <w:tblW w:w="0" w:type="auto"/>
        <w:tblInd w:w="96" w:type="dxa"/>
        <w:tblLayout w:type="fixed"/>
        <w:tblCellMar>
          <w:top w:w="0" w:type="dxa"/>
          <w:left w:w="108" w:type="dxa"/>
          <w:bottom w:w="0" w:type="dxa"/>
          <w:right w:w="108" w:type="dxa"/>
        </w:tblCellMar>
      </w:tblPr>
      <w:tblGrid>
        <w:gridCol w:w="2005"/>
        <w:gridCol w:w="1619"/>
        <w:gridCol w:w="4485"/>
        <w:gridCol w:w="1857"/>
        <w:gridCol w:w="2034"/>
        <w:gridCol w:w="2720"/>
      </w:tblGrid>
      <w:tr>
        <w:tblPrEx>
          <w:tblCellMar>
            <w:top w:w="0" w:type="dxa"/>
            <w:left w:w="108" w:type="dxa"/>
            <w:bottom w:w="0" w:type="dxa"/>
            <w:right w:w="108" w:type="dxa"/>
          </w:tblCellMar>
        </w:tblPrEx>
        <w:trPr>
          <w:trHeight w:val="950" w:hRule="atLeast"/>
        </w:trPr>
        <w:tc>
          <w:tcPr>
            <w:tcW w:w="14720" w:type="dxa"/>
            <w:gridSpan w:val="6"/>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部门预算政府基金预算财政拨款支出表</w:t>
            </w:r>
          </w:p>
        </w:tc>
      </w:tr>
      <w:tr>
        <w:tblPrEx>
          <w:tblCellMar>
            <w:top w:w="0" w:type="dxa"/>
            <w:left w:w="108" w:type="dxa"/>
            <w:bottom w:w="0" w:type="dxa"/>
            <w:right w:w="108" w:type="dxa"/>
          </w:tblCellMar>
        </w:tblPrEx>
        <w:trPr>
          <w:trHeight w:val="327" w:hRule="atLeast"/>
        </w:trPr>
        <w:tc>
          <w:tcPr>
            <w:tcW w:w="9966" w:type="dxa"/>
            <w:gridSpan w:val="4"/>
            <w:tcBorders>
              <w:top w:val="nil"/>
              <w:left w:val="nil"/>
              <w:bottom w:val="single" w:color="auto" w:sz="4" w:space="0"/>
              <w:right w:val="nil"/>
            </w:tcBorders>
            <w:noWrap w:val="0"/>
            <w:vAlign w:val="center"/>
          </w:tcPr>
          <w:p>
            <w:pPr>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976河北阜平经济开发区管理委员会</w:t>
            </w:r>
          </w:p>
        </w:tc>
        <w:tc>
          <w:tcPr>
            <w:tcW w:w="2034" w:type="dxa"/>
            <w:tcBorders>
              <w:top w:val="nil"/>
              <w:left w:val="nil"/>
              <w:bottom w:val="single" w:color="auto" w:sz="4" w:space="0"/>
              <w:right w:val="nil"/>
            </w:tcBorders>
            <w:noWrap w:val="0"/>
            <w:vAlign w:val="center"/>
          </w:tcPr>
          <w:p>
            <w:pPr>
              <w:jc w:val="both"/>
              <w:textAlignment w:val="center"/>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预算年度：2024</w:t>
            </w:r>
          </w:p>
        </w:tc>
        <w:tc>
          <w:tcPr>
            <w:tcW w:w="2720" w:type="dxa"/>
            <w:tcBorders>
              <w:top w:val="nil"/>
              <w:left w:val="nil"/>
              <w:bottom w:val="single" w:color="auto" w:sz="4" w:space="0"/>
              <w:right w:val="nil"/>
            </w:tcBorders>
            <w:noWrap w:val="0"/>
            <w:vAlign w:val="center"/>
          </w:tcPr>
          <w:p>
            <w:pPr>
              <w:jc w:val="right"/>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单位：万元</w:t>
            </w:r>
          </w:p>
        </w:tc>
      </w:tr>
      <w:tr>
        <w:tblPrEx>
          <w:tblCellMar>
            <w:top w:w="0" w:type="dxa"/>
            <w:left w:w="108" w:type="dxa"/>
            <w:bottom w:w="0" w:type="dxa"/>
            <w:right w:w="108" w:type="dxa"/>
          </w:tblCellMar>
        </w:tblPrEx>
        <w:trPr>
          <w:trHeight w:val="589" w:hRule="atLeast"/>
        </w:trPr>
        <w:tc>
          <w:tcPr>
            <w:tcW w:w="2005"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序号</w:t>
            </w:r>
          </w:p>
        </w:tc>
        <w:tc>
          <w:tcPr>
            <w:tcW w:w="6104" w:type="dxa"/>
            <w:gridSpan w:val="2"/>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支出功能分类科目</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合计</w:t>
            </w:r>
          </w:p>
        </w:tc>
        <w:tc>
          <w:tcPr>
            <w:tcW w:w="203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基本支出</w:t>
            </w:r>
          </w:p>
        </w:tc>
        <w:tc>
          <w:tcPr>
            <w:tcW w:w="27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项目支出</w:t>
            </w:r>
          </w:p>
        </w:tc>
      </w:tr>
      <w:tr>
        <w:tblPrEx>
          <w:tblCellMar>
            <w:top w:w="0" w:type="dxa"/>
            <w:left w:w="108" w:type="dxa"/>
            <w:bottom w:w="0" w:type="dxa"/>
            <w:right w:w="108" w:type="dxa"/>
          </w:tblCellMar>
        </w:tblPrEx>
        <w:trPr>
          <w:trHeight w:val="589" w:hRule="atLeast"/>
        </w:trPr>
        <w:tc>
          <w:tcPr>
            <w:tcW w:w="2005"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1619"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科目编码</w:t>
            </w:r>
          </w:p>
        </w:tc>
        <w:tc>
          <w:tcPr>
            <w:tcW w:w="4485"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科目名称</w:t>
            </w:r>
          </w:p>
        </w:tc>
        <w:tc>
          <w:tcPr>
            <w:tcW w:w="1857"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2034"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c>
          <w:tcPr>
            <w:tcW w:w="2720" w:type="dxa"/>
            <w:vMerge w:val="continue"/>
            <w:tcBorders>
              <w:top w:val="single" w:color="auto" w:sz="4" w:space="0"/>
              <w:left w:val="single" w:color="000000" w:sz="4" w:space="0"/>
              <w:bottom w:val="single" w:color="000000" w:sz="4" w:space="0"/>
              <w:right w:val="single" w:color="auto" w:sz="4" w:space="0"/>
            </w:tcBorders>
            <w:noWrap w:val="0"/>
            <w:vAlign w:val="center"/>
          </w:tcPr>
          <w:p>
            <w:pPr>
              <w:jc w:val="center"/>
              <w:rPr>
                <w:rFonts w:hint="eastAsia" w:ascii="方正书宋_GBK" w:hAnsi="方正书宋_GBK" w:eastAsia="方正书宋_GBK" w:cs="方正书宋_GBK"/>
                <w:b/>
                <w:sz w:val="21"/>
                <w:szCs w:val="24"/>
                <w:lang w:val="en-US" w:eastAsia="uk-UA" w:bidi="ar-SA"/>
              </w:rPr>
            </w:pP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栏次</w:t>
            </w:r>
          </w:p>
        </w:tc>
        <w:tc>
          <w:tcPr>
            <w:tcW w:w="1619"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1</w:t>
            </w:r>
          </w:p>
        </w:tc>
        <w:tc>
          <w:tcPr>
            <w:tcW w:w="4485"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2</w:t>
            </w:r>
          </w:p>
        </w:tc>
        <w:tc>
          <w:tcPr>
            <w:tcW w:w="1857"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3</w:t>
            </w:r>
          </w:p>
        </w:tc>
        <w:tc>
          <w:tcPr>
            <w:tcW w:w="2034"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4</w:t>
            </w:r>
          </w:p>
        </w:tc>
        <w:tc>
          <w:tcPr>
            <w:tcW w:w="2720"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sz w:val="21"/>
                <w:szCs w:val="24"/>
                <w:lang w:val="en-US" w:eastAsia="uk-UA" w:bidi="ar-SA"/>
              </w:rPr>
            </w:pPr>
            <w:r>
              <w:rPr>
                <w:rFonts w:hint="eastAsia" w:ascii="方正书宋_GBK" w:hAnsi="方正书宋_GBK" w:eastAsia="方正书宋_GBK" w:cs="方正书宋_GBK"/>
                <w:b/>
                <w:sz w:val="21"/>
                <w:szCs w:val="24"/>
                <w:lang w:val="en-US" w:eastAsia="zh-CN" w:bidi="ar-SA"/>
              </w:rPr>
              <w:t>5</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方正书宋_GBK" w:hAnsi="方正书宋_GBK" w:eastAsia="方正书宋_GBK" w:cs="方正书宋_GBK"/>
                <w:sz w:val="21"/>
                <w:szCs w:val="24"/>
                <w:lang w:val="en-US" w:eastAsia="zh-CN" w:bidi="ar-SA"/>
              </w:rPr>
            </w:pP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12812.40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b/>
                <w:bCs/>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12812.40</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城乡社区支出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r>
      <w:tr>
        <w:tblPrEx>
          <w:tblCellMar>
            <w:top w:w="0" w:type="dxa"/>
            <w:left w:w="108" w:type="dxa"/>
            <w:bottom w:w="0" w:type="dxa"/>
            <w:right w:w="108" w:type="dxa"/>
          </w:tblCellMar>
        </w:tblPrEx>
        <w:trPr>
          <w:trHeight w:val="589"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国有土地使用权出让收入安排的支出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8502.00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2120803</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城市建设支出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1352.00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2120899</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其他国有土地使用权出让收入安排的支出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7150.00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11</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其他政府性基金及对应专项债务收入安排的支出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r>
      <w:tr>
        <w:tblPrEx>
          <w:tblCellMar>
            <w:top w:w="0" w:type="dxa"/>
            <w:left w:w="108" w:type="dxa"/>
            <w:bottom w:w="0" w:type="dxa"/>
            <w:right w:w="108" w:type="dxa"/>
          </w:tblCellMar>
        </w:tblPrEx>
        <w:trPr>
          <w:trHeight w:val="607" w:hRule="atLeast"/>
        </w:trPr>
        <w:tc>
          <w:tcPr>
            <w:tcW w:w="2005"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w:t>
            </w:r>
          </w:p>
        </w:tc>
        <w:tc>
          <w:tcPr>
            <w:tcW w:w="1619"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2290402</w:t>
            </w:r>
          </w:p>
        </w:tc>
        <w:tc>
          <w:tcPr>
            <w:tcW w:w="4485" w:type="dxa"/>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其他地方自行试点项目收益专项债券收入安排的支出</w:t>
            </w:r>
          </w:p>
        </w:tc>
        <w:tc>
          <w:tcPr>
            <w:tcW w:w="185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c>
          <w:tcPr>
            <w:tcW w:w="203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方正书宋_GBK" w:hAnsi="方正书宋_GBK" w:eastAsia="方正书宋_GBK" w:cs="方正书宋_GBK"/>
                <w:sz w:val="21"/>
                <w:szCs w:val="24"/>
                <w:lang w:val="en-US" w:eastAsia="zh-CN" w:bidi="ar-SA"/>
              </w:rPr>
            </w:pPr>
          </w:p>
        </w:tc>
        <w:tc>
          <w:tcPr>
            <w:tcW w:w="2720"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4310.40</w:t>
            </w:r>
          </w:p>
        </w:tc>
      </w:tr>
    </w:tbl>
    <w:p>
      <w:pPr>
        <w:sectPr>
          <w:pgSz w:w="16840" w:h="11900" w:orient="landscape"/>
          <w:pgMar w:top="1361" w:right="1020" w:bottom="1134" w:left="1020" w:header="720" w:footer="720" w:gutter="0"/>
          <w:cols w:space="720" w:num="1"/>
        </w:sectPr>
      </w:pPr>
    </w:p>
    <w:tbl>
      <w:tblPr>
        <w:tblStyle w:val="8"/>
        <w:tblW w:w="0" w:type="auto"/>
        <w:tblInd w:w="96" w:type="dxa"/>
        <w:tblLayout w:type="fixed"/>
        <w:tblCellMar>
          <w:top w:w="0" w:type="dxa"/>
          <w:left w:w="108" w:type="dxa"/>
          <w:bottom w:w="0" w:type="dxa"/>
          <w:right w:w="108" w:type="dxa"/>
        </w:tblCellMar>
      </w:tblPr>
      <w:tblGrid>
        <w:gridCol w:w="5293"/>
        <w:gridCol w:w="2089"/>
        <w:gridCol w:w="816"/>
        <w:gridCol w:w="949"/>
        <w:gridCol w:w="2939"/>
        <w:gridCol w:w="2714"/>
      </w:tblGrid>
      <w:tr>
        <w:tblPrEx>
          <w:tblCellMar>
            <w:top w:w="0" w:type="dxa"/>
            <w:left w:w="108" w:type="dxa"/>
            <w:bottom w:w="0" w:type="dxa"/>
            <w:right w:w="108" w:type="dxa"/>
          </w:tblCellMar>
        </w:tblPrEx>
        <w:trPr>
          <w:trHeight w:val="738" w:hRule="atLeast"/>
        </w:trPr>
        <w:tc>
          <w:tcPr>
            <w:tcW w:w="14800" w:type="dxa"/>
            <w:gridSpan w:val="6"/>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部门预算国有资本经营预算财政拨款支出表</w:t>
            </w:r>
          </w:p>
        </w:tc>
      </w:tr>
      <w:tr>
        <w:tblPrEx>
          <w:tblCellMar>
            <w:top w:w="0" w:type="dxa"/>
            <w:left w:w="108" w:type="dxa"/>
            <w:bottom w:w="0" w:type="dxa"/>
            <w:right w:w="108" w:type="dxa"/>
          </w:tblCellMar>
        </w:tblPrEx>
        <w:trPr>
          <w:trHeight w:val="528" w:hRule="atLeast"/>
        </w:trPr>
        <w:tc>
          <w:tcPr>
            <w:tcW w:w="9147" w:type="dxa"/>
            <w:gridSpan w:val="4"/>
            <w:tcBorders>
              <w:top w:val="nil"/>
              <w:left w:val="nil"/>
              <w:bottom w:val="single" w:color="auto" w:sz="4" w:space="0"/>
              <w:right w:val="nil"/>
            </w:tcBorders>
            <w:noWrap w:val="0"/>
            <w:vAlign w:val="center"/>
          </w:tcPr>
          <w:p>
            <w:pPr>
              <w:textAlignment w:val="center"/>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 xml:space="preserve">部门编码及名称：[976]河北阜平经济开发区管理委员会                                  </w:t>
            </w:r>
          </w:p>
        </w:tc>
        <w:tc>
          <w:tcPr>
            <w:tcW w:w="2939" w:type="dxa"/>
            <w:tcBorders>
              <w:top w:val="nil"/>
              <w:left w:val="nil"/>
              <w:bottom w:val="single" w:color="auto" w:sz="4" w:space="0"/>
              <w:right w:val="nil"/>
            </w:tcBorders>
            <w:noWrap w:val="0"/>
            <w:vAlign w:val="center"/>
          </w:tcPr>
          <w:p>
            <w:pPr>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预算年度：2024</w:t>
            </w:r>
          </w:p>
        </w:tc>
        <w:tc>
          <w:tcPr>
            <w:tcW w:w="2714" w:type="dxa"/>
            <w:tcBorders>
              <w:top w:val="nil"/>
              <w:left w:val="nil"/>
              <w:bottom w:val="single" w:color="auto" w:sz="4" w:space="0"/>
              <w:right w:val="nil"/>
            </w:tcBorders>
            <w:noWrap w:val="0"/>
            <w:vAlign w:val="center"/>
          </w:tcPr>
          <w:p>
            <w:pPr>
              <w:jc w:val="right"/>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单位：万元</w:t>
            </w:r>
          </w:p>
        </w:tc>
      </w:tr>
      <w:tr>
        <w:tblPrEx>
          <w:tblCellMar>
            <w:top w:w="0" w:type="dxa"/>
            <w:left w:w="108" w:type="dxa"/>
            <w:bottom w:w="0" w:type="dxa"/>
            <w:right w:w="108" w:type="dxa"/>
          </w:tblCellMar>
        </w:tblPrEx>
        <w:trPr>
          <w:trHeight w:val="575" w:hRule="atLeast"/>
        </w:trPr>
        <w:tc>
          <w:tcPr>
            <w:tcW w:w="529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序号</w:t>
            </w:r>
          </w:p>
        </w:tc>
        <w:tc>
          <w:tcPr>
            <w:tcW w:w="2905" w:type="dxa"/>
            <w:gridSpan w:val="2"/>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科目</w:t>
            </w:r>
          </w:p>
        </w:tc>
        <w:tc>
          <w:tcPr>
            <w:tcW w:w="94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293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基本支出</w:t>
            </w:r>
          </w:p>
        </w:tc>
        <w:tc>
          <w:tcPr>
            <w:tcW w:w="271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项目支出</w:t>
            </w:r>
          </w:p>
        </w:tc>
      </w:tr>
      <w:tr>
        <w:tblPrEx>
          <w:tblCellMar>
            <w:top w:w="0" w:type="dxa"/>
            <w:left w:w="108" w:type="dxa"/>
            <w:bottom w:w="0" w:type="dxa"/>
            <w:right w:w="108" w:type="dxa"/>
          </w:tblCellMar>
        </w:tblPrEx>
        <w:trPr>
          <w:trHeight w:val="850" w:hRule="atLeast"/>
        </w:trPr>
        <w:tc>
          <w:tcPr>
            <w:tcW w:w="5293"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089"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功能分类科目编码</w:t>
            </w:r>
          </w:p>
        </w:tc>
        <w:tc>
          <w:tcPr>
            <w:tcW w:w="816"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科目名称</w:t>
            </w:r>
          </w:p>
        </w:tc>
        <w:tc>
          <w:tcPr>
            <w:tcW w:w="949"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939"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714" w:type="dxa"/>
            <w:vMerge w:val="continue"/>
            <w:tcBorders>
              <w:top w:val="single" w:color="auto" w:sz="4" w:space="0"/>
              <w:left w:val="single" w:color="000000" w:sz="4" w:space="0"/>
              <w:bottom w:val="single" w:color="000000"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栏次</w:t>
            </w:r>
          </w:p>
        </w:tc>
        <w:tc>
          <w:tcPr>
            <w:tcW w:w="20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9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93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271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0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9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93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71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575" w:hRule="atLeast"/>
        </w:trPr>
        <w:tc>
          <w:tcPr>
            <w:tcW w:w="5293"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08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81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94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939"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c>
          <w:tcPr>
            <w:tcW w:w="2714"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575" w:hRule="atLeast"/>
        </w:trPr>
        <w:tc>
          <w:tcPr>
            <w:tcW w:w="5293"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08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816"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94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93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714"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557" w:hRule="atLeast"/>
        </w:trPr>
        <w:tc>
          <w:tcPr>
            <w:tcW w:w="5293"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注：无国有资本经营预算，空表列示。</w:t>
            </w:r>
          </w:p>
        </w:tc>
        <w:tc>
          <w:tcPr>
            <w:tcW w:w="208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816"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94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939"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c>
          <w:tcPr>
            <w:tcW w:w="2714" w:type="dxa"/>
            <w:tcBorders>
              <w:top w:val="nil"/>
              <w:left w:val="nil"/>
              <w:bottom w:val="nil"/>
              <w:right w:val="nil"/>
            </w:tcBorders>
            <w:noWrap/>
            <w:vAlign w:val="center"/>
          </w:tcPr>
          <w:p>
            <w:pPr>
              <w:textAlignment w:val="center"/>
              <w:rPr>
                <w:rFonts w:hint="eastAsia" w:ascii="方正书宋_GBK" w:hAnsi="方正书宋_GBK" w:eastAsia="方正书宋_GBK" w:cs="方正书宋_GBK"/>
                <w:sz w:val="21"/>
                <w:szCs w:val="24"/>
                <w:lang w:val="en-US" w:eastAsia="zh-CN" w:bidi="ar-SA"/>
              </w:rPr>
            </w:pPr>
          </w:p>
        </w:tc>
      </w:tr>
    </w:tbl>
    <w:p>
      <w:pPr>
        <w:pStyle w:val="2"/>
      </w:pPr>
    </w:p>
    <w:p/>
    <w:p>
      <w:pPr>
        <w:pStyle w:val="2"/>
      </w:pPr>
    </w:p>
    <w:p/>
    <w:p>
      <w:pPr>
        <w:pStyle w:val="2"/>
      </w:pPr>
    </w:p>
    <w:p/>
    <w:p>
      <w:pPr>
        <w:pStyle w:val="2"/>
      </w:pPr>
    </w:p>
    <w:p/>
    <w:p>
      <w:pPr>
        <w:pStyle w:val="2"/>
      </w:pPr>
    </w:p>
    <w:tbl>
      <w:tblPr>
        <w:tblStyle w:val="8"/>
        <w:tblW w:w="0" w:type="auto"/>
        <w:tblInd w:w="96" w:type="dxa"/>
        <w:tblLayout w:type="fixed"/>
        <w:tblCellMar>
          <w:top w:w="0" w:type="dxa"/>
          <w:left w:w="108" w:type="dxa"/>
          <w:bottom w:w="0" w:type="dxa"/>
          <w:right w:w="108" w:type="dxa"/>
        </w:tblCellMar>
      </w:tblPr>
      <w:tblGrid>
        <w:gridCol w:w="1406"/>
        <w:gridCol w:w="3827"/>
        <w:gridCol w:w="1406"/>
        <w:gridCol w:w="2304"/>
        <w:gridCol w:w="3221"/>
        <w:gridCol w:w="2616"/>
      </w:tblGrid>
      <w:tr>
        <w:tblPrEx>
          <w:tblCellMar>
            <w:top w:w="0" w:type="dxa"/>
            <w:left w:w="108" w:type="dxa"/>
            <w:bottom w:w="0" w:type="dxa"/>
            <w:right w:w="108" w:type="dxa"/>
          </w:tblCellMar>
        </w:tblPrEx>
        <w:trPr>
          <w:trHeight w:val="1328" w:hRule="atLeast"/>
        </w:trPr>
        <w:tc>
          <w:tcPr>
            <w:tcW w:w="14780" w:type="dxa"/>
            <w:gridSpan w:val="6"/>
            <w:tcBorders>
              <w:top w:val="nil"/>
              <w:left w:val="nil"/>
              <w:bottom w:val="nil"/>
              <w:right w:val="nil"/>
            </w:tcBorders>
            <w:noWrap w:val="0"/>
            <w:vAlign w:val="center"/>
          </w:tcPr>
          <w:p>
            <w:pPr>
              <w:jc w:val="center"/>
              <w:textAlignment w:val="center"/>
              <w:rPr>
                <w:rFonts w:hint="eastAsia" w:ascii="宋体" w:hAnsi="宋体" w:eastAsia="宋体" w:cs="宋体"/>
                <w:b/>
                <w:bCs/>
                <w:color w:val="000000"/>
                <w:sz w:val="43"/>
                <w:szCs w:val="43"/>
              </w:rPr>
            </w:pPr>
            <w:r>
              <w:rPr>
                <w:rFonts w:hint="eastAsia" w:ascii="方正小标宋_GBK" w:hAnsi="方正小标宋_GBK" w:eastAsia="方正小标宋_GBK" w:cs="方正小标宋_GBK"/>
                <w:color w:val="000000"/>
                <w:sz w:val="36"/>
                <w:lang w:val="en-US" w:eastAsia="zh-CN"/>
              </w:rPr>
              <w:t>部门预算财政拨款“三公”经费支出表</w:t>
            </w:r>
          </w:p>
        </w:tc>
      </w:tr>
      <w:tr>
        <w:tblPrEx>
          <w:tblCellMar>
            <w:top w:w="0" w:type="dxa"/>
            <w:left w:w="108" w:type="dxa"/>
            <w:bottom w:w="0" w:type="dxa"/>
            <w:right w:w="108" w:type="dxa"/>
          </w:tblCellMar>
        </w:tblPrEx>
        <w:trPr>
          <w:trHeight w:val="410" w:hRule="atLeast"/>
        </w:trPr>
        <w:tc>
          <w:tcPr>
            <w:tcW w:w="8943" w:type="dxa"/>
            <w:gridSpan w:val="4"/>
            <w:tcBorders>
              <w:top w:val="nil"/>
              <w:left w:val="nil"/>
              <w:bottom w:val="single" w:color="auto" w:sz="4" w:space="0"/>
              <w:right w:val="nil"/>
            </w:tcBorders>
            <w:noWrap w:val="0"/>
            <w:vAlign w:val="center"/>
          </w:tcPr>
          <w:p>
            <w:pPr>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976河北阜平经济开发区管理委员会</w:t>
            </w:r>
          </w:p>
        </w:tc>
        <w:tc>
          <w:tcPr>
            <w:tcW w:w="3221" w:type="dxa"/>
            <w:tcBorders>
              <w:top w:val="nil"/>
              <w:left w:val="nil"/>
              <w:bottom w:val="single" w:color="auto" w:sz="4" w:space="0"/>
              <w:right w:val="nil"/>
            </w:tcBorders>
            <w:noWrap w:val="0"/>
            <w:vAlign w:val="center"/>
          </w:tcPr>
          <w:p>
            <w:pPr>
              <w:textAlignment w:val="center"/>
              <w:rPr>
                <w:rFonts w:hint="default"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预算年度：2024</w:t>
            </w:r>
          </w:p>
        </w:tc>
        <w:tc>
          <w:tcPr>
            <w:tcW w:w="2616" w:type="dxa"/>
            <w:tcBorders>
              <w:top w:val="nil"/>
              <w:left w:val="nil"/>
              <w:bottom w:val="single" w:color="auto" w:sz="4" w:space="0"/>
              <w:right w:val="nil"/>
            </w:tcBorders>
            <w:noWrap w:val="0"/>
            <w:vAlign w:val="center"/>
          </w:tcPr>
          <w:p>
            <w:pPr>
              <w:jc w:val="right"/>
              <w:textAlignment w:val="center"/>
              <w:rPr>
                <w:rFonts w:hint="eastAsia" w:ascii="方正小标宋_GBK" w:hAnsi="方正小标宋_GBK" w:eastAsia="方正小标宋_GBK" w:cs="方正小标宋_GBK"/>
                <w:sz w:val="24"/>
                <w:szCs w:val="24"/>
                <w:lang w:val="en-US" w:eastAsia="zh-CN" w:bidi="ar-SA"/>
              </w:rPr>
            </w:pPr>
            <w:r>
              <w:rPr>
                <w:rFonts w:hint="eastAsia" w:ascii="方正小标宋_GBK" w:hAnsi="方正小标宋_GBK" w:eastAsia="方正小标宋_GBK" w:cs="方正小标宋_GBK"/>
                <w:sz w:val="24"/>
                <w:szCs w:val="24"/>
                <w:lang w:val="en-US" w:eastAsia="zh-CN" w:bidi="ar-SA"/>
              </w:rPr>
              <w:t>单位：万元</w:t>
            </w:r>
          </w:p>
        </w:tc>
      </w:tr>
      <w:tr>
        <w:tblPrEx>
          <w:tblCellMar>
            <w:top w:w="0" w:type="dxa"/>
            <w:left w:w="108" w:type="dxa"/>
            <w:bottom w:w="0" w:type="dxa"/>
            <w:right w:w="108" w:type="dxa"/>
          </w:tblCellMar>
        </w:tblPrEx>
        <w:trPr>
          <w:trHeight w:val="448" w:hRule="atLeast"/>
        </w:trPr>
        <w:tc>
          <w:tcPr>
            <w:tcW w:w="140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序号</w:t>
            </w:r>
          </w:p>
        </w:tc>
        <w:tc>
          <w:tcPr>
            <w:tcW w:w="3827"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项  目</w:t>
            </w:r>
          </w:p>
        </w:tc>
        <w:tc>
          <w:tcPr>
            <w:tcW w:w="9547" w:type="dxa"/>
            <w:gridSpan w:val="4"/>
            <w:tcBorders>
              <w:top w:val="single" w:color="auto" w:sz="4" w:space="0"/>
              <w:left w:val="single" w:color="auto" w:sz="4" w:space="0"/>
              <w:bottom w:val="single" w:color="auto" w:sz="4" w:space="0"/>
              <w:right w:val="single" w:color="auto"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资金性质</w:t>
            </w:r>
          </w:p>
        </w:tc>
      </w:tr>
      <w:tr>
        <w:tblPrEx>
          <w:tblCellMar>
            <w:top w:w="0" w:type="dxa"/>
            <w:left w:w="108" w:type="dxa"/>
            <w:bottom w:w="0" w:type="dxa"/>
            <w:right w:w="108" w:type="dxa"/>
          </w:tblCellMar>
        </w:tblPrEx>
        <w:trPr>
          <w:trHeight w:val="662" w:hRule="atLeast"/>
        </w:trPr>
        <w:tc>
          <w:tcPr>
            <w:tcW w:w="1406" w:type="dxa"/>
            <w:vMerge w:val="continue"/>
            <w:tcBorders>
              <w:top w:val="single" w:color="auto" w:sz="4" w:space="0"/>
              <w:left w:val="single" w:color="auto"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3827" w:type="dxa"/>
            <w:vMerge w:val="continue"/>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p>
        </w:tc>
        <w:tc>
          <w:tcPr>
            <w:tcW w:w="1406"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2304"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一般公共预算财政拨款</w:t>
            </w:r>
          </w:p>
        </w:tc>
        <w:tc>
          <w:tcPr>
            <w:tcW w:w="3221"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政府性基金财政拨款</w:t>
            </w:r>
          </w:p>
        </w:tc>
        <w:tc>
          <w:tcPr>
            <w:tcW w:w="2616" w:type="dxa"/>
            <w:tcBorders>
              <w:top w:val="single" w:color="auto"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国有资本经营预算财政拨款</w:t>
            </w: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栏次</w:t>
            </w:r>
          </w:p>
        </w:tc>
        <w:tc>
          <w:tcPr>
            <w:tcW w:w="3827"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1</w:t>
            </w:r>
          </w:p>
        </w:tc>
        <w:tc>
          <w:tcPr>
            <w:tcW w:w="1406"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2</w:t>
            </w:r>
          </w:p>
        </w:tc>
        <w:tc>
          <w:tcPr>
            <w:tcW w:w="2304"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3</w:t>
            </w:r>
          </w:p>
        </w:tc>
        <w:tc>
          <w:tcPr>
            <w:tcW w:w="3221"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4</w:t>
            </w:r>
          </w:p>
        </w:tc>
        <w:tc>
          <w:tcPr>
            <w:tcW w:w="2616" w:type="dxa"/>
            <w:tcBorders>
              <w:top w:val="single" w:color="000000" w:sz="4" w:space="0"/>
              <w:left w:val="single" w:color="000000" w:sz="4" w:space="0"/>
              <w:bottom w:val="single" w:color="000000" w:sz="4" w:space="0"/>
              <w:right w:val="single" w:color="000000" w:sz="4" w:space="0"/>
            </w:tcBorders>
            <w:noWrap w:val="0"/>
            <w:vAlign w:val="center"/>
          </w:tcPr>
          <w:p>
            <w:pPr>
              <w:jc w:val="center"/>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5</w:t>
            </w: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合计</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0.09</w:t>
            </w: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0.09</w:t>
            </w: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一、因公出国（境）费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二、公务用车购置及运维费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 xml:space="preserve">    其中：公务用车购置费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48"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 xml:space="preserve">          公务用车运行维护费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r>
        <w:tblPrEx>
          <w:tblCellMar>
            <w:top w:w="0" w:type="dxa"/>
            <w:left w:w="108" w:type="dxa"/>
            <w:bottom w:w="0" w:type="dxa"/>
            <w:right w:w="108" w:type="dxa"/>
          </w:tblCellMar>
        </w:tblPrEx>
        <w:trPr>
          <w:trHeight w:val="461" w:hRule="atLeast"/>
        </w:trPr>
        <w:tc>
          <w:tcPr>
            <w:tcW w:w="1406"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11</w:t>
            </w:r>
          </w:p>
        </w:tc>
        <w:tc>
          <w:tcPr>
            <w:tcW w:w="3827" w:type="dxa"/>
            <w:tcBorders>
              <w:top w:val="single" w:color="000000" w:sz="4" w:space="0"/>
              <w:left w:val="single" w:color="000000" w:sz="4" w:space="0"/>
              <w:bottom w:val="single" w:color="000000" w:sz="4" w:space="0"/>
              <w:right w:val="single" w:color="000000" w:sz="4" w:space="0"/>
            </w:tcBorders>
            <w:noWrap/>
            <w:vAlign w:val="center"/>
          </w:tcPr>
          <w:p>
            <w:pPr>
              <w:jc w:val="both"/>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三、公务接待费</w:t>
            </w:r>
          </w:p>
        </w:tc>
        <w:tc>
          <w:tcPr>
            <w:tcW w:w="1406"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0.09</w:t>
            </w:r>
          </w:p>
        </w:tc>
        <w:tc>
          <w:tcPr>
            <w:tcW w:w="2304"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0.09</w:t>
            </w:r>
          </w:p>
        </w:tc>
        <w:tc>
          <w:tcPr>
            <w:tcW w:w="322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c>
          <w:tcPr>
            <w:tcW w:w="261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color w:val="000000"/>
                <w:sz w:val="18"/>
                <w:szCs w:val="18"/>
              </w:rPr>
            </w:pPr>
          </w:p>
        </w:tc>
      </w:tr>
    </w:tbl>
    <w:p>
      <w:pPr>
        <w:sectPr>
          <w:pgSz w:w="16840" w:h="11900" w:orient="landscape"/>
          <w:pgMar w:top="1361" w:right="1020" w:bottom="1134" w:left="1020" w:header="720" w:footer="720" w:gutter="0"/>
          <w:cols w:space="720" w:num="1"/>
        </w:sectPr>
      </w:pPr>
    </w:p>
    <w:bookmarkEnd w:id="3"/>
    <w:p>
      <w:pPr>
        <w:jc w:val="center"/>
      </w:pPr>
      <w:r>
        <w:rPr>
          <w:rFonts w:hint="eastAsia" w:ascii="方正小标宋_GBK" w:hAnsi="方正小标宋_GBK" w:eastAsia="方正小标宋_GBK" w:cs="方正小标宋_GBK"/>
          <w:color w:val="000000"/>
          <w:sz w:val="44"/>
          <w:lang w:eastAsia="zh-CN"/>
        </w:rPr>
        <w:t>河北阜平经济开发区管理委员会</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部门</w:t>
      </w:r>
      <w:r>
        <w:rPr>
          <w:rFonts w:ascii="方正小标宋_GBK" w:hAnsi="方正小标宋_GBK" w:eastAsia="方正小标宋_GBK" w:cs="方正小标宋_GBK"/>
          <w:color w:val="000000"/>
          <w:sz w:val="44"/>
        </w:rPr>
        <w:t>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河北阜平经济开发区管理委员会</w:t>
      </w:r>
      <w:r>
        <w:rPr>
          <w:rFonts w:eastAsia="方正仿宋_GBK"/>
          <w:color w:val="000000"/>
          <w:sz w:val="28"/>
        </w:rPr>
        <w:t>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val="en-US" w:eastAsia="zh-CN"/>
        </w:rPr>
        <w:t>部门</w:t>
      </w:r>
      <w:r>
        <w:rPr>
          <w:rFonts w:eastAsia="方正仿宋_GBK"/>
          <w:color w:val="000000"/>
          <w:sz w:val="28"/>
        </w:rPr>
        <w:t>预算公开如下：</w:t>
      </w:r>
    </w:p>
    <w:p>
      <w:pPr>
        <w:spacing w:before="10" w:after="10" w:line="360" w:lineRule="auto"/>
        <w:outlineLvl w:val="2"/>
        <w:rPr>
          <w:rFonts w:ascii="黑体" w:hAnsi="黑体" w:eastAsia="黑体" w:cs="黑体"/>
          <w:color w:val="000000"/>
          <w:sz w:val="32"/>
        </w:rPr>
      </w:pPr>
      <w:bookmarkStart w:id="5" w:name="_Toc_3_3_0000000010"/>
      <w:bookmarkStart w:id="27" w:name="_GoBack"/>
      <w:bookmarkEnd w:id="27"/>
    </w:p>
    <w:p>
      <w:pPr>
        <w:spacing w:before="10" w:after="10" w:line="360" w:lineRule="auto"/>
        <w:outlineLvl w:val="2"/>
      </w:pPr>
      <w:r>
        <w:rPr>
          <w:rFonts w:ascii="黑体" w:hAnsi="黑体" w:eastAsia="黑体" w:cs="黑体"/>
          <w:color w:val="000000"/>
          <w:sz w:val="32"/>
        </w:rPr>
        <w:t>一、</w:t>
      </w:r>
      <w:r>
        <w:rPr>
          <w:rFonts w:hint="eastAsia" w:ascii="黑体" w:hAnsi="黑体" w:eastAsia="黑体" w:cs="黑体"/>
          <w:color w:val="000000"/>
          <w:sz w:val="32"/>
          <w:lang w:val="en-US" w:eastAsia="zh-CN"/>
        </w:rPr>
        <w:t>部门</w:t>
      </w:r>
      <w:r>
        <w:rPr>
          <w:rFonts w:ascii="黑体" w:hAnsi="黑体" w:eastAsia="黑体" w:cs="黑体"/>
          <w:color w:val="000000"/>
          <w:sz w:val="32"/>
        </w:rPr>
        <w:t>职责及机构设置情况</w:t>
      </w:r>
      <w:bookmarkEnd w:id="5"/>
    </w:p>
    <w:p>
      <w:pPr>
        <w:ind w:firstLine="640"/>
      </w:pPr>
      <w:r>
        <w:rPr>
          <w:rFonts w:hint="eastAsia" w:ascii="方正楷体_GBK" w:hAnsi="方正楷体_GBK" w:eastAsia="方正楷体_GBK" w:cs="方正楷体_GBK"/>
          <w:b/>
          <w:color w:val="000000"/>
          <w:sz w:val="32"/>
          <w:lang w:val="en-US" w:eastAsia="zh-CN"/>
        </w:rPr>
        <w:t>部门</w:t>
      </w:r>
      <w:r>
        <w:rPr>
          <w:rFonts w:ascii="方正楷体_GBK" w:hAnsi="方正楷体_GBK" w:eastAsia="方正楷体_GBK" w:cs="方正楷体_GBK"/>
          <w:b/>
          <w:color w:val="000000"/>
          <w:sz w:val="32"/>
        </w:rPr>
        <w:t>职责：</w:t>
      </w:r>
    </w:p>
    <w:p>
      <w:pPr>
        <w:spacing w:line="500" w:lineRule="exact"/>
        <w:ind w:firstLine="560"/>
        <w:rPr>
          <w:rFonts w:hint="eastAsia" w:ascii="Times New Roman" w:hAnsi="Times New Roman" w:eastAsia="方正仿宋_GBK" w:cs="Times New Roman"/>
          <w:color w:val="000000"/>
          <w:sz w:val="28"/>
          <w:lang w:val="en-US" w:eastAsia="zh-CN"/>
        </w:rPr>
      </w:pPr>
      <w:r>
        <w:rPr>
          <w:rFonts w:hint="eastAsia" w:eastAsia="方正仿宋_GBK"/>
          <w:color w:val="000000"/>
          <w:sz w:val="28"/>
        </w:rPr>
        <w:t>根据</w:t>
      </w:r>
      <w:r>
        <w:rPr>
          <w:rFonts w:hint="eastAsia" w:eastAsia="方正仿宋_GBK"/>
          <w:color w:val="000000"/>
          <w:sz w:val="28"/>
          <w:lang w:eastAsia="zh-CN"/>
        </w:rPr>
        <w:t>河北省机构编制委员会《关于调整保定高新技术产业开发区等管理机构、组建河北阜平经济开发区等管理机构的通知》（冀机编[2016]8号）及保定市机构编制委员会《关于组建河北阜平经济开发区管理机构的通知》（保编字[2017]17号）等有关文件规定</w:t>
      </w:r>
      <w:r>
        <w:rPr>
          <w:rFonts w:hint="eastAsia" w:eastAsia="方正仿宋_GBK"/>
          <w:color w:val="000000"/>
          <w:sz w:val="28"/>
        </w:rPr>
        <w:t>，</w:t>
      </w:r>
      <w:r>
        <w:rPr>
          <w:rFonts w:hint="eastAsia" w:eastAsia="方正仿宋_GBK"/>
          <w:color w:val="000000"/>
          <w:sz w:val="28"/>
          <w:lang w:eastAsia="zh-CN"/>
        </w:rPr>
        <w:t>组建中共河北阜平经济开发区工作委员会（以下简称开发区党工委）和河北阜平经济开发区管理委员会（以下简称开发区管委会）。中共阜平县委、阜平县人民政府为河北阜平经济开发区工作的责任主体，河北阜平经济开发区</w:t>
      </w:r>
      <w:r>
        <w:rPr>
          <w:rFonts w:hint="eastAsia" w:ascii="Times New Roman" w:hAnsi="Times New Roman" w:eastAsia="方正仿宋_GBK" w:cs="Times New Roman"/>
          <w:color w:val="000000"/>
          <w:sz w:val="28"/>
          <w:lang w:eastAsia="zh-CN"/>
        </w:rPr>
        <w:t>党工委、管委会，根据中共阜平县委、阜平县人民政府的授权，对河北阜平经济开发区行使管理、监督、协调、服务等职能。河北阜平经济开发区党工委、管委会主要职责是：</w:t>
      </w:r>
    </w:p>
    <w:p>
      <w:pPr>
        <w:spacing w:line="500" w:lineRule="exact"/>
        <w:ind w:firstLine="56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1.</w:t>
      </w:r>
      <w:r>
        <w:rPr>
          <w:rFonts w:hint="eastAsia" w:ascii="Times New Roman" w:hAnsi="Times New Roman" w:eastAsia="方正仿宋_GBK" w:cs="Times New Roman"/>
          <w:color w:val="000000"/>
          <w:sz w:val="28"/>
          <w:lang w:eastAsia="zh-CN"/>
        </w:rPr>
        <w:t>贯彻落实党和国家的路线、方针、政策和上级党委、政府的决策部署；依据有关法律、法规和规章，制定和实施开发区各项管理制度。</w:t>
      </w:r>
    </w:p>
    <w:p>
      <w:pPr>
        <w:numPr>
          <w:ilvl w:val="0"/>
          <w:numId w:val="0"/>
        </w:num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2.</w:t>
      </w:r>
      <w:r>
        <w:rPr>
          <w:rFonts w:hint="eastAsia" w:ascii="Times New Roman" w:hAnsi="Times New Roman" w:eastAsia="方正仿宋_GBK" w:cs="Times New Roman"/>
          <w:color w:val="000000"/>
          <w:sz w:val="28"/>
          <w:lang w:eastAsia="zh-CN"/>
        </w:rPr>
        <w:t>负责落实全面从严治党责任，加强党风廉政建设；按照县委授权和干部管理权限，做好组织人事工作；负责人才队伍建设、党的建设、宣传和精神文明建设等工作。</w:t>
      </w:r>
    </w:p>
    <w:p>
      <w:pPr>
        <w:numPr>
          <w:ilvl w:val="0"/>
          <w:numId w:val="0"/>
        </w:num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3.</w:t>
      </w:r>
      <w:r>
        <w:rPr>
          <w:rFonts w:hint="eastAsia" w:ascii="Times New Roman" w:hAnsi="Times New Roman" w:eastAsia="方正仿宋_GBK" w:cs="Times New Roman"/>
          <w:color w:val="000000"/>
          <w:sz w:val="28"/>
          <w:lang w:eastAsia="zh-CN"/>
        </w:rPr>
        <w:t>负责组织实施省、市开发区总体发展规划和政策措施，编制开发区产业发展等相关规划，经批准后组织实施；根据国家和省有关产业政策，统筹产业布局，按照有关规定审核开发区内的投资建设项目。</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4.</w:t>
      </w:r>
      <w:r>
        <w:rPr>
          <w:rFonts w:hint="eastAsia" w:ascii="Times New Roman" w:hAnsi="Times New Roman" w:eastAsia="方正仿宋_GBK" w:cs="Times New Roman"/>
          <w:color w:val="000000"/>
          <w:sz w:val="28"/>
          <w:lang w:eastAsia="zh-CN"/>
        </w:rPr>
        <w:t>负责研究辖区内重大经济社会发展问题，负责经济发 展指标的统计分析，做好工业投资项目的决策咨询、综合验收和管理服务等工作。</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5.</w:t>
      </w:r>
      <w:r>
        <w:rPr>
          <w:rFonts w:hint="eastAsia" w:ascii="Times New Roman" w:hAnsi="Times New Roman" w:eastAsia="方正仿宋_GBK" w:cs="Times New Roman"/>
          <w:color w:val="000000"/>
          <w:sz w:val="28"/>
          <w:lang w:eastAsia="zh-CN"/>
        </w:rPr>
        <w:t>负责优化营商环境，健全招商引资制度，建立招商引 资服务体系；负责招商引资、产业培育、对外经济技术合作和其 他涉外经济活动等工作；发布公共信息，为企业和相关机构提供指导、咨询和服务。</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6.</w:t>
      </w:r>
      <w:r>
        <w:rPr>
          <w:rFonts w:hint="eastAsia" w:ascii="Times New Roman" w:hAnsi="Times New Roman" w:eastAsia="方正仿宋_GBK" w:cs="Times New Roman"/>
          <w:color w:val="000000"/>
          <w:sz w:val="28"/>
          <w:lang w:eastAsia="zh-CN"/>
        </w:rPr>
        <w:t>负责实施或协助实施开发区规划范围内基础设施和公 共服务设施的建设和管理；负责辖区内项目建设综合协调服务， 协助县政府有关部门依法履行安全生产、环境保护等监督管理职责；涉及社会管理及执法、公共服务等事项，根据职责分工由属 地乡镇和县直有关职能部门具体负责；行使县委、县政府赋予的其他管理权限。</w:t>
      </w:r>
    </w:p>
    <w:p>
      <w:pPr>
        <w:spacing w:line="500" w:lineRule="exact"/>
        <w:ind w:firstLine="560" w:firstLineChars="200"/>
        <w:rPr>
          <w:rFonts w:hint="eastAsia" w:ascii="Times New Roman" w:hAnsi="Times New Roman" w:eastAsia="方正仿宋_GBK" w:cs="Times New Roman"/>
          <w:color w:val="000000"/>
          <w:sz w:val="28"/>
          <w:lang w:eastAsia="zh-CN"/>
        </w:rPr>
      </w:pPr>
      <w:r>
        <w:rPr>
          <w:rFonts w:hint="eastAsia" w:ascii="Times New Roman" w:hAnsi="Times New Roman" w:eastAsia="方正仿宋_GBK" w:cs="Times New Roman"/>
          <w:color w:val="000000"/>
          <w:sz w:val="28"/>
          <w:lang w:val="en-US" w:eastAsia="zh-CN"/>
        </w:rPr>
        <w:t>7.</w:t>
      </w:r>
      <w:r>
        <w:rPr>
          <w:rFonts w:hint="eastAsia" w:ascii="Times New Roman" w:hAnsi="Times New Roman" w:eastAsia="方正仿宋_GBK" w:cs="Times New Roman"/>
          <w:color w:val="000000"/>
          <w:sz w:val="28"/>
          <w:lang w:eastAsia="zh-CN"/>
        </w:rPr>
        <w:t>负责开发区财政管理，实施开发区内财政预算、决算、财政监督等工作。</w:t>
      </w:r>
    </w:p>
    <w:p>
      <w:pPr>
        <w:spacing w:line="500" w:lineRule="exact"/>
        <w:ind w:firstLine="560" w:firstLineChars="20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8.</w:t>
      </w:r>
      <w:r>
        <w:rPr>
          <w:rFonts w:hint="eastAsia" w:ascii="Times New Roman" w:hAnsi="Times New Roman" w:eastAsia="方正仿宋_GBK" w:cs="Times New Roman"/>
          <w:color w:val="000000"/>
          <w:sz w:val="28"/>
          <w:lang w:eastAsia="zh-CN"/>
        </w:rPr>
        <w:t>负责协调辖区内上级有关部门派驻机构的工作。</w:t>
      </w:r>
    </w:p>
    <w:p>
      <w:pPr>
        <w:spacing w:line="500" w:lineRule="exact"/>
        <w:ind w:firstLine="560"/>
        <w:rPr>
          <w:rFonts w:hint="eastAsia" w:ascii="Times New Roman" w:hAnsi="Times New Roman" w:eastAsia="方正仿宋_GBK" w:cs="Times New Roman"/>
          <w:color w:val="000000"/>
          <w:sz w:val="28"/>
          <w:lang w:val="en-US" w:eastAsia="zh-CN"/>
        </w:rPr>
      </w:pPr>
      <w:r>
        <w:rPr>
          <w:rFonts w:hint="eastAsia" w:ascii="Times New Roman" w:hAnsi="Times New Roman" w:eastAsia="方正仿宋_GBK" w:cs="Times New Roman"/>
          <w:color w:val="000000"/>
          <w:sz w:val="28"/>
          <w:lang w:val="en-US" w:eastAsia="zh-CN"/>
        </w:rPr>
        <w:t>9.</w:t>
      </w:r>
      <w:r>
        <w:rPr>
          <w:rFonts w:hint="eastAsia" w:ascii="Times New Roman" w:hAnsi="Times New Roman" w:eastAsia="方正仿宋_GBK" w:cs="Times New Roman"/>
          <w:color w:val="000000"/>
          <w:sz w:val="28"/>
          <w:lang w:eastAsia="zh-CN"/>
        </w:rPr>
        <w:t>完成县委、县政府交办的其他任务。</w:t>
      </w:r>
    </w:p>
    <w:p>
      <w:pPr>
        <w:rPr>
          <w:rFonts w:ascii="方正楷体_GBK" w:hAnsi="方正楷体_GBK" w:eastAsia="方正楷体_GBK" w:cs="方正楷体_GBK"/>
          <w:b/>
          <w:color w:val="000000"/>
          <w:sz w:val="32"/>
        </w:rPr>
      </w:pPr>
    </w:p>
    <w:p>
      <w:r>
        <w:rPr>
          <w:rFonts w:ascii="方正楷体_GBK" w:hAnsi="方正楷体_GBK" w:eastAsia="方正楷体_GBK" w:cs="方正楷体_GBK"/>
          <w:b/>
          <w:color w:val="000000"/>
          <w:sz w:val="32"/>
        </w:rPr>
        <w:t>机构设置：</w:t>
      </w:r>
    </w:p>
    <w:p>
      <w:pPr>
        <w:jc w:val="center"/>
        <w:rPr>
          <w:rFonts w:hint="eastAsia" w:ascii="Calibri" w:hAnsi="Calibri" w:eastAsia="方正小标宋_GBK" w:cs="方正小标宋_GBK"/>
          <w:color w:val="000000"/>
          <w:sz w:val="32"/>
          <w:lang w:val="uk-UA"/>
        </w:rPr>
      </w:pPr>
      <w:r>
        <w:rPr>
          <w:rFonts w:hint="eastAsia" w:ascii="方正小标宋_GBK" w:hAnsi="方正小标宋_GBK" w:eastAsia="方正小标宋_GBK" w:cs="方正小标宋_GBK"/>
          <w:color w:val="000000"/>
          <w:sz w:val="32"/>
          <w:lang w:val="en-US" w:eastAsia="zh-CN"/>
        </w:rPr>
        <w:t>部门</w:t>
      </w:r>
      <w:r>
        <w:rPr>
          <w:rFonts w:ascii="方正小标宋_GBK" w:hAnsi="方正小标宋_GBK" w:eastAsia="方正小标宋_GBK" w:cs="方正小标宋_GBK"/>
          <w:color w:val="000000"/>
          <w:sz w:val="32"/>
        </w:rPr>
        <w:t>机构设置情况</w:t>
      </w:r>
    </w:p>
    <w:tbl>
      <w:tblPr>
        <w:tblStyle w:val="8"/>
        <w:tblW w:w="0" w:type="auto"/>
        <w:tblInd w:w="93" w:type="dxa"/>
        <w:tblLayout w:type="fixed"/>
        <w:tblCellMar>
          <w:top w:w="0" w:type="dxa"/>
          <w:left w:w="108" w:type="dxa"/>
          <w:bottom w:w="0" w:type="dxa"/>
          <w:right w:w="108" w:type="dxa"/>
        </w:tblCellMar>
      </w:tblPr>
      <w:tblGrid>
        <w:gridCol w:w="1098"/>
        <w:gridCol w:w="4587"/>
        <w:gridCol w:w="2127"/>
        <w:gridCol w:w="1761"/>
        <w:gridCol w:w="3707"/>
      </w:tblGrid>
      <w:tr>
        <w:trPr>
          <w:trHeight w:val="844" w:hRule="atLeast"/>
        </w:trPr>
        <w:tc>
          <w:tcPr>
            <w:tcW w:w="109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eastAsia="方正仿宋_GBK"/>
                <w:color w:val="000000"/>
                <w:sz w:val="28"/>
                <w:lang w:eastAsia="zh-CN"/>
              </w:rPr>
            </w:pPr>
            <w:r>
              <w:rPr>
                <w:rFonts w:hint="eastAsia" w:eastAsia="方正仿宋_GBK"/>
                <w:color w:val="000000"/>
                <w:sz w:val="28"/>
                <w:lang w:eastAsia="zh-CN"/>
              </w:rPr>
              <w:t>序号</w:t>
            </w:r>
          </w:p>
        </w:tc>
        <w:tc>
          <w:tcPr>
            <w:tcW w:w="458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r>
              <w:rPr>
                <w:rFonts w:hint="eastAsia" w:eastAsia="方正仿宋_GBK"/>
                <w:color w:val="000000"/>
                <w:sz w:val="28"/>
                <w:lang w:eastAsia="zh-CN"/>
              </w:rPr>
              <w:t>单位名称</w:t>
            </w:r>
          </w:p>
        </w:tc>
        <w:tc>
          <w:tcPr>
            <w:tcW w:w="212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eastAsia="方正仿宋_GBK"/>
                <w:color w:val="000000"/>
                <w:sz w:val="28"/>
                <w:lang w:eastAsia="zh-CN"/>
              </w:rPr>
            </w:pPr>
            <w:r>
              <w:rPr>
                <w:rFonts w:hint="eastAsia" w:eastAsia="方正仿宋_GBK"/>
                <w:color w:val="000000"/>
                <w:sz w:val="28"/>
                <w:lang w:eastAsia="zh-CN"/>
              </w:rPr>
              <w:t>单位性质</w:t>
            </w:r>
          </w:p>
        </w:tc>
        <w:tc>
          <w:tcPr>
            <w:tcW w:w="1761"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eastAsia="方正仿宋_GBK"/>
                <w:color w:val="000000"/>
                <w:sz w:val="28"/>
                <w:lang w:eastAsia="zh-CN"/>
              </w:rPr>
            </w:pPr>
            <w:r>
              <w:rPr>
                <w:rFonts w:hint="eastAsia" w:eastAsia="方正仿宋_GBK"/>
                <w:color w:val="000000"/>
                <w:sz w:val="28"/>
                <w:lang w:eastAsia="zh-CN"/>
              </w:rPr>
              <w:t>单位规格</w:t>
            </w:r>
          </w:p>
        </w:tc>
        <w:tc>
          <w:tcPr>
            <w:tcW w:w="370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eastAsia="方正仿宋_GBK"/>
                <w:color w:val="000000"/>
                <w:sz w:val="28"/>
                <w:lang w:eastAsia="zh-CN"/>
              </w:rPr>
            </w:pPr>
            <w:r>
              <w:rPr>
                <w:rFonts w:hint="eastAsia" w:eastAsia="方正仿宋_GBK"/>
                <w:color w:val="000000"/>
                <w:sz w:val="28"/>
                <w:lang w:eastAsia="zh-CN"/>
              </w:rPr>
              <w:t>经费保障形式</w:t>
            </w:r>
          </w:p>
        </w:tc>
      </w:tr>
      <w:tr>
        <w:tblPrEx>
          <w:tblCellMar>
            <w:top w:w="0" w:type="dxa"/>
            <w:left w:w="108" w:type="dxa"/>
            <w:bottom w:w="0" w:type="dxa"/>
            <w:right w:w="108" w:type="dxa"/>
          </w:tblCellMar>
        </w:tblPrEx>
        <w:trPr>
          <w:trHeight w:val="623" w:hRule="atLeast"/>
        </w:trPr>
        <w:tc>
          <w:tcPr>
            <w:tcW w:w="1098"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c>
          <w:tcPr>
            <w:tcW w:w="458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c>
          <w:tcPr>
            <w:tcW w:w="212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c>
          <w:tcPr>
            <w:tcW w:w="1761"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c>
          <w:tcPr>
            <w:tcW w:w="3707"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eastAsia="方正仿宋_GBK"/>
                <w:color w:val="000000"/>
                <w:sz w:val="28"/>
                <w:lang w:eastAsia="zh-CN"/>
              </w:rPr>
            </w:pPr>
          </w:p>
        </w:tc>
      </w:tr>
      <w:tr>
        <w:trPr>
          <w:trHeight w:val="821" w:hRule="atLeast"/>
        </w:trPr>
        <w:tc>
          <w:tcPr>
            <w:tcW w:w="1098" w:type="dxa"/>
            <w:tcBorders>
              <w:top w:val="single" w:color="auto" w:sz="4" w:space="0"/>
              <w:left w:val="single" w:color="auto" w:sz="4" w:space="0"/>
              <w:bottom w:val="single" w:color="auto" w:sz="4" w:space="0"/>
              <w:right w:val="single" w:color="auto" w:sz="4" w:space="0"/>
            </w:tcBorders>
            <w:noWrap w:val="0"/>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color w:val="000000"/>
                <w:lang w:eastAsia="zh-CN"/>
              </w:rPr>
              <w:t>1</w:t>
            </w:r>
          </w:p>
        </w:tc>
        <w:tc>
          <w:tcPr>
            <w:tcW w:w="4587" w:type="dxa"/>
            <w:tcBorders>
              <w:top w:val="single" w:color="auto" w:sz="4" w:space="0"/>
              <w:left w:val="nil"/>
              <w:bottom w:val="single" w:color="auto" w:sz="4" w:space="0"/>
              <w:right w:val="single" w:color="auto" w:sz="4" w:space="0"/>
            </w:tcBorders>
            <w:noWrap w:val="0"/>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lang w:eastAsia="zh-CN"/>
              </w:rPr>
              <w:t>河北阜平经济开发区管理委员会</w:t>
            </w:r>
          </w:p>
        </w:tc>
        <w:tc>
          <w:tcPr>
            <w:tcW w:w="2127" w:type="dxa"/>
            <w:tcBorders>
              <w:top w:val="single" w:color="auto" w:sz="4" w:space="0"/>
              <w:left w:val="nil"/>
              <w:bottom w:val="single" w:color="auto" w:sz="4" w:space="0"/>
              <w:right w:val="single" w:color="auto" w:sz="4" w:space="0"/>
            </w:tcBorders>
            <w:noWrap w:val="0"/>
            <w:vAlign w:val="center"/>
          </w:tcPr>
          <w:p>
            <w:pPr>
              <w:spacing w:line="500" w:lineRule="exact"/>
              <w:jc w:val="center"/>
              <w:rPr>
                <w:rFonts w:hint="eastAsia" w:ascii="宋体" w:hAnsi="宋体" w:eastAsia="宋体"/>
                <w:color w:val="000000"/>
                <w:lang w:eastAsia="zh-CN"/>
              </w:rPr>
            </w:pPr>
            <w:r>
              <w:rPr>
                <w:rFonts w:hint="eastAsia" w:ascii="宋体" w:hAnsi="宋体" w:eastAsia="宋体"/>
                <w:color w:val="000000"/>
                <w:lang w:val="en-US" w:eastAsia="zh-CN"/>
              </w:rPr>
              <w:t>事业</w:t>
            </w:r>
          </w:p>
        </w:tc>
        <w:tc>
          <w:tcPr>
            <w:tcW w:w="1761" w:type="dxa"/>
            <w:tcBorders>
              <w:top w:val="single" w:color="auto" w:sz="4" w:space="0"/>
              <w:left w:val="nil"/>
              <w:bottom w:val="single" w:color="auto" w:sz="4" w:space="0"/>
              <w:right w:val="single" w:color="auto" w:sz="4" w:space="0"/>
            </w:tcBorders>
            <w:noWrap w:val="0"/>
            <w:vAlign w:val="center"/>
          </w:tcPr>
          <w:p>
            <w:pPr>
              <w:spacing w:line="500" w:lineRule="exact"/>
              <w:jc w:val="center"/>
              <w:rPr>
                <w:rFonts w:hint="eastAsia" w:ascii="宋体" w:hAnsi="宋体" w:eastAsia="宋体"/>
                <w:color w:val="000000"/>
                <w:lang w:eastAsia="zh-CN"/>
              </w:rPr>
            </w:pPr>
            <w:r>
              <w:rPr>
                <w:rFonts w:hint="eastAsia" w:ascii="宋体" w:hAnsi="宋体" w:eastAsia="宋体"/>
                <w:color w:val="000000"/>
                <w:lang w:eastAsia="zh-CN"/>
              </w:rPr>
              <w:t>正科级</w:t>
            </w:r>
          </w:p>
        </w:tc>
        <w:tc>
          <w:tcPr>
            <w:tcW w:w="3707" w:type="dxa"/>
            <w:tcBorders>
              <w:top w:val="single" w:color="auto" w:sz="4" w:space="0"/>
              <w:left w:val="nil"/>
              <w:bottom w:val="single" w:color="auto" w:sz="4" w:space="0"/>
              <w:right w:val="single" w:color="auto" w:sz="4" w:space="0"/>
            </w:tcBorders>
            <w:noWrap w:val="0"/>
            <w:vAlign w:val="center"/>
          </w:tcPr>
          <w:p>
            <w:pPr>
              <w:spacing w:line="500" w:lineRule="exact"/>
              <w:ind w:firstLine="560"/>
              <w:jc w:val="center"/>
              <w:rPr>
                <w:rFonts w:hint="eastAsia" w:ascii="宋体" w:hAnsi="宋体" w:eastAsia="宋体"/>
                <w:color w:val="000000"/>
                <w:lang w:eastAsia="zh-CN"/>
              </w:rPr>
            </w:pPr>
            <w:r>
              <w:rPr>
                <w:rFonts w:hint="eastAsia" w:ascii="宋体" w:hAnsi="宋体" w:eastAsia="宋体"/>
                <w:color w:val="000000"/>
                <w:lang w:eastAsia="zh-CN"/>
              </w:rPr>
              <w:t>财政拨款</w:t>
            </w:r>
          </w:p>
        </w:tc>
      </w:tr>
    </w:tbl>
    <w:p>
      <w:pPr>
        <w:pStyle w:val="27"/>
      </w:pPr>
    </w:p>
    <w:p>
      <w:pPr>
        <w:jc w:val="center"/>
        <w:rPr>
          <w:rFonts w:ascii="Calibri" w:hAnsi="Calibri"/>
          <w:lang w:val="uk-UA"/>
        </w:rPr>
      </w:pPr>
    </w:p>
    <w:p>
      <w:pPr>
        <w:spacing w:before="10" w:after="10" w:line="360" w:lineRule="auto"/>
        <w:outlineLvl w:val="2"/>
        <w:rPr>
          <w:rFonts w:ascii="黑体" w:hAnsi="黑体" w:eastAsia="黑体" w:cs="黑体"/>
          <w:color w:val="000000"/>
          <w:sz w:val="32"/>
        </w:rPr>
      </w:pPr>
      <w:bookmarkStart w:id="6" w:name="_Toc_3_3_0000000011"/>
    </w:p>
    <w:p>
      <w:pPr>
        <w:spacing w:before="10" w:after="10" w:line="360" w:lineRule="auto"/>
        <w:outlineLvl w:val="2"/>
      </w:pPr>
      <w:r>
        <w:rPr>
          <w:rFonts w:ascii="黑体" w:hAnsi="黑体" w:eastAsia="黑体" w:cs="黑体"/>
          <w:color w:val="000000"/>
          <w:sz w:val="32"/>
        </w:rPr>
        <w:t>二、</w:t>
      </w:r>
      <w:r>
        <w:rPr>
          <w:rFonts w:hint="eastAsia" w:ascii="黑体" w:hAnsi="黑体" w:eastAsia="黑体" w:cs="黑体"/>
          <w:color w:val="000000"/>
          <w:sz w:val="32"/>
          <w:lang w:val="en-US" w:eastAsia="zh-CN"/>
        </w:rPr>
        <w:t>部门</w:t>
      </w:r>
      <w:r>
        <w:rPr>
          <w:rFonts w:ascii="黑体" w:hAnsi="黑体" w:eastAsia="黑体" w:cs="黑体"/>
          <w:color w:val="000000"/>
          <w:sz w:val="32"/>
        </w:rPr>
        <w:t>预算安排的总体情况</w:t>
      </w:r>
      <w:bookmarkEnd w:id="6"/>
    </w:p>
    <w:p>
      <w:pPr>
        <w:pStyle w:val="38"/>
      </w:pPr>
      <w:r>
        <w:t>1、收入说明</w:t>
      </w:r>
    </w:p>
    <w:p>
      <w:pPr>
        <w:pStyle w:val="38"/>
      </w:pPr>
      <w:r>
        <w:t>202</w:t>
      </w:r>
      <w:r>
        <w:rPr>
          <w:rFonts w:hint="eastAsia"/>
          <w:lang w:val="en-US" w:eastAsia="zh-CN"/>
        </w:rPr>
        <w:t>4</w:t>
      </w:r>
      <w:r>
        <w:t>年预算收入</w:t>
      </w:r>
      <w:r>
        <w:rPr>
          <w:rFonts w:hint="eastAsia"/>
          <w:lang w:val="en-US" w:eastAsia="zh-CN"/>
        </w:rPr>
        <w:t>13484.66</w:t>
      </w:r>
      <w:r>
        <w:t>万元，其中：一般公共预算收入</w:t>
      </w:r>
      <w:r>
        <w:rPr>
          <w:rFonts w:hint="eastAsia"/>
          <w:lang w:val="en-US" w:eastAsia="zh-CN"/>
        </w:rPr>
        <w:t>672.26</w:t>
      </w:r>
      <w:r>
        <w:t>万元，</w:t>
      </w:r>
      <w:r>
        <w:rPr>
          <w:rFonts w:hint="eastAsia"/>
          <w:lang w:eastAsia="zh-CN"/>
        </w:rPr>
        <w:t>政府性</w:t>
      </w:r>
      <w:r>
        <w:t>基金预算收入</w:t>
      </w:r>
      <w:r>
        <w:rPr>
          <w:rFonts w:hint="eastAsia"/>
          <w:lang w:val="en-US" w:eastAsia="zh-CN"/>
        </w:rPr>
        <w:t>8502.00</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4310.4</w:t>
      </w:r>
      <w:r>
        <w:t>万元。</w:t>
      </w:r>
    </w:p>
    <w:p>
      <w:pPr>
        <w:pStyle w:val="38"/>
      </w:pPr>
      <w:r>
        <w:t>2、支出说明</w:t>
      </w:r>
    </w:p>
    <w:p>
      <w:pPr>
        <w:pStyle w:val="38"/>
      </w:pPr>
      <w:r>
        <w:t>202</w:t>
      </w:r>
      <w:r>
        <w:rPr>
          <w:rFonts w:hint="eastAsia"/>
          <w:lang w:val="en-US" w:eastAsia="zh-CN"/>
        </w:rPr>
        <w:t>4</w:t>
      </w:r>
      <w:r>
        <w:t>年支出预算</w:t>
      </w:r>
      <w:r>
        <w:rPr>
          <w:rFonts w:hint="eastAsia"/>
          <w:lang w:val="en-US" w:eastAsia="zh-CN"/>
        </w:rPr>
        <w:t>13484.66</w:t>
      </w:r>
      <w:r>
        <w:t>万元，其中基本支出</w:t>
      </w:r>
      <w:r>
        <w:rPr>
          <w:rFonts w:hint="eastAsia"/>
          <w:lang w:val="en-US" w:eastAsia="zh-CN"/>
        </w:rPr>
        <w:t>204.20</w:t>
      </w:r>
      <w:r>
        <w:t>万元，包括人员经费</w:t>
      </w:r>
      <w:r>
        <w:rPr>
          <w:rFonts w:hint="eastAsia"/>
          <w:lang w:val="en-US" w:eastAsia="zh-CN"/>
        </w:rPr>
        <w:t>136.64</w:t>
      </w:r>
      <w:r>
        <w:t>万元和日常公用经费</w:t>
      </w:r>
      <w:r>
        <w:rPr>
          <w:rFonts w:hint="eastAsia"/>
          <w:lang w:val="en-US" w:eastAsia="zh-CN"/>
        </w:rPr>
        <w:t>67.56</w:t>
      </w:r>
      <w:r>
        <w:t>万元；项目支出</w:t>
      </w:r>
      <w:r>
        <w:rPr>
          <w:rFonts w:hint="eastAsia"/>
          <w:lang w:val="en-US" w:eastAsia="zh-CN"/>
        </w:rPr>
        <w:t>13280.46</w:t>
      </w:r>
      <w:r>
        <w:t>万元，主要为</w:t>
      </w:r>
      <w:r>
        <w:rPr>
          <w:rFonts w:hint="eastAsia"/>
          <w:lang w:val="en-US" w:eastAsia="zh-CN"/>
        </w:rPr>
        <w:t>中关村E谷（阜平）智能高端制造产业园基础设施配套</w:t>
      </w:r>
      <w:r>
        <w:rPr>
          <w:rFonts w:hint="eastAsia"/>
          <w:lang w:eastAsia="zh-CN"/>
        </w:rPr>
        <w:t>项目、高阜口片区（FP-15）市政基础</w:t>
      </w:r>
      <w:r>
        <w:rPr>
          <w:rFonts w:hint="eastAsia"/>
          <w:lang w:val="en-US" w:eastAsia="zh-CN"/>
        </w:rPr>
        <w:t>设施</w:t>
      </w:r>
      <w:r>
        <w:rPr>
          <w:rFonts w:hint="eastAsia"/>
          <w:lang w:eastAsia="zh-CN"/>
        </w:rPr>
        <w:t>建设项目、阜东产业园区基础设施建设项目（</w:t>
      </w:r>
      <w:r>
        <w:rPr>
          <w:rFonts w:hint="eastAsia"/>
          <w:lang w:val="en-US" w:eastAsia="zh-CN"/>
        </w:rPr>
        <w:t>一期工程</w:t>
      </w:r>
      <w:r>
        <w:rPr>
          <w:rFonts w:hint="eastAsia"/>
          <w:lang w:eastAsia="zh-CN"/>
        </w:rPr>
        <w:t>）</w:t>
      </w:r>
      <w:r>
        <w:rPr>
          <w:rFonts w:hint="eastAsia"/>
          <w:lang w:val="en-US" w:eastAsia="zh-CN"/>
        </w:rPr>
        <w:t>项目</w:t>
      </w:r>
      <w:r>
        <w:rPr>
          <w:rFonts w:hint="eastAsia"/>
          <w:lang w:eastAsia="zh-CN"/>
        </w:rPr>
        <w:t>、阜东产业园区工业台地标准化厂房建设项目</w:t>
      </w:r>
      <w:r>
        <w:t>等。</w:t>
      </w:r>
    </w:p>
    <w:p>
      <w:pPr>
        <w:pStyle w:val="38"/>
      </w:pPr>
      <w:r>
        <w:t>3、比上年增减情况</w:t>
      </w:r>
    </w:p>
    <w:p>
      <w:pPr>
        <w:pStyle w:val="38"/>
        <w:rPr>
          <w:rFonts w:hint="eastAsia"/>
          <w:lang w:eastAsia="zh-CN"/>
        </w:rPr>
      </w:pPr>
      <w:r>
        <w:t>202</w:t>
      </w:r>
      <w:r>
        <w:rPr>
          <w:rFonts w:hint="eastAsia"/>
          <w:lang w:val="en-US" w:eastAsia="zh-CN"/>
        </w:rPr>
        <w:t>4</w:t>
      </w:r>
      <w:r>
        <w:t>年预算收支安排</w:t>
      </w:r>
      <w:r>
        <w:rPr>
          <w:rFonts w:hint="eastAsia"/>
          <w:lang w:val="en-US" w:eastAsia="zh-CN"/>
        </w:rPr>
        <w:t>13484.66</w:t>
      </w:r>
      <w:r>
        <w:t>万元，较202</w:t>
      </w:r>
      <w:r>
        <w:rPr>
          <w:rFonts w:hint="eastAsia"/>
          <w:lang w:val="en-US" w:eastAsia="zh-CN"/>
        </w:rPr>
        <w:t>3</w:t>
      </w:r>
      <w:r>
        <w:t>年预算</w:t>
      </w:r>
      <w:r>
        <w:rPr>
          <w:rFonts w:hint="eastAsia"/>
          <w:lang w:val="en-US" w:eastAsia="zh-CN"/>
        </w:rPr>
        <w:t>减少27431.22</w:t>
      </w:r>
      <w:r>
        <w:t>万元，其中：基本支出</w:t>
      </w:r>
      <w:r>
        <w:rPr>
          <w:rFonts w:hint="eastAsia"/>
          <w:lang w:val="en-US" w:eastAsia="zh-CN"/>
        </w:rPr>
        <w:t>减少1.83</w:t>
      </w:r>
      <w:r>
        <w:t>万元，主要是</w:t>
      </w:r>
      <w:r>
        <w:rPr>
          <w:rFonts w:hint="eastAsia"/>
          <w:lang w:eastAsia="zh-CN"/>
        </w:rPr>
        <w:t>由于开发区</w:t>
      </w:r>
      <w:r>
        <w:t>人员</w:t>
      </w:r>
      <w:r>
        <w:rPr>
          <w:rFonts w:hint="eastAsia"/>
          <w:lang w:val="en-US" w:eastAsia="zh-CN"/>
        </w:rPr>
        <w:t>调整导致人员经费减少</w:t>
      </w:r>
      <w:r>
        <w:t>。</w:t>
      </w:r>
      <w:r>
        <w:rPr>
          <w:rFonts w:hint="eastAsia"/>
          <w:lang w:eastAsia="zh-CN"/>
        </w:rPr>
        <w:t>项目支出</w:t>
      </w:r>
      <w:r>
        <w:rPr>
          <w:rFonts w:hint="eastAsia"/>
          <w:lang w:val="en-US" w:eastAsia="zh-CN"/>
        </w:rPr>
        <w:t>减少27429.39</w:t>
      </w:r>
      <w:r>
        <w:rPr>
          <w:rFonts w:hint="eastAsia"/>
          <w:lang w:eastAsia="zh-CN"/>
        </w:rPr>
        <w:t>万元，主要是</w:t>
      </w:r>
      <w:r>
        <w:rPr>
          <w:rFonts w:hint="eastAsia"/>
          <w:lang w:val="en-US" w:eastAsia="zh-CN"/>
        </w:rPr>
        <w:t>减少了</w:t>
      </w:r>
      <w:r>
        <w:rPr>
          <w:rFonts w:hint="eastAsia"/>
          <w:lang w:eastAsia="zh-CN"/>
        </w:rPr>
        <w:t>高阜口片区（FP-15）市政基础</w:t>
      </w:r>
      <w:r>
        <w:rPr>
          <w:rFonts w:hint="eastAsia"/>
          <w:lang w:val="en-US" w:eastAsia="zh-CN"/>
        </w:rPr>
        <w:t>设施</w:t>
      </w:r>
      <w:r>
        <w:rPr>
          <w:rFonts w:hint="eastAsia"/>
          <w:lang w:eastAsia="zh-CN"/>
        </w:rPr>
        <w:t>建设项目、阜东产业园区基础设施建设项目（</w:t>
      </w:r>
      <w:r>
        <w:rPr>
          <w:rFonts w:hint="eastAsia"/>
          <w:lang w:val="en-US" w:eastAsia="zh-CN"/>
        </w:rPr>
        <w:t>一期工程</w:t>
      </w:r>
      <w:r>
        <w:rPr>
          <w:rFonts w:hint="eastAsia"/>
          <w:lang w:eastAsia="zh-CN"/>
        </w:rPr>
        <w:t>）</w:t>
      </w:r>
      <w:r>
        <w:rPr>
          <w:rFonts w:hint="eastAsia"/>
          <w:lang w:val="en-US" w:eastAsia="zh-CN"/>
        </w:rPr>
        <w:t>项目</w:t>
      </w:r>
      <w:r>
        <w:rPr>
          <w:rFonts w:hint="eastAsia"/>
          <w:lang w:eastAsia="zh-CN"/>
        </w:rPr>
        <w:t>、阜东产业园区工业台地标准化厂房建设项目</w:t>
      </w:r>
      <w:r>
        <w:t>等</w:t>
      </w:r>
      <w:r>
        <w:rPr>
          <w:rFonts w:hint="eastAsia"/>
          <w:lang w:val="en-US" w:eastAsia="zh-CN"/>
        </w:rPr>
        <w:t>的支出</w:t>
      </w:r>
      <w:r>
        <w:rPr>
          <w:rFonts w:hint="eastAsia"/>
          <w:lang w:eastAsia="zh-CN"/>
        </w:rPr>
        <w:t>。</w:t>
      </w:r>
    </w:p>
    <w:p>
      <w:pPr>
        <w:spacing w:before="10" w:after="10" w:line="360" w:lineRule="auto"/>
        <w:ind w:firstLine="640"/>
        <w:outlineLvl w:val="2"/>
        <w:rPr>
          <w:rFonts w:ascii="黑体" w:hAnsi="黑体" w:eastAsia="黑体" w:cs="黑体"/>
          <w:color w:val="000000"/>
          <w:sz w:val="32"/>
        </w:rPr>
      </w:pPr>
      <w:bookmarkStart w:id="7" w:name="_Toc_3_3_0000000012"/>
    </w:p>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spacing w:before="10" w:after="10" w:line="360" w:lineRule="auto"/>
        <w:outlineLvl w:val="2"/>
      </w:pPr>
      <w:r>
        <w:rPr>
          <w:rFonts w:ascii="黑体" w:hAnsi="黑体" w:eastAsia="黑体" w:cs="黑体"/>
          <w:color w:val="000000"/>
          <w:sz w:val="32"/>
        </w:rPr>
        <w:t>三、机关运行经费安排情况</w:t>
      </w:r>
      <w:bookmarkEnd w:id="7"/>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202</w:t>
      </w:r>
      <w:r>
        <w:rPr>
          <w:rFonts w:hint="eastAsia" w:eastAsia="方正仿宋_GBK"/>
          <w:sz w:val="28"/>
          <w:lang w:val="en-US" w:eastAsia="zh-CN"/>
        </w:rPr>
        <w:t>4</w:t>
      </w:r>
      <w:r>
        <w:rPr>
          <w:rFonts w:hint="eastAsia" w:eastAsia="方正仿宋_GBK"/>
          <w:sz w:val="28"/>
          <w:lang w:eastAsia="zh-CN"/>
        </w:rPr>
        <w:t>年，我部门运行经费共计安排</w:t>
      </w:r>
      <w:r>
        <w:rPr>
          <w:rFonts w:hint="eastAsia" w:eastAsia="方正仿宋_GBK"/>
          <w:sz w:val="28"/>
          <w:lang w:val="en-US" w:eastAsia="zh-CN"/>
        </w:rPr>
        <w:t>67.56</w:t>
      </w:r>
      <w:r>
        <w:rPr>
          <w:rFonts w:hint="eastAsia" w:eastAsia="方正仿宋_GBK"/>
          <w:sz w:val="28"/>
          <w:lang w:eastAsia="zh-CN"/>
        </w:rPr>
        <w:t>万元，其中办公费</w:t>
      </w:r>
      <w:r>
        <w:rPr>
          <w:rFonts w:hint="eastAsia" w:eastAsia="方正仿宋_GBK"/>
          <w:sz w:val="28"/>
          <w:lang w:val="en-US" w:eastAsia="zh-CN"/>
        </w:rPr>
        <w:t>5.95</w:t>
      </w:r>
      <w:r>
        <w:rPr>
          <w:rFonts w:hint="eastAsia" w:eastAsia="方正仿宋_GBK"/>
          <w:sz w:val="28"/>
          <w:lang w:eastAsia="zh-CN"/>
        </w:rPr>
        <w:t>万元、</w:t>
      </w:r>
      <w:r>
        <w:rPr>
          <w:rFonts w:hint="eastAsia" w:eastAsia="方正仿宋_GBK"/>
          <w:sz w:val="28"/>
          <w:lang w:val="en-US" w:eastAsia="zh-CN"/>
        </w:rPr>
        <w:t>印刷费5.00万元、</w:t>
      </w:r>
      <w:r>
        <w:rPr>
          <w:rFonts w:hint="eastAsia" w:eastAsia="方正仿宋_GBK"/>
          <w:sz w:val="28"/>
          <w:lang w:eastAsia="zh-CN"/>
        </w:rPr>
        <w:t>水费</w:t>
      </w:r>
      <w:r>
        <w:rPr>
          <w:rFonts w:hint="eastAsia" w:eastAsia="方正仿宋_GBK"/>
          <w:sz w:val="28"/>
          <w:lang w:val="en-US" w:eastAsia="zh-CN"/>
        </w:rPr>
        <w:t>3.00</w:t>
      </w:r>
      <w:r>
        <w:rPr>
          <w:rFonts w:hint="eastAsia" w:eastAsia="方正仿宋_GBK"/>
          <w:sz w:val="28"/>
          <w:lang w:eastAsia="zh-CN"/>
        </w:rPr>
        <w:t>万元、电费</w:t>
      </w:r>
      <w:r>
        <w:rPr>
          <w:rFonts w:hint="eastAsia" w:eastAsia="方正仿宋_GBK"/>
          <w:sz w:val="28"/>
          <w:lang w:val="en-US" w:eastAsia="zh-CN"/>
        </w:rPr>
        <w:t>6.00</w:t>
      </w:r>
      <w:r>
        <w:rPr>
          <w:rFonts w:hint="eastAsia" w:eastAsia="方正仿宋_GBK"/>
          <w:sz w:val="28"/>
          <w:lang w:eastAsia="zh-CN"/>
        </w:rPr>
        <w:t>万元、邮电费</w:t>
      </w:r>
      <w:r>
        <w:rPr>
          <w:rFonts w:hint="eastAsia" w:eastAsia="方正仿宋_GBK"/>
          <w:sz w:val="28"/>
          <w:lang w:val="en-US" w:eastAsia="zh-CN"/>
        </w:rPr>
        <w:t>0.48</w:t>
      </w:r>
      <w:r>
        <w:rPr>
          <w:rFonts w:hint="eastAsia" w:eastAsia="方正仿宋_GBK"/>
          <w:sz w:val="28"/>
          <w:lang w:eastAsia="zh-CN"/>
        </w:rPr>
        <w:t>万元、取暖费</w:t>
      </w:r>
      <w:r>
        <w:rPr>
          <w:rFonts w:hint="eastAsia" w:eastAsia="方正仿宋_GBK"/>
          <w:sz w:val="28"/>
          <w:lang w:val="en-US" w:eastAsia="zh-CN"/>
        </w:rPr>
        <w:t>9.70</w:t>
      </w:r>
      <w:r>
        <w:rPr>
          <w:rFonts w:hint="eastAsia" w:eastAsia="方正仿宋_GBK"/>
          <w:sz w:val="28"/>
          <w:lang w:eastAsia="zh-CN"/>
        </w:rPr>
        <w:t>万元、差旅费</w:t>
      </w:r>
      <w:r>
        <w:rPr>
          <w:rFonts w:hint="eastAsia" w:eastAsia="方正仿宋_GBK"/>
          <w:sz w:val="28"/>
          <w:lang w:val="en-US" w:eastAsia="zh-CN"/>
        </w:rPr>
        <w:t>10.00</w:t>
      </w:r>
      <w:r>
        <w:rPr>
          <w:rFonts w:hint="eastAsia" w:eastAsia="方正仿宋_GBK"/>
          <w:sz w:val="28"/>
          <w:lang w:eastAsia="zh-CN"/>
        </w:rPr>
        <w:t>万元、维修费4</w:t>
      </w:r>
      <w:r>
        <w:rPr>
          <w:rFonts w:hint="eastAsia" w:eastAsia="方正仿宋_GBK"/>
          <w:sz w:val="28"/>
          <w:lang w:val="en-US" w:eastAsia="zh-CN"/>
        </w:rPr>
        <w:t>.00</w:t>
      </w:r>
      <w:r>
        <w:rPr>
          <w:rFonts w:hint="eastAsia" w:eastAsia="方正仿宋_GBK"/>
          <w:sz w:val="28"/>
          <w:lang w:eastAsia="zh-CN"/>
        </w:rPr>
        <w:t>万元、购置费</w:t>
      </w:r>
      <w:r>
        <w:rPr>
          <w:rFonts w:hint="eastAsia" w:eastAsia="方正仿宋_GBK"/>
          <w:sz w:val="28"/>
          <w:lang w:val="en-US" w:eastAsia="zh-CN"/>
        </w:rPr>
        <w:t>3.00</w:t>
      </w:r>
      <w:r>
        <w:rPr>
          <w:rFonts w:hint="eastAsia" w:eastAsia="方正仿宋_GBK"/>
          <w:sz w:val="28"/>
          <w:lang w:eastAsia="zh-CN"/>
        </w:rPr>
        <w:t>万元、其他交通费</w:t>
      </w:r>
      <w:r>
        <w:rPr>
          <w:rFonts w:hint="eastAsia" w:eastAsia="方正仿宋_GBK"/>
          <w:sz w:val="28"/>
          <w:lang w:val="en-US" w:eastAsia="zh-CN"/>
        </w:rPr>
        <w:t>12.00</w:t>
      </w:r>
      <w:r>
        <w:rPr>
          <w:rFonts w:hint="eastAsia" w:eastAsia="方正仿宋_GBK"/>
          <w:sz w:val="28"/>
          <w:lang w:eastAsia="zh-CN"/>
        </w:rPr>
        <w:t>万元、租赁费</w:t>
      </w:r>
      <w:r>
        <w:rPr>
          <w:rFonts w:hint="eastAsia" w:eastAsia="方正仿宋_GBK"/>
          <w:sz w:val="28"/>
          <w:lang w:val="en-US" w:eastAsia="zh-CN"/>
        </w:rPr>
        <w:t>3.00</w:t>
      </w:r>
      <w:r>
        <w:rPr>
          <w:rFonts w:hint="eastAsia" w:eastAsia="方正仿宋_GBK"/>
          <w:sz w:val="28"/>
          <w:lang w:eastAsia="zh-CN"/>
        </w:rPr>
        <w:t>万元、劳务费</w:t>
      </w:r>
      <w:r>
        <w:rPr>
          <w:rFonts w:hint="eastAsia" w:eastAsia="方正仿宋_GBK"/>
          <w:sz w:val="28"/>
          <w:lang w:val="en-US" w:eastAsia="zh-CN"/>
        </w:rPr>
        <w:t>3.00</w:t>
      </w:r>
      <w:r>
        <w:rPr>
          <w:rFonts w:hint="eastAsia" w:eastAsia="方正仿宋_GBK"/>
          <w:sz w:val="28"/>
          <w:lang w:eastAsia="zh-CN"/>
        </w:rPr>
        <w:t>万元、公务接待费0.09万元、工会经费1.2</w:t>
      </w:r>
      <w:r>
        <w:rPr>
          <w:rFonts w:hint="eastAsia" w:eastAsia="方正仿宋_GBK"/>
          <w:sz w:val="28"/>
          <w:lang w:val="en-US" w:eastAsia="zh-CN"/>
        </w:rPr>
        <w:t>0</w:t>
      </w:r>
      <w:r>
        <w:rPr>
          <w:rFonts w:hint="eastAsia" w:eastAsia="方正仿宋_GBK"/>
          <w:sz w:val="28"/>
          <w:lang w:eastAsia="zh-CN"/>
        </w:rPr>
        <w:t>万元和其他商品和服务支出</w:t>
      </w:r>
      <w:r>
        <w:rPr>
          <w:rFonts w:hint="eastAsia" w:eastAsia="方正仿宋_GBK"/>
          <w:sz w:val="28"/>
          <w:lang w:val="en-US" w:eastAsia="zh-CN"/>
        </w:rPr>
        <w:t>1.14</w:t>
      </w:r>
      <w:r>
        <w:rPr>
          <w:rFonts w:hint="eastAsia" w:eastAsia="方正仿宋_GBK"/>
          <w:sz w:val="28"/>
          <w:lang w:eastAsia="zh-CN"/>
        </w:rPr>
        <w:t>万元。</w:t>
      </w:r>
    </w:p>
    <w:p>
      <w:pPr>
        <w:spacing w:before="10" w:after="10" w:line="360" w:lineRule="auto"/>
        <w:outlineLvl w:val="2"/>
        <w:rPr>
          <w:rFonts w:ascii="黑体" w:hAnsi="黑体" w:eastAsia="黑体" w:cs="黑体"/>
          <w:color w:val="000000"/>
          <w:sz w:val="32"/>
        </w:rPr>
      </w:pPr>
      <w:bookmarkStart w:id="8" w:name="_Toc_3_3_0000000013"/>
    </w:p>
    <w:p>
      <w:pPr>
        <w:spacing w:before="10" w:after="10" w:line="360" w:lineRule="auto"/>
        <w:outlineLvl w:val="2"/>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
      <w:pPr>
        <w:pStyle w:val="2"/>
      </w:pPr>
    </w:p>
    <w:p/>
    <w:p>
      <w:pPr>
        <w:spacing w:before="10" w:after="10" w:line="360" w:lineRule="auto"/>
        <w:outlineLvl w:val="2"/>
      </w:pPr>
      <w:r>
        <w:rPr>
          <w:rFonts w:ascii="黑体" w:hAnsi="黑体" w:eastAsia="黑体" w:cs="黑体"/>
          <w:color w:val="000000"/>
          <w:sz w:val="32"/>
        </w:rPr>
        <w:t>四、财政拨款“三公”经费预算情况及增减变化原因</w:t>
      </w:r>
      <w:bookmarkEnd w:id="8"/>
    </w:p>
    <w:tbl>
      <w:tblPr>
        <w:tblStyle w:val="8"/>
        <w:tblW w:w="0" w:type="auto"/>
        <w:tblInd w:w="0" w:type="dxa"/>
        <w:tblLayout w:type="fixed"/>
        <w:tblCellMar>
          <w:top w:w="0" w:type="dxa"/>
          <w:left w:w="108" w:type="dxa"/>
          <w:bottom w:w="0" w:type="dxa"/>
          <w:right w:w="108" w:type="dxa"/>
        </w:tblCellMar>
      </w:tblPr>
      <w:tblGrid>
        <w:gridCol w:w="2846"/>
        <w:gridCol w:w="2719"/>
        <w:gridCol w:w="2203"/>
        <w:gridCol w:w="2445"/>
        <w:gridCol w:w="3296"/>
      </w:tblGrid>
      <w:tr>
        <w:tblPrEx>
          <w:tblCellMar>
            <w:top w:w="0" w:type="dxa"/>
            <w:left w:w="108" w:type="dxa"/>
            <w:bottom w:w="0" w:type="dxa"/>
            <w:right w:w="108" w:type="dxa"/>
          </w:tblCellMar>
        </w:tblPrEx>
        <w:trPr>
          <w:trHeight w:val="221" w:hRule="atLeast"/>
        </w:trPr>
        <w:tc>
          <w:tcPr>
            <w:tcW w:w="2846" w:type="dxa"/>
            <w:tcBorders>
              <w:top w:val="nil"/>
              <w:left w:val="nil"/>
              <w:bottom w:val="nil"/>
              <w:right w:val="nil"/>
            </w:tcBorders>
            <w:noWrap w:val="0"/>
            <w:vAlign w:val="center"/>
          </w:tcPr>
          <w:p>
            <w:pPr>
              <w:rPr>
                <w:rFonts w:ascii="仿宋" w:hAnsi="仿宋" w:eastAsia="仿宋" w:cs="宋体"/>
                <w:sz w:val="32"/>
                <w:szCs w:val="32"/>
              </w:rPr>
            </w:pPr>
            <w:bookmarkStart w:id="9" w:name="_Toc_3_3_0000000014"/>
          </w:p>
        </w:tc>
        <w:tc>
          <w:tcPr>
            <w:tcW w:w="2719" w:type="dxa"/>
            <w:tcBorders>
              <w:top w:val="nil"/>
              <w:left w:val="nil"/>
              <w:bottom w:val="nil"/>
              <w:right w:val="nil"/>
            </w:tcBorders>
            <w:noWrap w:val="0"/>
            <w:vAlign w:val="center"/>
          </w:tcPr>
          <w:p>
            <w:pPr>
              <w:rPr>
                <w:rFonts w:ascii="仿宋" w:hAnsi="仿宋" w:eastAsia="仿宋" w:cs="宋体"/>
                <w:sz w:val="32"/>
                <w:szCs w:val="32"/>
              </w:rPr>
            </w:pPr>
          </w:p>
        </w:tc>
        <w:tc>
          <w:tcPr>
            <w:tcW w:w="2203" w:type="dxa"/>
            <w:tcBorders>
              <w:top w:val="nil"/>
              <w:left w:val="nil"/>
              <w:bottom w:val="nil"/>
              <w:right w:val="nil"/>
            </w:tcBorders>
            <w:noWrap w:val="0"/>
            <w:vAlign w:val="center"/>
          </w:tcPr>
          <w:p>
            <w:pPr>
              <w:rPr>
                <w:rFonts w:ascii="仿宋" w:hAnsi="仿宋" w:eastAsia="仿宋" w:cs="宋体"/>
                <w:sz w:val="32"/>
                <w:szCs w:val="32"/>
              </w:rPr>
            </w:pPr>
          </w:p>
        </w:tc>
        <w:tc>
          <w:tcPr>
            <w:tcW w:w="2445" w:type="dxa"/>
            <w:tcBorders>
              <w:top w:val="nil"/>
              <w:left w:val="nil"/>
              <w:bottom w:val="nil"/>
              <w:right w:val="nil"/>
            </w:tcBorders>
            <w:noWrap w:val="0"/>
            <w:vAlign w:val="center"/>
          </w:tcPr>
          <w:p>
            <w:pPr>
              <w:rPr>
                <w:rFonts w:ascii="仿宋" w:hAnsi="仿宋" w:eastAsia="仿宋" w:cs="宋体"/>
                <w:sz w:val="32"/>
                <w:szCs w:val="32"/>
              </w:rPr>
            </w:pPr>
          </w:p>
        </w:tc>
        <w:tc>
          <w:tcPr>
            <w:tcW w:w="3296" w:type="dxa"/>
            <w:tcBorders>
              <w:top w:val="nil"/>
              <w:left w:val="nil"/>
              <w:bottom w:val="nil"/>
              <w:right w:val="nil"/>
            </w:tcBorders>
            <w:noWrap w:val="0"/>
            <w:vAlign w:val="center"/>
          </w:tcPr>
          <w:p>
            <w:pPr>
              <w:jc w:val="right"/>
              <w:rPr>
                <w:rFonts w:ascii="仿宋" w:hAnsi="仿宋" w:eastAsia="仿宋" w:cs="宋体"/>
                <w:sz w:val="32"/>
                <w:szCs w:val="32"/>
              </w:rPr>
            </w:pPr>
            <w:r>
              <w:rPr>
                <w:rFonts w:hint="eastAsia" w:ascii="仿宋" w:hAnsi="仿宋" w:eastAsia="仿宋" w:cs="宋体"/>
                <w:sz w:val="32"/>
                <w:szCs w:val="32"/>
              </w:rPr>
              <w:t>单位：万元</w:t>
            </w:r>
          </w:p>
        </w:tc>
      </w:tr>
      <w:tr>
        <w:tblPrEx>
          <w:tblCellMar>
            <w:top w:w="0" w:type="dxa"/>
            <w:left w:w="108" w:type="dxa"/>
            <w:bottom w:w="0" w:type="dxa"/>
            <w:right w:w="108" w:type="dxa"/>
          </w:tblCellMar>
        </w:tblPrEx>
        <w:trPr>
          <w:trHeight w:val="629" w:hRule="atLeast"/>
        </w:trPr>
        <w:tc>
          <w:tcPr>
            <w:tcW w:w="2846" w:type="dxa"/>
            <w:tcBorders>
              <w:top w:val="single" w:color="auto" w:sz="4" w:space="0"/>
              <w:left w:val="single" w:color="auto" w:sz="4" w:space="0"/>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项目名称</w:t>
            </w:r>
          </w:p>
        </w:tc>
        <w:tc>
          <w:tcPr>
            <w:tcW w:w="2719"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202</w:t>
            </w:r>
            <w:r>
              <w:rPr>
                <w:rFonts w:hint="eastAsia" w:eastAsia="方正仿宋_GBK"/>
                <w:sz w:val="28"/>
                <w:lang w:val="en-US" w:eastAsia="zh-CN"/>
              </w:rPr>
              <w:t>3</w:t>
            </w:r>
            <w:r>
              <w:rPr>
                <w:rFonts w:hint="eastAsia" w:eastAsia="方正仿宋_GBK"/>
                <w:sz w:val="28"/>
                <w:lang w:eastAsia="zh-CN"/>
              </w:rPr>
              <w:t>年度预算</w:t>
            </w:r>
          </w:p>
        </w:tc>
        <w:tc>
          <w:tcPr>
            <w:tcW w:w="2203"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202</w:t>
            </w:r>
            <w:r>
              <w:rPr>
                <w:rFonts w:hint="eastAsia" w:eastAsia="方正仿宋_GBK"/>
                <w:sz w:val="28"/>
                <w:lang w:val="en-US" w:eastAsia="zh-CN"/>
              </w:rPr>
              <w:t>4</w:t>
            </w:r>
            <w:r>
              <w:rPr>
                <w:rFonts w:hint="eastAsia" w:eastAsia="方正仿宋_GBK"/>
                <w:sz w:val="28"/>
                <w:lang w:eastAsia="zh-CN"/>
              </w:rPr>
              <w:t>年度预算</w:t>
            </w:r>
          </w:p>
        </w:tc>
        <w:tc>
          <w:tcPr>
            <w:tcW w:w="2445"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增减金额</w:t>
            </w:r>
          </w:p>
        </w:tc>
        <w:tc>
          <w:tcPr>
            <w:tcW w:w="3296" w:type="dxa"/>
            <w:tcBorders>
              <w:top w:val="single" w:color="auto" w:sz="4" w:space="0"/>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变化原因</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因公出国经费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285"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公务用车购置经费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48"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公务用车运行经费</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426"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公务接待费支出</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r>
        <w:tblPrEx>
          <w:tblCellMar>
            <w:top w:w="0" w:type="dxa"/>
            <w:left w:w="108" w:type="dxa"/>
            <w:bottom w:w="0" w:type="dxa"/>
            <w:right w:w="108" w:type="dxa"/>
          </w:tblCellMar>
        </w:tblPrEx>
        <w:trPr>
          <w:trHeight w:val="1140" w:hRule="atLeast"/>
        </w:trPr>
        <w:tc>
          <w:tcPr>
            <w:tcW w:w="2846" w:type="dxa"/>
            <w:tcBorders>
              <w:top w:val="nil"/>
              <w:left w:val="single" w:color="auto" w:sz="4" w:space="0"/>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合计</w:t>
            </w:r>
          </w:p>
        </w:tc>
        <w:tc>
          <w:tcPr>
            <w:tcW w:w="2719"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203"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eastAsia="方正仿宋_GBK"/>
                <w:sz w:val="28"/>
                <w:lang w:eastAsia="zh-CN"/>
              </w:rPr>
            </w:pPr>
            <w:r>
              <w:rPr>
                <w:rFonts w:hint="eastAsia" w:eastAsia="方正仿宋_GBK"/>
                <w:sz w:val="28"/>
                <w:lang w:eastAsia="zh-CN"/>
              </w:rPr>
              <w:t>0.09</w:t>
            </w:r>
          </w:p>
        </w:tc>
        <w:tc>
          <w:tcPr>
            <w:tcW w:w="2445" w:type="dxa"/>
            <w:tcBorders>
              <w:top w:val="nil"/>
              <w:left w:val="nil"/>
              <w:bottom w:val="single" w:color="auto" w:sz="4" w:space="0"/>
              <w:right w:val="single" w:color="auto" w:sz="4" w:space="0"/>
            </w:tcBorders>
            <w:noWrap w:val="0"/>
            <w:vAlign w:val="center"/>
          </w:tcPr>
          <w:p>
            <w:pPr>
              <w:spacing w:line="580" w:lineRule="exact"/>
              <w:ind w:left="240" w:leftChars="100" w:firstLine="560" w:firstLineChars="200"/>
              <w:jc w:val="center"/>
              <w:rPr>
                <w:rFonts w:hint="eastAsia" w:eastAsia="方正仿宋_GBK"/>
                <w:sz w:val="28"/>
                <w:lang w:eastAsia="zh-CN"/>
              </w:rPr>
            </w:pPr>
            <w:r>
              <w:rPr>
                <w:rFonts w:hint="eastAsia" w:eastAsia="方正仿宋_GBK"/>
                <w:sz w:val="28"/>
                <w:lang w:eastAsia="zh-CN"/>
              </w:rPr>
              <w:t>0</w:t>
            </w:r>
          </w:p>
        </w:tc>
        <w:tc>
          <w:tcPr>
            <w:tcW w:w="3296" w:type="dxa"/>
            <w:tcBorders>
              <w:top w:val="nil"/>
              <w:left w:val="nil"/>
              <w:bottom w:val="single" w:color="auto" w:sz="4" w:space="0"/>
              <w:right w:val="single" w:color="auto" w:sz="4" w:space="0"/>
            </w:tcBorders>
            <w:noWrap w:val="0"/>
            <w:vAlign w:val="center"/>
          </w:tcPr>
          <w:p>
            <w:pPr>
              <w:spacing w:line="580" w:lineRule="exact"/>
              <w:jc w:val="center"/>
              <w:rPr>
                <w:rFonts w:hint="eastAsia" w:eastAsia="方正仿宋_GBK"/>
                <w:sz w:val="28"/>
                <w:lang w:eastAsia="zh-CN"/>
              </w:rPr>
            </w:pPr>
            <w:r>
              <w:rPr>
                <w:rFonts w:hint="eastAsia" w:eastAsia="方正仿宋_GBK"/>
                <w:sz w:val="28"/>
                <w:lang w:eastAsia="zh-CN"/>
              </w:rPr>
              <w:t>无增减变化</w:t>
            </w:r>
          </w:p>
        </w:tc>
      </w:tr>
    </w:tbl>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pStyle w:val="2"/>
      </w:pPr>
    </w:p>
    <w:p>
      <w:pPr>
        <w:spacing w:before="10" w:after="10" w:line="360" w:lineRule="auto"/>
        <w:outlineLvl w:val="2"/>
      </w:pPr>
      <w:r>
        <w:rPr>
          <w:rFonts w:ascii="黑体" w:hAnsi="黑体" w:eastAsia="黑体" w:cs="黑体"/>
          <w:color w:val="000000"/>
          <w:sz w:val="32"/>
        </w:rPr>
        <w:t>五、预算绩效信息</w:t>
      </w:r>
      <w:bookmarkEnd w:id="9"/>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部门</w:t>
      </w:r>
      <w:r>
        <w:rPr>
          <w:rFonts w:ascii="方正楷体_GBK" w:hAnsi="方正楷体_GBK" w:eastAsia="方正楷体_GBK" w:cs="方正楷体_GBK"/>
          <w:b/>
          <w:color w:val="000000"/>
          <w:sz w:val="32"/>
        </w:rPr>
        <w:t>整体绩效目标</w:t>
      </w:r>
    </w:p>
    <w:p>
      <w:pPr>
        <w:spacing w:line="500" w:lineRule="exact"/>
      </w:pPr>
      <w:r>
        <w:rPr>
          <w:rFonts w:eastAsia="方正仿宋_GBK"/>
          <w:color w:val="000000"/>
          <w:sz w:val="28"/>
        </w:rPr>
        <w:t>（一）总体绩效目标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202</w:t>
      </w:r>
      <w:r>
        <w:rPr>
          <w:rFonts w:hint="eastAsia" w:eastAsia="方正仿宋_GBK"/>
          <w:sz w:val="28"/>
          <w:lang w:val="en-US" w:eastAsia="zh-CN"/>
        </w:rPr>
        <w:t>4</w:t>
      </w:r>
      <w:r>
        <w:rPr>
          <w:rFonts w:hint="eastAsia" w:eastAsia="方正仿宋_GBK"/>
          <w:sz w:val="28"/>
          <w:lang w:eastAsia="zh-CN"/>
        </w:rPr>
        <w:t>年，</w:t>
      </w:r>
      <w:r>
        <w:rPr>
          <w:rFonts w:hint="eastAsia" w:eastAsia="方正仿宋_GBK"/>
          <w:sz w:val="28"/>
          <w:lang w:val="en-US" w:eastAsia="zh-CN"/>
        </w:rPr>
        <w:t>开发区</w:t>
      </w:r>
      <w:r>
        <w:rPr>
          <w:rFonts w:hint="eastAsia" w:eastAsia="方正仿宋_GBK"/>
          <w:sz w:val="28"/>
          <w:lang w:eastAsia="zh-CN"/>
        </w:rPr>
        <w:t>将在县委、县政府坚强领导下，以习近平新时代中国特色社会主义思想为指引，全面贯彻落实中央经济工作会议、支持民营经济发展会议精神及省市工作部署，聚焦现代产业体系建设，坚持以项目建设为中心，实施“科技创新、优化升级、产城融合”三大战略，全力推动“产业高端化、环境生态化、园区城市化、人口人才化”的现代产业新城创建步伐，努力实现高质量发展的要求。</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1.进一步解放思想，创新服务理念。面对当前脱贫攻坚和经济社会发展的新环境、新任务、新要求，坚持以创新为第一动力，大力推进开发区各个领域、各个层次的创新实践，继续提高服务时效性。努力适应新形势、新要求，加快职能转变，进一步提升开发区服务水平和工作效能。突出政务、加强事务管理，力求重点工作出精品。难点工作求突破、基础工作有创新、常规工作见特色。以机关干部工作作风为依据，增强工作综合服务实力。</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2.进一步履行发改、工信、科技、统计、对内对外开放等部门职责。开发区要加大负责编制辖区经济发展中长期规划及年度指导性计划，经批准后组织实施；积极研究制定辖区阶段性投资促进计划，制定项目准入制度；加快计划、统计、内外资项目、立项审批（核发外资项目批准证书）、基建技术改造项目审批及高新技术及高新技术产品认定与考核技术市场管理、服务、协调等项工作；尽职尽责的完成辖区工业日常运行监测，完善工业企业、商业企业信息服务工作。保证开发区的经济发展事务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3.进一步提升招商能力。我区加大对内对外开放和招商引资工作；深入研究招商政策、加大对外宣传及项目信息收集整理发布、为客商提供服务等工作；努力加强投资咨询、项目洽谈，招商引资活动的组织协调及客商接待工作；在重大招商活动的组织实施和在谈项目调度，收集跟踪项目信息及招商引资优惠政策、奖励政策的起草和落实工作上面努力进步；并及时的做好招商项目库的建设和管理工作，保证开发区在202</w:t>
      </w:r>
      <w:r>
        <w:rPr>
          <w:rFonts w:hint="eastAsia" w:eastAsia="方正仿宋_GBK"/>
          <w:sz w:val="28"/>
          <w:lang w:val="en-US" w:eastAsia="zh-CN"/>
        </w:rPr>
        <w:t>4</w:t>
      </w:r>
      <w:r>
        <w:rPr>
          <w:rFonts w:hint="eastAsia" w:eastAsia="方正仿宋_GBK"/>
          <w:sz w:val="28"/>
          <w:lang w:eastAsia="zh-CN"/>
        </w:rPr>
        <w:t>年完成预定的任务。</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4.进一步履行市政、建设、环保、安监等部门职责。我区加大辖区内基础设施和公用设施的建设与管理、工程管理招投标、建筑市场管理以及环境保护工作；积极负责农民工权益保障工作；同时要对辖区安全生产工作实施综合监督管理；我区应积极参与、协调安全生产事故的调查处理、应急救援工作及负责组织、指导安全生产宣传教育工作；也要负责监督检查新建、改建、扩建工程项目的安全设施与主体工程的同时设计、同时施工、同时投产使用情况；同时负责依法监督检查生产经营单位作业场所职业安全卫生情况和重大危险源监控、重大事故隐患的整改工作，来顺利保障开发区建设项目管理及安全生产监督等事务管理的顺利运行。</w:t>
      </w:r>
    </w:p>
    <w:p>
      <w:pPr>
        <w:spacing w:line="580" w:lineRule="exact"/>
        <w:ind w:left="240" w:leftChars="100" w:firstLine="560" w:firstLineChars="200"/>
        <w:rPr>
          <w:rFonts w:eastAsia="方正仿宋_GBK"/>
          <w:sz w:val="28"/>
          <w:lang w:eastAsia="zh-CN"/>
        </w:rPr>
      </w:pPr>
      <w:r>
        <w:rPr>
          <w:rFonts w:hint="eastAsia" w:eastAsia="方正仿宋_GBK"/>
          <w:sz w:val="28"/>
          <w:lang w:eastAsia="zh-CN"/>
        </w:rPr>
        <w:t>5.进一步履行财政、国资、审计等部门职责。我区负责辖区内财政管理，实施辖区内财政预决算、会计事务、小汽车编制、企业财务、国有资产、投融资、财政监督、财务审计管理等工作；同时负责对辖区内注册企业(含个体工商户)的税费征管；依据国家、省、市赋予开发区的各项优惠政策审批、办理有关税收及业务工作也要协调国税、地税分局开展工作。我区在202</w:t>
      </w:r>
      <w:r>
        <w:rPr>
          <w:rFonts w:hint="eastAsia" w:eastAsia="方正仿宋_GBK"/>
          <w:sz w:val="28"/>
          <w:lang w:val="en-US" w:eastAsia="zh-CN"/>
        </w:rPr>
        <w:t>4</w:t>
      </w:r>
      <w:r>
        <w:rPr>
          <w:rFonts w:hint="eastAsia" w:eastAsia="方正仿宋_GBK"/>
          <w:sz w:val="28"/>
          <w:lang w:eastAsia="zh-CN"/>
        </w:rPr>
        <w:t>年要保障开发区财政事务管理顺利完成。</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今后，我们将进一步改进工作方式，创新工作思路，发扬成绩，克服不足，努力把开发区的工作提高到一个新的水平。</w:t>
      </w:r>
    </w:p>
    <w:p>
      <w:pPr>
        <w:spacing w:line="500" w:lineRule="exact"/>
        <w:rPr>
          <w:rFonts w:eastAsia="方正仿宋_GBK"/>
          <w:color w:val="000000"/>
          <w:sz w:val="28"/>
        </w:rPr>
      </w:pPr>
    </w:p>
    <w:p>
      <w:pPr>
        <w:spacing w:line="500" w:lineRule="exact"/>
        <w:rPr>
          <w:rFonts w:eastAsia="方正仿宋_GBK"/>
          <w:color w:val="000000"/>
          <w:sz w:val="28"/>
        </w:rPr>
      </w:pPr>
      <w:r>
        <w:rPr>
          <w:rFonts w:eastAsia="方正仿宋_GBK"/>
          <w:color w:val="000000"/>
          <w:sz w:val="28"/>
        </w:rPr>
        <w:t>（二）分项绩效目标</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河北阜平经济开发区管理委员会202</w:t>
      </w:r>
      <w:r>
        <w:rPr>
          <w:rFonts w:hint="eastAsia" w:eastAsia="方正仿宋_GBK"/>
          <w:sz w:val="28"/>
          <w:lang w:val="en-US" w:eastAsia="zh-CN"/>
        </w:rPr>
        <w:t>4</w:t>
      </w:r>
      <w:r>
        <w:rPr>
          <w:rFonts w:hint="eastAsia" w:eastAsia="方正仿宋_GBK"/>
          <w:sz w:val="28"/>
          <w:lang w:eastAsia="zh-CN"/>
        </w:rPr>
        <w:t>年度职责分类绩效目标情况说明</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我</w:t>
      </w:r>
      <w:r>
        <w:rPr>
          <w:rFonts w:hint="eastAsia" w:eastAsia="方正仿宋_GBK"/>
          <w:sz w:val="28"/>
          <w:lang w:val="en-US" w:eastAsia="zh-CN"/>
        </w:rPr>
        <w:t>部门</w:t>
      </w:r>
      <w:r>
        <w:rPr>
          <w:rFonts w:hint="eastAsia" w:eastAsia="方正仿宋_GBK"/>
          <w:sz w:val="28"/>
          <w:lang w:eastAsia="zh-CN"/>
        </w:rPr>
        <w:t>202</w:t>
      </w:r>
      <w:r>
        <w:rPr>
          <w:rFonts w:hint="eastAsia" w:eastAsia="方正仿宋_GBK"/>
          <w:sz w:val="28"/>
          <w:lang w:val="en-US" w:eastAsia="zh-CN"/>
        </w:rPr>
        <w:t>4</w:t>
      </w:r>
      <w:r>
        <w:rPr>
          <w:rFonts w:hint="eastAsia" w:eastAsia="方正仿宋_GBK"/>
          <w:sz w:val="28"/>
          <w:lang w:eastAsia="zh-CN"/>
        </w:rPr>
        <w:t>年度绩效目标具体情况说明如下：</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 xml:space="preserve">1.职责名称： </w:t>
      </w:r>
      <w:r>
        <w:rPr>
          <w:rFonts w:hint="eastAsia" w:ascii="Times New Roman" w:hAnsi="Times New Roman" w:eastAsia="方正仿宋_GBK" w:cs="Times New Roman"/>
          <w:sz w:val="28"/>
          <w:lang w:eastAsia="zh-CN"/>
        </w:rPr>
        <w:t>党政办公室</w:t>
      </w:r>
    </w:p>
    <w:p>
      <w:pPr>
        <w:spacing w:before="171" w:line="333" w:lineRule="auto"/>
        <w:ind w:right="81" w:firstLine="840" w:firstLineChars="300"/>
        <w:rPr>
          <w:rFonts w:hint="eastAsia" w:ascii="Times New Roman" w:hAnsi="Times New Roman" w:eastAsia="方正仿宋_GBK" w:cs="Times New Roman"/>
          <w:sz w:val="28"/>
          <w:lang w:eastAsia="zh-CN"/>
        </w:rPr>
      </w:pPr>
      <w:r>
        <w:rPr>
          <w:rFonts w:hint="eastAsia" w:eastAsia="方正仿宋_GBK"/>
          <w:sz w:val="28"/>
          <w:lang w:eastAsia="zh-CN"/>
        </w:rPr>
        <w:t>职责目标：</w:t>
      </w:r>
      <w:r>
        <w:rPr>
          <w:rFonts w:hint="eastAsia" w:ascii="Times New Roman" w:hAnsi="Times New Roman" w:eastAsia="方正仿宋_GBK" w:cs="Times New Roman"/>
          <w:sz w:val="28"/>
          <w:lang w:eastAsia="zh-CN"/>
        </w:rPr>
        <w:t>负责开发区机关日常运转及综合协调工作。负责机关及下属单位的编制、干部、人事工作；负责人事薪酬制度改革、绩效考核相关工作；负责政策调研、对外宣传、信息公开工作；负责合作交流、对外联络和对外接待以及年度因公出国(境)任务计划的安排和办理工作；负责制定开发区工作计划和机关各项规章制度并推进落实；负责承办机关文秘、政务、信息、机要、保密、档案以及其他公关、接待和协调等工作；负责承办党工委、管委会交办的其他工作。</w:t>
      </w:r>
    </w:p>
    <w:p>
      <w:pPr>
        <w:spacing w:line="580" w:lineRule="exact"/>
        <w:ind w:firstLine="560" w:firstLineChars="200"/>
        <w:rPr>
          <w:rFonts w:hint="eastAsia" w:eastAsia="方正仿宋_GBK"/>
          <w:sz w:val="28"/>
          <w:lang w:eastAsia="zh-CN"/>
        </w:rPr>
      </w:pPr>
      <w:r>
        <w:rPr>
          <w:rFonts w:hint="eastAsia" w:eastAsia="方正仿宋_GBK"/>
          <w:sz w:val="28"/>
          <w:lang w:eastAsia="zh-CN"/>
        </w:rPr>
        <w:t>绩效目标：完成开发区管理干部的综合考核评价工作；</w:t>
      </w:r>
      <w:r>
        <w:rPr>
          <w:rFonts w:hint="eastAsia" w:eastAsia="方正仿宋_GBK"/>
          <w:sz w:val="28"/>
          <w:lang w:val="en-US" w:eastAsia="zh-CN"/>
        </w:rPr>
        <w:t>完成</w:t>
      </w:r>
      <w:r>
        <w:rPr>
          <w:rFonts w:hint="eastAsia" w:ascii="Times New Roman" w:hAnsi="Times New Roman" w:eastAsia="方正仿宋_GBK" w:cs="Times New Roman"/>
          <w:sz w:val="28"/>
          <w:lang w:eastAsia="zh-CN"/>
        </w:rPr>
        <w:t>政策调研、对外宣传、信息公开工作；</w:t>
      </w:r>
      <w:r>
        <w:rPr>
          <w:rFonts w:hint="eastAsia" w:eastAsia="方正仿宋_GBK"/>
          <w:sz w:val="28"/>
          <w:lang w:eastAsia="zh-CN"/>
        </w:rPr>
        <w:t>保障机关工作正常高效运转。</w:t>
      </w:r>
    </w:p>
    <w:p>
      <w:pPr>
        <w:spacing w:line="580" w:lineRule="exact"/>
        <w:ind w:left="240" w:leftChars="100" w:firstLine="560" w:firstLineChars="200"/>
        <w:rPr>
          <w:rFonts w:hint="eastAsia" w:eastAsia="方正仿宋_GBK"/>
          <w:sz w:val="28"/>
          <w:lang w:val="en-US" w:eastAsia="zh-CN"/>
        </w:rPr>
      </w:pPr>
      <w:r>
        <w:rPr>
          <w:rFonts w:hint="eastAsia" w:eastAsia="方正仿宋_GBK"/>
          <w:sz w:val="28"/>
          <w:lang w:eastAsia="zh-CN"/>
        </w:rPr>
        <w:t xml:space="preserve">2.职责名称：  </w:t>
      </w:r>
      <w:r>
        <w:rPr>
          <w:rFonts w:hint="eastAsia" w:eastAsia="方正仿宋_GBK"/>
          <w:sz w:val="28"/>
          <w:lang w:val="en-US" w:eastAsia="zh-CN"/>
        </w:rPr>
        <w:t>党群工作办公室</w:t>
      </w:r>
    </w:p>
    <w:p>
      <w:pPr>
        <w:spacing w:before="174" w:line="333" w:lineRule="auto"/>
        <w:ind w:right="188" w:firstLine="840" w:firstLineChars="300"/>
        <w:rPr>
          <w:rFonts w:hint="eastAsia" w:ascii="Times New Roman" w:hAnsi="Times New Roman" w:eastAsia="方正仿宋_GBK" w:cs="Times New Roman"/>
          <w:sz w:val="28"/>
          <w:lang w:eastAsia="zh-CN"/>
        </w:rPr>
      </w:pPr>
      <w:r>
        <w:rPr>
          <w:rFonts w:hint="eastAsia" w:eastAsia="方正仿宋_GBK"/>
          <w:sz w:val="28"/>
          <w:lang w:eastAsia="zh-CN"/>
        </w:rPr>
        <w:t>职责目标：</w:t>
      </w:r>
      <w:r>
        <w:rPr>
          <w:rFonts w:hint="eastAsia" w:ascii="Times New Roman" w:hAnsi="Times New Roman" w:eastAsia="方正仿宋_GBK" w:cs="Times New Roman"/>
          <w:sz w:val="28"/>
          <w:lang w:eastAsia="zh-CN"/>
        </w:rPr>
        <w:t>按照党管干部原则负责党工委、管委会及各直属单位干部的任免、考核和奖惩工作；负责基层党组织建设、任免备案、党员队伍建设、流动党员管理等工作；负责意识形态、精神文明建设和群团工作；负责人才、统战和民族宗教工作的综合协调工作；负责党代表、人大代表、政协委员的联络协调及人大代表建议和政协委员提案承办工作；负责机关离退休人员管理工作；负责协调党风廉政建设、信访稳定工作；负责承办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绩效目标：完成开发区</w:t>
      </w:r>
      <w:r>
        <w:rPr>
          <w:rFonts w:hint="eastAsia" w:ascii="Times New Roman" w:hAnsi="Times New Roman" w:eastAsia="方正仿宋_GBK" w:cs="Times New Roman"/>
          <w:sz w:val="28"/>
          <w:lang w:eastAsia="zh-CN"/>
        </w:rPr>
        <w:t>党工委、管委会及各直属单位干部的任免、考核和奖惩工作</w:t>
      </w:r>
      <w:r>
        <w:rPr>
          <w:rFonts w:hint="eastAsia" w:eastAsia="方正仿宋_GBK"/>
          <w:sz w:val="28"/>
          <w:lang w:eastAsia="zh-CN"/>
        </w:rPr>
        <w:t>；加强党组织建设和党员管理,不断提高执政能力和领导水平；保障机关工作正常高效运转。</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 xml:space="preserve">3.职责名称： </w:t>
      </w:r>
      <w:r>
        <w:rPr>
          <w:rFonts w:hint="eastAsia" w:eastAsia="方正仿宋_GBK"/>
          <w:sz w:val="28"/>
          <w:lang w:val="en-US" w:eastAsia="zh-CN"/>
        </w:rPr>
        <w:t>投资促进局</w:t>
      </w:r>
      <w:r>
        <w:rPr>
          <w:rFonts w:hint="eastAsia" w:eastAsia="方正仿宋_GBK"/>
          <w:sz w:val="28"/>
          <w:lang w:eastAsia="zh-CN"/>
        </w:rPr>
        <w:t xml:space="preserve"> </w:t>
      </w:r>
    </w:p>
    <w:p>
      <w:pPr>
        <w:spacing w:before="174" w:line="333" w:lineRule="auto"/>
        <w:ind w:right="188" w:firstLine="840" w:firstLineChars="300"/>
        <w:rPr>
          <w:rFonts w:hint="eastAsia" w:eastAsia="方正仿宋_GBK"/>
          <w:sz w:val="28"/>
          <w:lang w:eastAsia="zh-CN"/>
        </w:rPr>
      </w:pPr>
      <w:r>
        <w:rPr>
          <w:rFonts w:hint="eastAsia" w:ascii="Times New Roman" w:hAnsi="Times New Roman" w:eastAsia="方正仿宋_GBK" w:cs="Times New Roman"/>
          <w:sz w:val="28"/>
          <w:lang w:eastAsia="zh-CN"/>
        </w:rPr>
        <w:t>职责目标：负责开发区招商引资工作。负责开发区招商政策研究和制定、对外宣传、项目信息收集整理发布、投资咨询、项目洽谈及入区项目的考察、论证、评审工作；负责开发区招商项目库的建设和管理工作；负责拟订开发区重大招商引资活动方案并组织实施；负责来访客商各项接待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绩效目标：保障园区招商引资工作顺利开展；优惠政策落实情况。</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eastAsia="方正仿宋_GBK"/>
          <w:sz w:val="28"/>
          <w:lang w:eastAsia="zh-CN"/>
        </w:rPr>
        <w:t>4.职责名称：</w:t>
      </w:r>
      <w:r>
        <w:rPr>
          <w:rFonts w:hint="eastAsia" w:eastAsia="方正仿宋_GBK"/>
          <w:sz w:val="28"/>
          <w:lang w:val="en-US" w:eastAsia="zh-CN"/>
        </w:rPr>
        <w:t xml:space="preserve"> </w:t>
      </w:r>
      <w:r>
        <w:rPr>
          <w:rFonts w:hint="eastAsia" w:ascii="Times New Roman" w:hAnsi="Times New Roman" w:eastAsia="方正仿宋_GBK" w:cs="Times New Roman"/>
          <w:sz w:val="28"/>
          <w:lang w:eastAsia="zh-CN"/>
        </w:rPr>
        <w:t>建设管理局</w:t>
      </w:r>
    </w:p>
    <w:p>
      <w:pPr>
        <w:spacing w:line="580" w:lineRule="exact"/>
        <w:ind w:left="240" w:leftChars="100" w:firstLine="560" w:firstLineChars="200"/>
        <w:rPr>
          <w:rFonts w:hint="eastAsia" w:eastAsia="方正仿宋_GBK"/>
          <w:sz w:val="28"/>
          <w:lang w:eastAsia="zh-CN"/>
        </w:rPr>
      </w:pPr>
      <w:r>
        <w:rPr>
          <w:rFonts w:hint="eastAsia" w:ascii="Times New Roman" w:hAnsi="Times New Roman" w:eastAsia="方正仿宋_GBK" w:cs="Times New Roman"/>
          <w:sz w:val="28"/>
          <w:lang w:eastAsia="zh-CN"/>
        </w:rPr>
        <w:t>职责目标：负责组织编制开发区总体规划、控制性详细规划、专项规划及区域评估事项，经批准后协助做好实施；负责协调相关职能部门和属地乡镇做好开发区规划范围内的土地征用、供应及土地储备、集约利用工作；负责开发区项目建设 的日常监督管理、综合协调服务等工作；负责实施或协助实施开发区规划范围内基础设施和公共设施项目的管理工作；负责协助县政府有关部门依法履行安全生产监督管理职责，对辖区内生产经营单位安全生产状况进行监督检查；负责协助县政府有关部门 依法履行环境保护监督管理职责，依据《环境保护法》等有关法 律法规，做好辖区内资源保护和污染防治等环境保护工作；负责承办开发区党工委、管委会交办的其他工作。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绩效目标：加强项目建设与管理，保证项目顺利实施；维护农民工合法权益，确保农民工权益的得到保障；确保安全生产工作抓实、抓到位，不发生重特大安全生产事故。</w:t>
      </w:r>
    </w:p>
    <w:p>
      <w:pPr>
        <w:spacing w:line="580" w:lineRule="exact"/>
        <w:ind w:firstLine="840" w:firstLineChars="300"/>
        <w:rPr>
          <w:rFonts w:hint="default" w:eastAsia="方正仿宋_GBK"/>
          <w:sz w:val="28"/>
          <w:lang w:val="en-US" w:eastAsia="zh-CN"/>
        </w:rPr>
      </w:pPr>
      <w:r>
        <w:rPr>
          <w:rFonts w:hint="eastAsia" w:eastAsia="方正仿宋_GBK"/>
          <w:sz w:val="28"/>
          <w:lang w:eastAsia="zh-CN"/>
        </w:rPr>
        <w:t xml:space="preserve">5.职责名称： </w:t>
      </w:r>
      <w:r>
        <w:rPr>
          <w:rFonts w:hint="eastAsia" w:eastAsia="方正仿宋_GBK"/>
          <w:sz w:val="28"/>
          <w:lang w:val="en-US" w:eastAsia="zh-CN"/>
        </w:rPr>
        <w:t>财政局</w:t>
      </w:r>
    </w:p>
    <w:p>
      <w:pPr>
        <w:spacing w:line="580" w:lineRule="exact"/>
        <w:ind w:left="240" w:leftChars="100" w:firstLine="560" w:firstLineChars="2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财政、国资、审计等工作；负责开发区财政预决算资金、会计事务、控办、国有资产管理、投融资、财税监督、财务审计、平台公司协调等工作；负责协助税务部门做好辖区内注册企业的税收征管工作；依据国家、省、市、县赋予开发区的各项优惠政策，协助办理相关优惠政策落实工作；负责承办开发区党工委、管委会交办的其他工作。</w:t>
      </w:r>
    </w:p>
    <w:p>
      <w:pPr>
        <w:spacing w:line="580" w:lineRule="exact"/>
        <w:ind w:left="240" w:leftChars="100" w:firstLine="560" w:firstLineChars="200"/>
        <w:rPr>
          <w:rFonts w:hint="eastAsia" w:eastAsia="方正仿宋_GBK"/>
          <w:sz w:val="28"/>
          <w:lang w:val="en-US" w:eastAsia="zh-CN"/>
        </w:rPr>
      </w:pPr>
      <w:r>
        <w:rPr>
          <w:rFonts w:hint="eastAsia" w:eastAsia="方正仿宋_GBK"/>
          <w:sz w:val="28"/>
          <w:lang w:eastAsia="zh-CN"/>
        </w:rPr>
        <w:t>绩效目标：确保财务管理工作规范、有序，加强区内财政预决算、会计事务、小汽车编制、企业财务、国有资产、投融资、财政监督、财务审计管理等工作；协助国家税务总局积极开展税收征管工作。</w:t>
      </w:r>
    </w:p>
    <w:p>
      <w:pPr>
        <w:spacing w:line="580" w:lineRule="exact"/>
        <w:ind w:left="240" w:leftChars="100" w:firstLine="560" w:firstLineChars="200"/>
        <w:rPr>
          <w:rFonts w:hint="default" w:eastAsia="方正仿宋_GBK"/>
          <w:sz w:val="28"/>
          <w:lang w:val="en-US" w:eastAsia="zh-CN"/>
        </w:rPr>
      </w:pPr>
      <w:r>
        <w:rPr>
          <w:rFonts w:hint="eastAsia" w:eastAsia="方正仿宋_GBK"/>
          <w:sz w:val="28"/>
          <w:lang w:val="en-US" w:eastAsia="zh-CN"/>
        </w:rPr>
        <w:t>6</w:t>
      </w:r>
      <w:r>
        <w:rPr>
          <w:rFonts w:hint="eastAsia" w:eastAsia="方正仿宋_GBK"/>
          <w:sz w:val="28"/>
          <w:lang w:eastAsia="zh-CN"/>
        </w:rPr>
        <w:t xml:space="preserve">.职责名称： </w:t>
      </w:r>
      <w:r>
        <w:rPr>
          <w:rFonts w:hint="eastAsia" w:eastAsia="方正仿宋_GBK"/>
          <w:sz w:val="28"/>
          <w:lang w:val="en-US" w:eastAsia="zh-CN"/>
        </w:rPr>
        <w:t>改革发展局</w:t>
      </w:r>
    </w:p>
    <w:p>
      <w:pPr>
        <w:spacing w:line="580" w:lineRule="exact"/>
        <w:ind w:firstLine="840" w:firstLineChars="300"/>
        <w:rPr>
          <w:rFonts w:hint="eastAsia"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职责目标：负责经贸、外贸、外经、外办、计划、发改、商务(内外资工作)、科技、工信、统计、对内外开放等工作；负责研究开发区经济发展相关政策，制定开发区经济和产业中长期发展规划及年度指导性计划，经批准后组织实施；负责开发区范围内经济发展指标的统计分析管理工作，执行国家、省、市统计报表制度，完成上级部门下达的统计任务及经济普查等相关统计工作；负责开发区经济和企业发展的宏观指导、统筹协调、领办代办、服务调度等工作；负责区内科技创新体系和科技支撑服务体系建设，组织各级各类科技计划项目的申报工作；负责全区主要考核指标的跟踪、研判及分析预警工作；负责开发区扩区调区工作；负责承办开发区党工委、管委会交办的其他工作。</w:t>
      </w:r>
    </w:p>
    <w:p>
      <w:pPr>
        <w:spacing w:line="580" w:lineRule="exact"/>
        <w:ind w:left="240" w:leftChars="100" w:firstLine="560" w:firstLineChars="200"/>
        <w:rPr>
          <w:rFonts w:hint="eastAsia" w:eastAsia="方正仿宋_GBK"/>
          <w:sz w:val="28"/>
          <w:lang w:eastAsia="zh-CN"/>
        </w:rPr>
      </w:pPr>
      <w:r>
        <w:rPr>
          <w:rFonts w:hint="eastAsia" w:eastAsia="方正仿宋_GBK"/>
          <w:sz w:val="28"/>
          <w:lang w:eastAsia="zh-CN"/>
        </w:rPr>
        <w:t>绩效目标：推进开发区各项目规划编制工作，统筹入区项目布局及实施计划，确保开发区健康有序发展；加强开发区企业类项目投资管理，为入区项目提供高效便捷的服务，确保项目顺利推进；做好园区各项目经济指标统计工作。</w:t>
      </w:r>
    </w:p>
    <w:p>
      <w:pPr>
        <w:rPr>
          <w:lang w:eastAsia="zh-CN"/>
        </w:rPr>
      </w:pPr>
    </w:p>
    <w:p>
      <w:pPr>
        <w:ind w:firstLine="640"/>
        <w:rPr>
          <w:rFonts w:eastAsia="方正楷体_GBK" w:cs="方正楷体_GBK"/>
          <w:b/>
          <w:color w:val="auto"/>
          <w:sz w:val="32"/>
          <w:lang w:val="uk-UA"/>
        </w:rPr>
      </w:pPr>
      <w:r>
        <w:rPr>
          <w:rFonts w:ascii="方正楷体_GBK" w:hAnsi="方正楷体_GBK" w:eastAsia="方正楷体_GBK" w:cs="方正楷体_GBK"/>
          <w:b/>
          <w:color w:val="auto"/>
          <w:sz w:val="32"/>
        </w:rPr>
        <w:t>第二部分  专项资金绩效目标</w:t>
      </w:r>
    </w:p>
    <w:p>
      <w:pPr>
        <w:spacing w:before="0" w:after="0"/>
        <w:ind w:firstLine="560"/>
        <w:jc w:val="left"/>
        <w:outlineLvl w:val="3"/>
      </w:pPr>
      <w:bookmarkStart w:id="10" w:name="_Toc_4_4_0000000004"/>
      <w:r>
        <w:rPr>
          <w:rFonts w:ascii="方正仿宋_GBK" w:hAnsi="方正仿宋_GBK" w:eastAsia="方正仿宋_GBK" w:cs="方正仿宋_GBK"/>
          <w:color w:val="000000"/>
          <w:sz w:val="28"/>
        </w:rPr>
        <w:t>1.长期临时工人员经费（保洁、门卫）绩效目标表</w:t>
      </w:r>
      <w:bookmarkEnd w:id="1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13062424P00001910002B</w:t>
            </w:r>
          </w:p>
        </w:tc>
        <w:tc>
          <w:tcPr>
            <w:tcW w:w="1587" w:type="dxa"/>
            <w:vAlign w:val="center"/>
          </w:tcPr>
          <w:p>
            <w:pPr>
              <w:pStyle w:val="27"/>
            </w:pPr>
            <w:r>
              <w:t>项目名称</w:t>
            </w:r>
          </w:p>
        </w:tc>
        <w:tc>
          <w:tcPr>
            <w:tcW w:w="4422" w:type="dxa"/>
            <w:gridSpan w:val="3"/>
            <w:vAlign w:val="center"/>
          </w:tcPr>
          <w:p>
            <w:pPr>
              <w:pStyle w:val="31"/>
            </w:pPr>
            <w:r>
              <w:t>长期临时工人员经费（保洁、门卫）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10.80</w:t>
            </w:r>
          </w:p>
        </w:tc>
        <w:tc>
          <w:tcPr>
            <w:tcW w:w="1587" w:type="dxa"/>
            <w:vAlign w:val="center"/>
          </w:tcPr>
          <w:p>
            <w:pPr>
              <w:pStyle w:val="27"/>
            </w:pPr>
            <w:r>
              <w:t>其中：财政    资金</w:t>
            </w:r>
          </w:p>
        </w:tc>
        <w:tc>
          <w:tcPr>
            <w:tcW w:w="1304" w:type="dxa"/>
            <w:vAlign w:val="center"/>
          </w:tcPr>
          <w:p>
            <w:pPr>
              <w:pStyle w:val="31"/>
            </w:pPr>
            <w:r>
              <w:t>10.80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长期临时工人员经费（保洁、门卫）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1.参加长期临时工人员经费（保洁、门卫）</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人员数量</w:t>
            </w:r>
          </w:p>
        </w:tc>
        <w:tc>
          <w:tcPr>
            <w:tcW w:w="2891" w:type="dxa"/>
            <w:vAlign w:val="center"/>
          </w:tcPr>
          <w:p>
            <w:pPr>
              <w:pStyle w:val="31"/>
            </w:pPr>
            <w:r>
              <w:t>人员数量</w:t>
            </w:r>
          </w:p>
        </w:tc>
        <w:tc>
          <w:tcPr>
            <w:tcW w:w="1276" w:type="dxa"/>
            <w:vAlign w:val="center"/>
          </w:tcPr>
          <w:p>
            <w:pPr>
              <w:pStyle w:val="31"/>
            </w:pPr>
            <w:r>
              <w:t>≥4个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人员经费执行率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人员工作支付及时性</w:t>
            </w:r>
          </w:p>
        </w:tc>
        <w:tc>
          <w:tcPr>
            <w:tcW w:w="2891" w:type="dxa"/>
            <w:vAlign w:val="center"/>
          </w:tcPr>
          <w:p>
            <w:pPr>
              <w:pStyle w:val="31"/>
            </w:pPr>
            <w:r>
              <w:t>按照合同约定及时支付人员工资费用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支付聘用人员工资额</w:t>
            </w:r>
          </w:p>
        </w:tc>
        <w:tc>
          <w:tcPr>
            <w:tcW w:w="2891" w:type="dxa"/>
            <w:vAlign w:val="center"/>
          </w:tcPr>
          <w:p>
            <w:pPr>
              <w:pStyle w:val="31"/>
            </w:pPr>
            <w:r>
              <w:t>支付聘用人员工资额</w:t>
            </w:r>
          </w:p>
        </w:tc>
        <w:tc>
          <w:tcPr>
            <w:tcW w:w="1276" w:type="dxa"/>
            <w:vAlign w:val="center"/>
          </w:tcPr>
          <w:p>
            <w:pPr>
              <w:pStyle w:val="31"/>
            </w:pPr>
            <w:r>
              <w:t>≤10.8万元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提升人员素质</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岗位配置率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工作完成率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spacing w:before="0" w:after="0"/>
        <w:ind w:firstLine="560"/>
        <w:jc w:val="left"/>
        <w:outlineLvl w:val="3"/>
      </w:pPr>
      <w:bookmarkStart w:id="11" w:name="_Toc_4_4_0000000005"/>
      <w:bookmarkStart w:id="12" w:name="_Toc_3_3_0000000015"/>
      <w:r>
        <w:rPr>
          <w:rFonts w:ascii="方正仿宋_GBK" w:hAnsi="方正仿宋_GBK" w:eastAsia="方正仿宋_GBK" w:cs="方正仿宋_GBK"/>
          <w:color w:val="000000"/>
          <w:sz w:val="28"/>
        </w:rPr>
        <w:t>2.劳务派遣人员经费绩效目标表</w:t>
      </w:r>
      <w:bookmarkEnd w:id="1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13062424P000004100014</w:t>
            </w:r>
          </w:p>
        </w:tc>
        <w:tc>
          <w:tcPr>
            <w:tcW w:w="1587" w:type="dxa"/>
            <w:vAlign w:val="center"/>
          </w:tcPr>
          <w:p>
            <w:pPr>
              <w:pStyle w:val="27"/>
            </w:pPr>
            <w:r>
              <w:t>项目名称</w:t>
            </w:r>
          </w:p>
        </w:tc>
        <w:tc>
          <w:tcPr>
            <w:tcW w:w="4422" w:type="dxa"/>
            <w:gridSpan w:val="3"/>
            <w:vAlign w:val="center"/>
          </w:tcPr>
          <w:p>
            <w:pPr>
              <w:pStyle w:val="31"/>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4.44</w:t>
            </w:r>
          </w:p>
        </w:tc>
        <w:tc>
          <w:tcPr>
            <w:tcW w:w="1587" w:type="dxa"/>
            <w:vAlign w:val="center"/>
          </w:tcPr>
          <w:p>
            <w:pPr>
              <w:pStyle w:val="27"/>
            </w:pPr>
            <w:r>
              <w:t>其中：财政    资金</w:t>
            </w:r>
          </w:p>
        </w:tc>
        <w:tc>
          <w:tcPr>
            <w:tcW w:w="1304" w:type="dxa"/>
            <w:vAlign w:val="center"/>
          </w:tcPr>
          <w:p>
            <w:pPr>
              <w:pStyle w:val="31"/>
            </w:pPr>
            <w:r>
              <w:t>4.44</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劳务派遣工资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1.参加劳务派遣专项人员经费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数量指标</w:t>
            </w:r>
          </w:p>
        </w:tc>
        <w:tc>
          <w:tcPr>
            <w:tcW w:w="2891" w:type="dxa"/>
            <w:vAlign w:val="center"/>
          </w:tcPr>
          <w:p>
            <w:pPr>
              <w:pStyle w:val="31"/>
            </w:pPr>
            <w:r>
              <w:t>人员数量</w:t>
            </w:r>
          </w:p>
        </w:tc>
        <w:tc>
          <w:tcPr>
            <w:tcW w:w="1276" w:type="dxa"/>
            <w:vAlign w:val="center"/>
          </w:tcPr>
          <w:p>
            <w:pPr>
              <w:pStyle w:val="31"/>
            </w:pPr>
            <w:r>
              <w:t>≥1个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质量指标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时效指标</w:t>
            </w:r>
          </w:p>
        </w:tc>
        <w:tc>
          <w:tcPr>
            <w:tcW w:w="2891" w:type="dxa"/>
            <w:vAlign w:val="center"/>
          </w:tcPr>
          <w:p>
            <w:pPr>
              <w:pStyle w:val="31"/>
            </w:pPr>
            <w:r>
              <w:t>人员工作支付及时性</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成本指标</w:t>
            </w:r>
          </w:p>
        </w:tc>
        <w:tc>
          <w:tcPr>
            <w:tcW w:w="2891" w:type="dxa"/>
            <w:vAlign w:val="center"/>
          </w:tcPr>
          <w:p>
            <w:pPr>
              <w:pStyle w:val="31"/>
            </w:pPr>
            <w:r>
              <w:t>支付聘用人员工资额</w:t>
            </w:r>
          </w:p>
        </w:tc>
        <w:tc>
          <w:tcPr>
            <w:tcW w:w="1276" w:type="dxa"/>
            <w:vAlign w:val="center"/>
          </w:tcPr>
          <w:p>
            <w:pPr>
              <w:pStyle w:val="31"/>
            </w:pPr>
            <w:r>
              <w:t>≤4.44万元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可持续影响指标</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经济效益指标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社会效益指标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服务对象满意度指标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pStyle w:val="2"/>
        <w:rPr>
          <w:rFonts w:ascii="黑体" w:hAnsi="黑体" w:eastAsia="黑体" w:cs="黑体"/>
          <w:color w:val="000000"/>
          <w:sz w:val="32"/>
        </w:rPr>
      </w:pPr>
    </w:p>
    <w:p>
      <w:pPr>
        <w:rPr>
          <w:rFonts w:ascii="黑体" w:hAnsi="黑体" w:eastAsia="黑体" w:cs="黑体"/>
          <w:color w:val="000000"/>
          <w:sz w:val="32"/>
        </w:rPr>
      </w:pPr>
    </w:p>
    <w:p>
      <w:pPr>
        <w:spacing w:before="0" w:after="0"/>
        <w:ind w:firstLine="560"/>
        <w:jc w:val="left"/>
        <w:outlineLvl w:val="3"/>
      </w:pPr>
      <w:bookmarkStart w:id="13" w:name="_Toc_4_4_0000000006"/>
      <w:r>
        <w:rPr>
          <w:rFonts w:ascii="方正仿宋_GBK" w:hAnsi="方正仿宋_GBK" w:eastAsia="方正仿宋_GBK" w:cs="方正仿宋_GBK"/>
          <w:color w:val="000000"/>
          <w:sz w:val="28"/>
        </w:rPr>
        <w:t>3.劳务派遣人员经费（ZFGM)绩效目标表</w:t>
      </w:r>
      <w:bookmarkEnd w:id="1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13062424P00000810002E</w:t>
            </w:r>
          </w:p>
        </w:tc>
        <w:tc>
          <w:tcPr>
            <w:tcW w:w="1587" w:type="dxa"/>
            <w:vAlign w:val="center"/>
          </w:tcPr>
          <w:p>
            <w:pPr>
              <w:pStyle w:val="27"/>
            </w:pPr>
            <w:r>
              <w:t>项目名称</w:t>
            </w:r>
          </w:p>
        </w:tc>
        <w:tc>
          <w:tcPr>
            <w:tcW w:w="4422" w:type="dxa"/>
            <w:gridSpan w:val="3"/>
            <w:vAlign w:val="center"/>
          </w:tcPr>
          <w:p>
            <w:pPr>
              <w:pStyle w:val="31"/>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80.67</w:t>
            </w:r>
          </w:p>
        </w:tc>
        <w:tc>
          <w:tcPr>
            <w:tcW w:w="1587" w:type="dxa"/>
            <w:vAlign w:val="center"/>
          </w:tcPr>
          <w:p>
            <w:pPr>
              <w:pStyle w:val="27"/>
            </w:pPr>
            <w:r>
              <w:t>其中：财政    资金</w:t>
            </w:r>
          </w:p>
        </w:tc>
        <w:tc>
          <w:tcPr>
            <w:tcW w:w="1304" w:type="dxa"/>
            <w:vAlign w:val="center"/>
          </w:tcPr>
          <w:p>
            <w:pPr>
              <w:pStyle w:val="31"/>
            </w:pPr>
            <w:r>
              <w:t>80.67</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1.参加劳务派遣人员经费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人员数量</w:t>
            </w:r>
          </w:p>
        </w:tc>
        <w:tc>
          <w:tcPr>
            <w:tcW w:w="2891" w:type="dxa"/>
            <w:vAlign w:val="center"/>
          </w:tcPr>
          <w:p>
            <w:pPr>
              <w:pStyle w:val="31"/>
            </w:pPr>
            <w:r>
              <w:t>人员数量</w:t>
            </w:r>
          </w:p>
        </w:tc>
        <w:tc>
          <w:tcPr>
            <w:tcW w:w="1276" w:type="dxa"/>
            <w:vAlign w:val="center"/>
          </w:tcPr>
          <w:p>
            <w:pPr>
              <w:pStyle w:val="31"/>
            </w:pPr>
            <w:r>
              <w:t>≥9个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人员经费执行率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人员工作支付及时性</w:t>
            </w:r>
          </w:p>
        </w:tc>
        <w:tc>
          <w:tcPr>
            <w:tcW w:w="2891" w:type="dxa"/>
            <w:vAlign w:val="center"/>
          </w:tcPr>
          <w:p>
            <w:pPr>
              <w:pStyle w:val="31"/>
            </w:pPr>
            <w:r>
              <w:t>按照合同约定及时支付人员工资费用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支付聘用人员工资额</w:t>
            </w:r>
          </w:p>
        </w:tc>
        <w:tc>
          <w:tcPr>
            <w:tcW w:w="2891" w:type="dxa"/>
            <w:vAlign w:val="center"/>
          </w:tcPr>
          <w:p>
            <w:pPr>
              <w:pStyle w:val="31"/>
            </w:pPr>
            <w:r>
              <w:t>支付聘用人员工资额</w:t>
            </w:r>
          </w:p>
        </w:tc>
        <w:tc>
          <w:tcPr>
            <w:tcW w:w="1276" w:type="dxa"/>
            <w:vAlign w:val="center"/>
          </w:tcPr>
          <w:p>
            <w:pPr>
              <w:pStyle w:val="31"/>
            </w:pPr>
            <w:r>
              <w:t>≤80.67万元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提升人员素质</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岗位配置率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工作完成率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rPr>
          <w:rFonts w:ascii="黑体" w:hAnsi="黑体" w:eastAsia="黑体" w:cs="黑体"/>
          <w:color w:val="000000"/>
          <w:sz w:val="32"/>
        </w:rPr>
      </w:pPr>
    </w:p>
    <w:p>
      <w:pPr>
        <w:spacing w:before="0" w:after="0"/>
        <w:ind w:firstLine="560"/>
        <w:jc w:val="left"/>
        <w:outlineLvl w:val="3"/>
      </w:pPr>
      <w:bookmarkStart w:id="14" w:name="_Toc_4_4_0000000007"/>
      <w:r>
        <w:rPr>
          <w:rFonts w:ascii="方正仿宋_GBK" w:hAnsi="方正仿宋_GBK" w:eastAsia="方正仿宋_GBK" w:cs="方正仿宋_GBK"/>
          <w:color w:val="000000"/>
          <w:sz w:val="28"/>
        </w:rPr>
        <w:t>4.其他长聘人员经费绩效目标表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13062424P000017100020</w:t>
            </w:r>
          </w:p>
        </w:tc>
        <w:tc>
          <w:tcPr>
            <w:tcW w:w="1587" w:type="dxa"/>
            <w:vAlign w:val="center"/>
          </w:tcPr>
          <w:p>
            <w:pPr>
              <w:pStyle w:val="27"/>
            </w:pPr>
            <w:r>
              <w:t>项目名称</w:t>
            </w:r>
          </w:p>
        </w:tc>
        <w:tc>
          <w:tcPr>
            <w:tcW w:w="4422" w:type="dxa"/>
            <w:gridSpan w:val="3"/>
            <w:vAlign w:val="center"/>
          </w:tcPr>
          <w:p>
            <w:pPr>
              <w:pStyle w:val="31"/>
            </w:pPr>
            <w:r>
              <w:t>其他长聘人员经费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57.27</w:t>
            </w:r>
          </w:p>
        </w:tc>
        <w:tc>
          <w:tcPr>
            <w:tcW w:w="1587" w:type="dxa"/>
            <w:vAlign w:val="center"/>
          </w:tcPr>
          <w:p>
            <w:pPr>
              <w:pStyle w:val="27"/>
            </w:pPr>
            <w:r>
              <w:t>其中：财政    资金</w:t>
            </w:r>
          </w:p>
        </w:tc>
        <w:tc>
          <w:tcPr>
            <w:tcW w:w="1304" w:type="dxa"/>
            <w:vAlign w:val="center"/>
          </w:tcPr>
          <w:p>
            <w:pPr>
              <w:pStyle w:val="31"/>
            </w:pPr>
            <w:r>
              <w:t>57.27</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其他长聘人员经费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1.其他长聘人员经费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人员数量</w:t>
            </w:r>
          </w:p>
        </w:tc>
        <w:tc>
          <w:tcPr>
            <w:tcW w:w="2891" w:type="dxa"/>
            <w:vAlign w:val="center"/>
          </w:tcPr>
          <w:p>
            <w:pPr>
              <w:pStyle w:val="31"/>
            </w:pPr>
            <w:r>
              <w:t>人员数量</w:t>
            </w:r>
          </w:p>
        </w:tc>
        <w:tc>
          <w:tcPr>
            <w:tcW w:w="1276" w:type="dxa"/>
            <w:vAlign w:val="center"/>
          </w:tcPr>
          <w:p>
            <w:pPr>
              <w:pStyle w:val="31"/>
            </w:pPr>
            <w:r>
              <w:t>≥5个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人员经费执行率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人员工作支付及时性</w:t>
            </w:r>
          </w:p>
        </w:tc>
        <w:tc>
          <w:tcPr>
            <w:tcW w:w="2891" w:type="dxa"/>
            <w:vAlign w:val="center"/>
          </w:tcPr>
          <w:p>
            <w:pPr>
              <w:pStyle w:val="31"/>
            </w:pPr>
            <w:r>
              <w:t>按照合同约定及时支付人员工资费用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支付聘用人员工资额</w:t>
            </w:r>
          </w:p>
        </w:tc>
        <w:tc>
          <w:tcPr>
            <w:tcW w:w="2891" w:type="dxa"/>
            <w:vAlign w:val="center"/>
          </w:tcPr>
          <w:p>
            <w:pPr>
              <w:pStyle w:val="31"/>
            </w:pPr>
            <w:r>
              <w:t>支付聘用人员工资额</w:t>
            </w:r>
          </w:p>
        </w:tc>
        <w:tc>
          <w:tcPr>
            <w:tcW w:w="1276" w:type="dxa"/>
            <w:vAlign w:val="center"/>
          </w:tcPr>
          <w:p>
            <w:pPr>
              <w:pStyle w:val="31"/>
            </w:pPr>
            <w:r>
              <w:t>≤57.27万元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提升人员素质</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岗位配置率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工作完成率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pPr>
    </w:p>
    <w:p>
      <w:pPr>
        <w:spacing w:before="0" w:after="0"/>
        <w:ind w:firstLine="560"/>
        <w:jc w:val="left"/>
        <w:outlineLvl w:val="3"/>
      </w:pPr>
      <w:bookmarkStart w:id="15" w:name="_Toc_4_4_0000000008"/>
      <w:r>
        <w:rPr>
          <w:rFonts w:ascii="方正仿宋_GBK" w:hAnsi="方正仿宋_GBK" w:eastAsia="方正仿宋_GBK" w:cs="方正仿宋_GBK"/>
          <w:color w:val="000000"/>
          <w:sz w:val="28"/>
        </w:rPr>
        <w:t>5.薪酬改革人员经费绩效目标表</w:t>
      </w:r>
      <w:bookmarkEnd w:id="1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13062424P00001510002L</w:t>
            </w:r>
          </w:p>
        </w:tc>
        <w:tc>
          <w:tcPr>
            <w:tcW w:w="1587" w:type="dxa"/>
            <w:vAlign w:val="center"/>
          </w:tcPr>
          <w:p>
            <w:pPr>
              <w:pStyle w:val="27"/>
            </w:pPr>
            <w:r>
              <w:t>项目名称</w:t>
            </w:r>
          </w:p>
        </w:tc>
        <w:tc>
          <w:tcPr>
            <w:tcW w:w="4422" w:type="dxa"/>
            <w:gridSpan w:val="3"/>
            <w:vAlign w:val="center"/>
          </w:tcPr>
          <w:p>
            <w:pPr>
              <w:pStyle w:val="31"/>
            </w:pPr>
            <w:r>
              <w:t>薪酬改革人员经费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131.88</w:t>
            </w:r>
          </w:p>
        </w:tc>
        <w:tc>
          <w:tcPr>
            <w:tcW w:w="1587" w:type="dxa"/>
            <w:vAlign w:val="center"/>
          </w:tcPr>
          <w:p>
            <w:pPr>
              <w:pStyle w:val="27"/>
            </w:pPr>
            <w:r>
              <w:t>其中：财政    资金</w:t>
            </w:r>
          </w:p>
        </w:tc>
        <w:tc>
          <w:tcPr>
            <w:tcW w:w="1304" w:type="dxa"/>
            <w:vAlign w:val="center"/>
          </w:tcPr>
          <w:p>
            <w:pPr>
              <w:pStyle w:val="31"/>
            </w:pPr>
            <w:r>
              <w:t>131.88</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薪酬改革人员经费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1.参加薪酬改革人员经费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人员数量</w:t>
            </w:r>
          </w:p>
        </w:tc>
        <w:tc>
          <w:tcPr>
            <w:tcW w:w="2891" w:type="dxa"/>
            <w:vAlign w:val="center"/>
          </w:tcPr>
          <w:p>
            <w:pPr>
              <w:pStyle w:val="31"/>
            </w:pPr>
            <w:r>
              <w:t>人员数量</w:t>
            </w:r>
          </w:p>
        </w:tc>
        <w:tc>
          <w:tcPr>
            <w:tcW w:w="1276" w:type="dxa"/>
            <w:vAlign w:val="center"/>
          </w:tcPr>
          <w:p>
            <w:pPr>
              <w:pStyle w:val="31"/>
            </w:pPr>
            <w:r>
              <w:t>≥18个</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人员经费执行率</w:t>
            </w:r>
          </w:p>
        </w:tc>
        <w:tc>
          <w:tcPr>
            <w:tcW w:w="2891" w:type="dxa"/>
            <w:vAlign w:val="center"/>
          </w:tcPr>
          <w:p>
            <w:pPr>
              <w:pStyle w:val="31"/>
            </w:pPr>
            <w:r>
              <w:t>人员经费执行率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人员工作支付及时性</w:t>
            </w:r>
          </w:p>
        </w:tc>
        <w:tc>
          <w:tcPr>
            <w:tcW w:w="2891" w:type="dxa"/>
            <w:vAlign w:val="center"/>
          </w:tcPr>
          <w:p>
            <w:pPr>
              <w:pStyle w:val="31"/>
            </w:pPr>
            <w:r>
              <w:t>按照合同约定及时支付人员工资费用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支付聘用人员工资额</w:t>
            </w:r>
          </w:p>
        </w:tc>
        <w:tc>
          <w:tcPr>
            <w:tcW w:w="2891" w:type="dxa"/>
            <w:vAlign w:val="center"/>
          </w:tcPr>
          <w:p>
            <w:pPr>
              <w:pStyle w:val="31"/>
            </w:pPr>
            <w:r>
              <w:t>支付聘用人员工资额</w:t>
            </w:r>
          </w:p>
        </w:tc>
        <w:tc>
          <w:tcPr>
            <w:tcW w:w="1276" w:type="dxa"/>
            <w:vAlign w:val="center"/>
          </w:tcPr>
          <w:p>
            <w:pPr>
              <w:pStyle w:val="31"/>
            </w:pPr>
            <w:r>
              <w:t>≤131.88万元</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提升人员素质</w:t>
            </w:r>
          </w:p>
        </w:tc>
        <w:tc>
          <w:tcPr>
            <w:tcW w:w="2891" w:type="dxa"/>
            <w:vAlign w:val="center"/>
          </w:tcPr>
          <w:p>
            <w:pPr>
              <w:pStyle w:val="31"/>
            </w:pPr>
            <w:r>
              <w:t>提升人员素质</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岗位配置率</w:t>
            </w:r>
          </w:p>
        </w:tc>
        <w:tc>
          <w:tcPr>
            <w:tcW w:w="2891" w:type="dxa"/>
            <w:vAlign w:val="center"/>
          </w:tcPr>
          <w:p>
            <w:pPr>
              <w:pStyle w:val="31"/>
            </w:pPr>
            <w:r>
              <w:t>岗位配置率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工作完成率</w:t>
            </w:r>
          </w:p>
        </w:tc>
        <w:tc>
          <w:tcPr>
            <w:tcW w:w="2891" w:type="dxa"/>
            <w:vAlign w:val="center"/>
          </w:tcPr>
          <w:p>
            <w:pPr>
              <w:pStyle w:val="31"/>
            </w:pPr>
            <w:r>
              <w:t>工作完成率</w:t>
            </w:r>
          </w:p>
        </w:tc>
        <w:tc>
          <w:tcPr>
            <w:tcW w:w="1276" w:type="dxa"/>
            <w:vAlign w:val="center"/>
          </w:tcPr>
          <w:p>
            <w:pPr>
              <w:pStyle w:val="31"/>
            </w:pPr>
            <w:r>
              <w:t>≥95百分比</w:t>
            </w:r>
          </w:p>
        </w:tc>
        <w:tc>
          <w:tcPr>
            <w:tcW w:w="1843" w:type="dxa"/>
            <w:vAlign w:val="center"/>
          </w:tcPr>
          <w:p>
            <w:pPr>
              <w:pStyle w:val="31"/>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ind w:firstLine="560"/>
        <w:jc w:val="left"/>
        <w:outlineLvl w:val="3"/>
      </w:pPr>
      <w:bookmarkStart w:id="16" w:name="_Toc_4_4_0000000009"/>
      <w:r>
        <w:rPr>
          <w:rFonts w:ascii="方正仿宋_GBK" w:hAnsi="方正仿宋_GBK" w:eastAsia="方正仿宋_GBK" w:cs="方正仿宋_GBK"/>
          <w:color w:val="000000"/>
          <w:sz w:val="28"/>
        </w:rPr>
        <w:t>6.阜东产业园区基础设施建设项目（一期工程）项目绩效目标表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13062424P00014710001R</w:t>
            </w:r>
          </w:p>
        </w:tc>
        <w:tc>
          <w:tcPr>
            <w:tcW w:w="1587" w:type="dxa"/>
            <w:vAlign w:val="center"/>
          </w:tcPr>
          <w:p>
            <w:pPr>
              <w:pStyle w:val="27"/>
            </w:pPr>
            <w:r>
              <w:t>项目名称</w:t>
            </w:r>
          </w:p>
        </w:tc>
        <w:tc>
          <w:tcPr>
            <w:tcW w:w="4422" w:type="dxa"/>
            <w:gridSpan w:val="3"/>
            <w:vAlign w:val="center"/>
          </w:tcPr>
          <w:p>
            <w:pPr>
              <w:pStyle w:val="31"/>
            </w:pPr>
            <w:r>
              <w:t>阜东产业园区基础设施建设项目（一期工程）项目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2650.00</w:t>
            </w:r>
          </w:p>
        </w:tc>
        <w:tc>
          <w:tcPr>
            <w:tcW w:w="1587" w:type="dxa"/>
            <w:vAlign w:val="center"/>
          </w:tcPr>
          <w:p>
            <w:pPr>
              <w:pStyle w:val="27"/>
            </w:pPr>
            <w:r>
              <w:t>其中：财政    资金</w:t>
            </w:r>
          </w:p>
        </w:tc>
        <w:tc>
          <w:tcPr>
            <w:tcW w:w="1304" w:type="dxa"/>
            <w:vAlign w:val="center"/>
          </w:tcPr>
          <w:p>
            <w:pPr>
              <w:pStyle w:val="31"/>
            </w:pPr>
            <w:r>
              <w:t>2650.00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rPr>
          <w:rFonts w:ascii="黑体" w:hAnsi="黑体" w:eastAsia="黑体" w:cs="黑体"/>
          <w:color w:val="000000"/>
          <w:sz w:val="32"/>
        </w:rPr>
      </w:pPr>
    </w:p>
    <w:p>
      <w:pPr>
        <w:spacing w:before="0" w:after="0"/>
        <w:ind w:firstLine="560"/>
        <w:jc w:val="left"/>
        <w:outlineLvl w:val="3"/>
      </w:pPr>
      <w:bookmarkStart w:id="17" w:name="_Toc_4_4_0000000010"/>
      <w:r>
        <w:rPr>
          <w:rFonts w:ascii="方正仿宋_GBK" w:hAnsi="方正仿宋_GBK" w:eastAsia="方正仿宋_GBK" w:cs="方正仿宋_GBK"/>
          <w:color w:val="000000"/>
          <w:sz w:val="28"/>
        </w:rPr>
        <w:t>7.高阜口片区（FP-15）市政基础设施建设项目绩效目标表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13062424P000146100014</w:t>
            </w:r>
          </w:p>
        </w:tc>
        <w:tc>
          <w:tcPr>
            <w:tcW w:w="1587" w:type="dxa"/>
            <w:vAlign w:val="center"/>
          </w:tcPr>
          <w:p>
            <w:pPr>
              <w:pStyle w:val="27"/>
            </w:pPr>
            <w:r>
              <w:t>项目名称</w:t>
            </w:r>
          </w:p>
        </w:tc>
        <w:tc>
          <w:tcPr>
            <w:tcW w:w="4422" w:type="dxa"/>
            <w:gridSpan w:val="3"/>
            <w:vAlign w:val="center"/>
          </w:tcPr>
          <w:p>
            <w:pPr>
              <w:pStyle w:val="31"/>
            </w:pPr>
            <w:r>
              <w:t>高阜口片区（FP-15）市政基础设施建设项目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3000.00</w:t>
            </w:r>
          </w:p>
        </w:tc>
        <w:tc>
          <w:tcPr>
            <w:tcW w:w="1587" w:type="dxa"/>
            <w:vAlign w:val="center"/>
          </w:tcPr>
          <w:p>
            <w:pPr>
              <w:pStyle w:val="27"/>
            </w:pPr>
            <w:r>
              <w:t>其中：财政    资金</w:t>
            </w:r>
          </w:p>
        </w:tc>
        <w:tc>
          <w:tcPr>
            <w:tcW w:w="1304" w:type="dxa"/>
            <w:vAlign w:val="center"/>
          </w:tcPr>
          <w:p>
            <w:pPr>
              <w:pStyle w:val="31"/>
            </w:pPr>
            <w:r>
              <w:t>3000.00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注册资本金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ind w:firstLine="560"/>
        <w:jc w:val="left"/>
        <w:outlineLvl w:val="3"/>
      </w:pPr>
      <w:bookmarkStart w:id="18" w:name="_Toc_4_4_0000000011"/>
      <w:r>
        <w:rPr>
          <w:rFonts w:ascii="方正仿宋_GBK" w:hAnsi="方正仿宋_GBK" w:eastAsia="方正仿宋_GBK" w:cs="方正仿宋_GBK"/>
          <w:color w:val="000000"/>
          <w:sz w:val="28"/>
        </w:rPr>
        <w:t>8.信息化建设经费绩效目标表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13062424P00006910001U</w:t>
            </w:r>
          </w:p>
        </w:tc>
        <w:tc>
          <w:tcPr>
            <w:tcW w:w="1587" w:type="dxa"/>
            <w:vAlign w:val="center"/>
          </w:tcPr>
          <w:p>
            <w:pPr>
              <w:pStyle w:val="27"/>
            </w:pPr>
            <w:r>
              <w:t>项目名称</w:t>
            </w:r>
          </w:p>
        </w:tc>
        <w:tc>
          <w:tcPr>
            <w:tcW w:w="4422" w:type="dxa"/>
            <w:gridSpan w:val="3"/>
            <w:vAlign w:val="center"/>
          </w:tcPr>
          <w:p>
            <w:pPr>
              <w:pStyle w:val="31"/>
            </w:pPr>
            <w:r>
              <w:t>信息化建设经费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3.00</w:t>
            </w:r>
          </w:p>
        </w:tc>
        <w:tc>
          <w:tcPr>
            <w:tcW w:w="1587" w:type="dxa"/>
            <w:vAlign w:val="center"/>
          </w:tcPr>
          <w:p>
            <w:pPr>
              <w:pStyle w:val="27"/>
            </w:pPr>
            <w:r>
              <w:t>其中：财政    资金</w:t>
            </w:r>
          </w:p>
        </w:tc>
        <w:tc>
          <w:tcPr>
            <w:tcW w:w="1304" w:type="dxa"/>
            <w:vAlign w:val="center"/>
          </w:tcPr>
          <w:p>
            <w:pPr>
              <w:pStyle w:val="31"/>
            </w:pPr>
            <w:r>
              <w:t>3.00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网络租赁费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rPr>
          <w:rFonts w:ascii="黑体" w:hAnsi="黑体" w:eastAsia="黑体" w:cs="黑体"/>
          <w:color w:val="000000"/>
          <w:sz w:val="32"/>
        </w:rPr>
      </w:pPr>
    </w:p>
    <w:p>
      <w:pPr>
        <w:spacing w:before="0" w:after="0"/>
        <w:ind w:firstLine="560"/>
        <w:jc w:val="left"/>
        <w:outlineLvl w:val="3"/>
        <w:rPr>
          <w:rFonts w:ascii="方正仿宋_GBK" w:hAnsi="方正仿宋_GBK" w:eastAsia="方正仿宋_GBK" w:cs="方正仿宋_GBK"/>
          <w:color w:val="000000"/>
          <w:sz w:val="28"/>
        </w:rPr>
      </w:pPr>
      <w:bookmarkStart w:id="19" w:name="_Toc_4_4_0000000012"/>
    </w:p>
    <w:bookmarkEnd w:id="19"/>
    <w:p>
      <w:pPr>
        <w:spacing w:before="0" w:after="0"/>
        <w:ind w:firstLine="560"/>
        <w:jc w:val="left"/>
        <w:outlineLvl w:val="3"/>
      </w:pPr>
      <w:r>
        <w:rPr>
          <w:rFonts w:ascii="方正仿宋_GBK" w:hAnsi="方正仿宋_GBK" w:eastAsia="方正仿宋_GBK" w:cs="方正仿宋_GBK"/>
          <w:color w:val="000000"/>
          <w:sz w:val="28"/>
        </w:rPr>
        <w:t>9.以资源再生利用为主的循环经济产业园基础设施配套项目绩效目标表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13062423P00748110001F</w:t>
            </w:r>
          </w:p>
        </w:tc>
        <w:tc>
          <w:tcPr>
            <w:tcW w:w="1587" w:type="dxa"/>
            <w:vAlign w:val="center"/>
          </w:tcPr>
          <w:p>
            <w:pPr>
              <w:pStyle w:val="27"/>
            </w:pPr>
            <w:r>
              <w:t>项目名称</w:t>
            </w:r>
          </w:p>
        </w:tc>
        <w:tc>
          <w:tcPr>
            <w:tcW w:w="4422" w:type="dxa"/>
            <w:gridSpan w:val="3"/>
            <w:vAlign w:val="center"/>
          </w:tcPr>
          <w:p>
            <w:pPr>
              <w:pStyle w:val="31"/>
            </w:pPr>
            <w:r>
              <w:t>以资源再生利用为主的循环经济产业园基础设施配套项目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810.40</w:t>
            </w:r>
          </w:p>
        </w:tc>
        <w:tc>
          <w:tcPr>
            <w:tcW w:w="1587" w:type="dxa"/>
            <w:vAlign w:val="center"/>
          </w:tcPr>
          <w:p>
            <w:pPr>
              <w:pStyle w:val="27"/>
            </w:pPr>
            <w:r>
              <w:t>其中：财政    资金</w:t>
            </w:r>
          </w:p>
        </w:tc>
        <w:tc>
          <w:tcPr>
            <w:tcW w:w="1304" w:type="dxa"/>
            <w:vAlign w:val="center"/>
          </w:tcPr>
          <w:p>
            <w:pPr>
              <w:pStyle w:val="31"/>
            </w:pPr>
            <w:r>
              <w:t>810.40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p>
          <w:p>
            <w:pPr>
              <w:pStyle w:val="31"/>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≥80百分比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≥80百分比</w:t>
            </w:r>
          </w:p>
        </w:tc>
        <w:tc>
          <w:tcPr>
            <w:tcW w:w="1843" w:type="dxa"/>
            <w:vAlign w:val="center"/>
          </w:tcPr>
          <w:p>
            <w:pPr>
              <w:pStyle w:val="31"/>
            </w:pPr>
            <w:r>
              <w:t>调查问卷</w:t>
            </w:r>
          </w:p>
        </w:tc>
      </w:tr>
    </w:tbl>
    <w:p>
      <w:pPr>
        <w:spacing w:before="0" w:after="0"/>
        <w:ind w:firstLine="560"/>
        <w:jc w:val="left"/>
        <w:outlineLvl w:val="3"/>
      </w:pPr>
      <w:bookmarkStart w:id="20" w:name="_Toc_4_4_0000000013"/>
      <w:r>
        <w:rPr>
          <w:rFonts w:ascii="方正仿宋_GBK" w:hAnsi="方正仿宋_GBK" w:eastAsia="方正仿宋_GBK" w:cs="方正仿宋_GBK"/>
          <w:color w:val="000000"/>
          <w:sz w:val="28"/>
        </w:rPr>
        <w:t>10.招商推介费绩效目标表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13062424P00007110001M</w:t>
            </w:r>
          </w:p>
        </w:tc>
        <w:tc>
          <w:tcPr>
            <w:tcW w:w="1587" w:type="dxa"/>
            <w:vAlign w:val="center"/>
          </w:tcPr>
          <w:p>
            <w:pPr>
              <w:pStyle w:val="27"/>
            </w:pPr>
            <w:r>
              <w:t>项目名称</w:t>
            </w:r>
          </w:p>
        </w:tc>
        <w:tc>
          <w:tcPr>
            <w:tcW w:w="4422" w:type="dxa"/>
            <w:gridSpan w:val="3"/>
            <w:vAlign w:val="center"/>
          </w:tcPr>
          <w:p>
            <w:pPr>
              <w:pStyle w:val="31"/>
            </w:pPr>
            <w: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30.00</w:t>
            </w:r>
          </w:p>
        </w:tc>
        <w:tc>
          <w:tcPr>
            <w:tcW w:w="1587" w:type="dxa"/>
            <w:vAlign w:val="center"/>
          </w:tcPr>
          <w:p>
            <w:pPr>
              <w:pStyle w:val="27"/>
            </w:pPr>
            <w:r>
              <w:t>其中：财政    资金</w:t>
            </w:r>
          </w:p>
        </w:tc>
        <w:tc>
          <w:tcPr>
            <w:tcW w:w="1304" w:type="dxa"/>
            <w:vAlign w:val="center"/>
          </w:tcPr>
          <w:p>
            <w:pPr>
              <w:pStyle w:val="31"/>
            </w:pPr>
            <w:r>
              <w:t>30.00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招商推介费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pStyle w:val="2"/>
        <w:ind w:left="0" w:leftChars="0" w:firstLine="0" w:firstLineChars="0"/>
        <w:rPr>
          <w:rFonts w:ascii="黑体" w:hAnsi="黑体" w:eastAsia="黑体" w:cs="黑体"/>
          <w:color w:val="000000"/>
          <w:sz w:val="32"/>
        </w:rPr>
      </w:pPr>
    </w:p>
    <w:p/>
    <w:p>
      <w:pPr>
        <w:spacing w:before="0" w:after="0"/>
        <w:ind w:firstLine="560"/>
        <w:jc w:val="left"/>
        <w:outlineLvl w:val="3"/>
      </w:pPr>
      <w:bookmarkStart w:id="21" w:name="_Toc_4_4_0000000014"/>
      <w:r>
        <w:rPr>
          <w:rFonts w:ascii="方正仿宋_GBK" w:hAnsi="方正仿宋_GBK" w:eastAsia="方正仿宋_GBK" w:cs="方正仿宋_GBK"/>
          <w:color w:val="000000"/>
          <w:sz w:val="28"/>
        </w:rPr>
        <w:t>11.招商宣传费绩效目标表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13062424P00007210001B</w:t>
            </w:r>
          </w:p>
        </w:tc>
        <w:tc>
          <w:tcPr>
            <w:tcW w:w="1587" w:type="dxa"/>
            <w:vAlign w:val="center"/>
          </w:tcPr>
          <w:p>
            <w:pPr>
              <w:pStyle w:val="27"/>
            </w:pPr>
            <w:r>
              <w:t>项目名称</w:t>
            </w:r>
          </w:p>
        </w:tc>
        <w:tc>
          <w:tcPr>
            <w:tcW w:w="4422" w:type="dxa"/>
            <w:gridSpan w:val="3"/>
            <w:vAlign w:val="center"/>
          </w:tcPr>
          <w:p>
            <w:pPr>
              <w:pStyle w:val="31"/>
            </w:pPr>
            <w:r>
              <w:t>招商宣传费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30.00</w:t>
            </w:r>
          </w:p>
        </w:tc>
        <w:tc>
          <w:tcPr>
            <w:tcW w:w="1587" w:type="dxa"/>
            <w:vAlign w:val="center"/>
          </w:tcPr>
          <w:p>
            <w:pPr>
              <w:pStyle w:val="27"/>
            </w:pPr>
            <w:r>
              <w:t>其中：财政    资金</w:t>
            </w:r>
          </w:p>
        </w:tc>
        <w:tc>
          <w:tcPr>
            <w:tcW w:w="1304" w:type="dxa"/>
            <w:vAlign w:val="center"/>
          </w:tcPr>
          <w:p>
            <w:pPr>
              <w:pStyle w:val="31"/>
            </w:pPr>
            <w:r>
              <w:t>30.00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招商宣传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pPr>
            <w:r>
              <w:rPr>
                <w:rFonts w:hint="eastAsia"/>
                <w:lang w:val="en-US" w:eastAsia="zh-CN"/>
              </w:rPr>
              <w:t>25</w:t>
            </w:r>
          </w:p>
        </w:tc>
        <w:tc>
          <w:tcPr>
            <w:tcW w:w="1587" w:type="dxa"/>
            <w:vAlign w:val="center"/>
          </w:tcPr>
          <w:p>
            <w:pPr>
              <w:pStyle w:val="34"/>
            </w:pPr>
            <w:r>
              <w:rPr>
                <w:rFonts w:hint="eastAsia"/>
                <w:lang w:val="en-US" w:eastAsia="zh-CN"/>
              </w:rPr>
              <w:t>50</w:t>
            </w:r>
          </w:p>
        </w:tc>
        <w:tc>
          <w:tcPr>
            <w:tcW w:w="1304" w:type="dxa"/>
            <w:vAlign w:val="center"/>
          </w:tcPr>
          <w:p>
            <w:pPr>
              <w:pStyle w:val="34"/>
            </w:pPr>
            <w:r>
              <w:rPr>
                <w:rFonts w:hint="eastAsia"/>
                <w:lang w:val="en-US" w:eastAsia="zh-CN"/>
              </w:rPr>
              <w:t>75</w:t>
            </w:r>
          </w:p>
        </w:tc>
        <w:tc>
          <w:tcPr>
            <w:tcW w:w="3118" w:type="dxa"/>
            <w:gridSpan w:val="2"/>
            <w:vAlign w:val="center"/>
          </w:tcPr>
          <w:p>
            <w:pPr>
              <w:pStyle w:val="34"/>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jc w:val="left"/>
        <w:outlineLvl w:val="3"/>
        <w:rPr>
          <w:rFonts w:ascii="方正仿宋_GBK" w:hAnsi="方正仿宋_GBK" w:eastAsia="方正仿宋_GBK" w:cs="方正仿宋_GBK"/>
          <w:color w:val="000000"/>
          <w:sz w:val="28"/>
        </w:rPr>
      </w:pPr>
      <w:bookmarkStart w:id="22" w:name="_Toc_4_4_0000000015"/>
    </w:p>
    <w:bookmarkEnd w:id="22"/>
    <w:p>
      <w:pPr>
        <w:spacing w:before="0" w:after="0"/>
        <w:ind w:firstLine="560"/>
        <w:jc w:val="left"/>
        <w:outlineLvl w:val="3"/>
      </w:pPr>
      <w:r>
        <w:rPr>
          <w:rFonts w:ascii="方正仿宋_GBK" w:hAnsi="方正仿宋_GBK" w:eastAsia="方正仿宋_GBK" w:cs="方正仿宋_GBK"/>
          <w:color w:val="000000"/>
          <w:sz w:val="28"/>
        </w:rPr>
        <w:t>12.招商引资经费绩效目标表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13062424P000070100010</w:t>
            </w:r>
          </w:p>
        </w:tc>
        <w:tc>
          <w:tcPr>
            <w:tcW w:w="1587" w:type="dxa"/>
            <w:vAlign w:val="center"/>
          </w:tcPr>
          <w:p>
            <w:pPr>
              <w:pStyle w:val="27"/>
            </w:pPr>
            <w:r>
              <w:t>项目名称</w:t>
            </w:r>
          </w:p>
        </w:tc>
        <w:tc>
          <w:tcPr>
            <w:tcW w:w="4422" w:type="dxa"/>
            <w:gridSpan w:val="3"/>
            <w:vAlign w:val="center"/>
          </w:tcPr>
          <w:p>
            <w:pPr>
              <w:pStyle w:val="31"/>
            </w:pPr>
            <w:r>
              <w:t>招商引资经费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120.00</w:t>
            </w:r>
          </w:p>
        </w:tc>
        <w:tc>
          <w:tcPr>
            <w:tcW w:w="1587" w:type="dxa"/>
            <w:vAlign w:val="center"/>
          </w:tcPr>
          <w:p>
            <w:pPr>
              <w:pStyle w:val="27"/>
            </w:pPr>
            <w:r>
              <w:t>其中：财政    资金</w:t>
            </w:r>
          </w:p>
        </w:tc>
        <w:tc>
          <w:tcPr>
            <w:tcW w:w="1304" w:type="dxa"/>
            <w:vAlign w:val="center"/>
          </w:tcPr>
          <w:p>
            <w:pPr>
              <w:pStyle w:val="31"/>
            </w:pPr>
            <w:r>
              <w:t>120.00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招商引资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25</w:t>
            </w:r>
          </w:p>
        </w:tc>
        <w:tc>
          <w:tcPr>
            <w:tcW w:w="1587" w:type="dxa"/>
            <w:vAlign w:val="center"/>
          </w:tcPr>
          <w:p>
            <w:pPr>
              <w:pStyle w:val="34"/>
              <w:rPr>
                <w:rFonts w:hint="default" w:eastAsia="方正书宋_GBK"/>
                <w:lang w:val="en-US" w:eastAsia="zh-CN"/>
              </w:rPr>
            </w:pPr>
            <w:r>
              <w:rPr>
                <w:rFonts w:hint="eastAsia"/>
                <w:lang w:val="en-US" w:eastAsia="zh-CN"/>
              </w:rPr>
              <w:t>50</w:t>
            </w:r>
          </w:p>
        </w:tc>
        <w:tc>
          <w:tcPr>
            <w:tcW w:w="1304" w:type="dxa"/>
            <w:vAlign w:val="center"/>
          </w:tcPr>
          <w:p>
            <w:pPr>
              <w:pStyle w:val="34"/>
              <w:rPr>
                <w:rFonts w:hint="default" w:eastAsia="方正书宋_GBK"/>
                <w:lang w:val="en-US" w:eastAsia="zh-CN"/>
              </w:rPr>
            </w:pPr>
            <w:r>
              <w:rPr>
                <w:rFonts w:hint="eastAsia"/>
                <w:lang w:val="en-US" w:eastAsia="zh-CN"/>
              </w:rPr>
              <w:t>75</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≥95百分比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≥95百分比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ind w:firstLine="560" w:firstLineChars="200"/>
        <w:jc w:val="left"/>
        <w:outlineLvl w:val="3"/>
        <w:rPr>
          <w:rFonts w:ascii="方正仿宋_GBK" w:hAnsi="方正仿宋_GBK" w:eastAsia="方正仿宋_GBK" w:cs="方正仿宋_GBK"/>
          <w:color w:val="000000"/>
          <w:sz w:val="28"/>
        </w:rPr>
      </w:pPr>
      <w:bookmarkStart w:id="23" w:name="_Toc_4_4_0000000016"/>
    </w:p>
    <w:bookmarkEnd w:id="23"/>
    <w:p>
      <w:pPr>
        <w:spacing w:before="0" w:after="0"/>
        <w:ind w:firstLine="560"/>
        <w:jc w:val="left"/>
        <w:outlineLvl w:val="3"/>
      </w:pPr>
      <w:r>
        <w:rPr>
          <w:rFonts w:ascii="方正仿宋_GBK" w:hAnsi="方正仿宋_GBK" w:eastAsia="方正仿宋_GBK" w:cs="方正仿宋_GBK"/>
          <w:color w:val="000000"/>
          <w:sz w:val="28"/>
        </w:rPr>
        <w:t>13.中关村E谷（阜平）智能高端制造产业园基础设施配套项目绩效目标表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pPr>
            <w:r>
              <w:t>13062423P00774210001F</w:t>
            </w:r>
          </w:p>
        </w:tc>
        <w:tc>
          <w:tcPr>
            <w:tcW w:w="1587" w:type="dxa"/>
            <w:vAlign w:val="center"/>
          </w:tcPr>
          <w:p>
            <w:pPr>
              <w:pStyle w:val="27"/>
            </w:pPr>
            <w:r>
              <w:t>项目名称</w:t>
            </w:r>
          </w:p>
        </w:tc>
        <w:tc>
          <w:tcPr>
            <w:tcW w:w="4422" w:type="dxa"/>
            <w:gridSpan w:val="3"/>
            <w:vAlign w:val="center"/>
          </w:tcPr>
          <w:p>
            <w:pPr>
              <w:pStyle w:val="31"/>
            </w:pPr>
            <w:r>
              <w:t>中关村E谷（阜平）智能高端制造产业园基础设施配套项目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3500.00</w:t>
            </w:r>
          </w:p>
        </w:tc>
        <w:tc>
          <w:tcPr>
            <w:tcW w:w="1587" w:type="dxa"/>
            <w:vAlign w:val="center"/>
          </w:tcPr>
          <w:p>
            <w:pPr>
              <w:pStyle w:val="27"/>
            </w:pPr>
            <w:r>
              <w:t>其中：财政    资金</w:t>
            </w:r>
          </w:p>
        </w:tc>
        <w:tc>
          <w:tcPr>
            <w:tcW w:w="1304" w:type="dxa"/>
            <w:vAlign w:val="center"/>
          </w:tcPr>
          <w:p>
            <w:pPr>
              <w:pStyle w:val="31"/>
            </w:pPr>
            <w:r>
              <w:t>3500.00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25</w:t>
            </w:r>
          </w:p>
        </w:tc>
        <w:tc>
          <w:tcPr>
            <w:tcW w:w="1587" w:type="dxa"/>
            <w:vAlign w:val="center"/>
          </w:tcPr>
          <w:p>
            <w:pPr>
              <w:pStyle w:val="34"/>
              <w:rPr>
                <w:rFonts w:hint="default" w:eastAsia="方正书宋_GBK"/>
                <w:lang w:val="en-US" w:eastAsia="zh-CN"/>
              </w:rPr>
            </w:pPr>
            <w:r>
              <w:rPr>
                <w:rFonts w:hint="eastAsia"/>
                <w:lang w:val="en-US" w:eastAsia="zh-CN"/>
              </w:rPr>
              <w:t>50</w:t>
            </w:r>
          </w:p>
        </w:tc>
        <w:tc>
          <w:tcPr>
            <w:tcW w:w="1304" w:type="dxa"/>
            <w:vAlign w:val="center"/>
          </w:tcPr>
          <w:p>
            <w:pPr>
              <w:pStyle w:val="34"/>
              <w:rPr>
                <w:rFonts w:hint="default" w:eastAsia="方正书宋_GBK"/>
                <w:lang w:val="en-US" w:eastAsia="zh-CN"/>
              </w:rPr>
            </w:pPr>
            <w:r>
              <w:rPr>
                <w:rFonts w:hint="eastAsia"/>
                <w:lang w:val="en-US" w:eastAsia="zh-CN"/>
              </w:rPr>
              <w:t>75</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≥90百分比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≥90百分比</w:t>
            </w:r>
          </w:p>
        </w:tc>
        <w:tc>
          <w:tcPr>
            <w:tcW w:w="1843" w:type="dxa"/>
            <w:vAlign w:val="center"/>
          </w:tcPr>
          <w:p>
            <w:pPr>
              <w:pStyle w:val="31"/>
            </w:pPr>
            <w:r>
              <w:t>调查问卷</w:t>
            </w:r>
          </w:p>
        </w:tc>
      </w:tr>
    </w:tbl>
    <w:p>
      <w:pPr>
        <w:rPr>
          <w:rFonts w:ascii="黑体" w:hAnsi="黑体" w:eastAsia="黑体" w:cs="黑体"/>
          <w:color w:val="000000"/>
          <w:sz w:val="32"/>
        </w:rPr>
      </w:pPr>
    </w:p>
    <w:p>
      <w:pPr>
        <w:spacing w:before="0" w:after="0"/>
        <w:ind w:firstLine="560"/>
        <w:jc w:val="left"/>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河北国煦果蔬冰温库及香菇烘干项目奖励资金</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rPr>
                <w:rFonts w:hint="default"/>
                <w:lang w:val="en-US"/>
              </w:rPr>
            </w:pPr>
            <w:r>
              <w:t>130624</w:t>
            </w:r>
            <w:r>
              <w:rPr>
                <w:rFonts w:hint="eastAsia"/>
                <w:lang w:val="en-US" w:eastAsia="zh-CN"/>
              </w:rPr>
              <w:t>24P00015110001Y</w:t>
            </w:r>
          </w:p>
        </w:tc>
        <w:tc>
          <w:tcPr>
            <w:tcW w:w="1587" w:type="dxa"/>
            <w:vAlign w:val="center"/>
          </w:tcPr>
          <w:p>
            <w:pPr>
              <w:pStyle w:val="27"/>
            </w:pPr>
            <w:r>
              <w:t>项目名称</w:t>
            </w:r>
          </w:p>
        </w:tc>
        <w:tc>
          <w:tcPr>
            <w:tcW w:w="4422" w:type="dxa"/>
            <w:gridSpan w:val="3"/>
            <w:vAlign w:val="center"/>
          </w:tcPr>
          <w:p>
            <w:pPr>
              <w:pStyle w:val="31"/>
            </w:pPr>
            <w:r>
              <w:rPr>
                <w:rFonts w:hint="eastAsia" w:ascii="方正仿宋_GBK" w:hAnsi="方正仿宋_GBK" w:eastAsia="方正仿宋_GBK" w:cs="方正仿宋_GBK"/>
                <w:color w:val="000000"/>
                <w:sz w:val="28"/>
                <w:lang w:val="en-US" w:eastAsia="zh-CN"/>
              </w:rPr>
              <w:t>河北国煦果蔬冰温库及香菇烘干项目奖励资金</w:t>
            </w:r>
            <w:r>
              <w:rPr>
                <w:rFonts w:ascii="方正仿宋_GBK" w:hAnsi="方正仿宋_GBK" w:eastAsia="方正仿宋_GBK" w:cs="方正仿宋_GBK"/>
                <w:color w:val="000000"/>
                <w:sz w:val="28"/>
              </w:rPr>
              <w:t>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pPr>
            <w:r>
              <w:t>500.00</w:t>
            </w:r>
          </w:p>
        </w:tc>
        <w:tc>
          <w:tcPr>
            <w:tcW w:w="1587" w:type="dxa"/>
            <w:vAlign w:val="center"/>
          </w:tcPr>
          <w:p>
            <w:pPr>
              <w:pStyle w:val="27"/>
            </w:pPr>
            <w:r>
              <w:t>其中：财政    资金</w:t>
            </w:r>
          </w:p>
        </w:tc>
        <w:tc>
          <w:tcPr>
            <w:tcW w:w="1304" w:type="dxa"/>
            <w:vAlign w:val="center"/>
          </w:tcPr>
          <w:p>
            <w:pPr>
              <w:pStyle w:val="31"/>
            </w:pPr>
            <w:r>
              <w:t>500.00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rPr>
                <w:rFonts w:hint="default" w:eastAsia="方正书宋_GBK"/>
                <w:lang w:val="en-US" w:eastAsia="zh-CN"/>
              </w:rPr>
            </w:pPr>
            <w:r>
              <w:rPr>
                <w:rFonts w:hint="eastAsia"/>
                <w:lang w:val="en-US" w:eastAsia="zh-CN"/>
              </w:rPr>
              <w:t>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100</w:t>
            </w:r>
          </w:p>
        </w:tc>
        <w:tc>
          <w:tcPr>
            <w:tcW w:w="1587" w:type="dxa"/>
            <w:vAlign w:val="center"/>
          </w:tcPr>
          <w:p>
            <w:pPr>
              <w:pStyle w:val="34"/>
              <w:rPr>
                <w:rFonts w:hint="default" w:eastAsia="方正书宋_GBK"/>
                <w:lang w:val="en-US" w:eastAsia="zh-CN"/>
              </w:rPr>
            </w:pPr>
            <w:r>
              <w:rPr>
                <w:rFonts w:hint="eastAsia"/>
                <w:lang w:val="en-US" w:eastAsia="zh-CN"/>
              </w:rPr>
              <w:t>100</w:t>
            </w:r>
          </w:p>
        </w:tc>
        <w:tc>
          <w:tcPr>
            <w:tcW w:w="1304" w:type="dxa"/>
            <w:vAlign w:val="center"/>
          </w:tcPr>
          <w:p>
            <w:pPr>
              <w:pStyle w:val="34"/>
              <w:rPr>
                <w:rFonts w:hint="default" w:eastAsia="方正书宋_GBK"/>
                <w:lang w:val="en-US" w:eastAsia="zh-CN"/>
              </w:rPr>
            </w:pPr>
            <w:r>
              <w:rPr>
                <w:rFonts w:hint="eastAsia"/>
                <w:lang w:val="en-US" w:eastAsia="zh-CN"/>
              </w:rPr>
              <w:t>100</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调查问卷</w:t>
            </w:r>
          </w:p>
        </w:tc>
      </w:tr>
    </w:tbl>
    <w:p>
      <w:pPr>
        <w:spacing w:before="0" w:after="0"/>
        <w:ind w:firstLine="560" w:firstLineChars="200"/>
        <w:jc w:val="left"/>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阜东产业园区工业台地标准化厂房建设项目二期工程进度款</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rPr>
                <w:rFonts w:hint="default" w:eastAsia="方正书宋_GBK"/>
                <w:lang w:val="en-US" w:eastAsia="zh-CN"/>
              </w:rPr>
            </w:pPr>
            <w:r>
              <w:t>130624</w:t>
            </w:r>
            <w:r>
              <w:rPr>
                <w:rFonts w:hint="eastAsia"/>
                <w:lang w:val="en-US" w:eastAsia="zh-CN"/>
              </w:rPr>
              <w:t>24P00017010001P</w:t>
            </w:r>
          </w:p>
        </w:tc>
        <w:tc>
          <w:tcPr>
            <w:tcW w:w="1587" w:type="dxa"/>
            <w:vAlign w:val="center"/>
          </w:tcPr>
          <w:p>
            <w:pPr>
              <w:pStyle w:val="27"/>
            </w:pPr>
            <w:r>
              <w:t>项目名称</w:t>
            </w:r>
          </w:p>
        </w:tc>
        <w:tc>
          <w:tcPr>
            <w:tcW w:w="4422" w:type="dxa"/>
            <w:gridSpan w:val="3"/>
            <w:vAlign w:val="center"/>
          </w:tcPr>
          <w:p>
            <w:pPr>
              <w:pStyle w:val="31"/>
            </w:pPr>
            <w:r>
              <w:rPr>
                <w:rFonts w:hint="eastAsia" w:ascii="方正仿宋_GBK" w:hAnsi="方正仿宋_GBK" w:eastAsia="方正仿宋_GBK" w:cs="方正仿宋_GBK"/>
                <w:color w:val="000000"/>
                <w:sz w:val="21"/>
                <w:szCs w:val="20"/>
                <w:lang w:val="en-US" w:eastAsia="zh-CN"/>
              </w:rPr>
              <w:t>阜东产业园区工业台地标准化厂房建设项目二期工程进度款</w:t>
            </w:r>
            <w:r>
              <w:rPr>
                <w:rFonts w:ascii="方正仿宋_GBK" w:hAnsi="方正仿宋_GBK" w:eastAsia="方正仿宋_GBK" w:cs="方正仿宋_GBK"/>
                <w:color w:val="000000"/>
                <w:sz w:val="21"/>
                <w:szCs w:val="20"/>
              </w:rPr>
              <w:t>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rPr>
                <w:rFonts w:hint="default" w:eastAsia="方正书宋_GBK"/>
                <w:lang w:val="en-US" w:eastAsia="zh-CN"/>
              </w:rPr>
            </w:pPr>
            <w:r>
              <w:rPr>
                <w:rFonts w:hint="eastAsia"/>
                <w:lang w:val="en-US" w:eastAsia="zh-CN"/>
              </w:rPr>
              <w:t>1000.00</w:t>
            </w:r>
          </w:p>
        </w:tc>
        <w:tc>
          <w:tcPr>
            <w:tcW w:w="1587" w:type="dxa"/>
            <w:vAlign w:val="center"/>
          </w:tcPr>
          <w:p>
            <w:pPr>
              <w:pStyle w:val="27"/>
            </w:pPr>
            <w:r>
              <w:t>其中：财政    资金</w:t>
            </w:r>
          </w:p>
        </w:tc>
        <w:tc>
          <w:tcPr>
            <w:tcW w:w="1304" w:type="dxa"/>
            <w:vAlign w:val="center"/>
          </w:tcPr>
          <w:p>
            <w:pPr>
              <w:pStyle w:val="31"/>
              <w:rPr>
                <w:rFonts w:hint="default" w:eastAsia="方正书宋_GBK"/>
                <w:lang w:val="en-US" w:eastAsia="zh-CN"/>
              </w:rPr>
            </w:pPr>
            <w:r>
              <w:rPr>
                <w:rFonts w:hint="eastAsia"/>
                <w:lang w:val="en-US" w:eastAsia="zh-CN"/>
              </w:rPr>
              <w:t>1000.00</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100</w:t>
            </w:r>
          </w:p>
        </w:tc>
        <w:tc>
          <w:tcPr>
            <w:tcW w:w="1587" w:type="dxa"/>
            <w:vAlign w:val="center"/>
          </w:tcPr>
          <w:p>
            <w:pPr>
              <w:pStyle w:val="34"/>
              <w:rPr>
                <w:rFonts w:hint="default" w:eastAsia="方正书宋_GBK"/>
                <w:lang w:val="en-US" w:eastAsia="zh-CN"/>
              </w:rPr>
            </w:pPr>
            <w:r>
              <w:rPr>
                <w:rFonts w:hint="eastAsia"/>
                <w:lang w:val="en-US" w:eastAsia="zh-CN"/>
              </w:rPr>
              <w:t>100</w:t>
            </w:r>
          </w:p>
        </w:tc>
        <w:tc>
          <w:tcPr>
            <w:tcW w:w="1304" w:type="dxa"/>
            <w:vAlign w:val="center"/>
          </w:tcPr>
          <w:p>
            <w:pPr>
              <w:pStyle w:val="34"/>
              <w:rPr>
                <w:rFonts w:hint="default" w:eastAsia="方正书宋_GBK"/>
                <w:lang w:val="en-US" w:eastAsia="zh-CN"/>
              </w:rPr>
            </w:pPr>
            <w:r>
              <w:rPr>
                <w:rFonts w:hint="eastAsia"/>
                <w:lang w:val="en-US" w:eastAsia="zh-CN"/>
              </w:rPr>
              <w:t>100</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调查问卷</w:t>
            </w:r>
          </w:p>
        </w:tc>
      </w:tr>
    </w:tbl>
    <w:p>
      <w:pPr>
        <w:spacing w:before="0" w:after="0"/>
        <w:ind w:firstLine="560" w:firstLineChars="200"/>
        <w:jc w:val="left"/>
        <w:outlineLvl w:val="3"/>
        <w:rPr>
          <w:rFonts w:ascii="方正仿宋_GBK" w:hAnsi="方正仿宋_GBK" w:eastAsia="方正仿宋_GBK" w:cs="方正仿宋_GBK"/>
          <w:color w:val="000000"/>
          <w:sz w:val="28"/>
        </w:rPr>
      </w:pPr>
    </w:p>
    <w:p>
      <w:pPr>
        <w:spacing w:before="0" w:after="0"/>
        <w:ind w:firstLine="560" w:firstLineChars="200"/>
        <w:jc w:val="left"/>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开发区项目工程费</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rPr>
                <w:rFonts w:hint="default" w:eastAsia="方正书宋_GBK"/>
                <w:lang w:val="en-US" w:eastAsia="zh-CN"/>
              </w:rPr>
            </w:pPr>
            <w:r>
              <w:t>130624</w:t>
            </w:r>
            <w:r>
              <w:rPr>
                <w:rFonts w:hint="eastAsia"/>
                <w:lang w:val="en-US" w:eastAsia="zh-CN"/>
              </w:rPr>
              <w:t>24P00017610001R</w:t>
            </w:r>
          </w:p>
        </w:tc>
        <w:tc>
          <w:tcPr>
            <w:tcW w:w="1587" w:type="dxa"/>
            <w:vAlign w:val="center"/>
          </w:tcPr>
          <w:p>
            <w:pPr>
              <w:pStyle w:val="27"/>
            </w:pPr>
            <w:r>
              <w:t>项目名称</w:t>
            </w:r>
          </w:p>
        </w:tc>
        <w:tc>
          <w:tcPr>
            <w:tcW w:w="4422" w:type="dxa"/>
            <w:gridSpan w:val="3"/>
            <w:vAlign w:val="center"/>
          </w:tcPr>
          <w:p>
            <w:pPr>
              <w:pStyle w:val="31"/>
            </w:pPr>
            <w:r>
              <w:rPr>
                <w:rFonts w:hint="eastAsia" w:ascii="方正仿宋_GBK" w:hAnsi="方正仿宋_GBK" w:eastAsia="方正仿宋_GBK" w:cs="方正仿宋_GBK"/>
                <w:color w:val="000000"/>
                <w:sz w:val="28"/>
                <w:lang w:val="en-US" w:eastAsia="zh-CN"/>
              </w:rPr>
              <w:t>开发区项目工程费</w:t>
            </w:r>
            <w:r>
              <w:rPr>
                <w:rFonts w:ascii="方正仿宋_GBK" w:hAnsi="方正仿宋_GBK" w:eastAsia="方正仿宋_GBK" w:cs="方正仿宋_GBK"/>
                <w:color w:val="000000"/>
                <w:sz w:val="28"/>
              </w:rPr>
              <w:t>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rPr>
                <w:rFonts w:hint="default" w:eastAsia="方正书宋_GBK"/>
                <w:lang w:val="en-US" w:eastAsia="zh-CN"/>
              </w:rPr>
            </w:pPr>
            <w:r>
              <w:rPr>
                <w:rFonts w:hint="eastAsia"/>
                <w:lang w:val="en-US" w:eastAsia="zh-CN"/>
              </w:rPr>
              <w:t>1280.54</w:t>
            </w:r>
          </w:p>
        </w:tc>
        <w:tc>
          <w:tcPr>
            <w:tcW w:w="1587" w:type="dxa"/>
            <w:vAlign w:val="center"/>
          </w:tcPr>
          <w:p>
            <w:pPr>
              <w:pStyle w:val="27"/>
            </w:pPr>
            <w:r>
              <w:t>其中：财政    资金</w:t>
            </w:r>
          </w:p>
        </w:tc>
        <w:tc>
          <w:tcPr>
            <w:tcW w:w="1304" w:type="dxa"/>
            <w:vAlign w:val="center"/>
          </w:tcPr>
          <w:p>
            <w:pPr>
              <w:pStyle w:val="31"/>
              <w:rPr>
                <w:rFonts w:hint="default" w:eastAsia="方正书宋_GBK"/>
                <w:lang w:val="en-US" w:eastAsia="zh-CN"/>
              </w:rPr>
            </w:pPr>
            <w:r>
              <w:rPr>
                <w:rFonts w:hint="eastAsia"/>
                <w:lang w:val="en-US" w:eastAsia="zh-CN"/>
              </w:rPr>
              <w:t>1280.54</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pPr>
            <w:r>
              <w:t>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100</w:t>
            </w:r>
          </w:p>
        </w:tc>
        <w:tc>
          <w:tcPr>
            <w:tcW w:w="1587" w:type="dxa"/>
            <w:vAlign w:val="center"/>
          </w:tcPr>
          <w:p>
            <w:pPr>
              <w:pStyle w:val="34"/>
              <w:rPr>
                <w:rFonts w:hint="default" w:eastAsia="方正书宋_GBK"/>
                <w:lang w:val="en-US" w:eastAsia="zh-CN"/>
              </w:rPr>
            </w:pPr>
            <w:r>
              <w:rPr>
                <w:rFonts w:hint="eastAsia"/>
                <w:lang w:val="en-US" w:eastAsia="zh-CN"/>
              </w:rPr>
              <w:t>100</w:t>
            </w:r>
          </w:p>
        </w:tc>
        <w:tc>
          <w:tcPr>
            <w:tcW w:w="1304" w:type="dxa"/>
            <w:vAlign w:val="center"/>
          </w:tcPr>
          <w:p>
            <w:pPr>
              <w:pStyle w:val="34"/>
              <w:rPr>
                <w:rFonts w:hint="default" w:eastAsia="方正书宋_GBK"/>
                <w:lang w:val="en-US" w:eastAsia="zh-CN"/>
              </w:rPr>
            </w:pPr>
            <w:r>
              <w:rPr>
                <w:rFonts w:hint="eastAsia"/>
                <w:lang w:val="en-US" w:eastAsia="zh-CN"/>
              </w:rPr>
              <w:t>100</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调查问卷</w:t>
            </w:r>
          </w:p>
        </w:tc>
      </w:tr>
    </w:tbl>
    <w:p>
      <w:pPr>
        <w:pStyle w:val="2"/>
        <w:rPr>
          <w:rFonts w:ascii="黑体" w:hAnsi="黑体" w:eastAsia="黑体" w:cs="黑体"/>
          <w:color w:val="000000"/>
          <w:sz w:val="32"/>
        </w:rPr>
      </w:pPr>
    </w:p>
    <w:p>
      <w:pPr>
        <w:spacing w:before="0" w:after="0"/>
        <w:ind w:firstLine="560" w:firstLineChars="200"/>
        <w:jc w:val="left"/>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lang w:val="en-US" w:eastAsia="zh-CN"/>
        </w:rPr>
        <w:t>开发区各项目二类费</w:t>
      </w:r>
      <w:r>
        <w:rPr>
          <w:rFonts w:ascii="方正仿宋_GBK" w:hAnsi="方正仿宋_GBK" w:eastAsia="方正仿宋_GBK" w:cs="方正仿宋_GBK"/>
          <w:color w:val="000000"/>
          <w:sz w:val="28"/>
        </w:rPr>
        <w:t>项目绩效目标表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37"/>
            </w:pPr>
            <w:r>
              <w:t>976001河北阜平经济开发区管理委员会本级</w:t>
            </w:r>
          </w:p>
        </w:tc>
        <w:tc>
          <w:tcPr>
            <w:tcW w:w="1843"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项目编码</w:t>
            </w:r>
          </w:p>
        </w:tc>
        <w:tc>
          <w:tcPr>
            <w:tcW w:w="2608" w:type="dxa"/>
            <w:gridSpan w:val="2"/>
            <w:vAlign w:val="center"/>
          </w:tcPr>
          <w:p>
            <w:pPr>
              <w:pStyle w:val="31"/>
              <w:rPr>
                <w:rFonts w:hint="default" w:eastAsia="方正书宋_GBK"/>
                <w:lang w:val="en-US" w:eastAsia="zh-CN"/>
              </w:rPr>
            </w:pPr>
            <w:r>
              <w:t>130624</w:t>
            </w:r>
            <w:r>
              <w:rPr>
                <w:rFonts w:hint="eastAsia"/>
                <w:lang w:val="en-US" w:eastAsia="zh-CN"/>
              </w:rPr>
              <w:t>24P00017710001F</w:t>
            </w:r>
          </w:p>
        </w:tc>
        <w:tc>
          <w:tcPr>
            <w:tcW w:w="1587" w:type="dxa"/>
            <w:vAlign w:val="center"/>
          </w:tcPr>
          <w:p>
            <w:pPr>
              <w:pStyle w:val="27"/>
            </w:pPr>
            <w:r>
              <w:t>项目名称</w:t>
            </w:r>
          </w:p>
        </w:tc>
        <w:tc>
          <w:tcPr>
            <w:tcW w:w="4422" w:type="dxa"/>
            <w:gridSpan w:val="3"/>
            <w:vAlign w:val="center"/>
          </w:tcPr>
          <w:p>
            <w:pPr>
              <w:pStyle w:val="31"/>
            </w:pPr>
            <w:r>
              <w:rPr>
                <w:rFonts w:hint="eastAsia" w:ascii="方正仿宋_GBK" w:hAnsi="方正仿宋_GBK" w:eastAsia="方正仿宋_GBK" w:cs="方正仿宋_GBK"/>
                <w:color w:val="000000"/>
                <w:sz w:val="28"/>
                <w:lang w:val="en-US" w:eastAsia="zh-CN"/>
              </w:rPr>
              <w:t>开发区各项目二类费</w:t>
            </w:r>
            <w:r>
              <w:rPr>
                <w:rFonts w:ascii="方正仿宋_GBK" w:hAnsi="方正仿宋_GBK" w:eastAsia="方正仿宋_GBK" w:cs="方正仿宋_GBK"/>
                <w:color w:val="000000"/>
                <w:sz w:val="28"/>
              </w:rPr>
              <w:t>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预算规模及资金用途</w:t>
            </w:r>
          </w:p>
        </w:tc>
        <w:tc>
          <w:tcPr>
            <w:tcW w:w="1276" w:type="dxa"/>
            <w:vAlign w:val="center"/>
          </w:tcPr>
          <w:p>
            <w:pPr>
              <w:pStyle w:val="27"/>
            </w:pPr>
            <w:r>
              <w:t>预算数</w:t>
            </w:r>
          </w:p>
        </w:tc>
        <w:tc>
          <w:tcPr>
            <w:tcW w:w="1332" w:type="dxa"/>
            <w:vAlign w:val="center"/>
          </w:tcPr>
          <w:p>
            <w:pPr>
              <w:pStyle w:val="31"/>
              <w:rPr>
                <w:rFonts w:hint="default" w:eastAsia="方正书宋_GBK"/>
                <w:lang w:val="en-US" w:eastAsia="zh-CN"/>
              </w:rPr>
            </w:pPr>
            <w:r>
              <w:rPr>
                <w:rFonts w:hint="eastAsia"/>
                <w:lang w:val="en-US" w:eastAsia="zh-CN"/>
              </w:rPr>
              <w:t>71.46</w:t>
            </w:r>
          </w:p>
        </w:tc>
        <w:tc>
          <w:tcPr>
            <w:tcW w:w="1587" w:type="dxa"/>
            <w:vAlign w:val="center"/>
          </w:tcPr>
          <w:p>
            <w:pPr>
              <w:pStyle w:val="27"/>
            </w:pPr>
            <w:r>
              <w:t>其中：财政    资金</w:t>
            </w:r>
          </w:p>
        </w:tc>
        <w:tc>
          <w:tcPr>
            <w:tcW w:w="1304" w:type="dxa"/>
            <w:vAlign w:val="center"/>
          </w:tcPr>
          <w:p>
            <w:pPr>
              <w:pStyle w:val="31"/>
              <w:rPr>
                <w:rFonts w:hint="default" w:eastAsia="方正书宋_GBK"/>
                <w:lang w:val="en-US" w:eastAsia="zh-CN"/>
              </w:rPr>
            </w:pPr>
            <w:r>
              <w:rPr>
                <w:rFonts w:hint="eastAsia"/>
                <w:lang w:val="en-US" w:eastAsia="zh-CN"/>
              </w:rPr>
              <w:t>71.46</w:t>
            </w:r>
          </w:p>
        </w:tc>
        <w:tc>
          <w:tcPr>
            <w:tcW w:w="1276" w:type="dxa"/>
            <w:vAlign w:val="center"/>
          </w:tcPr>
          <w:p>
            <w:pPr>
              <w:pStyle w:val="27"/>
            </w:pPr>
            <w:r>
              <w:t>其他资金</w:t>
            </w:r>
          </w:p>
        </w:tc>
        <w:tc>
          <w:tcPr>
            <w:tcW w:w="1843" w:type="dxa"/>
            <w:vAlign w:val="center"/>
          </w:tcPr>
          <w:p>
            <w:pPr>
              <w:pStyle w:val="3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31"/>
              <w:rPr>
                <w:rFonts w:hint="eastAsia" w:eastAsia="方正书宋_GBK"/>
                <w:lang w:val="en-US" w:eastAsia="zh-CN"/>
              </w:rPr>
            </w:pPr>
            <w:r>
              <w:rPr>
                <w:rFonts w:hint="eastAsia"/>
                <w:lang w:val="en-US" w:eastAsia="zh-CN"/>
              </w:rPr>
              <w:t>委托业务费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7"/>
            </w:pPr>
            <w:r>
              <w:t>资金支出计划（%）</w:t>
            </w:r>
          </w:p>
        </w:tc>
        <w:tc>
          <w:tcPr>
            <w:tcW w:w="2608" w:type="dxa"/>
            <w:gridSpan w:val="2"/>
            <w:vAlign w:val="center"/>
          </w:tcPr>
          <w:p>
            <w:pPr>
              <w:pStyle w:val="27"/>
            </w:pPr>
            <w:r>
              <w:t>3月底</w:t>
            </w:r>
          </w:p>
        </w:tc>
        <w:tc>
          <w:tcPr>
            <w:tcW w:w="1587" w:type="dxa"/>
            <w:vAlign w:val="center"/>
          </w:tcPr>
          <w:p>
            <w:pPr>
              <w:pStyle w:val="27"/>
            </w:pPr>
            <w:r>
              <w:t>6月底</w:t>
            </w:r>
          </w:p>
        </w:tc>
        <w:tc>
          <w:tcPr>
            <w:tcW w:w="1304" w:type="dxa"/>
            <w:vAlign w:val="center"/>
          </w:tcPr>
          <w:p>
            <w:pPr>
              <w:pStyle w:val="27"/>
            </w:pPr>
            <w:r>
              <w:t>10月底</w:t>
            </w:r>
          </w:p>
        </w:tc>
        <w:tc>
          <w:tcPr>
            <w:tcW w:w="3118" w:type="dxa"/>
            <w:gridSpan w:val="2"/>
            <w:vAlign w:val="center"/>
          </w:tcPr>
          <w:p>
            <w:pPr>
              <w:pStyle w:val="2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34"/>
              <w:rPr>
                <w:rFonts w:hint="default" w:eastAsia="方正书宋_GBK"/>
                <w:lang w:val="en-US" w:eastAsia="zh-CN"/>
              </w:rPr>
            </w:pPr>
            <w:r>
              <w:rPr>
                <w:rFonts w:hint="eastAsia"/>
                <w:lang w:val="en-US" w:eastAsia="zh-CN"/>
              </w:rPr>
              <w:t>100</w:t>
            </w:r>
          </w:p>
        </w:tc>
        <w:tc>
          <w:tcPr>
            <w:tcW w:w="1587" w:type="dxa"/>
            <w:vAlign w:val="center"/>
          </w:tcPr>
          <w:p>
            <w:pPr>
              <w:pStyle w:val="34"/>
              <w:rPr>
                <w:rFonts w:hint="default" w:eastAsia="方正书宋_GBK"/>
                <w:lang w:val="en-US" w:eastAsia="zh-CN"/>
              </w:rPr>
            </w:pPr>
            <w:r>
              <w:rPr>
                <w:rFonts w:hint="eastAsia"/>
                <w:lang w:val="en-US" w:eastAsia="zh-CN"/>
              </w:rPr>
              <w:t>100</w:t>
            </w:r>
          </w:p>
        </w:tc>
        <w:tc>
          <w:tcPr>
            <w:tcW w:w="1304" w:type="dxa"/>
            <w:vAlign w:val="center"/>
          </w:tcPr>
          <w:p>
            <w:pPr>
              <w:pStyle w:val="34"/>
              <w:rPr>
                <w:rFonts w:hint="default" w:eastAsia="方正书宋_GBK"/>
                <w:lang w:val="en-US" w:eastAsia="zh-CN"/>
              </w:rPr>
            </w:pPr>
            <w:r>
              <w:rPr>
                <w:rFonts w:hint="eastAsia"/>
                <w:lang w:val="en-US" w:eastAsia="zh-CN"/>
              </w:rPr>
              <w:t>100</w:t>
            </w:r>
          </w:p>
        </w:tc>
        <w:tc>
          <w:tcPr>
            <w:tcW w:w="3118" w:type="dxa"/>
            <w:gridSpan w:val="2"/>
            <w:vAlign w:val="center"/>
          </w:tcPr>
          <w:p>
            <w:pPr>
              <w:pStyle w:val="34"/>
              <w:rPr>
                <w:rFonts w:hint="default" w:eastAsia="方正书宋_GBK"/>
                <w:lang w:val="en-US" w:eastAsia="zh-CN"/>
              </w:rPr>
            </w:pPr>
            <w:r>
              <w:rPr>
                <w:rFonts w:hint="eastAsia"/>
                <w:lang w:val="en-US" w:eastAsia="zh-CN"/>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7"/>
            </w:pPr>
            <w:r>
              <w:t>绩效目标</w:t>
            </w:r>
          </w:p>
        </w:tc>
        <w:tc>
          <w:tcPr>
            <w:tcW w:w="8617" w:type="dxa"/>
            <w:gridSpan w:val="6"/>
            <w:vAlign w:val="center"/>
          </w:tcPr>
          <w:p>
            <w:pPr>
              <w:pStyle w:val="31"/>
            </w:pPr>
            <w:r>
              <w:t>1.保障项目顺利进行。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7"/>
            </w:pPr>
            <w:r>
              <w:t>一级指标</w:t>
            </w:r>
          </w:p>
        </w:tc>
        <w:tc>
          <w:tcPr>
            <w:tcW w:w="1276" w:type="dxa"/>
            <w:vAlign w:val="center"/>
          </w:tcPr>
          <w:p>
            <w:pPr>
              <w:pStyle w:val="27"/>
            </w:pPr>
            <w:r>
              <w:t>二级指标</w:t>
            </w:r>
          </w:p>
        </w:tc>
        <w:tc>
          <w:tcPr>
            <w:tcW w:w="1332" w:type="dxa"/>
            <w:vAlign w:val="center"/>
          </w:tcPr>
          <w:p>
            <w:pPr>
              <w:pStyle w:val="27"/>
            </w:pPr>
            <w:r>
              <w:t>三级指标</w:t>
            </w:r>
          </w:p>
        </w:tc>
        <w:tc>
          <w:tcPr>
            <w:tcW w:w="2891" w:type="dxa"/>
            <w:vAlign w:val="center"/>
          </w:tcPr>
          <w:p>
            <w:pPr>
              <w:pStyle w:val="27"/>
            </w:pPr>
            <w:r>
              <w:t>绩效指标描述</w:t>
            </w:r>
          </w:p>
        </w:tc>
        <w:tc>
          <w:tcPr>
            <w:tcW w:w="1276" w:type="dxa"/>
            <w:vAlign w:val="center"/>
          </w:tcPr>
          <w:p>
            <w:pPr>
              <w:pStyle w:val="27"/>
            </w:pPr>
            <w:r>
              <w:t>指标值</w:t>
            </w:r>
          </w:p>
        </w:tc>
        <w:tc>
          <w:tcPr>
            <w:tcW w:w="1843" w:type="dxa"/>
            <w:vAlign w:val="center"/>
          </w:tcPr>
          <w:p>
            <w:pPr>
              <w:pStyle w:val="2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产出指标</w:t>
            </w:r>
          </w:p>
        </w:tc>
        <w:tc>
          <w:tcPr>
            <w:tcW w:w="1276" w:type="dxa"/>
            <w:vAlign w:val="center"/>
          </w:tcPr>
          <w:p>
            <w:pPr>
              <w:pStyle w:val="31"/>
            </w:pPr>
            <w:r>
              <w:t>数量指标</w:t>
            </w:r>
          </w:p>
        </w:tc>
        <w:tc>
          <w:tcPr>
            <w:tcW w:w="1332" w:type="dxa"/>
            <w:vAlign w:val="center"/>
          </w:tcPr>
          <w:p>
            <w:pPr>
              <w:pStyle w:val="31"/>
            </w:pPr>
            <w:r>
              <w:t>资金到位率</w:t>
            </w:r>
          </w:p>
        </w:tc>
        <w:tc>
          <w:tcPr>
            <w:tcW w:w="2891" w:type="dxa"/>
            <w:vAlign w:val="center"/>
          </w:tcPr>
          <w:p>
            <w:pPr>
              <w:pStyle w:val="31"/>
            </w:pPr>
            <w:r>
              <w:t>资金到位率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质量指标</w:t>
            </w:r>
          </w:p>
        </w:tc>
        <w:tc>
          <w:tcPr>
            <w:tcW w:w="1332" w:type="dxa"/>
            <w:vAlign w:val="center"/>
          </w:tcPr>
          <w:p>
            <w:pPr>
              <w:pStyle w:val="31"/>
            </w:pPr>
            <w:r>
              <w:t>资金发放率</w:t>
            </w:r>
          </w:p>
        </w:tc>
        <w:tc>
          <w:tcPr>
            <w:tcW w:w="2891" w:type="dxa"/>
            <w:vAlign w:val="center"/>
          </w:tcPr>
          <w:p>
            <w:pPr>
              <w:pStyle w:val="31"/>
            </w:pPr>
            <w:r>
              <w:t>资金发放率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时效指标</w:t>
            </w:r>
          </w:p>
        </w:tc>
        <w:tc>
          <w:tcPr>
            <w:tcW w:w="1332" w:type="dxa"/>
            <w:vAlign w:val="center"/>
          </w:tcPr>
          <w:p>
            <w:pPr>
              <w:pStyle w:val="31"/>
            </w:pPr>
            <w:r>
              <w:t>资金支出率（%）</w:t>
            </w:r>
          </w:p>
        </w:tc>
        <w:tc>
          <w:tcPr>
            <w:tcW w:w="2891" w:type="dxa"/>
            <w:vAlign w:val="center"/>
          </w:tcPr>
          <w:p>
            <w:pPr>
              <w:pStyle w:val="31"/>
            </w:pPr>
            <w:r>
              <w:t>资金支出率（%）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成本指标</w:t>
            </w:r>
          </w:p>
        </w:tc>
        <w:tc>
          <w:tcPr>
            <w:tcW w:w="1332" w:type="dxa"/>
            <w:vAlign w:val="center"/>
          </w:tcPr>
          <w:p>
            <w:pPr>
              <w:pStyle w:val="31"/>
            </w:pPr>
            <w:r>
              <w:t>项目资金支付率</w:t>
            </w:r>
          </w:p>
        </w:tc>
        <w:tc>
          <w:tcPr>
            <w:tcW w:w="2891" w:type="dxa"/>
            <w:vAlign w:val="center"/>
          </w:tcPr>
          <w:p>
            <w:pPr>
              <w:pStyle w:val="31"/>
            </w:pPr>
            <w:r>
              <w:t>项目资金支付率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34"/>
            </w:pPr>
            <w:r>
              <w:t>效益指标</w:t>
            </w:r>
          </w:p>
        </w:tc>
        <w:tc>
          <w:tcPr>
            <w:tcW w:w="1276" w:type="dxa"/>
            <w:vAlign w:val="center"/>
          </w:tcPr>
          <w:p>
            <w:pPr>
              <w:pStyle w:val="31"/>
            </w:pPr>
            <w:r>
              <w:t>可持续影响指标</w:t>
            </w:r>
          </w:p>
        </w:tc>
        <w:tc>
          <w:tcPr>
            <w:tcW w:w="1332" w:type="dxa"/>
            <w:vAlign w:val="center"/>
          </w:tcPr>
          <w:p>
            <w:pPr>
              <w:pStyle w:val="31"/>
            </w:pPr>
            <w:r>
              <w:t>项目发挥作用情况</w:t>
            </w:r>
          </w:p>
        </w:tc>
        <w:tc>
          <w:tcPr>
            <w:tcW w:w="2891" w:type="dxa"/>
            <w:vAlign w:val="center"/>
          </w:tcPr>
          <w:p>
            <w:pPr>
              <w:pStyle w:val="31"/>
            </w:pPr>
            <w:r>
              <w:t>项目发挥作用情况</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经济效益指标</w:t>
            </w:r>
          </w:p>
        </w:tc>
        <w:tc>
          <w:tcPr>
            <w:tcW w:w="1332" w:type="dxa"/>
            <w:vAlign w:val="center"/>
          </w:tcPr>
          <w:p>
            <w:pPr>
              <w:pStyle w:val="31"/>
            </w:pPr>
            <w:r>
              <w:t>资金的使用效率</w:t>
            </w:r>
          </w:p>
        </w:tc>
        <w:tc>
          <w:tcPr>
            <w:tcW w:w="2891" w:type="dxa"/>
            <w:vAlign w:val="center"/>
          </w:tcPr>
          <w:p>
            <w:pPr>
              <w:pStyle w:val="31"/>
            </w:pPr>
            <w:r>
              <w:t>资金的使用效率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31"/>
            </w:pPr>
            <w:r>
              <w:t>社会效益指标</w:t>
            </w:r>
          </w:p>
        </w:tc>
        <w:tc>
          <w:tcPr>
            <w:tcW w:w="1332" w:type="dxa"/>
            <w:vAlign w:val="center"/>
          </w:tcPr>
          <w:p>
            <w:pPr>
              <w:pStyle w:val="31"/>
            </w:pPr>
            <w:r>
              <w:t>项目完成率</w:t>
            </w:r>
          </w:p>
        </w:tc>
        <w:tc>
          <w:tcPr>
            <w:tcW w:w="2891" w:type="dxa"/>
            <w:vAlign w:val="center"/>
          </w:tcPr>
          <w:p>
            <w:pPr>
              <w:pStyle w:val="31"/>
            </w:pPr>
            <w:r>
              <w:t>项目完成率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34"/>
            </w:pPr>
            <w:r>
              <w:t>满意度指标</w:t>
            </w:r>
          </w:p>
        </w:tc>
        <w:tc>
          <w:tcPr>
            <w:tcW w:w="1276" w:type="dxa"/>
            <w:vAlign w:val="center"/>
          </w:tcPr>
          <w:p>
            <w:pPr>
              <w:pStyle w:val="31"/>
            </w:pPr>
            <w:r>
              <w:t>服务对象满意度指标</w:t>
            </w:r>
          </w:p>
        </w:tc>
        <w:tc>
          <w:tcPr>
            <w:tcW w:w="1332" w:type="dxa"/>
            <w:vAlign w:val="center"/>
          </w:tcPr>
          <w:p>
            <w:pPr>
              <w:pStyle w:val="31"/>
            </w:pPr>
            <w:r>
              <w:t>满意率</w:t>
            </w:r>
          </w:p>
        </w:tc>
        <w:tc>
          <w:tcPr>
            <w:tcW w:w="2891" w:type="dxa"/>
            <w:vAlign w:val="center"/>
          </w:tcPr>
          <w:p>
            <w:pPr>
              <w:pStyle w:val="31"/>
            </w:pPr>
            <w:r>
              <w:t>满意率</w:t>
            </w:r>
          </w:p>
        </w:tc>
        <w:tc>
          <w:tcPr>
            <w:tcW w:w="1276" w:type="dxa"/>
            <w:vAlign w:val="center"/>
          </w:tcPr>
          <w:p>
            <w:pPr>
              <w:pStyle w:val="31"/>
            </w:pPr>
            <w:r>
              <w:t>≥9</w:t>
            </w:r>
            <w:r>
              <w:rPr>
                <w:rFonts w:hint="eastAsia"/>
                <w:lang w:val="en-US" w:eastAsia="zh-CN"/>
              </w:rPr>
              <w:t>5</w:t>
            </w:r>
            <w:r>
              <w:t>百分比</w:t>
            </w:r>
          </w:p>
        </w:tc>
        <w:tc>
          <w:tcPr>
            <w:tcW w:w="1843" w:type="dxa"/>
            <w:vAlign w:val="center"/>
          </w:tcPr>
          <w:p>
            <w:pPr>
              <w:pStyle w:val="31"/>
            </w:pPr>
            <w:r>
              <w:t>调查问卷</w:t>
            </w:r>
          </w:p>
        </w:tc>
      </w:tr>
    </w:tbl>
    <w:p>
      <w:pPr>
        <w:spacing w:before="10" w:after="10"/>
        <w:outlineLvl w:val="2"/>
        <w:rPr>
          <w:rFonts w:ascii="黑体" w:hAnsi="黑体" w:eastAsia="黑体" w:cs="黑体"/>
          <w:color w:val="000000"/>
          <w:sz w:val="32"/>
        </w:rPr>
      </w:pPr>
    </w:p>
    <w:p>
      <w:pPr>
        <w:spacing w:before="10" w:after="10"/>
        <w:outlineLvl w:val="2"/>
      </w:pPr>
      <w:r>
        <w:rPr>
          <w:rFonts w:ascii="黑体" w:hAnsi="黑体" w:eastAsia="黑体" w:cs="黑体"/>
          <w:color w:val="000000"/>
          <w:sz w:val="32"/>
        </w:rPr>
        <w:t>六、政府采购预算情况</w:t>
      </w:r>
      <w:bookmarkEnd w:id="12"/>
    </w:p>
    <w:p>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w:t>
      </w:r>
      <w:r>
        <w:rPr>
          <w:rFonts w:hint="eastAsia" w:ascii="微软雅黑" w:hAnsi="微软雅黑" w:eastAsia="微软雅黑" w:cs="微软雅黑"/>
          <w:color w:val="000000"/>
          <w:sz w:val="28"/>
          <w:szCs w:val="28"/>
          <w:lang w:val="en-US" w:eastAsia="zh-CN"/>
        </w:rPr>
        <w:t>4</w:t>
      </w:r>
      <w:r>
        <w:rPr>
          <w:rFonts w:hint="eastAsia" w:ascii="微软雅黑" w:hAnsi="微软雅黑" w:eastAsia="微软雅黑" w:cs="微软雅黑"/>
          <w:color w:val="000000"/>
          <w:sz w:val="28"/>
          <w:szCs w:val="28"/>
          <w:lang w:eastAsia="zh-CN"/>
        </w:rPr>
        <w:t>年，我</w:t>
      </w:r>
      <w:r>
        <w:rPr>
          <w:rFonts w:hint="eastAsia" w:ascii="微软雅黑" w:hAnsi="微软雅黑" w:eastAsia="微软雅黑" w:cs="微软雅黑"/>
          <w:color w:val="000000"/>
          <w:sz w:val="28"/>
          <w:szCs w:val="28"/>
          <w:lang w:val="en-US" w:eastAsia="zh-CN"/>
        </w:rPr>
        <w:t>部门</w:t>
      </w:r>
      <w:r>
        <w:rPr>
          <w:rFonts w:hint="eastAsia" w:ascii="微软雅黑" w:hAnsi="微软雅黑" w:eastAsia="微软雅黑" w:cs="微软雅黑"/>
          <w:color w:val="000000"/>
          <w:sz w:val="28"/>
          <w:szCs w:val="28"/>
          <w:lang w:eastAsia="zh-CN"/>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24" w:name="_Toc65076694"/>
      <w:r>
        <w:rPr>
          <w:rFonts w:hint="eastAsia" w:ascii="方正小标宋_GBK" w:eastAsia="方正小标宋_GBK"/>
          <w:sz w:val="32"/>
          <w:lang w:val="en-US" w:eastAsia="zh-CN"/>
        </w:rPr>
        <w:t>部门</w:t>
      </w:r>
      <w:r>
        <w:rPr>
          <w:rFonts w:hint="eastAsia" w:ascii="方正小标宋_GBK" w:eastAsia="方正小标宋_GBK"/>
          <w:sz w:val="32"/>
        </w:rPr>
        <w:t>政府采购预算</w:t>
      </w:r>
      <w:bookmarkEnd w:id="2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rPr>
                <w:rFonts w:ascii="方正小标宋_GBK" w:eastAsia="方正小标宋_GBK"/>
                <w:lang w:eastAsia="zh-CN"/>
              </w:rPr>
            </w:pPr>
            <w:r>
              <w:rPr>
                <w:rFonts w:hint="eastAsia" w:eastAsia="方正仿宋_GBK"/>
                <w:color w:val="000000"/>
                <w:sz w:val="28"/>
                <w:lang w:eastAsia="zh-CN"/>
              </w:rPr>
              <w:t>976河北阜平经济开发区管理委员会</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pPr>
              <w:spacing w:line="300" w:lineRule="exact"/>
              <w:outlineLvl w:val="1"/>
              <w:rPr>
                <w:rFonts w:eastAsia="方正仿宋_GBK"/>
                <w:sz w:val="28"/>
              </w:rPr>
            </w:pPr>
          </w:p>
        </w:tc>
        <w:tc>
          <w:tcPr>
            <w:tcW w:w="1531" w:type="dxa"/>
            <w:vMerge w:val="continue"/>
            <w:noWrap w:val="0"/>
            <w:vAlign w:val="center"/>
          </w:tcPr>
          <w:p>
            <w:pPr>
              <w:spacing w:line="300" w:lineRule="exact"/>
              <w:outlineLvl w:val="1"/>
              <w:rPr>
                <w:rFonts w:eastAsia="方正仿宋_GBK"/>
                <w:sz w:val="28"/>
              </w:rPr>
            </w:pPr>
          </w:p>
        </w:tc>
        <w:tc>
          <w:tcPr>
            <w:tcW w:w="709"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lang w:eastAsia="zh-CN"/>
              </w:rPr>
            </w:pP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val="en-US" w:eastAsia="zh-CN"/>
        </w:rPr>
        <w:t>单位</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spacing w:before="10" w:after="10"/>
        <w:outlineLvl w:val="2"/>
      </w:pPr>
      <w:bookmarkStart w:id="25" w:name="_Toc_3_3_0000000016"/>
      <w:r>
        <w:rPr>
          <w:rFonts w:ascii="黑体" w:hAnsi="黑体" w:eastAsia="黑体" w:cs="黑体"/>
          <w:color w:val="000000"/>
          <w:sz w:val="32"/>
        </w:rPr>
        <w:t>七、国有资产信息</w:t>
      </w:r>
      <w:bookmarkEnd w:id="25"/>
    </w:p>
    <w:p>
      <w:pPr>
        <w:spacing w:line="500" w:lineRule="exact"/>
        <w:ind w:firstLine="560"/>
      </w:pPr>
      <w:r>
        <w:rPr>
          <w:rFonts w:hint="eastAsia" w:eastAsia="方正仿宋_GBK"/>
          <w:color w:val="000000"/>
          <w:sz w:val="28"/>
          <w:lang w:eastAsia="zh-CN"/>
        </w:rPr>
        <w:t>河北阜平经济开发区管理委员会</w:t>
      </w:r>
      <w:r>
        <w:rPr>
          <w:rFonts w:eastAsia="方正仿宋_GBK"/>
          <w:color w:val="000000"/>
          <w:sz w:val="28"/>
        </w:rPr>
        <w:t>上年末固定资产金额为</w:t>
      </w:r>
      <w:r>
        <w:rPr>
          <w:rFonts w:hint="eastAsia" w:eastAsia="方正仿宋_GBK"/>
          <w:color w:val="000000"/>
          <w:sz w:val="28"/>
          <w:lang w:val="en-US" w:eastAsia="zh-CN"/>
        </w:rPr>
        <w:t>2078.92</w:t>
      </w:r>
      <w:r>
        <w:rPr>
          <w:rFonts w:eastAsia="方正仿宋_GBK"/>
          <w:color w:val="000000"/>
          <w:sz w:val="28"/>
        </w:rPr>
        <w:t>万元（详见下表）。</w:t>
      </w:r>
    </w:p>
    <w:p>
      <w:pPr>
        <w:jc w:val="center"/>
        <w:rPr>
          <w:rFonts w:ascii="方正小标宋_GBK" w:hAnsi="方正小标宋_GBK" w:eastAsia="方正小标宋_GBK" w:cs="方正小标宋_GBK"/>
          <w:color w:val="000000"/>
          <w:sz w:val="36"/>
        </w:rPr>
      </w:pPr>
    </w:p>
    <w:p>
      <w:pPr>
        <w:jc w:val="center"/>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917"/>
        <w:gridCol w:w="1812"/>
        <w:gridCol w:w="18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blHeader/>
          <w:jc w:val="center"/>
        </w:trPr>
        <w:tc>
          <w:tcPr>
            <w:tcW w:w="7917" w:type="dxa"/>
            <w:tcBorders>
              <w:top w:val="single" w:color="FFFFFF" w:sz="6" w:space="0"/>
              <w:left w:val="single" w:color="FFFFFF" w:sz="6" w:space="0"/>
              <w:right w:val="single" w:color="FFFFFF" w:sz="6" w:space="0"/>
            </w:tcBorders>
            <w:noWrap w:val="0"/>
            <w:vAlign w:val="center"/>
          </w:tcPr>
          <w:p>
            <w:pPr>
              <w:pStyle w:val="22"/>
            </w:pPr>
            <w:r>
              <w:rPr>
                <w:rFonts w:hint="eastAsia" w:eastAsia="方正仿宋_GBK"/>
                <w:color w:val="000000"/>
                <w:sz w:val="28"/>
                <w:lang w:eastAsia="zh-CN"/>
              </w:rPr>
              <w:t>976河北阜平经济开发区管理委员会</w:t>
            </w:r>
          </w:p>
        </w:tc>
        <w:tc>
          <w:tcPr>
            <w:tcW w:w="3625" w:type="dxa"/>
            <w:gridSpan w:val="2"/>
            <w:tcBorders>
              <w:top w:val="single" w:color="FFFFFF" w:sz="6" w:space="0"/>
              <w:left w:val="single" w:color="FFFFFF" w:sz="6" w:space="0"/>
              <w:right w:val="single" w:color="FFFFFF" w:sz="6" w:space="0"/>
            </w:tcBorders>
            <w:noWrap w:val="0"/>
            <w:vAlign w:val="center"/>
          </w:tcPr>
          <w:p>
            <w:pPr>
              <w:pStyle w:val="17"/>
            </w:pPr>
            <w:r>
              <w:t>截止时间：202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6" w:hRule="atLeast"/>
          <w:tblHeader/>
          <w:jc w:val="center"/>
        </w:trPr>
        <w:tc>
          <w:tcPr>
            <w:tcW w:w="7917" w:type="dxa"/>
            <w:noWrap w:val="0"/>
            <w:vAlign w:val="center"/>
          </w:tcPr>
          <w:p>
            <w:pPr>
              <w:pStyle w:val="27"/>
            </w:pPr>
            <w:r>
              <w:t>项   目</w:t>
            </w:r>
          </w:p>
        </w:tc>
        <w:tc>
          <w:tcPr>
            <w:tcW w:w="1812" w:type="dxa"/>
            <w:noWrap w:val="0"/>
            <w:vAlign w:val="center"/>
          </w:tcPr>
          <w:p>
            <w:pPr>
              <w:pStyle w:val="27"/>
            </w:pPr>
            <w:r>
              <w:t>数量</w:t>
            </w:r>
          </w:p>
        </w:tc>
        <w:tc>
          <w:tcPr>
            <w:tcW w:w="1813" w:type="dxa"/>
            <w:noWrap w:val="0"/>
            <w:vAlign w:val="center"/>
          </w:tcPr>
          <w:p>
            <w:pPr>
              <w:pStyle w:val="27"/>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资产总额</w:t>
            </w:r>
          </w:p>
        </w:tc>
        <w:tc>
          <w:tcPr>
            <w:tcW w:w="1812" w:type="dxa"/>
            <w:noWrap w:val="0"/>
            <w:vAlign w:val="center"/>
          </w:tcPr>
          <w:p>
            <w:pPr>
              <w:pStyle w:val="34"/>
            </w:pPr>
          </w:p>
        </w:tc>
        <w:tc>
          <w:tcPr>
            <w:tcW w:w="1813" w:type="dxa"/>
            <w:noWrap w:val="0"/>
            <w:vAlign w:val="center"/>
          </w:tcPr>
          <w:p>
            <w:pPr>
              <w:pStyle w:val="16"/>
              <w:rPr>
                <w:lang w:eastAsia="zh-CN"/>
              </w:rPr>
            </w:pPr>
            <w:r>
              <w:rPr>
                <w:rFonts w:hint="eastAsia" w:eastAsia="方正仿宋_GBK"/>
                <w:color w:val="000000"/>
                <w:sz w:val="28"/>
                <w:lang w:val="en-US" w:eastAsia="zh-CN"/>
              </w:rPr>
              <w:t>2078.92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1、房屋（平方米）</w:t>
            </w:r>
          </w:p>
        </w:tc>
        <w:tc>
          <w:tcPr>
            <w:tcW w:w="1812" w:type="dxa"/>
            <w:noWrap w:val="0"/>
            <w:vAlign w:val="center"/>
          </w:tcPr>
          <w:p>
            <w:pPr>
              <w:pStyle w:val="34"/>
            </w:pPr>
          </w:p>
        </w:tc>
        <w:tc>
          <w:tcPr>
            <w:tcW w:w="1813"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　　其中：办公用房（平方米）</w:t>
            </w:r>
          </w:p>
        </w:tc>
        <w:tc>
          <w:tcPr>
            <w:tcW w:w="1812" w:type="dxa"/>
            <w:noWrap w:val="0"/>
            <w:vAlign w:val="center"/>
          </w:tcPr>
          <w:p>
            <w:pPr>
              <w:pStyle w:val="34"/>
            </w:pPr>
          </w:p>
        </w:tc>
        <w:tc>
          <w:tcPr>
            <w:tcW w:w="1813"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2、车辆（台、辆）</w:t>
            </w:r>
          </w:p>
        </w:tc>
        <w:tc>
          <w:tcPr>
            <w:tcW w:w="1812" w:type="dxa"/>
            <w:noWrap w:val="0"/>
            <w:vAlign w:val="center"/>
          </w:tcPr>
          <w:p>
            <w:pPr>
              <w:pStyle w:val="34"/>
              <w:rPr>
                <w:lang w:eastAsia="zh-CN"/>
              </w:rPr>
            </w:pPr>
          </w:p>
        </w:tc>
        <w:tc>
          <w:tcPr>
            <w:tcW w:w="1813" w:type="dxa"/>
            <w:noWrap w:val="0"/>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5" w:hRule="atLeast"/>
          <w:jc w:val="center"/>
        </w:trPr>
        <w:tc>
          <w:tcPr>
            <w:tcW w:w="7917" w:type="dxa"/>
            <w:noWrap w:val="0"/>
            <w:vAlign w:val="center"/>
          </w:tcPr>
          <w:p>
            <w:pPr>
              <w:pStyle w:val="31"/>
            </w:pPr>
            <w:r>
              <w:t>3、单价在20万元以上的设备</w:t>
            </w:r>
          </w:p>
        </w:tc>
        <w:tc>
          <w:tcPr>
            <w:tcW w:w="1812" w:type="dxa"/>
            <w:noWrap w:val="0"/>
            <w:vAlign w:val="center"/>
          </w:tcPr>
          <w:p>
            <w:pPr>
              <w:pStyle w:val="34"/>
            </w:pPr>
          </w:p>
        </w:tc>
        <w:tc>
          <w:tcPr>
            <w:tcW w:w="1813" w:type="dxa"/>
            <w:noWrap w:val="0"/>
            <w:vAlign w:val="center"/>
          </w:tcPr>
          <w:p>
            <w:pPr>
              <w:pStyle w:val="16"/>
              <w:rPr>
                <w:rFonts w:hint="default" w:eastAsia="方正书宋_GBK"/>
                <w:lang w:val="en-US" w:eastAsia="zh-CN"/>
              </w:rPr>
            </w:pPr>
            <w:r>
              <w:rPr>
                <w:rFonts w:hint="eastAsia"/>
                <w:lang w:val="en-US" w:eastAsia="zh-CN"/>
              </w:rPr>
              <w:t>107.81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7" w:hRule="atLeast"/>
          <w:jc w:val="center"/>
        </w:trPr>
        <w:tc>
          <w:tcPr>
            <w:tcW w:w="7917" w:type="dxa"/>
            <w:noWrap w:val="0"/>
            <w:vAlign w:val="center"/>
          </w:tcPr>
          <w:p>
            <w:pPr>
              <w:pStyle w:val="31"/>
            </w:pPr>
            <w:r>
              <w:t>4、其他固定资产</w:t>
            </w:r>
          </w:p>
        </w:tc>
        <w:tc>
          <w:tcPr>
            <w:tcW w:w="1812" w:type="dxa"/>
            <w:noWrap w:val="0"/>
            <w:vAlign w:val="center"/>
          </w:tcPr>
          <w:p>
            <w:pPr>
              <w:pStyle w:val="34"/>
            </w:pPr>
          </w:p>
        </w:tc>
        <w:tc>
          <w:tcPr>
            <w:tcW w:w="1813" w:type="dxa"/>
            <w:noWrap w:val="0"/>
            <w:vAlign w:val="center"/>
          </w:tcPr>
          <w:p>
            <w:pPr>
              <w:pStyle w:val="16"/>
              <w:rPr>
                <w:rFonts w:hint="default"/>
                <w:lang w:val="en-US" w:eastAsia="zh-CN"/>
              </w:rPr>
            </w:pPr>
            <w:r>
              <w:rPr>
                <w:rFonts w:hint="eastAsia"/>
                <w:lang w:val="en-US" w:eastAsia="zh-CN"/>
              </w:rPr>
              <w:t>1971.11</w:t>
            </w:r>
          </w:p>
        </w:tc>
      </w:tr>
    </w:tbl>
    <w:p>
      <w:pPr>
        <w:ind w:firstLine="640"/>
      </w:pPr>
      <w:r>
        <w:rPr>
          <w:rFonts w:eastAsia="方正仿宋_GBK"/>
          <w:color w:val="000000"/>
          <w:sz w:val="32"/>
        </w:rPr>
        <w:t xml:space="preserve"> </w:t>
      </w:r>
    </w:p>
    <w:p>
      <w:pPr>
        <w:spacing w:before="10" w:after="10"/>
        <w:outlineLvl w:val="2"/>
        <w:rPr>
          <w:rFonts w:ascii="黑体" w:hAnsi="黑体" w:eastAsia="黑体" w:cs="黑体"/>
          <w:color w:val="000000"/>
          <w:sz w:val="32"/>
        </w:rPr>
      </w:pPr>
      <w:bookmarkStart w:id="26" w:name="_Toc_3_3_0000000017"/>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pStyle w:val="2"/>
        <w:rPr>
          <w:rFonts w:ascii="黑体" w:hAnsi="黑体" w:eastAsia="黑体" w:cs="黑体"/>
          <w:color w:val="000000"/>
          <w:sz w:val="32"/>
        </w:rPr>
      </w:pPr>
    </w:p>
    <w:p/>
    <w:p>
      <w:pPr>
        <w:spacing w:before="10" w:after="10"/>
        <w:outlineLvl w:val="2"/>
        <w:rPr>
          <w:rFonts w:hint="eastAsia" w:ascii="Calibri" w:hAnsi="Calibri" w:eastAsia="黑体" w:cs="黑体"/>
          <w:color w:val="000000"/>
          <w:sz w:val="32"/>
          <w:lang w:val="uk-UA"/>
        </w:rPr>
      </w:pPr>
      <w:r>
        <w:rPr>
          <w:rFonts w:ascii="黑体" w:hAnsi="黑体" w:eastAsia="黑体" w:cs="黑体"/>
          <w:color w:val="000000"/>
          <w:sz w:val="32"/>
        </w:rPr>
        <w:t>八、名词解释</w:t>
      </w:r>
      <w:bookmarkEnd w:id="26"/>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1、财政拨款收入：</w:t>
      </w:r>
      <w:r>
        <w:rPr>
          <w:rFonts w:hint="eastAsia" w:eastAsia="方正仿宋_GBK"/>
          <w:color w:val="000000"/>
          <w:sz w:val="28"/>
          <w:lang w:eastAsia="zh-CN"/>
        </w:rPr>
        <w:t>指县级财政当年拨付的资金。</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2、其他收入：</w:t>
      </w:r>
      <w:r>
        <w:rPr>
          <w:rFonts w:hint="eastAsia" w:eastAsia="方正仿宋_GBK"/>
          <w:color w:val="000000"/>
          <w:sz w:val="28"/>
          <w:lang w:eastAsia="zh-CN"/>
        </w:rPr>
        <w:t>指除上述“财政拨款收入”、“事业收入”等以外的收入。</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3、基本支出：</w:t>
      </w:r>
      <w:r>
        <w:rPr>
          <w:rFonts w:hint="eastAsia" w:eastAsia="方正仿宋_GBK"/>
          <w:color w:val="000000"/>
          <w:sz w:val="28"/>
          <w:lang w:eastAsia="zh-CN"/>
        </w:rPr>
        <w:t>指为保障机构正常运转、完成日常工作任务而发生的人员支出和公用支出。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4、项目支出：</w:t>
      </w:r>
      <w:r>
        <w:rPr>
          <w:rFonts w:hint="eastAsia" w:eastAsia="方正仿宋_GBK"/>
          <w:color w:val="000000"/>
          <w:sz w:val="28"/>
          <w:lang w:eastAsia="zh-CN"/>
        </w:rPr>
        <w:t>指在基本支出之外为完成特定行政任务和事业发展目标所发生的支出。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5、“三公”经费：</w:t>
      </w:r>
      <w:r>
        <w:rPr>
          <w:rFonts w:hint="eastAsia" w:eastAsia="方正仿宋_GBK"/>
          <w:color w:val="000000"/>
          <w:sz w:val="28"/>
          <w:lang w:eastAsia="zh-CN"/>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6、机关运行费：</w:t>
      </w:r>
      <w:r>
        <w:rPr>
          <w:rFonts w:hint="eastAsia" w:eastAsia="方正仿宋_GBK"/>
          <w:color w:val="000000"/>
          <w:sz w:val="28"/>
          <w:lang w:eastAsia="zh-CN"/>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hint="eastAsia" w:eastAsia="方正仿宋_GBK"/>
          <w:color w:val="000000"/>
          <w:sz w:val="28"/>
          <w:lang w:eastAsia="zh-CN"/>
        </w:rPr>
      </w:pPr>
      <w:r>
        <w:rPr>
          <w:rFonts w:hint="eastAsia" w:eastAsia="方正仿宋_GBK"/>
          <w:b/>
          <w:bCs/>
          <w:color w:val="000000"/>
          <w:sz w:val="28"/>
          <w:lang w:eastAsia="zh-CN"/>
        </w:rPr>
        <w:t>7、公务费：</w:t>
      </w:r>
      <w:r>
        <w:rPr>
          <w:rFonts w:hint="eastAsia" w:eastAsia="方正仿宋_GBK"/>
          <w:color w:val="000000"/>
          <w:sz w:val="28"/>
          <w:lang w:eastAsia="zh-CN"/>
        </w:rPr>
        <w:t>包括办公费、水电费、邮电费、取暖费、交通费、一般会议费和物业管理费之和。</w:t>
      </w:r>
    </w:p>
    <w:p>
      <w:pPr>
        <w:spacing w:line="500" w:lineRule="exact"/>
        <w:ind w:firstLine="560"/>
        <w:rPr>
          <w:rFonts w:hint="eastAsia" w:eastAsia="方正仿宋_GBK"/>
          <w:color w:val="000000"/>
          <w:sz w:val="28"/>
          <w:lang w:eastAsia="zh-CN"/>
        </w:rPr>
      </w:pPr>
    </w:p>
    <w:p>
      <w:pPr>
        <w:spacing w:before="10" w:after="10"/>
        <w:outlineLvl w:val="2"/>
        <w:rPr>
          <w:rFonts w:hint="eastAsia" w:ascii="黑体" w:hAnsi="黑体" w:eastAsia="黑体" w:cs="黑体"/>
          <w:color w:val="000000"/>
          <w:sz w:val="32"/>
          <w:lang w:eastAsia="zh-CN"/>
        </w:rPr>
      </w:pPr>
    </w:p>
    <w:p>
      <w:pPr>
        <w:spacing w:before="10" w:after="10"/>
        <w:outlineLvl w:val="2"/>
        <w:rPr>
          <w:rFonts w:hint="eastAsia" w:ascii="黑体" w:hAnsi="黑体" w:eastAsia="黑体" w:cs="黑体"/>
          <w:color w:val="000000"/>
          <w:sz w:val="32"/>
          <w:lang w:eastAsia="zh-CN"/>
        </w:rPr>
      </w:pPr>
    </w:p>
    <w:p>
      <w:pPr>
        <w:spacing w:before="10" w:after="10"/>
        <w:outlineLvl w:val="2"/>
        <w:rPr>
          <w:rFonts w:hint="eastAsia" w:ascii="Calibri" w:hAnsi="Calibri" w:eastAsia="黑体" w:cs="黑体"/>
          <w:color w:val="000000"/>
          <w:sz w:val="32"/>
          <w:lang w:val="uk-UA"/>
        </w:rPr>
      </w:pPr>
      <w:r>
        <w:rPr>
          <w:rFonts w:hint="eastAsia" w:ascii="黑体" w:hAnsi="黑体" w:eastAsia="黑体" w:cs="黑体"/>
          <w:color w:val="000000"/>
          <w:sz w:val="32"/>
          <w:lang w:eastAsia="zh-CN"/>
        </w:rPr>
        <w:t>九</w:t>
      </w:r>
      <w:r>
        <w:rPr>
          <w:rFonts w:ascii="黑体" w:hAnsi="黑体" w:eastAsia="黑体" w:cs="黑体"/>
          <w:color w:val="000000"/>
          <w:sz w:val="32"/>
        </w:rPr>
        <w:t>、</w:t>
      </w:r>
      <w:r>
        <w:rPr>
          <w:rFonts w:hint="eastAsia" w:ascii="黑体" w:hAnsi="黑体" w:eastAsia="黑体"/>
          <w:sz w:val="32"/>
          <w:szCs w:val="32"/>
        </w:rPr>
        <w:t>其他需说明的事项</w:t>
      </w:r>
    </w:p>
    <w:p>
      <w:pPr>
        <w:spacing w:line="500" w:lineRule="exact"/>
        <w:ind w:firstLine="560" w:firstLineChars="200"/>
        <w:rPr>
          <w:rFonts w:eastAsia="宋体"/>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7E1D8B-5EDC-423C-A814-5C6F03D8A2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38637BF-2305-48AE-B141-564A14C2A661}"/>
  </w:font>
  <w:font w:name="方正仿宋_GBK">
    <w:panose1 w:val="02000000000000000000"/>
    <w:charset w:val="86"/>
    <w:family w:val="script"/>
    <w:pitch w:val="default"/>
    <w:sig w:usb0="A00002BF" w:usb1="38CF7CFA" w:usb2="00082016" w:usb3="00000000" w:csb0="00040001" w:csb1="00000000"/>
    <w:embedRegular r:id="rId3" w:fontKey="{AC768965-D978-4A4C-BBFC-00FAF0352676}"/>
  </w:font>
  <w:font w:name="方正书宋_GBK">
    <w:panose1 w:val="02000000000000000000"/>
    <w:charset w:val="86"/>
    <w:family w:val="script"/>
    <w:pitch w:val="default"/>
    <w:sig w:usb0="A00002BF" w:usb1="38CF7CFA" w:usb2="00082016" w:usb3="00000000" w:csb0="00040001" w:csb1="00000000"/>
    <w:embedRegular r:id="rId4" w:fontKey="{D1B4D8F5-3D1F-42B7-9AC3-301B89E3B930}"/>
  </w:font>
  <w:font w:name="方正小标宋_GBK">
    <w:panose1 w:val="02000000000000000000"/>
    <w:charset w:val="86"/>
    <w:family w:val="script"/>
    <w:pitch w:val="default"/>
    <w:sig w:usb0="A00002BF" w:usb1="38CF7CFA" w:usb2="00082016" w:usb3="00000000" w:csb0="00040001" w:csb1="00000000"/>
    <w:embedRegular r:id="rId5" w:fontKey="{087E90B1-8BE3-4C2E-9251-042F2E238E25}"/>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A00002BF" w:usb1="38CF7CFA" w:usb2="00082016" w:usb3="00000000" w:csb0="00040001" w:csb1="00000000"/>
    <w:embedRegular r:id="rId6" w:fontKey="{39F32A5B-DA95-449C-9634-AC9351E41A33}"/>
  </w:font>
  <w:font w:name="仿宋">
    <w:panose1 w:val="02010609060101010101"/>
    <w:charset w:val="86"/>
    <w:family w:val="modern"/>
    <w:pitch w:val="default"/>
    <w:sig w:usb0="800002BF" w:usb1="38CF7CFA" w:usb2="00000016" w:usb3="00000000" w:csb0="00040001" w:csb1="00000000"/>
    <w:embedRegular r:id="rId7" w:fontKey="{3A8CD30D-87F4-41D0-8211-8727B7109E85}"/>
  </w:font>
  <w:font w:name="微软雅黑">
    <w:panose1 w:val="020B0503020204020204"/>
    <w:charset w:val="86"/>
    <w:family w:val="swiss"/>
    <w:pitch w:val="default"/>
    <w:sig w:usb0="80000287" w:usb1="2ACF3C50" w:usb2="00000016" w:usb3="00000000" w:csb0="0004001F" w:csb1="00000000"/>
    <w:embedRegular r:id="rId8" w:fontKey="{6D86C159-ACAB-418A-B666-07515EAC20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60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983E91"/>
    <w:multiLevelType w:val="singleLevel"/>
    <w:tmpl w:val="AD983E91"/>
    <w:lvl w:ilvl="0" w:tentative="0">
      <w:start w:val="1"/>
      <w:numFmt w:val="chineseCounting"/>
      <w:suff w:val="nothing"/>
      <w:lvlText w:val="%1、"/>
      <w:lvlJc w:val="left"/>
      <w:pPr>
        <w:ind w:left="21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4YWJlNTA4MWZjZDdkMmIwZjRmYjljNGFmZjcxMTUifQ=="/>
    <w:docVar w:name="KSO_WPS_MARK_KEY" w:val="aa87c39d-0442-48fb-87db-f933918b2dd1"/>
  </w:docVars>
  <w:rsids>
    <w:rsidRoot w:val="00172A27"/>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8E28B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110E7"/>
    <w:rsid w:val="00C26C0A"/>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802"/>
    <w:rsid w:val="00FB5910"/>
    <w:rsid w:val="00FF64C5"/>
    <w:rsid w:val="01B61429"/>
    <w:rsid w:val="0365461F"/>
    <w:rsid w:val="04493215"/>
    <w:rsid w:val="0C1650B9"/>
    <w:rsid w:val="0F1219F9"/>
    <w:rsid w:val="143D6F99"/>
    <w:rsid w:val="1531430D"/>
    <w:rsid w:val="1A8C5D69"/>
    <w:rsid w:val="20403020"/>
    <w:rsid w:val="2111554F"/>
    <w:rsid w:val="23EF2D9D"/>
    <w:rsid w:val="2A737019"/>
    <w:rsid w:val="2C491700"/>
    <w:rsid w:val="340C3636"/>
    <w:rsid w:val="340E38CE"/>
    <w:rsid w:val="343A1F3F"/>
    <w:rsid w:val="37D93095"/>
    <w:rsid w:val="39251624"/>
    <w:rsid w:val="3D91318F"/>
    <w:rsid w:val="43121EBF"/>
    <w:rsid w:val="439B399F"/>
    <w:rsid w:val="49401D90"/>
    <w:rsid w:val="516847D5"/>
    <w:rsid w:val="5B0E5771"/>
    <w:rsid w:val="61BB141D"/>
    <w:rsid w:val="62A1737D"/>
    <w:rsid w:val="644857D0"/>
    <w:rsid w:val="6E980EAE"/>
    <w:rsid w:val="72E7288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footer"/>
    <w:basedOn w:val="1"/>
    <w:link w:val="11"/>
    <w:unhideWhenUsed/>
    <w:qFormat/>
    <w:uiPriority w:val="99"/>
    <w:pPr>
      <w:tabs>
        <w:tab w:val="center" w:pos="4153"/>
        <w:tab w:val="right" w:pos="8306"/>
      </w:tabs>
      <w:snapToGrid w:val="0"/>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table" w:styleId="9">
    <w:name w:val="Table Grid"/>
    <w:basedOn w:val="8"/>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页脚 Char"/>
    <w:link w:val="4"/>
    <w:qFormat/>
    <w:uiPriority w:val="99"/>
    <w:rPr>
      <w:rFonts w:ascii="Times New Roman" w:hAnsi="Times New Roman" w:eastAsia="Times New Roman" w:cs="Times New Roman"/>
      <w:kern w:val="0"/>
      <w:sz w:val="18"/>
      <w:szCs w:val="18"/>
      <w:lang w:eastAsia="uk-UA"/>
    </w:rPr>
  </w:style>
  <w:style w:type="character" w:customStyle="1" w:styleId="12">
    <w:name w:val="页眉 Char"/>
    <w:link w:val="5"/>
    <w:qFormat/>
    <w:uiPriority w:val="99"/>
    <w:rPr>
      <w:rFonts w:ascii="Times New Roman" w:hAnsi="Times New Roman" w:eastAsia="Times New Roman" w:cs="Times New Roman"/>
      <w:kern w:val="0"/>
      <w:sz w:val="18"/>
      <w:szCs w:val="18"/>
      <w:lang w:eastAsia="uk-UA"/>
    </w:rPr>
  </w:style>
  <w:style w:type="paragraph" w:customStyle="1" w:styleId="13">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14">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 w:type="paragraph" w:customStyle="1" w:styleId="18">
    <w:name w:val="单元格样式21"/>
    <w:basedOn w:val="1"/>
    <w:qFormat/>
    <w:uiPriority w:val="0"/>
    <w:pPr>
      <w:jc w:val="center"/>
    </w:pPr>
    <w:rPr>
      <w:rFonts w:ascii="方正小标宋_GBK" w:hAnsi="方正小标宋_GBK" w:eastAsia="方正小标宋_GBK" w:cs="方正小标宋_GBK"/>
    </w:rPr>
  </w:style>
  <w:style w:type="paragraph" w:customStyle="1" w:styleId="19">
    <w:name w:val="插入文本样式-插入单位职责文件"/>
    <w:basedOn w:val="1"/>
    <w:qFormat/>
    <w:uiPriority w:val="0"/>
    <w:pPr>
      <w:spacing w:line="500" w:lineRule="exact"/>
      <w:ind w:firstLine="560"/>
    </w:pPr>
    <w:rPr>
      <w:rFonts w:eastAsia="方正仿宋_GBK"/>
      <w:sz w:val="28"/>
    </w:rPr>
  </w:style>
  <w:style w:type="paragraph" w:customStyle="1" w:styleId="2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单元格样式20"/>
    <w:basedOn w:val="1"/>
    <w:qFormat/>
    <w:uiPriority w:val="0"/>
    <w:rPr>
      <w:rFonts w:ascii="方正小标宋_GBK" w:hAnsi="方正小标宋_GBK" w:eastAsia="方正小标宋_GBK" w:cs="方正小标宋_GBK"/>
    </w:rPr>
  </w:style>
  <w:style w:type="paragraph" w:customStyle="1" w:styleId="23">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4">
    <w:name w:val="单元格样式2_66f19a9a-4077-4c15-983c-f2f0d91d503c"/>
    <w:basedOn w:val="1"/>
    <w:qFormat/>
    <w:uiPriority w:val="0"/>
    <w:rPr>
      <w:rFonts w:ascii="方正书宋_GBK" w:hAnsi="方正书宋_GBK" w:eastAsia="方正书宋_GBK" w:cs="方正书宋_GBK"/>
      <w:sz w:val="21"/>
    </w:rPr>
  </w:style>
  <w:style w:type="paragraph" w:customStyle="1" w:styleId="25">
    <w:name w:val="插入文本样式-插入职责分类绩效目标文件"/>
    <w:basedOn w:val="1"/>
    <w:qFormat/>
    <w:uiPriority w:val="0"/>
    <w:pPr>
      <w:spacing w:line="500" w:lineRule="exact"/>
      <w:ind w:firstLine="560"/>
    </w:pPr>
    <w:rPr>
      <w:rFonts w:eastAsia="方正仿宋_GBK"/>
      <w:sz w:val="28"/>
    </w:rPr>
  </w:style>
  <w:style w:type="paragraph" w:customStyle="1" w:styleId="26">
    <w:name w:val="单元格样式6"/>
    <w:basedOn w:val="1"/>
    <w:qFormat/>
    <w:uiPriority w:val="0"/>
    <w:pPr>
      <w:jc w:val="center"/>
    </w:pPr>
    <w:rPr>
      <w:rFonts w:ascii="方正书宋_GBK" w:hAnsi="方正书宋_GBK" w:eastAsia="方正书宋_GBK" w:cs="方正书宋_GBK"/>
      <w:b/>
      <w:sz w:val="21"/>
    </w:rPr>
  </w:style>
  <w:style w:type="paragraph" w:customStyle="1" w:styleId="27">
    <w:name w:val="单元格样式1"/>
    <w:basedOn w:val="1"/>
    <w:qFormat/>
    <w:uiPriority w:val="0"/>
    <w:pPr>
      <w:jc w:val="center"/>
    </w:pPr>
    <w:rPr>
      <w:rFonts w:ascii="方正书宋_GBK" w:hAnsi="方正书宋_GBK" w:eastAsia="方正书宋_GBK" w:cs="方正书宋_GBK"/>
      <w:b/>
      <w:sz w:val="21"/>
    </w:rPr>
  </w:style>
  <w:style w:type="paragraph" w:customStyle="1" w:styleId="28">
    <w:name w:val="单元格样式23"/>
    <w:basedOn w:val="1"/>
    <w:qFormat/>
    <w:uiPriority w:val="0"/>
    <w:pPr>
      <w:jc w:val="right"/>
    </w:pPr>
    <w:rPr>
      <w:rFonts w:ascii="方正书宋_GBK" w:hAnsi="方正书宋_GBK" w:eastAsia="方正书宋_GBK" w:cs="方正书宋_GBK"/>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1">
    <w:name w:val="单元格样式2"/>
    <w:basedOn w:val="1"/>
    <w:qFormat/>
    <w:uiPriority w:val="0"/>
    <w:rPr>
      <w:rFonts w:ascii="方正书宋_GBK" w:hAnsi="方正书宋_GBK" w:eastAsia="方正书宋_GBK" w:cs="方正书宋_GBK"/>
      <w:sz w:val="21"/>
    </w:rPr>
  </w:style>
  <w:style w:type="paragraph" w:customStyle="1" w:styleId="32">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3">
    <w:name w:val="插入文本样式-插入部门职责文件"/>
    <w:basedOn w:val="1"/>
    <w:qFormat/>
    <w:uiPriority w:val="0"/>
    <w:pPr>
      <w:spacing w:line="500" w:lineRule="exact"/>
      <w:ind w:firstLine="560"/>
    </w:pPr>
    <w:rPr>
      <w:rFonts w:eastAsia="方正仿宋_GBK"/>
      <w:sz w:val="28"/>
    </w:rPr>
  </w:style>
  <w:style w:type="paragraph" w:customStyle="1" w:styleId="34">
    <w:name w:val="单元格样式3"/>
    <w:basedOn w:val="1"/>
    <w:qFormat/>
    <w:uiPriority w:val="0"/>
    <w:pPr>
      <w:jc w:val="center"/>
    </w:pPr>
    <w:rPr>
      <w:rFonts w:ascii="方正书宋_GBK" w:hAnsi="方正书宋_GBK" w:eastAsia="方正书宋_GBK" w:cs="方正书宋_GBK"/>
      <w:sz w:val="21"/>
    </w:rPr>
  </w:style>
  <w:style w:type="paragraph" w:customStyle="1" w:styleId="35">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7">
    <w:name w:val="单元格样式5"/>
    <w:basedOn w:val="1"/>
    <w:qFormat/>
    <w:uiPriority w:val="0"/>
    <w:rPr>
      <w:rFonts w:ascii="方正书宋_GBK" w:hAnsi="方正书宋_GBK" w:eastAsia="方正书宋_GBK" w:cs="方正书宋_GBK"/>
      <w:b/>
      <w:sz w:val="21"/>
    </w:rPr>
  </w:style>
  <w:style w:type="paragraph" w:customStyle="1" w:styleId="38">
    <w:name w:val="插入文本样式-插入预算公开部门预算安排的总体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47</Pages>
  <Words>17871</Words>
  <Characters>22107</Characters>
  <Lines>156</Lines>
  <Paragraphs>44</Paragraphs>
  <TotalTime>6</TotalTime>
  <ScaleCrop>false</ScaleCrop>
  <LinksUpToDate>false</LinksUpToDate>
  <CharactersWithSpaces>22409</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cp:lastModifiedBy>
  <cp:lastPrinted>2024-03-05T02:21:00Z</cp:lastPrinted>
  <dcterms:modified xsi:type="dcterms:W3CDTF">2025-03-19T03:26:37Z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68591B4F060A4DC9B4A8A896EA5D296E</vt:lpwstr>
  </property>
</Properties>
</file>