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pPr>
    </w:p>
    <w:p>
      <w:pPr>
        <w:jc w:val="center"/>
        <w:outlineLvl w:val="0"/>
      </w:pPr>
      <w:r>
        <w:rPr>
          <w:rFonts w:hint="eastAsia" w:ascii="黑体" w:hAnsi="黑体" w:eastAsia="黑体" w:cs="黑体"/>
          <w:b/>
          <w:color w:val="000000"/>
          <w:sz w:val="44"/>
          <w:lang w:val="en-US" w:eastAsia="zh-CN"/>
        </w:rPr>
        <w:t>河北阜平经济开发区管理委员会</w:t>
      </w:r>
      <w:r>
        <w:rPr>
          <w:rFonts w:hint="eastAsia" w:ascii="黑体" w:hAnsi="黑体" w:eastAsia="黑体" w:cs="黑体"/>
          <w:b/>
          <w:color w:val="000000"/>
          <w:sz w:val="44"/>
          <w:lang w:eastAsia="zh-CN"/>
        </w:rPr>
        <w:t>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widowControl w:val="0"/>
        <w:spacing w:line="560" w:lineRule="exact"/>
        <w:rPr>
          <w:rFonts w:hint="default" w:eastAsia="宋体"/>
          <w:sz w:val="32"/>
          <w:szCs w:val="32"/>
          <w:lang w:val="en-US" w:eastAsia="zh-CN"/>
        </w:rPr>
      </w:pPr>
      <w:r>
        <w:rPr>
          <w:rFonts w:hint="eastAsia" w:eastAsia="宋体"/>
          <w:sz w:val="32"/>
          <w:szCs w:val="32"/>
          <w:lang w:val="en-US" w:eastAsia="zh-CN"/>
        </w:rPr>
        <w:t>一、河北阜平经济开发区管理委员会本级收支预算.........................................................................................1</w:t>
      </w:r>
    </w:p>
    <w:p/>
    <w:p>
      <w:pPr>
        <w:pStyle w:val="2"/>
      </w:pPr>
    </w:p>
    <w:p/>
    <w:p>
      <w:pPr>
        <w:pStyle w:val="2"/>
      </w:pPr>
    </w:p>
    <w:p/>
    <w:p>
      <w:pPr>
        <w:pStyle w:val="2"/>
      </w:pPr>
    </w:p>
    <w:p/>
    <w:p>
      <w:pPr>
        <w:pStyle w:val="2"/>
      </w:pPr>
    </w:p>
    <w:p/>
    <w:p>
      <w:pPr>
        <w:pStyle w:val="2"/>
      </w:pPr>
    </w:p>
    <w:p/>
    <w:p>
      <w:pPr>
        <w:pStyle w:val="2"/>
      </w:pPr>
    </w:p>
    <w:p/>
    <w:p>
      <w:pPr>
        <w:pStyle w:val="2"/>
      </w:pPr>
    </w:p>
    <w:p>
      <w:pPr>
        <w:pStyle w:val="2"/>
        <w:ind w:left="0" w:leftChars="0" w:firstLine="0" w:firstLineChars="0"/>
      </w:pPr>
    </w:p>
    <w:p>
      <w:pPr>
        <w:rPr>
          <w:rFonts w:hint="eastAsia"/>
        </w:rPr>
      </w:pPr>
    </w:p>
    <w:p>
      <w:pPr>
        <w:widowControl w:val="0"/>
        <w:spacing w:line="560" w:lineRule="exact"/>
        <w:rPr>
          <w:rFonts w:hint="eastAsia" w:ascii="仿宋_GB2312" w:hAnsi="仿宋_GB2312" w:eastAsia="仿宋_GB2312" w:cs="仿宋_GB2312"/>
          <w:b/>
          <w:bCs/>
          <w:sz w:val="32"/>
          <w:szCs w:val="32"/>
        </w:rPr>
      </w:pPr>
    </w:p>
    <w:p>
      <w:pPr>
        <w:pStyle w:val="2"/>
        <w:rPr>
          <w:rFonts w:hint="eastAsia" w:ascii="仿宋_GB2312" w:hAnsi="仿宋_GB2312" w:eastAsia="仿宋_GB2312" w:cs="仿宋_GB2312"/>
          <w:b/>
          <w:bCs/>
          <w:sz w:val="32"/>
          <w:szCs w:val="32"/>
        </w:rPr>
      </w:pPr>
    </w:p>
    <w:p>
      <w:pPr>
        <w:rPr>
          <w:rFonts w:hint="eastAsia" w:ascii="仿宋_GB2312" w:hAnsi="仿宋_GB2312" w:eastAsia="仿宋_GB2312" w:cs="仿宋_GB2312"/>
          <w:b/>
          <w:bCs/>
          <w:sz w:val="32"/>
          <w:szCs w:val="32"/>
        </w:rPr>
      </w:pPr>
    </w:p>
    <w:p>
      <w:pPr>
        <w:pStyle w:val="2"/>
        <w:rPr>
          <w:rFonts w:hint="eastAsia"/>
        </w:rPr>
      </w:pPr>
    </w:p>
    <w:p>
      <w:pPr>
        <w:rPr>
          <w:rFonts w:hint="eastAsia"/>
        </w:rPr>
      </w:pPr>
    </w:p>
    <w:p>
      <w:pPr>
        <w:pStyle w:val="2"/>
        <w:rPr>
          <w:rFonts w:hint="eastAsia"/>
        </w:rPr>
      </w:pPr>
    </w:p>
    <w:p>
      <w:pPr>
        <w:pStyle w:val="2"/>
        <w:rPr>
          <w:rFonts w:hint="eastAsia"/>
        </w:rPr>
      </w:pPr>
    </w:p>
    <w:p>
      <w:pPr>
        <w:rPr>
          <w:rFonts w:eastAsia="宋体"/>
          <w:lang w:eastAsia="zh-CN"/>
        </w:rPr>
      </w:pPr>
    </w:p>
    <w:p>
      <w:pPr>
        <w:jc w:val="center"/>
        <w:outlineLvl w:val="1"/>
        <w:rPr>
          <w:rFonts w:hint="eastAsia" w:ascii="Calibri" w:hAnsi="Calibri" w:eastAsia="方正小标宋_GBK" w:cs="方正小标宋_GBK"/>
          <w:color w:val="000000"/>
          <w:sz w:val="36"/>
          <w:lang w:val="uk-UA"/>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22"/>
              <w:rPr>
                <w:lang w:eastAsia="zh-CN"/>
              </w:rPr>
            </w:pPr>
            <w:r>
              <w:rPr>
                <w:rFonts w:hint="eastAsia"/>
                <w:lang w:eastAsia="zh-CN"/>
              </w:rPr>
              <w:t>976</w:t>
            </w:r>
            <w:r>
              <w:rPr>
                <w:rFonts w:hint="eastAsia"/>
                <w:lang w:val="en-US" w:eastAsia="zh-CN"/>
              </w:rPr>
              <w:t>001</w:t>
            </w:r>
            <w:r>
              <w:rPr>
                <w:rFonts w:hint="eastAsia"/>
                <w:lang w:eastAsia="zh-CN"/>
              </w:rPr>
              <w:t>河北阜平经济开发区管理委员会</w:t>
            </w:r>
          </w:p>
        </w:tc>
        <w:tc>
          <w:tcPr>
            <w:tcW w:w="2126" w:type="dxa"/>
            <w:tcBorders>
              <w:top w:val="single" w:color="FFFFFF" w:sz="6" w:space="0"/>
              <w:left w:val="single" w:color="FFFFFF" w:sz="6" w:space="0"/>
              <w:right w:val="single" w:color="FFFFFF" w:sz="6" w:space="0"/>
            </w:tcBorders>
            <w:noWrap w:val="0"/>
            <w:vAlign w:val="center"/>
          </w:tcPr>
          <w:p>
            <w:pPr>
              <w:pStyle w:val="18"/>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noWrap w:val="0"/>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27"/>
            </w:pPr>
            <w:r>
              <w:t>序号</w:t>
            </w:r>
          </w:p>
        </w:tc>
        <w:tc>
          <w:tcPr>
            <w:tcW w:w="6662" w:type="dxa"/>
            <w:gridSpan w:val="2"/>
            <w:noWrap w:val="0"/>
            <w:vAlign w:val="center"/>
          </w:tcPr>
          <w:p>
            <w:pPr>
              <w:pStyle w:val="27"/>
            </w:pPr>
            <w:r>
              <w:t>收入</w:t>
            </w:r>
          </w:p>
        </w:tc>
        <w:tc>
          <w:tcPr>
            <w:tcW w:w="6661" w:type="dxa"/>
            <w:gridSpan w:val="2"/>
            <w:noWrap w:val="0"/>
            <w:vAlign w:val="center"/>
          </w:tcPr>
          <w:p>
            <w:pPr>
              <w:pStyle w:val="2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4536" w:type="dxa"/>
            <w:noWrap w:val="0"/>
            <w:vAlign w:val="center"/>
          </w:tcPr>
          <w:p>
            <w:pPr>
              <w:pStyle w:val="27"/>
            </w:pPr>
            <w:r>
              <w:t>项  目</w:t>
            </w:r>
          </w:p>
        </w:tc>
        <w:tc>
          <w:tcPr>
            <w:tcW w:w="2126" w:type="dxa"/>
            <w:noWrap w:val="0"/>
            <w:vAlign w:val="center"/>
          </w:tcPr>
          <w:p>
            <w:pPr>
              <w:pStyle w:val="27"/>
            </w:pPr>
            <w:r>
              <w:t>预算数</w:t>
            </w:r>
          </w:p>
        </w:tc>
        <w:tc>
          <w:tcPr>
            <w:tcW w:w="4535" w:type="dxa"/>
            <w:noWrap w:val="0"/>
            <w:vAlign w:val="center"/>
          </w:tcPr>
          <w:p>
            <w:pPr>
              <w:pStyle w:val="27"/>
            </w:pPr>
            <w:r>
              <w:t>项  目</w:t>
            </w:r>
          </w:p>
        </w:tc>
        <w:tc>
          <w:tcPr>
            <w:tcW w:w="2126" w:type="dxa"/>
            <w:noWrap w:val="0"/>
            <w:vAlign w:val="center"/>
          </w:tcPr>
          <w:p>
            <w:pPr>
              <w:pStyle w:val="27"/>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27"/>
            </w:pPr>
            <w:r>
              <w:t>栏次</w:t>
            </w:r>
          </w:p>
        </w:tc>
        <w:tc>
          <w:tcPr>
            <w:tcW w:w="4536" w:type="dxa"/>
            <w:noWrap w:val="0"/>
            <w:vAlign w:val="center"/>
          </w:tcPr>
          <w:p>
            <w:pPr>
              <w:pStyle w:val="27"/>
            </w:pPr>
            <w:r>
              <w:t>1</w:t>
            </w:r>
          </w:p>
        </w:tc>
        <w:tc>
          <w:tcPr>
            <w:tcW w:w="2126" w:type="dxa"/>
            <w:noWrap w:val="0"/>
            <w:vAlign w:val="center"/>
          </w:tcPr>
          <w:p>
            <w:pPr>
              <w:pStyle w:val="27"/>
            </w:pPr>
            <w:r>
              <w:t>2</w:t>
            </w:r>
          </w:p>
        </w:tc>
        <w:tc>
          <w:tcPr>
            <w:tcW w:w="4535" w:type="dxa"/>
            <w:noWrap w:val="0"/>
            <w:vAlign w:val="center"/>
          </w:tcPr>
          <w:p>
            <w:pPr>
              <w:pStyle w:val="27"/>
            </w:pPr>
            <w:r>
              <w:t>3</w:t>
            </w:r>
          </w:p>
        </w:tc>
        <w:tc>
          <w:tcPr>
            <w:tcW w:w="2126" w:type="dxa"/>
            <w:noWrap w:val="0"/>
            <w:vAlign w:val="center"/>
          </w:tcPr>
          <w:p>
            <w:pPr>
              <w:pStyle w:val="27"/>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w:t>
            </w:r>
          </w:p>
        </w:tc>
        <w:tc>
          <w:tcPr>
            <w:tcW w:w="4536" w:type="dxa"/>
            <w:noWrap w:val="0"/>
            <w:vAlign w:val="center"/>
          </w:tcPr>
          <w:p>
            <w:pPr>
              <w:pStyle w:val="31"/>
            </w:pPr>
            <w:r>
              <w:t>一、一般公共预算拨款收入</w:t>
            </w:r>
          </w:p>
        </w:tc>
        <w:tc>
          <w:tcPr>
            <w:tcW w:w="2126" w:type="dxa"/>
            <w:noWrap w:val="0"/>
            <w:vAlign w:val="center"/>
          </w:tcPr>
          <w:p>
            <w:pPr>
              <w:pStyle w:val="16"/>
              <w:rPr>
                <w:lang w:eastAsia="zh-CN"/>
              </w:rPr>
            </w:pPr>
            <w:r>
              <w:t>672.26</w:t>
            </w:r>
          </w:p>
        </w:tc>
        <w:tc>
          <w:tcPr>
            <w:tcW w:w="4535" w:type="dxa"/>
            <w:noWrap w:val="0"/>
            <w:vAlign w:val="center"/>
          </w:tcPr>
          <w:p>
            <w:pPr>
              <w:pStyle w:val="31"/>
            </w:pPr>
            <w:r>
              <w:t>一、一般公共服务支出</w:t>
            </w:r>
          </w:p>
        </w:tc>
        <w:tc>
          <w:tcPr>
            <w:tcW w:w="2126" w:type="dxa"/>
            <w:noWrap w:val="0"/>
            <w:vAlign w:val="center"/>
          </w:tcPr>
          <w:p>
            <w:pPr>
              <w:pStyle w:val="16"/>
              <w:rPr>
                <w:rFonts w:hint="default"/>
                <w:lang w:val="en-US" w:eastAsia="zh-CN"/>
              </w:rPr>
            </w:pPr>
            <w:r>
              <w:rPr>
                <w:rFonts w:hint="eastAsia"/>
                <w:lang w:val="en-US" w:eastAsia="zh-CN"/>
              </w:rPr>
              <w:t>628.84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w:t>
            </w:r>
          </w:p>
        </w:tc>
        <w:tc>
          <w:tcPr>
            <w:tcW w:w="4536" w:type="dxa"/>
            <w:noWrap w:val="0"/>
            <w:vAlign w:val="center"/>
          </w:tcPr>
          <w:p>
            <w:pPr>
              <w:pStyle w:val="31"/>
            </w:pPr>
            <w:r>
              <w:t>二、政府性基金预算拨款收入</w:t>
            </w:r>
          </w:p>
        </w:tc>
        <w:tc>
          <w:tcPr>
            <w:tcW w:w="2126" w:type="dxa"/>
            <w:noWrap w:val="0"/>
            <w:vAlign w:val="center"/>
          </w:tcPr>
          <w:p>
            <w:pPr>
              <w:pStyle w:val="16"/>
              <w:rPr>
                <w:rFonts w:hint="default"/>
                <w:lang w:val="en-US" w:eastAsia="zh-CN"/>
              </w:rPr>
            </w:pPr>
            <w:r>
              <w:rPr>
                <w:rFonts w:hint="eastAsia"/>
                <w:lang w:val="en-US" w:eastAsia="zh-CN"/>
              </w:rPr>
              <w:t>8502.00</w:t>
            </w:r>
          </w:p>
        </w:tc>
        <w:tc>
          <w:tcPr>
            <w:tcW w:w="4535" w:type="dxa"/>
            <w:noWrap w:val="0"/>
            <w:vAlign w:val="center"/>
          </w:tcPr>
          <w:p>
            <w:pPr>
              <w:pStyle w:val="31"/>
            </w:pPr>
            <w:r>
              <w:t>二、外交支出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w:t>
            </w:r>
          </w:p>
        </w:tc>
        <w:tc>
          <w:tcPr>
            <w:tcW w:w="4536" w:type="dxa"/>
            <w:noWrap w:val="0"/>
            <w:vAlign w:val="center"/>
          </w:tcPr>
          <w:p>
            <w:pPr>
              <w:pStyle w:val="31"/>
            </w:pPr>
            <w:r>
              <w:t>三、国有资本经营预算拨款收入</w:t>
            </w:r>
          </w:p>
        </w:tc>
        <w:tc>
          <w:tcPr>
            <w:tcW w:w="2126" w:type="dxa"/>
            <w:noWrap w:val="0"/>
            <w:vAlign w:val="center"/>
          </w:tcPr>
          <w:p>
            <w:pPr>
              <w:pStyle w:val="16"/>
            </w:pPr>
          </w:p>
        </w:tc>
        <w:tc>
          <w:tcPr>
            <w:tcW w:w="4535" w:type="dxa"/>
            <w:noWrap w:val="0"/>
            <w:vAlign w:val="center"/>
          </w:tcPr>
          <w:p>
            <w:pPr>
              <w:pStyle w:val="31"/>
            </w:pPr>
            <w:r>
              <w:t>三、国防支出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4</w:t>
            </w:r>
          </w:p>
        </w:tc>
        <w:tc>
          <w:tcPr>
            <w:tcW w:w="4536" w:type="dxa"/>
            <w:noWrap w:val="0"/>
            <w:vAlign w:val="center"/>
          </w:tcPr>
          <w:p>
            <w:pPr>
              <w:pStyle w:val="31"/>
            </w:pPr>
            <w:r>
              <w:t>四、财政专户管理资金收入</w:t>
            </w:r>
          </w:p>
        </w:tc>
        <w:tc>
          <w:tcPr>
            <w:tcW w:w="2126" w:type="dxa"/>
            <w:noWrap w:val="0"/>
            <w:vAlign w:val="center"/>
          </w:tcPr>
          <w:p>
            <w:pPr>
              <w:pStyle w:val="16"/>
            </w:pPr>
          </w:p>
        </w:tc>
        <w:tc>
          <w:tcPr>
            <w:tcW w:w="4535" w:type="dxa"/>
            <w:noWrap w:val="0"/>
            <w:vAlign w:val="center"/>
          </w:tcPr>
          <w:p>
            <w:pPr>
              <w:pStyle w:val="31"/>
            </w:pPr>
            <w:r>
              <w:t>四、公共安全支出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5</w:t>
            </w:r>
          </w:p>
        </w:tc>
        <w:tc>
          <w:tcPr>
            <w:tcW w:w="4536" w:type="dxa"/>
            <w:noWrap w:val="0"/>
            <w:vAlign w:val="center"/>
          </w:tcPr>
          <w:p>
            <w:pPr>
              <w:pStyle w:val="31"/>
            </w:pPr>
            <w:r>
              <w:t>五、事业收入</w:t>
            </w:r>
          </w:p>
        </w:tc>
        <w:tc>
          <w:tcPr>
            <w:tcW w:w="2126" w:type="dxa"/>
            <w:noWrap w:val="0"/>
            <w:vAlign w:val="center"/>
          </w:tcPr>
          <w:p>
            <w:pPr>
              <w:pStyle w:val="16"/>
            </w:pPr>
          </w:p>
        </w:tc>
        <w:tc>
          <w:tcPr>
            <w:tcW w:w="4535" w:type="dxa"/>
            <w:noWrap w:val="0"/>
            <w:vAlign w:val="center"/>
          </w:tcPr>
          <w:p>
            <w:pPr>
              <w:pStyle w:val="31"/>
            </w:pPr>
            <w:r>
              <w:t>五、教育支出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6</w:t>
            </w:r>
          </w:p>
        </w:tc>
        <w:tc>
          <w:tcPr>
            <w:tcW w:w="4536" w:type="dxa"/>
            <w:noWrap w:val="0"/>
            <w:vAlign w:val="center"/>
          </w:tcPr>
          <w:p>
            <w:pPr>
              <w:pStyle w:val="31"/>
            </w:pPr>
            <w:r>
              <w:t>六、事业单位经营收入</w:t>
            </w:r>
          </w:p>
        </w:tc>
        <w:tc>
          <w:tcPr>
            <w:tcW w:w="2126" w:type="dxa"/>
            <w:noWrap w:val="0"/>
            <w:vAlign w:val="center"/>
          </w:tcPr>
          <w:p>
            <w:pPr>
              <w:pStyle w:val="16"/>
            </w:pPr>
          </w:p>
        </w:tc>
        <w:tc>
          <w:tcPr>
            <w:tcW w:w="4535" w:type="dxa"/>
            <w:noWrap w:val="0"/>
            <w:vAlign w:val="center"/>
          </w:tcPr>
          <w:p>
            <w:pPr>
              <w:pStyle w:val="31"/>
            </w:pPr>
            <w:r>
              <w:t>六、科学技术支出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7</w:t>
            </w:r>
          </w:p>
        </w:tc>
        <w:tc>
          <w:tcPr>
            <w:tcW w:w="4536" w:type="dxa"/>
            <w:noWrap w:val="0"/>
            <w:vAlign w:val="center"/>
          </w:tcPr>
          <w:p>
            <w:pPr>
              <w:pStyle w:val="31"/>
            </w:pPr>
            <w:r>
              <w:t>七、上级补助收入</w:t>
            </w:r>
          </w:p>
        </w:tc>
        <w:tc>
          <w:tcPr>
            <w:tcW w:w="2126" w:type="dxa"/>
            <w:noWrap w:val="0"/>
            <w:vAlign w:val="center"/>
          </w:tcPr>
          <w:p>
            <w:pPr>
              <w:pStyle w:val="16"/>
            </w:pPr>
          </w:p>
        </w:tc>
        <w:tc>
          <w:tcPr>
            <w:tcW w:w="4535" w:type="dxa"/>
            <w:noWrap w:val="0"/>
            <w:vAlign w:val="center"/>
          </w:tcPr>
          <w:p>
            <w:pPr>
              <w:pStyle w:val="31"/>
            </w:pPr>
            <w:r>
              <w:t>七、文化旅游体育与传媒支出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8</w:t>
            </w:r>
          </w:p>
        </w:tc>
        <w:tc>
          <w:tcPr>
            <w:tcW w:w="4536" w:type="dxa"/>
            <w:noWrap w:val="0"/>
            <w:vAlign w:val="center"/>
          </w:tcPr>
          <w:p>
            <w:pPr>
              <w:pStyle w:val="31"/>
            </w:pPr>
            <w:r>
              <w:t>八、附属单位上缴收入</w:t>
            </w:r>
          </w:p>
        </w:tc>
        <w:tc>
          <w:tcPr>
            <w:tcW w:w="2126" w:type="dxa"/>
            <w:noWrap w:val="0"/>
            <w:vAlign w:val="center"/>
          </w:tcPr>
          <w:p>
            <w:pPr>
              <w:pStyle w:val="16"/>
            </w:pPr>
          </w:p>
        </w:tc>
        <w:tc>
          <w:tcPr>
            <w:tcW w:w="4535" w:type="dxa"/>
            <w:noWrap w:val="0"/>
            <w:vAlign w:val="center"/>
          </w:tcPr>
          <w:p>
            <w:pPr>
              <w:pStyle w:val="31"/>
            </w:pPr>
            <w:r>
              <w:t>八、社会保障和就业支出</w:t>
            </w:r>
          </w:p>
        </w:tc>
        <w:tc>
          <w:tcPr>
            <w:tcW w:w="2126" w:type="dxa"/>
            <w:noWrap w:val="0"/>
            <w:vAlign w:val="center"/>
          </w:tcPr>
          <w:p>
            <w:pPr>
              <w:pStyle w:val="16"/>
              <w:rPr>
                <w:rFonts w:hint="default"/>
                <w:lang w:val="en-US" w:eastAsia="zh-CN"/>
              </w:rPr>
            </w:pPr>
            <w:r>
              <w:rPr>
                <w:rFonts w:hint="eastAsia"/>
                <w:lang w:val="en-US" w:eastAsia="zh-CN"/>
              </w:rPr>
              <w:t>19.90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9</w:t>
            </w:r>
          </w:p>
        </w:tc>
        <w:tc>
          <w:tcPr>
            <w:tcW w:w="4536" w:type="dxa"/>
            <w:noWrap w:val="0"/>
            <w:vAlign w:val="center"/>
          </w:tcPr>
          <w:p>
            <w:pPr>
              <w:pStyle w:val="31"/>
            </w:pPr>
            <w:r>
              <w:t>九、其他收入</w:t>
            </w:r>
          </w:p>
        </w:tc>
        <w:tc>
          <w:tcPr>
            <w:tcW w:w="2126" w:type="dxa"/>
            <w:noWrap w:val="0"/>
            <w:vAlign w:val="center"/>
          </w:tcPr>
          <w:p>
            <w:pPr>
              <w:pStyle w:val="16"/>
            </w:pPr>
          </w:p>
        </w:tc>
        <w:tc>
          <w:tcPr>
            <w:tcW w:w="4535" w:type="dxa"/>
            <w:noWrap w:val="0"/>
            <w:vAlign w:val="center"/>
          </w:tcPr>
          <w:p>
            <w:pPr>
              <w:pStyle w:val="31"/>
            </w:pPr>
            <w:r>
              <w:t>九、社会保险基金支出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10</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十、卫生健康支出</w:t>
            </w:r>
          </w:p>
        </w:tc>
        <w:tc>
          <w:tcPr>
            <w:tcW w:w="2126" w:type="dxa"/>
            <w:noWrap w:val="0"/>
            <w:vAlign w:val="center"/>
          </w:tcPr>
          <w:p>
            <w:pPr>
              <w:pStyle w:val="16"/>
              <w:rPr>
                <w:rFonts w:hint="default"/>
                <w:lang w:val="en-US" w:eastAsia="zh-CN"/>
              </w:rPr>
            </w:pPr>
            <w:r>
              <w:rPr>
                <w:rFonts w:hint="eastAsia"/>
                <w:lang w:val="en-US" w:eastAsia="zh-CN"/>
              </w:rPr>
              <w:t>9.25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11</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十一、节能环保支出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12</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十二、城乡社区支出</w:t>
            </w:r>
          </w:p>
        </w:tc>
        <w:tc>
          <w:tcPr>
            <w:tcW w:w="2126" w:type="dxa"/>
            <w:noWrap w:val="0"/>
            <w:vAlign w:val="center"/>
          </w:tcPr>
          <w:p>
            <w:pPr>
              <w:pStyle w:val="16"/>
              <w:rPr>
                <w:rFonts w:hint="default"/>
                <w:lang w:val="en-US" w:eastAsia="zh-CN"/>
              </w:rPr>
            </w:pPr>
            <w:r>
              <w:rPr>
                <w:rFonts w:hint="eastAsia"/>
                <w:lang w:val="en-US" w:eastAsia="zh-CN"/>
              </w:rPr>
              <w:t>8502.00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13</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十三、农林水支出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14</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十四、交通运输支出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15</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十五、资源勘探工业信息等支出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16</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十六、商业服务业等支出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17</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十七、金融支出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18</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十八、援助其他地区支出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19</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十九、自然资源海洋气象等支出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rPr>
                <w:rFonts w:hint="default" w:eastAsia="方正书宋_GBK"/>
                <w:lang w:val="en-US" w:eastAsia="zh-CN"/>
              </w:rPr>
              <w:t>20</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二十、住房保障支出</w:t>
            </w:r>
          </w:p>
        </w:tc>
        <w:tc>
          <w:tcPr>
            <w:tcW w:w="2126" w:type="dxa"/>
            <w:noWrap w:val="0"/>
            <w:vAlign w:val="center"/>
          </w:tcPr>
          <w:p>
            <w:pPr>
              <w:pStyle w:val="16"/>
              <w:rPr>
                <w:rFonts w:hint="default"/>
                <w:lang w:val="en-US" w:eastAsia="zh-CN"/>
              </w:rPr>
            </w:pPr>
            <w:r>
              <w:rPr>
                <w:rFonts w:hint="eastAsia"/>
                <w:lang w:val="en-US" w:eastAsia="zh-CN"/>
              </w:rPr>
              <w:t>14.27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tabs>
                <w:tab w:val="left" w:pos="313"/>
              </w:tabs>
              <w:ind w:firstLine="210" w:firstLineChars="100"/>
              <w:jc w:val="left"/>
              <w:rPr>
                <w:rFonts w:hint="default" w:eastAsia="方正书宋_GBK"/>
                <w:lang w:val="en-US" w:eastAsia="zh-CN"/>
              </w:rPr>
            </w:pPr>
            <w:r>
              <w:rPr>
                <w:rFonts w:hint="eastAsia" w:eastAsia="方正书宋_GBK"/>
                <w:lang w:val="en-US" w:eastAsia="zh-CN"/>
              </w:rPr>
              <w:t>22</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rPr>
                <w:rFonts w:hint="default" w:eastAsia="方正书宋_GBK"/>
                <w:lang w:val="en-US" w:eastAsia="zh-CN"/>
              </w:rPr>
            </w:pPr>
            <w:r>
              <w:rPr>
                <w:rFonts w:hint="eastAsia"/>
                <w:lang w:val="en-US" w:eastAsia="zh-CN"/>
              </w:rPr>
              <w:t>二十一、其他支出</w:t>
            </w:r>
          </w:p>
        </w:tc>
        <w:tc>
          <w:tcPr>
            <w:tcW w:w="2126" w:type="dxa"/>
            <w:noWrap w:val="0"/>
            <w:vAlign w:val="center"/>
          </w:tcPr>
          <w:p>
            <w:pPr>
              <w:pStyle w:val="16"/>
              <w:rPr>
                <w:rFonts w:hint="default"/>
                <w:lang w:val="en-US" w:eastAsia="zh-CN"/>
              </w:rPr>
            </w:pPr>
            <w:r>
              <w:rPr>
                <w:rFonts w:hint="eastAsia"/>
                <w:lang w:val="en-US" w:eastAsia="zh-CN"/>
              </w:rPr>
              <w:t>4310.40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21</w:t>
            </w:r>
          </w:p>
        </w:tc>
        <w:tc>
          <w:tcPr>
            <w:tcW w:w="4536" w:type="dxa"/>
            <w:noWrap w:val="0"/>
            <w:vAlign w:val="center"/>
          </w:tcPr>
          <w:p>
            <w:pPr>
              <w:pStyle w:val="26"/>
            </w:pPr>
            <w:r>
              <w:t>本年收入合计</w:t>
            </w:r>
          </w:p>
        </w:tc>
        <w:tc>
          <w:tcPr>
            <w:tcW w:w="2126" w:type="dxa"/>
            <w:noWrap w:val="0"/>
            <w:vAlign w:val="center"/>
          </w:tcPr>
          <w:p>
            <w:pPr>
              <w:pStyle w:val="15"/>
              <w:rPr>
                <w:rFonts w:hint="default"/>
                <w:lang w:val="en-US" w:eastAsia="zh-CN"/>
              </w:rPr>
            </w:pPr>
            <w:r>
              <w:rPr>
                <w:rFonts w:hint="eastAsia"/>
                <w:lang w:val="en-US" w:eastAsia="zh-CN"/>
              </w:rPr>
              <w:t>9174.26</w:t>
            </w:r>
          </w:p>
        </w:tc>
        <w:tc>
          <w:tcPr>
            <w:tcW w:w="4535" w:type="dxa"/>
            <w:noWrap w:val="0"/>
            <w:vAlign w:val="center"/>
          </w:tcPr>
          <w:p>
            <w:pPr>
              <w:pStyle w:val="26"/>
            </w:pPr>
            <w:r>
              <w:t>本年支出合计</w:t>
            </w:r>
          </w:p>
        </w:tc>
        <w:tc>
          <w:tcPr>
            <w:tcW w:w="2126" w:type="dxa"/>
            <w:noWrap w:val="0"/>
            <w:vAlign w:val="center"/>
          </w:tcPr>
          <w:p>
            <w:pPr>
              <w:pStyle w:val="15"/>
            </w:pPr>
            <w:r>
              <w:rPr>
                <w:rFonts w:hint="eastAsia"/>
                <w:lang w:val="en-US" w:eastAsia="zh-CN"/>
              </w:rPr>
              <w:t>13484.66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rFonts w:hint="eastAsia"/>
                <w:lang w:eastAsia="zh-CN"/>
              </w:rPr>
            </w:pPr>
            <w:r>
              <w:rPr>
                <w:rFonts w:hint="eastAsia"/>
                <w:lang w:eastAsia="zh-CN"/>
              </w:rPr>
              <w:t>2</w:t>
            </w:r>
            <w:r>
              <w:rPr>
                <w:lang w:eastAsia="zh-CN"/>
              </w:rPr>
              <w:t>2</w:t>
            </w:r>
          </w:p>
        </w:tc>
        <w:tc>
          <w:tcPr>
            <w:tcW w:w="4536" w:type="dxa"/>
            <w:noWrap w:val="0"/>
            <w:vAlign w:val="center"/>
          </w:tcPr>
          <w:p>
            <w:pPr>
              <w:pStyle w:val="26"/>
            </w:pPr>
            <w:r>
              <w:t>上年结转结余</w:t>
            </w:r>
          </w:p>
        </w:tc>
        <w:tc>
          <w:tcPr>
            <w:tcW w:w="2126" w:type="dxa"/>
            <w:noWrap w:val="0"/>
            <w:vAlign w:val="center"/>
          </w:tcPr>
          <w:p>
            <w:pPr>
              <w:pStyle w:val="15"/>
              <w:rPr>
                <w:rFonts w:hint="default" w:eastAsia="方正书宋_GBK"/>
                <w:lang w:val="en-US" w:eastAsia="zh-CN"/>
              </w:rPr>
            </w:pPr>
            <w:r>
              <w:rPr>
                <w:rFonts w:hint="eastAsia"/>
                <w:lang w:val="en-US" w:eastAsia="zh-CN"/>
              </w:rPr>
              <w:t>4310.40</w:t>
            </w:r>
          </w:p>
        </w:tc>
        <w:tc>
          <w:tcPr>
            <w:tcW w:w="4535" w:type="dxa"/>
            <w:noWrap w:val="0"/>
            <w:vAlign w:val="center"/>
          </w:tcPr>
          <w:p>
            <w:pPr>
              <w:pStyle w:val="26"/>
            </w:pPr>
            <w:r>
              <w:t>年终结转结余</w:t>
            </w:r>
          </w:p>
        </w:tc>
        <w:tc>
          <w:tcPr>
            <w:tcW w:w="2126"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rFonts w:hint="eastAsia"/>
                <w:lang w:eastAsia="zh-CN"/>
              </w:rPr>
            </w:pPr>
            <w:r>
              <w:rPr>
                <w:rFonts w:hint="eastAsia"/>
                <w:lang w:eastAsia="zh-CN"/>
              </w:rPr>
              <w:t>2</w:t>
            </w:r>
            <w:r>
              <w:rPr>
                <w:lang w:eastAsia="zh-CN"/>
              </w:rPr>
              <w:t>3</w:t>
            </w:r>
          </w:p>
        </w:tc>
        <w:tc>
          <w:tcPr>
            <w:tcW w:w="4536" w:type="dxa"/>
            <w:noWrap w:val="0"/>
            <w:vAlign w:val="center"/>
          </w:tcPr>
          <w:p>
            <w:pPr>
              <w:pStyle w:val="26"/>
            </w:pPr>
            <w:r>
              <w:t>收入总计</w:t>
            </w:r>
          </w:p>
        </w:tc>
        <w:tc>
          <w:tcPr>
            <w:tcW w:w="2126" w:type="dxa"/>
            <w:noWrap w:val="0"/>
            <w:vAlign w:val="center"/>
          </w:tcPr>
          <w:p>
            <w:pPr>
              <w:pStyle w:val="15"/>
              <w:rPr>
                <w:rFonts w:hint="default"/>
                <w:lang w:val="en-US" w:eastAsia="zh-CN"/>
              </w:rPr>
            </w:pPr>
            <w:r>
              <w:rPr>
                <w:rFonts w:hint="eastAsia"/>
                <w:lang w:val="en-US" w:eastAsia="zh-CN"/>
              </w:rPr>
              <w:t>13484.66</w:t>
            </w:r>
          </w:p>
        </w:tc>
        <w:tc>
          <w:tcPr>
            <w:tcW w:w="4535" w:type="dxa"/>
            <w:noWrap w:val="0"/>
            <w:vAlign w:val="center"/>
          </w:tcPr>
          <w:p>
            <w:pPr>
              <w:pStyle w:val="26"/>
            </w:pPr>
            <w:r>
              <w:t>支出总计</w:t>
            </w:r>
          </w:p>
        </w:tc>
        <w:tc>
          <w:tcPr>
            <w:tcW w:w="2126" w:type="dxa"/>
            <w:noWrap w:val="0"/>
            <w:vAlign w:val="center"/>
          </w:tcPr>
          <w:p>
            <w:pPr>
              <w:pStyle w:val="15"/>
              <w:rPr>
                <w:rFonts w:hint="default"/>
                <w:lang w:val="en-US"/>
              </w:rPr>
            </w:pPr>
            <w:r>
              <w:rPr>
                <w:rFonts w:hint="eastAsia"/>
                <w:lang w:val="en-US" w:eastAsia="zh-CN"/>
              </w:rPr>
              <w:t>13484.66</w:t>
            </w:r>
          </w:p>
        </w:tc>
      </w:tr>
    </w:tbl>
    <w:p>
      <w:pPr>
        <w:sectPr>
          <w:footerReference r:id="rId3" w:type="default"/>
          <w:pgSz w:w="16840" w:h="11900" w:orient="landscape"/>
          <w:pgMar w:top="1361" w:right="1020" w:bottom="1134" w:left="1020" w:header="720" w:footer="720" w:gutter="0"/>
          <w:cols w:space="720" w:num="1"/>
        </w:sectPr>
      </w:pPr>
    </w:p>
    <w:tbl>
      <w:tblPr>
        <w:tblStyle w:val="8"/>
        <w:tblW w:w="0" w:type="auto"/>
        <w:tblInd w:w="150" w:type="dxa"/>
        <w:tblLayout w:type="fixed"/>
        <w:tblCellMar>
          <w:top w:w="0" w:type="dxa"/>
          <w:left w:w="108" w:type="dxa"/>
          <w:bottom w:w="0" w:type="dxa"/>
          <w:right w:w="108" w:type="dxa"/>
        </w:tblCellMar>
      </w:tblPr>
      <w:tblGrid>
        <w:gridCol w:w="859"/>
        <w:gridCol w:w="1201"/>
        <w:gridCol w:w="2964"/>
        <w:gridCol w:w="1514"/>
        <w:gridCol w:w="1289"/>
        <w:gridCol w:w="1288"/>
        <w:gridCol w:w="802"/>
        <w:gridCol w:w="723"/>
        <w:gridCol w:w="780"/>
        <w:gridCol w:w="912"/>
        <w:gridCol w:w="801"/>
        <w:gridCol w:w="579"/>
        <w:gridCol w:w="1028"/>
      </w:tblGrid>
      <w:tr>
        <w:tblPrEx>
          <w:tblCellMar>
            <w:top w:w="0" w:type="dxa"/>
            <w:left w:w="108" w:type="dxa"/>
            <w:bottom w:w="0" w:type="dxa"/>
            <w:right w:w="108" w:type="dxa"/>
          </w:tblCellMar>
        </w:tblPrEx>
        <w:trPr>
          <w:trHeight w:val="90" w:hRule="atLeast"/>
          <w:tblHeader/>
        </w:trPr>
        <w:tc>
          <w:tcPr>
            <w:tcW w:w="14740" w:type="dxa"/>
            <w:gridSpan w:val="13"/>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单位预算收入总表</w:t>
            </w:r>
          </w:p>
        </w:tc>
      </w:tr>
      <w:tr>
        <w:tblPrEx>
          <w:tblCellMar>
            <w:top w:w="0" w:type="dxa"/>
            <w:left w:w="108" w:type="dxa"/>
            <w:bottom w:w="0" w:type="dxa"/>
            <w:right w:w="108" w:type="dxa"/>
          </w:tblCellMar>
        </w:tblPrEx>
        <w:trPr>
          <w:trHeight w:val="90" w:hRule="atLeast"/>
          <w:tblHeader/>
        </w:trPr>
        <w:tc>
          <w:tcPr>
            <w:tcW w:w="11420" w:type="dxa"/>
            <w:gridSpan w:val="9"/>
            <w:tcBorders>
              <w:top w:val="nil"/>
              <w:left w:val="nil"/>
              <w:bottom w:val="single" w:color="auto" w:sz="4" w:space="0"/>
              <w:right w:val="nil"/>
            </w:tcBorders>
            <w:noWrap w:val="0"/>
            <w:vAlign w:val="center"/>
          </w:tcPr>
          <w:p>
            <w:pPr>
              <w:pStyle w:val="22"/>
              <w:rPr>
                <w:rFonts w:hint="default"/>
                <w:lang w:val="en-US" w:eastAsia="zh-CN"/>
              </w:rPr>
            </w:pPr>
            <w:r>
              <w:rPr>
                <w:rFonts w:hint="eastAsia"/>
                <w:lang w:eastAsia="zh-CN"/>
              </w:rPr>
              <w:t>976</w:t>
            </w:r>
            <w:r>
              <w:rPr>
                <w:rFonts w:hint="eastAsia"/>
                <w:lang w:val="en-US" w:eastAsia="zh-CN"/>
              </w:rPr>
              <w:t>001</w:t>
            </w:r>
            <w:r>
              <w:rPr>
                <w:rFonts w:hint="eastAsia"/>
                <w:lang w:eastAsia="zh-CN"/>
              </w:rPr>
              <w:t>河北阜平经济开发区管理委员会                                            预算年度：202</w:t>
            </w:r>
            <w:r>
              <w:rPr>
                <w:rFonts w:hint="eastAsia"/>
                <w:lang w:val="en-US" w:eastAsia="zh-CN"/>
              </w:rPr>
              <w:t>4</w:t>
            </w:r>
          </w:p>
        </w:tc>
        <w:tc>
          <w:tcPr>
            <w:tcW w:w="1713" w:type="dxa"/>
            <w:gridSpan w:val="2"/>
            <w:tcBorders>
              <w:top w:val="nil"/>
              <w:left w:val="nil"/>
              <w:bottom w:val="single" w:color="auto" w:sz="4" w:space="0"/>
              <w:right w:val="nil"/>
            </w:tcBorders>
            <w:noWrap w:val="0"/>
            <w:vAlign w:val="center"/>
          </w:tcPr>
          <w:p>
            <w:pPr>
              <w:pStyle w:val="22"/>
              <w:rPr>
                <w:rFonts w:hint="eastAsia"/>
                <w:lang w:eastAsia="zh-CN"/>
              </w:rPr>
            </w:pPr>
          </w:p>
        </w:tc>
        <w:tc>
          <w:tcPr>
            <w:tcW w:w="1607" w:type="dxa"/>
            <w:gridSpan w:val="2"/>
            <w:tcBorders>
              <w:top w:val="nil"/>
              <w:left w:val="nil"/>
              <w:bottom w:val="single" w:color="auto" w:sz="4" w:space="0"/>
              <w:right w:val="nil"/>
            </w:tcBorders>
            <w:noWrap w:val="0"/>
            <w:vAlign w:val="center"/>
          </w:tcPr>
          <w:p>
            <w:pPr>
              <w:pStyle w:val="22"/>
              <w:jc w:val="right"/>
              <w:rPr>
                <w:rFonts w:hint="eastAsia"/>
                <w:lang w:eastAsia="zh-CN"/>
              </w:rPr>
            </w:pPr>
            <w:r>
              <w:rPr>
                <w:rFonts w:hint="eastAsia"/>
                <w:lang w:eastAsia="zh-CN"/>
              </w:rPr>
              <w:t>单位：万元</w:t>
            </w:r>
          </w:p>
        </w:tc>
      </w:tr>
      <w:tr>
        <w:tblPrEx>
          <w:tblCellMar>
            <w:top w:w="0" w:type="dxa"/>
            <w:left w:w="108" w:type="dxa"/>
            <w:bottom w:w="0" w:type="dxa"/>
            <w:right w:w="108" w:type="dxa"/>
          </w:tblCellMar>
        </w:tblPrEx>
        <w:trPr>
          <w:trHeight w:val="175" w:hRule="atLeast"/>
          <w:tblHeader/>
        </w:trPr>
        <w:tc>
          <w:tcPr>
            <w:tcW w:w="85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序号</w:t>
            </w:r>
          </w:p>
        </w:tc>
        <w:tc>
          <w:tcPr>
            <w:tcW w:w="416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功能分类科目</w:t>
            </w:r>
          </w:p>
        </w:tc>
        <w:tc>
          <w:tcPr>
            <w:tcW w:w="151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合计</w:t>
            </w:r>
          </w:p>
        </w:tc>
        <w:tc>
          <w:tcPr>
            <w:tcW w:w="7174"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本年收入</w:t>
            </w:r>
          </w:p>
        </w:tc>
        <w:tc>
          <w:tcPr>
            <w:tcW w:w="102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上年  结转</w:t>
            </w:r>
          </w:p>
        </w:tc>
      </w:tr>
      <w:tr>
        <w:tblPrEx>
          <w:tblCellMar>
            <w:top w:w="0" w:type="dxa"/>
            <w:left w:w="108" w:type="dxa"/>
            <w:bottom w:w="0" w:type="dxa"/>
            <w:right w:w="108" w:type="dxa"/>
          </w:tblCellMar>
        </w:tblPrEx>
        <w:trPr>
          <w:trHeight w:val="558" w:hRule="atLeast"/>
          <w:tblHeader/>
        </w:trPr>
        <w:tc>
          <w:tcPr>
            <w:tcW w:w="859"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201"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科目编码</w:t>
            </w:r>
          </w:p>
        </w:tc>
        <w:tc>
          <w:tcPr>
            <w:tcW w:w="2964"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科目名称</w:t>
            </w:r>
          </w:p>
        </w:tc>
        <w:tc>
          <w:tcPr>
            <w:tcW w:w="1514"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289"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小计</w:t>
            </w:r>
          </w:p>
        </w:tc>
        <w:tc>
          <w:tcPr>
            <w:tcW w:w="1288"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财政拨款收入</w:t>
            </w:r>
          </w:p>
        </w:tc>
        <w:tc>
          <w:tcPr>
            <w:tcW w:w="802"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财政专户收入</w:t>
            </w:r>
          </w:p>
        </w:tc>
        <w:tc>
          <w:tcPr>
            <w:tcW w:w="723"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事业收入</w:t>
            </w:r>
          </w:p>
        </w:tc>
        <w:tc>
          <w:tcPr>
            <w:tcW w:w="780"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经营收入</w:t>
            </w:r>
          </w:p>
        </w:tc>
        <w:tc>
          <w:tcPr>
            <w:tcW w:w="912"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上级补助收入</w:t>
            </w:r>
          </w:p>
        </w:tc>
        <w:tc>
          <w:tcPr>
            <w:tcW w:w="801"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附属单位上缴收入</w:t>
            </w:r>
          </w:p>
        </w:tc>
        <w:tc>
          <w:tcPr>
            <w:tcW w:w="579"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其他收入</w:t>
            </w:r>
          </w:p>
        </w:tc>
        <w:tc>
          <w:tcPr>
            <w:tcW w:w="1028"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r>
      <w:tr>
        <w:tblPrEx>
          <w:tblCellMar>
            <w:top w:w="0" w:type="dxa"/>
            <w:left w:w="108" w:type="dxa"/>
            <w:bottom w:w="0" w:type="dxa"/>
            <w:right w:w="108" w:type="dxa"/>
          </w:tblCellMar>
        </w:tblPrEx>
        <w:trPr>
          <w:trHeight w:val="90" w:hRule="atLeast"/>
          <w:tblHeader/>
        </w:trPr>
        <w:tc>
          <w:tcPr>
            <w:tcW w:w="8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栏次</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w:t>
            </w:r>
          </w:p>
        </w:tc>
        <w:tc>
          <w:tcPr>
            <w:tcW w:w="296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2</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3</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5</w:t>
            </w:r>
          </w:p>
        </w:tc>
        <w:tc>
          <w:tcPr>
            <w:tcW w:w="80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6</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8</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9</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11</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12</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合计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13484.66</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13484.66</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9174.26</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4310.40</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一般公共服务支出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8</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政府办公厅（室）及相关机构事务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448.84</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448.84</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448.84</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行政运行</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一般行政管理事务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11</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2010350</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事业运行</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12</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商贸事务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13</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2011308</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招商引资</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社会保障和就业支出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15</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行政事业单位养老支出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16</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2080505</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机关事业单位基本养老保险缴费支出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tabs>
                <w:tab w:val="left" w:pos="500"/>
              </w:tabs>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2080506</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机关事业单位职业年金缴费支出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卫生健康支出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行政事业单位医疗</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行政单位医疗</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事业单位医疗</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3.72</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3.72</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公务员医疗补助</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205"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23</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城乡社区支出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21208</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国有土地使用权出让收入安排的支出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25</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2120803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城市建设支出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26</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2120899</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其他国有土地使用权出让收入安排的支出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default" w:ascii="方正书宋_GBK" w:hAnsi="方正书宋_GBK" w:eastAsia="方正书宋_GBK" w:cs="方正书宋_GBK"/>
                <w:sz w:val="21"/>
                <w:szCs w:val="24"/>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27</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住房保障支出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住房改革支出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29</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2210201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住房公积金</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其他政府性基金及对应专项债务收入安排的支出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32</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其他地方自行试点项目收益专项债券收入安排的支出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4310.40</w:t>
            </w:r>
          </w:p>
        </w:tc>
      </w:tr>
    </w:tbl>
    <w:p>
      <w:r>
        <w:br w:type="page"/>
      </w:r>
    </w:p>
    <w:tbl>
      <w:tblPr>
        <w:tblStyle w:val="8"/>
        <w:tblW w:w="15040" w:type="dxa"/>
        <w:tblInd w:w="96" w:type="dxa"/>
        <w:tblLayout w:type="fixed"/>
        <w:tblCellMar>
          <w:top w:w="0" w:type="dxa"/>
          <w:left w:w="108" w:type="dxa"/>
          <w:bottom w:w="0" w:type="dxa"/>
          <w:right w:w="108" w:type="dxa"/>
        </w:tblCellMar>
      </w:tblPr>
      <w:tblGrid>
        <w:gridCol w:w="1145"/>
        <w:gridCol w:w="1233"/>
        <w:gridCol w:w="4392"/>
        <w:gridCol w:w="1657"/>
        <w:gridCol w:w="1610"/>
        <w:gridCol w:w="1554"/>
        <w:gridCol w:w="1149"/>
        <w:gridCol w:w="1146"/>
        <w:gridCol w:w="1154"/>
      </w:tblGrid>
      <w:tr>
        <w:tblPrEx>
          <w:tblCellMar>
            <w:top w:w="0" w:type="dxa"/>
            <w:left w:w="108" w:type="dxa"/>
            <w:bottom w:w="0" w:type="dxa"/>
            <w:right w:w="108" w:type="dxa"/>
          </w:tblCellMar>
        </w:tblPrEx>
        <w:trPr>
          <w:trHeight w:val="669" w:hRule="atLeast"/>
          <w:tblHeader/>
        </w:trPr>
        <w:tc>
          <w:tcPr>
            <w:tcW w:w="15040" w:type="dxa"/>
            <w:gridSpan w:val="9"/>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单位预算支出总表</w:t>
            </w:r>
          </w:p>
        </w:tc>
      </w:tr>
      <w:tr>
        <w:tblPrEx>
          <w:tblCellMar>
            <w:top w:w="0" w:type="dxa"/>
            <w:left w:w="108" w:type="dxa"/>
            <w:bottom w:w="0" w:type="dxa"/>
            <w:right w:w="108" w:type="dxa"/>
          </w:tblCellMar>
        </w:tblPrEx>
        <w:trPr>
          <w:trHeight w:val="279" w:hRule="atLeast"/>
          <w:tblHeader/>
        </w:trPr>
        <w:tc>
          <w:tcPr>
            <w:tcW w:w="10037" w:type="dxa"/>
            <w:gridSpan w:val="5"/>
            <w:tcBorders>
              <w:top w:val="nil"/>
              <w:left w:val="nil"/>
              <w:bottom w:val="single" w:color="auto" w:sz="4" w:space="0"/>
              <w:right w:val="nil"/>
            </w:tcBorders>
            <w:noWrap w:val="0"/>
            <w:vAlign w:val="center"/>
          </w:tcPr>
          <w:p>
            <w:pPr>
              <w:pStyle w:val="22"/>
              <w:rPr>
                <w:rFonts w:hint="eastAsia"/>
                <w:lang w:eastAsia="zh-CN"/>
              </w:rPr>
            </w:pPr>
            <w:r>
              <w:rPr>
                <w:rFonts w:hint="eastAsia"/>
                <w:lang w:eastAsia="zh-CN"/>
              </w:rPr>
              <w:t>97</w:t>
            </w:r>
            <w:r>
              <w:rPr>
                <w:rFonts w:hint="eastAsia"/>
                <w:lang w:val="en-US" w:eastAsia="zh-CN"/>
              </w:rPr>
              <w:t>6001</w:t>
            </w:r>
            <w:r>
              <w:rPr>
                <w:rFonts w:hint="eastAsia"/>
                <w:lang w:eastAsia="zh-CN"/>
              </w:rPr>
              <w:t>河北阜平经济开发区管理委员会</w:t>
            </w:r>
          </w:p>
        </w:tc>
        <w:tc>
          <w:tcPr>
            <w:tcW w:w="2703" w:type="dxa"/>
            <w:gridSpan w:val="2"/>
            <w:tcBorders>
              <w:top w:val="nil"/>
              <w:left w:val="nil"/>
              <w:bottom w:val="single" w:color="auto" w:sz="4" w:space="0"/>
              <w:right w:val="nil"/>
            </w:tcBorders>
            <w:noWrap w:val="0"/>
            <w:vAlign w:val="center"/>
          </w:tcPr>
          <w:p>
            <w:pPr>
              <w:pStyle w:val="22"/>
              <w:rPr>
                <w:rFonts w:hint="default"/>
                <w:lang w:val="en-US" w:eastAsia="zh-CN"/>
              </w:rPr>
            </w:pPr>
            <w:r>
              <w:rPr>
                <w:rFonts w:hint="eastAsia"/>
                <w:lang w:eastAsia="zh-CN"/>
              </w:rPr>
              <w:t>预算年度：202</w:t>
            </w:r>
            <w:r>
              <w:rPr>
                <w:rFonts w:hint="eastAsia"/>
                <w:lang w:val="en-US" w:eastAsia="zh-CN"/>
              </w:rPr>
              <w:t>4</w:t>
            </w:r>
          </w:p>
        </w:tc>
        <w:tc>
          <w:tcPr>
            <w:tcW w:w="2300" w:type="dxa"/>
            <w:gridSpan w:val="2"/>
            <w:tcBorders>
              <w:top w:val="nil"/>
              <w:left w:val="nil"/>
              <w:bottom w:val="single" w:color="auto" w:sz="4" w:space="0"/>
              <w:right w:val="nil"/>
            </w:tcBorders>
            <w:noWrap w:val="0"/>
            <w:vAlign w:val="center"/>
          </w:tcPr>
          <w:p>
            <w:pPr>
              <w:pStyle w:val="22"/>
              <w:jc w:val="right"/>
              <w:rPr>
                <w:rFonts w:hint="eastAsia"/>
                <w:lang w:eastAsia="zh-CN"/>
              </w:rPr>
            </w:pPr>
            <w:r>
              <w:rPr>
                <w:rFonts w:hint="eastAsia"/>
                <w:lang w:eastAsia="zh-CN"/>
              </w:rPr>
              <w:t>单位：万元</w:t>
            </w:r>
          </w:p>
        </w:tc>
      </w:tr>
      <w:tr>
        <w:tblPrEx>
          <w:tblCellMar>
            <w:top w:w="0" w:type="dxa"/>
            <w:left w:w="108" w:type="dxa"/>
            <w:bottom w:w="0" w:type="dxa"/>
            <w:right w:w="108" w:type="dxa"/>
          </w:tblCellMar>
        </w:tblPrEx>
        <w:trPr>
          <w:trHeight w:val="291" w:hRule="atLeast"/>
          <w:tblHeader/>
        </w:trPr>
        <w:tc>
          <w:tcPr>
            <w:tcW w:w="1145"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序号</w:t>
            </w:r>
          </w:p>
        </w:tc>
        <w:tc>
          <w:tcPr>
            <w:tcW w:w="5625" w:type="dxa"/>
            <w:gridSpan w:val="2"/>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支出功能分类科目</w:t>
            </w:r>
          </w:p>
        </w:tc>
        <w:tc>
          <w:tcPr>
            <w:tcW w:w="1657"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本年支出合计</w:t>
            </w:r>
          </w:p>
        </w:tc>
        <w:tc>
          <w:tcPr>
            <w:tcW w:w="1610"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基本支出</w:t>
            </w:r>
          </w:p>
        </w:tc>
        <w:tc>
          <w:tcPr>
            <w:tcW w:w="1554"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项目支出</w:t>
            </w:r>
          </w:p>
        </w:tc>
        <w:tc>
          <w:tcPr>
            <w:tcW w:w="1149"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经营支出</w:t>
            </w:r>
          </w:p>
        </w:tc>
        <w:tc>
          <w:tcPr>
            <w:tcW w:w="1146"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上缴上级支出</w:t>
            </w:r>
          </w:p>
        </w:tc>
        <w:tc>
          <w:tcPr>
            <w:tcW w:w="1154"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对附属单位补助支出</w:t>
            </w:r>
          </w:p>
        </w:tc>
      </w:tr>
      <w:tr>
        <w:tblPrEx>
          <w:tblCellMar>
            <w:top w:w="0" w:type="dxa"/>
            <w:left w:w="108" w:type="dxa"/>
            <w:bottom w:w="0" w:type="dxa"/>
            <w:right w:w="108" w:type="dxa"/>
          </w:tblCellMar>
        </w:tblPrEx>
        <w:trPr>
          <w:trHeight w:val="291" w:hRule="atLeast"/>
          <w:tblHeader/>
        </w:trPr>
        <w:tc>
          <w:tcPr>
            <w:tcW w:w="1145" w:type="dxa"/>
            <w:vMerge w:val="continue"/>
            <w:tcBorders>
              <w:top w:val="single" w:color="auto" w:sz="4" w:space="0"/>
              <w:left w:val="single" w:color="auto" w:sz="4" w:space="0"/>
              <w:bottom w:val="single" w:color="000000" w:sz="4" w:space="0"/>
              <w:right w:val="single" w:color="000000" w:sz="4" w:space="0"/>
            </w:tcBorders>
            <w:noWrap w:val="0"/>
            <w:vAlign w:val="center"/>
          </w:tcPr>
          <w:p>
            <w:pPr>
              <w:pStyle w:val="27"/>
              <w:rPr>
                <w:rFonts w:hint="eastAsia"/>
              </w:rPr>
            </w:pPr>
          </w:p>
        </w:tc>
        <w:tc>
          <w:tcPr>
            <w:tcW w:w="1233" w:type="dxa"/>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科目编码</w:t>
            </w:r>
          </w:p>
        </w:tc>
        <w:tc>
          <w:tcPr>
            <w:tcW w:w="4392" w:type="dxa"/>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科目名称</w:t>
            </w:r>
          </w:p>
        </w:tc>
        <w:tc>
          <w:tcPr>
            <w:tcW w:w="1657"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610"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554"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149"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146"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154" w:type="dxa"/>
            <w:vMerge w:val="continue"/>
            <w:tcBorders>
              <w:top w:val="single" w:color="auto" w:sz="4" w:space="0"/>
              <w:left w:val="single" w:color="000000" w:sz="4" w:space="0"/>
              <w:bottom w:val="single" w:color="000000" w:sz="4" w:space="0"/>
              <w:right w:val="single" w:color="auto" w:sz="4" w:space="0"/>
            </w:tcBorders>
            <w:noWrap w:val="0"/>
            <w:vAlign w:val="center"/>
          </w:tcPr>
          <w:p>
            <w:pPr>
              <w:pStyle w:val="27"/>
              <w:rPr>
                <w:rFonts w:hint="eastAsia"/>
              </w:rPr>
            </w:pPr>
          </w:p>
        </w:tc>
      </w:tr>
      <w:tr>
        <w:tblPrEx>
          <w:tblCellMar>
            <w:top w:w="0" w:type="dxa"/>
            <w:left w:w="108" w:type="dxa"/>
            <w:bottom w:w="0" w:type="dxa"/>
            <w:right w:w="108" w:type="dxa"/>
          </w:tblCellMar>
        </w:tblPrEx>
        <w:trPr>
          <w:trHeight w:val="291" w:hRule="atLeast"/>
          <w:tblHeader/>
        </w:trPr>
        <w:tc>
          <w:tcPr>
            <w:tcW w:w="1145"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栏次</w:t>
            </w:r>
          </w:p>
        </w:tc>
        <w:tc>
          <w:tcPr>
            <w:tcW w:w="1233"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1</w:t>
            </w:r>
          </w:p>
        </w:tc>
        <w:tc>
          <w:tcPr>
            <w:tcW w:w="4392"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2</w:t>
            </w:r>
          </w:p>
        </w:tc>
        <w:tc>
          <w:tcPr>
            <w:tcW w:w="1657"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3</w:t>
            </w:r>
          </w:p>
        </w:tc>
        <w:tc>
          <w:tcPr>
            <w:tcW w:w="1610"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4</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5</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6</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7</w:t>
            </w:r>
          </w:p>
        </w:tc>
        <w:tc>
          <w:tcPr>
            <w:tcW w:w="1154"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8</w:t>
            </w:r>
          </w:p>
        </w:tc>
      </w:tr>
      <w:tr>
        <w:tblPrEx>
          <w:tblCellMar>
            <w:top w:w="0" w:type="dxa"/>
            <w:left w:w="108" w:type="dxa"/>
            <w:bottom w:w="0" w:type="dxa"/>
            <w:right w:w="108" w:type="dxa"/>
          </w:tblCellMar>
        </w:tblPrEx>
        <w:trPr>
          <w:trHeight w:val="32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13484.66</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204.20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13280.46</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一般公共服务支出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628.84</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468.06</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政府办公厅（室）及相关机构事务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448.84</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288.06</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行政运行</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103.47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103.47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一般行政管理事务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7.44</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7.44</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11</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2010350</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事业运行</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337.93</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57.31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280.62</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20113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商贸事务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2011308</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招商引资</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社会保障和就业支出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15</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行政事业单位养老支出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2080505</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机关事业单位基本养老保险缴费支出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19.19</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19.19</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90"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2080506</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机关事业单位职业年金缴费支出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1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卫生健康支出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行政事业单位医疗</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行政单位医疗</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3.32</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3.32</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事业单位医疗</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3.73</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3.73</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9"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公务员医疗补助</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57"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23</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城乡社区支出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57"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国有土地使用权出让收入安排的支出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87"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25</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2120803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城市建设支出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25"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26</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2120899</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其他国有土地使用权出让收入安排的支出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27</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住房保障支出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住房改革支出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29</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住房公积金</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bookmarkStart w:id="0" w:name="_Toc_2_2_0000000002"/>
            <w:r>
              <w:rPr>
                <w:rFonts w:hint="eastAsia" w:ascii="方正书宋_GBK" w:hAnsi="方正书宋_GBK" w:eastAsia="方正书宋_GBK" w:cs="方正书宋_GBK"/>
                <w:sz w:val="21"/>
                <w:szCs w:val="24"/>
                <w:lang w:val="en-US" w:eastAsia="zh-CN" w:bidi="ar-SA"/>
              </w:rPr>
              <w:t>30</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其他政府性基金及对应专项债务收入安排的支出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32</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其他地方自行试点项目收益专项债券收入安排的支出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bl>
    <w:p>
      <w:pPr>
        <w:jc w:val="both"/>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p>
      <w:pPr>
        <w:jc w:val="both"/>
        <w:outlineLvl w:val="1"/>
        <w:rPr>
          <w:rFonts w:ascii="方正小标宋_GBK" w:hAnsi="方正小标宋_GBK" w:eastAsia="方正小标宋_GBK" w:cs="方正小标宋_GBK"/>
          <w:color w:val="000000"/>
          <w:sz w:val="36"/>
        </w:rPr>
      </w:pPr>
    </w:p>
    <w:p>
      <w:pPr>
        <w:jc w:val="center"/>
        <w:outlineLvl w:val="1"/>
      </w:pPr>
      <w:bookmarkStart w:id="1"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1"/>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22"/>
            </w:pPr>
            <w:r>
              <w:rPr>
                <w:rFonts w:hint="eastAsia"/>
                <w:lang w:eastAsia="zh-CN"/>
              </w:rPr>
              <w:t>976</w:t>
            </w:r>
            <w:r>
              <w:rPr>
                <w:rFonts w:hint="eastAsia"/>
                <w:lang w:val="en-US" w:eastAsia="zh-CN"/>
              </w:rPr>
              <w:t>001</w:t>
            </w:r>
            <w:r>
              <w:rPr>
                <w:rFonts w:hint="eastAsia"/>
                <w:lang w:eastAsia="zh-CN"/>
              </w:rPr>
              <w:t>河北阜平经济开发区管理委员会</w:t>
            </w:r>
          </w:p>
        </w:tc>
        <w:tc>
          <w:tcPr>
            <w:tcW w:w="3402" w:type="dxa"/>
            <w:tcBorders>
              <w:top w:val="single" w:color="FFFFFF" w:sz="6" w:space="0"/>
              <w:left w:val="single" w:color="FFFFFF" w:sz="6" w:space="0"/>
              <w:right w:val="single" w:color="FFFFFF" w:sz="6" w:space="0"/>
            </w:tcBorders>
            <w:noWrap w:val="0"/>
            <w:vAlign w:val="center"/>
          </w:tcPr>
          <w:p>
            <w:pPr>
              <w:pStyle w:val="18"/>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noWrap w:val="0"/>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27"/>
            </w:pPr>
            <w:r>
              <w:t>序号</w:t>
            </w:r>
          </w:p>
        </w:tc>
        <w:tc>
          <w:tcPr>
            <w:tcW w:w="4876" w:type="dxa"/>
            <w:gridSpan w:val="2"/>
            <w:noWrap w:val="0"/>
            <w:vAlign w:val="center"/>
          </w:tcPr>
          <w:p>
            <w:pPr>
              <w:pStyle w:val="27"/>
            </w:pPr>
            <w:r>
              <w:t>收入</w:t>
            </w:r>
          </w:p>
        </w:tc>
        <w:tc>
          <w:tcPr>
            <w:tcW w:w="9298" w:type="dxa"/>
            <w:gridSpan w:val="5"/>
            <w:noWrap w:val="0"/>
            <w:vAlign w:val="center"/>
          </w:tcPr>
          <w:p>
            <w:pPr>
              <w:pStyle w:val="2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3402" w:type="dxa"/>
            <w:noWrap w:val="0"/>
            <w:vAlign w:val="center"/>
          </w:tcPr>
          <w:p>
            <w:pPr>
              <w:pStyle w:val="27"/>
            </w:pPr>
            <w:r>
              <w:t>项  目</w:t>
            </w:r>
          </w:p>
        </w:tc>
        <w:tc>
          <w:tcPr>
            <w:tcW w:w="1474" w:type="dxa"/>
            <w:noWrap w:val="0"/>
            <w:vAlign w:val="center"/>
          </w:tcPr>
          <w:p>
            <w:pPr>
              <w:pStyle w:val="27"/>
            </w:pPr>
            <w:r>
              <w:t>金额</w:t>
            </w:r>
          </w:p>
        </w:tc>
        <w:tc>
          <w:tcPr>
            <w:tcW w:w="3402" w:type="dxa"/>
            <w:noWrap w:val="0"/>
            <w:vAlign w:val="center"/>
          </w:tcPr>
          <w:p>
            <w:pPr>
              <w:pStyle w:val="27"/>
            </w:pPr>
            <w:r>
              <w:t>项  目</w:t>
            </w:r>
          </w:p>
        </w:tc>
        <w:tc>
          <w:tcPr>
            <w:tcW w:w="1474" w:type="dxa"/>
            <w:noWrap w:val="0"/>
            <w:vAlign w:val="center"/>
          </w:tcPr>
          <w:p>
            <w:pPr>
              <w:pStyle w:val="27"/>
            </w:pPr>
            <w:r>
              <w:t>合计</w:t>
            </w:r>
          </w:p>
        </w:tc>
        <w:tc>
          <w:tcPr>
            <w:tcW w:w="1474" w:type="dxa"/>
            <w:noWrap w:val="0"/>
            <w:vAlign w:val="center"/>
          </w:tcPr>
          <w:p>
            <w:pPr>
              <w:pStyle w:val="27"/>
            </w:pPr>
            <w:r>
              <w:t>一般公共预算财政拨款</w:t>
            </w:r>
          </w:p>
        </w:tc>
        <w:tc>
          <w:tcPr>
            <w:tcW w:w="1474" w:type="dxa"/>
            <w:noWrap w:val="0"/>
            <w:vAlign w:val="center"/>
          </w:tcPr>
          <w:p>
            <w:pPr>
              <w:pStyle w:val="27"/>
            </w:pPr>
            <w:r>
              <w:t>政府性基金预算财政    拨款</w:t>
            </w:r>
          </w:p>
        </w:tc>
        <w:tc>
          <w:tcPr>
            <w:tcW w:w="1474" w:type="dxa"/>
            <w:noWrap w:val="0"/>
            <w:vAlign w:val="center"/>
          </w:tcPr>
          <w:p>
            <w:pPr>
              <w:pStyle w:val="27"/>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27"/>
            </w:pPr>
            <w:r>
              <w:t>栏次</w:t>
            </w:r>
          </w:p>
        </w:tc>
        <w:tc>
          <w:tcPr>
            <w:tcW w:w="3402" w:type="dxa"/>
            <w:noWrap w:val="0"/>
            <w:vAlign w:val="center"/>
          </w:tcPr>
          <w:p>
            <w:pPr>
              <w:pStyle w:val="27"/>
            </w:pPr>
            <w:r>
              <w:t>1</w:t>
            </w:r>
          </w:p>
        </w:tc>
        <w:tc>
          <w:tcPr>
            <w:tcW w:w="1474" w:type="dxa"/>
            <w:noWrap w:val="0"/>
            <w:vAlign w:val="center"/>
          </w:tcPr>
          <w:p>
            <w:pPr>
              <w:pStyle w:val="27"/>
            </w:pPr>
            <w:r>
              <w:t>2</w:t>
            </w:r>
          </w:p>
        </w:tc>
        <w:tc>
          <w:tcPr>
            <w:tcW w:w="3402" w:type="dxa"/>
            <w:noWrap w:val="0"/>
            <w:vAlign w:val="center"/>
          </w:tcPr>
          <w:p>
            <w:pPr>
              <w:pStyle w:val="27"/>
            </w:pPr>
            <w:r>
              <w:t>3</w:t>
            </w:r>
          </w:p>
        </w:tc>
        <w:tc>
          <w:tcPr>
            <w:tcW w:w="1474" w:type="dxa"/>
            <w:noWrap w:val="0"/>
            <w:vAlign w:val="center"/>
          </w:tcPr>
          <w:p>
            <w:pPr>
              <w:pStyle w:val="27"/>
            </w:pPr>
            <w:r>
              <w:t>4</w:t>
            </w:r>
          </w:p>
        </w:tc>
        <w:tc>
          <w:tcPr>
            <w:tcW w:w="1474" w:type="dxa"/>
            <w:noWrap w:val="0"/>
            <w:vAlign w:val="center"/>
          </w:tcPr>
          <w:p>
            <w:pPr>
              <w:pStyle w:val="27"/>
            </w:pPr>
            <w:r>
              <w:t>5</w:t>
            </w:r>
          </w:p>
        </w:tc>
        <w:tc>
          <w:tcPr>
            <w:tcW w:w="1474" w:type="dxa"/>
            <w:noWrap w:val="0"/>
            <w:vAlign w:val="center"/>
          </w:tcPr>
          <w:p>
            <w:pPr>
              <w:pStyle w:val="27"/>
            </w:pPr>
            <w:r>
              <w:t>6</w:t>
            </w:r>
          </w:p>
        </w:tc>
        <w:tc>
          <w:tcPr>
            <w:tcW w:w="1474" w:type="dxa"/>
            <w:noWrap w:val="0"/>
            <w:vAlign w:val="center"/>
          </w:tcPr>
          <w:p>
            <w:pPr>
              <w:pStyle w:val="27"/>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w:t>
            </w:r>
          </w:p>
        </w:tc>
        <w:tc>
          <w:tcPr>
            <w:tcW w:w="3402" w:type="dxa"/>
            <w:noWrap w:val="0"/>
            <w:vAlign w:val="center"/>
          </w:tcPr>
          <w:p>
            <w:pPr>
              <w:pStyle w:val="31"/>
            </w:pPr>
            <w:r>
              <w:t>一、一般公共预算拨款</w:t>
            </w:r>
          </w:p>
        </w:tc>
        <w:tc>
          <w:tcPr>
            <w:tcW w:w="1474" w:type="dxa"/>
            <w:noWrap w:val="0"/>
            <w:vAlign w:val="center"/>
          </w:tcPr>
          <w:p>
            <w:pPr>
              <w:pStyle w:val="16"/>
              <w:rPr>
                <w:lang w:eastAsia="zh-CN"/>
              </w:rPr>
            </w:pPr>
            <w:r>
              <w:t>672.26</w:t>
            </w:r>
          </w:p>
        </w:tc>
        <w:tc>
          <w:tcPr>
            <w:tcW w:w="3402" w:type="dxa"/>
            <w:noWrap w:val="0"/>
            <w:vAlign w:val="center"/>
          </w:tcPr>
          <w:p>
            <w:pPr>
              <w:pStyle w:val="31"/>
            </w:pPr>
            <w:r>
              <w:t>一、一般公共服务支出</w:t>
            </w:r>
          </w:p>
        </w:tc>
        <w:tc>
          <w:tcPr>
            <w:tcW w:w="1474" w:type="dxa"/>
            <w:noWrap w:val="0"/>
            <w:vAlign w:val="center"/>
          </w:tcPr>
          <w:p>
            <w:pPr>
              <w:pStyle w:val="16"/>
              <w:rPr>
                <w:rFonts w:hint="default"/>
                <w:lang w:val="en-US" w:eastAsia="zh-CN"/>
              </w:rPr>
            </w:pPr>
            <w:r>
              <w:rPr>
                <w:rFonts w:hint="eastAsia"/>
                <w:lang w:val="en-US" w:eastAsia="zh-CN"/>
              </w:rPr>
              <w:t>628.84</w:t>
            </w:r>
          </w:p>
        </w:tc>
        <w:tc>
          <w:tcPr>
            <w:tcW w:w="1474" w:type="dxa"/>
            <w:noWrap w:val="0"/>
            <w:vAlign w:val="center"/>
          </w:tcPr>
          <w:p>
            <w:pPr>
              <w:pStyle w:val="16"/>
            </w:pPr>
            <w:r>
              <w:rPr>
                <w:rFonts w:hint="eastAsia"/>
                <w:lang w:val="en-US" w:eastAsia="zh-CN"/>
              </w:rPr>
              <w:t>628.84</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w:t>
            </w:r>
          </w:p>
        </w:tc>
        <w:tc>
          <w:tcPr>
            <w:tcW w:w="3402" w:type="dxa"/>
            <w:noWrap w:val="0"/>
            <w:vAlign w:val="center"/>
          </w:tcPr>
          <w:p>
            <w:pPr>
              <w:pStyle w:val="31"/>
            </w:pPr>
            <w:r>
              <w:t>二、政府性基金预算拨款</w:t>
            </w:r>
          </w:p>
        </w:tc>
        <w:tc>
          <w:tcPr>
            <w:tcW w:w="1474" w:type="dxa"/>
            <w:noWrap w:val="0"/>
            <w:vAlign w:val="center"/>
          </w:tcPr>
          <w:p>
            <w:pPr>
              <w:pStyle w:val="16"/>
              <w:rPr>
                <w:lang w:eastAsia="zh-CN"/>
              </w:rPr>
            </w:pPr>
            <w:r>
              <w:rPr>
                <w:rFonts w:hint="eastAsia"/>
                <w:lang w:val="en-US" w:eastAsia="zh-CN"/>
              </w:rPr>
              <w:t>8502.00</w:t>
            </w:r>
          </w:p>
        </w:tc>
        <w:tc>
          <w:tcPr>
            <w:tcW w:w="3402" w:type="dxa"/>
            <w:noWrap w:val="0"/>
            <w:vAlign w:val="center"/>
          </w:tcPr>
          <w:p>
            <w:pPr>
              <w:pStyle w:val="31"/>
            </w:pPr>
            <w:r>
              <w:t>二、外交支出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w:t>
            </w:r>
          </w:p>
        </w:tc>
        <w:tc>
          <w:tcPr>
            <w:tcW w:w="3402" w:type="dxa"/>
            <w:noWrap w:val="0"/>
            <w:vAlign w:val="center"/>
          </w:tcPr>
          <w:p>
            <w:pPr>
              <w:pStyle w:val="31"/>
            </w:pPr>
            <w:r>
              <w:t>三、国有资本经营预算拨款</w:t>
            </w:r>
          </w:p>
        </w:tc>
        <w:tc>
          <w:tcPr>
            <w:tcW w:w="1474" w:type="dxa"/>
            <w:noWrap w:val="0"/>
            <w:vAlign w:val="center"/>
          </w:tcPr>
          <w:p>
            <w:pPr>
              <w:pStyle w:val="16"/>
            </w:pPr>
          </w:p>
        </w:tc>
        <w:tc>
          <w:tcPr>
            <w:tcW w:w="3402" w:type="dxa"/>
            <w:noWrap w:val="0"/>
            <w:vAlign w:val="center"/>
          </w:tcPr>
          <w:p>
            <w:pPr>
              <w:pStyle w:val="31"/>
            </w:pPr>
            <w:r>
              <w:t>三、国防支出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4</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四、公共安全支出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5</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五、教育支出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6</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六、科学技术支出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7</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七、文化旅游体育与传媒支出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8</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八、社会保障和就业支出</w:t>
            </w:r>
          </w:p>
        </w:tc>
        <w:tc>
          <w:tcPr>
            <w:tcW w:w="1474" w:type="dxa"/>
            <w:noWrap w:val="0"/>
            <w:vAlign w:val="center"/>
          </w:tcPr>
          <w:p>
            <w:pPr>
              <w:pStyle w:val="16"/>
              <w:rPr>
                <w:lang w:eastAsia="zh-CN"/>
              </w:rPr>
            </w:pPr>
            <w:r>
              <w:rPr>
                <w:rFonts w:hint="eastAsia"/>
                <w:lang w:val="en-US" w:eastAsia="zh-CN"/>
              </w:rPr>
              <w:t>19.90</w:t>
            </w:r>
          </w:p>
        </w:tc>
        <w:tc>
          <w:tcPr>
            <w:tcW w:w="1474" w:type="dxa"/>
            <w:noWrap w:val="0"/>
            <w:vAlign w:val="center"/>
          </w:tcPr>
          <w:p>
            <w:pPr>
              <w:pStyle w:val="16"/>
              <w:rPr>
                <w:lang w:eastAsia="zh-CN"/>
              </w:rPr>
            </w:pPr>
            <w:r>
              <w:rPr>
                <w:rFonts w:hint="eastAsia"/>
                <w:lang w:val="en-US" w:eastAsia="zh-CN"/>
              </w:rPr>
              <w:t>19.90</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9</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九、社会保险基金支出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10</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十、卫生健康支出</w:t>
            </w:r>
          </w:p>
        </w:tc>
        <w:tc>
          <w:tcPr>
            <w:tcW w:w="1474" w:type="dxa"/>
            <w:noWrap w:val="0"/>
            <w:vAlign w:val="center"/>
          </w:tcPr>
          <w:p>
            <w:pPr>
              <w:pStyle w:val="16"/>
              <w:rPr>
                <w:lang w:eastAsia="zh-CN"/>
              </w:rPr>
            </w:pPr>
            <w:r>
              <w:rPr>
                <w:rFonts w:hint="eastAsia"/>
                <w:lang w:val="en-US" w:eastAsia="zh-CN"/>
              </w:rPr>
              <w:t>9.25</w:t>
            </w:r>
          </w:p>
        </w:tc>
        <w:tc>
          <w:tcPr>
            <w:tcW w:w="1474" w:type="dxa"/>
            <w:noWrap w:val="0"/>
            <w:vAlign w:val="center"/>
          </w:tcPr>
          <w:p>
            <w:pPr>
              <w:pStyle w:val="16"/>
              <w:rPr>
                <w:lang w:eastAsia="zh-CN"/>
              </w:rPr>
            </w:pPr>
            <w:r>
              <w:rPr>
                <w:rFonts w:hint="eastAsia"/>
                <w:lang w:val="en-US" w:eastAsia="zh-CN"/>
              </w:rPr>
              <w:t>9.25</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11</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十一、节能环保支出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12</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十二、城乡社区支出</w:t>
            </w:r>
          </w:p>
        </w:tc>
        <w:tc>
          <w:tcPr>
            <w:tcW w:w="1474" w:type="dxa"/>
            <w:noWrap w:val="0"/>
            <w:vAlign w:val="center"/>
          </w:tcPr>
          <w:p>
            <w:pPr>
              <w:pStyle w:val="16"/>
              <w:rPr>
                <w:lang w:eastAsia="zh-CN"/>
              </w:rPr>
            </w:pPr>
            <w:r>
              <w:rPr>
                <w:rFonts w:hint="eastAsia"/>
                <w:lang w:val="en-US" w:eastAsia="zh-CN"/>
              </w:rPr>
              <w:t>8502.00</w:t>
            </w:r>
          </w:p>
        </w:tc>
        <w:tc>
          <w:tcPr>
            <w:tcW w:w="1474" w:type="dxa"/>
            <w:noWrap w:val="0"/>
            <w:vAlign w:val="center"/>
          </w:tcPr>
          <w:p>
            <w:pPr>
              <w:pStyle w:val="16"/>
            </w:pPr>
          </w:p>
        </w:tc>
        <w:tc>
          <w:tcPr>
            <w:tcW w:w="1474" w:type="dxa"/>
            <w:noWrap w:val="0"/>
            <w:vAlign w:val="center"/>
          </w:tcPr>
          <w:p>
            <w:pPr>
              <w:pStyle w:val="16"/>
            </w:pPr>
            <w:r>
              <w:rPr>
                <w:rFonts w:hint="eastAsia"/>
                <w:lang w:val="en-US" w:eastAsia="zh-CN"/>
              </w:rPr>
              <w:t>8502.00</w:t>
            </w: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13</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十三、农林水支出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14</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十四、交通运输支出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15</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十五、资源勘探工业信息等支出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16</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十六、商业服务业等支出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sz w:val="24"/>
                <w:szCs w:val="24"/>
              </w:rPr>
            </w:pPr>
            <w:r>
              <w:rPr>
                <w:sz w:val="24"/>
                <w:szCs w:val="24"/>
              </w:rPr>
              <w:t>17</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十七、金融支出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18</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十八、援助其他地区支出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19</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十九、自然资源海洋气象等支出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20</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二十、住房保障支出</w:t>
            </w:r>
          </w:p>
        </w:tc>
        <w:tc>
          <w:tcPr>
            <w:tcW w:w="1474" w:type="dxa"/>
            <w:noWrap w:val="0"/>
            <w:vAlign w:val="center"/>
          </w:tcPr>
          <w:p>
            <w:pPr>
              <w:pStyle w:val="16"/>
              <w:rPr>
                <w:rFonts w:hint="default"/>
                <w:lang w:val="en-US" w:eastAsia="zh-CN"/>
              </w:rPr>
            </w:pPr>
            <w:r>
              <w:rPr>
                <w:rFonts w:hint="eastAsia"/>
                <w:lang w:val="en-US" w:eastAsia="zh-CN"/>
              </w:rPr>
              <w:t>14.27</w:t>
            </w:r>
          </w:p>
        </w:tc>
        <w:tc>
          <w:tcPr>
            <w:tcW w:w="1474" w:type="dxa"/>
            <w:noWrap w:val="0"/>
            <w:vAlign w:val="center"/>
          </w:tcPr>
          <w:p>
            <w:pPr>
              <w:pStyle w:val="16"/>
              <w:rPr>
                <w:rFonts w:hint="default"/>
                <w:lang w:val="en-US" w:eastAsia="zh-CN"/>
              </w:rPr>
            </w:pPr>
            <w:r>
              <w:rPr>
                <w:rFonts w:hint="eastAsia"/>
                <w:lang w:val="en-US" w:eastAsia="zh-CN"/>
              </w:rPr>
              <w:t>14.27</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21</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二十一、粮油物资储备支出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22</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二十二、国有资本经营预算支出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23</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二十三、灾害防治及应急管理支出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24</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二十四、预备费</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25</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二十五、其他支出</w:t>
            </w:r>
          </w:p>
        </w:tc>
        <w:tc>
          <w:tcPr>
            <w:tcW w:w="1474" w:type="dxa"/>
            <w:noWrap w:val="0"/>
            <w:vAlign w:val="center"/>
          </w:tcPr>
          <w:p>
            <w:pPr>
              <w:pStyle w:val="16"/>
              <w:rPr>
                <w:rFonts w:hint="default" w:eastAsia="方正书宋_GBK"/>
                <w:lang w:val="en-US" w:eastAsia="zh-CN"/>
              </w:rPr>
            </w:pPr>
            <w:r>
              <w:rPr>
                <w:rFonts w:hint="eastAsia"/>
                <w:lang w:val="en-US" w:eastAsia="zh-CN"/>
              </w:rPr>
              <w:t>4310.40</w:t>
            </w:r>
          </w:p>
        </w:tc>
        <w:tc>
          <w:tcPr>
            <w:tcW w:w="1474" w:type="dxa"/>
            <w:noWrap w:val="0"/>
            <w:vAlign w:val="center"/>
          </w:tcPr>
          <w:p>
            <w:pPr>
              <w:pStyle w:val="16"/>
            </w:pPr>
          </w:p>
        </w:tc>
        <w:tc>
          <w:tcPr>
            <w:tcW w:w="1474" w:type="dxa"/>
            <w:noWrap w:val="0"/>
            <w:vAlign w:val="center"/>
          </w:tcPr>
          <w:p>
            <w:pPr>
              <w:pStyle w:val="16"/>
            </w:pPr>
            <w:r>
              <w:rPr>
                <w:rFonts w:hint="eastAsia"/>
                <w:lang w:val="en-US" w:eastAsia="zh-CN"/>
              </w:rPr>
              <w:t>4310.40</w:t>
            </w: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26</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二十六、转移性支出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27</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二十七、债务还本支出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28</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二十八、债务付息支出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29</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二十九、债务发行费用支出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30</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三十、抗疫特别国债安排的支出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31</w:t>
            </w:r>
          </w:p>
        </w:tc>
        <w:tc>
          <w:tcPr>
            <w:tcW w:w="3402" w:type="dxa"/>
            <w:noWrap w:val="0"/>
            <w:vAlign w:val="center"/>
          </w:tcPr>
          <w:p>
            <w:pPr>
              <w:pStyle w:val="26"/>
            </w:pPr>
            <w:r>
              <w:t>本年收入合计</w:t>
            </w:r>
          </w:p>
        </w:tc>
        <w:tc>
          <w:tcPr>
            <w:tcW w:w="1474" w:type="dxa"/>
            <w:noWrap w:val="0"/>
            <w:vAlign w:val="center"/>
          </w:tcPr>
          <w:p>
            <w:pPr>
              <w:pStyle w:val="15"/>
              <w:rPr>
                <w:rFonts w:hint="default"/>
                <w:lang w:val="en-US" w:eastAsia="zh-CN"/>
              </w:rPr>
            </w:pPr>
            <w:r>
              <w:rPr>
                <w:rFonts w:hint="eastAsia"/>
                <w:lang w:val="en-US" w:eastAsia="zh-CN"/>
              </w:rPr>
              <w:t>9174.26</w:t>
            </w:r>
          </w:p>
        </w:tc>
        <w:tc>
          <w:tcPr>
            <w:tcW w:w="3402" w:type="dxa"/>
            <w:noWrap w:val="0"/>
            <w:vAlign w:val="center"/>
          </w:tcPr>
          <w:p>
            <w:pPr>
              <w:pStyle w:val="26"/>
            </w:pPr>
            <w:r>
              <w:t>本年支出合计</w:t>
            </w:r>
          </w:p>
        </w:tc>
        <w:tc>
          <w:tcPr>
            <w:tcW w:w="1474" w:type="dxa"/>
            <w:noWrap w:val="0"/>
            <w:vAlign w:val="center"/>
          </w:tcPr>
          <w:p>
            <w:pPr>
              <w:pStyle w:val="15"/>
              <w:rPr>
                <w:lang w:eastAsia="zh-CN"/>
              </w:rPr>
            </w:pPr>
            <w:r>
              <w:rPr>
                <w:rFonts w:hint="eastAsia"/>
                <w:lang w:val="en-US" w:eastAsia="zh-CN"/>
              </w:rPr>
              <w:t>13484.66</w:t>
            </w:r>
          </w:p>
        </w:tc>
        <w:tc>
          <w:tcPr>
            <w:tcW w:w="1474" w:type="dxa"/>
            <w:noWrap w:val="0"/>
            <w:vAlign w:val="center"/>
          </w:tcPr>
          <w:p>
            <w:pPr>
              <w:pStyle w:val="15"/>
              <w:rPr>
                <w:rFonts w:hint="default"/>
                <w:lang w:val="en-US" w:eastAsia="zh-CN"/>
              </w:rPr>
            </w:pPr>
            <w:r>
              <w:rPr>
                <w:rFonts w:hint="eastAsia"/>
                <w:lang w:val="en-US" w:eastAsia="zh-CN"/>
              </w:rPr>
              <w:t>672.26</w:t>
            </w:r>
          </w:p>
        </w:tc>
        <w:tc>
          <w:tcPr>
            <w:tcW w:w="1474" w:type="dxa"/>
            <w:noWrap w:val="0"/>
            <w:vAlign w:val="center"/>
          </w:tcPr>
          <w:p>
            <w:pPr>
              <w:pStyle w:val="15"/>
              <w:rPr>
                <w:rFonts w:hint="default"/>
                <w:lang w:val="en-US" w:eastAsia="zh-CN"/>
              </w:rPr>
            </w:pPr>
            <w:r>
              <w:rPr>
                <w:rFonts w:hint="eastAsia"/>
                <w:lang w:val="en-US" w:eastAsia="zh-CN"/>
              </w:rPr>
              <w:t>12812.40</w:t>
            </w:r>
          </w:p>
        </w:tc>
        <w:tc>
          <w:tcPr>
            <w:tcW w:w="1474"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32</w:t>
            </w:r>
          </w:p>
        </w:tc>
        <w:tc>
          <w:tcPr>
            <w:tcW w:w="3402" w:type="dxa"/>
            <w:noWrap w:val="0"/>
            <w:vAlign w:val="center"/>
          </w:tcPr>
          <w:p>
            <w:pPr>
              <w:pStyle w:val="31"/>
            </w:pPr>
            <w:r>
              <w:t>年初财政拨款结转和结余</w:t>
            </w:r>
          </w:p>
        </w:tc>
        <w:tc>
          <w:tcPr>
            <w:tcW w:w="1474" w:type="dxa"/>
            <w:noWrap w:val="0"/>
            <w:vAlign w:val="center"/>
          </w:tcPr>
          <w:p>
            <w:pPr>
              <w:pStyle w:val="16"/>
              <w:rPr>
                <w:rFonts w:hint="default" w:eastAsia="方正书宋_GBK"/>
                <w:lang w:val="en-US" w:eastAsia="zh-CN"/>
              </w:rPr>
            </w:pPr>
            <w:r>
              <w:rPr>
                <w:rFonts w:hint="eastAsia"/>
                <w:lang w:val="en-US" w:eastAsia="zh-CN"/>
              </w:rPr>
              <w:t>4310.40</w:t>
            </w:r>
          </w:p>
        </w:tc>
        <w:tc>
          <w:tcPr>
            <w:tcW w:w="3402" w:type="dxa"/>
            <w:noWrap w:val="0"/>
            <w:vAlign w:val="center"/>
          </w:tcPr>
          <w:p>
            <w:pPr>
              <w:pStyle w:val="31"/>
            </w:pPr>
            <w:r>
              <w:t>年末财政拨款结转和结余</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33</w:t>
            </w:r>
          </w:p>
        </w:tc>
        <w:tc>
          <w:tcPr>
            <w:tcW w:w="3402" w:type="dxa"/>
            <w:noWrap w:val="0"/>
            <w:vAlign w:val="center"/>
          </w:tcPr>
          <w:p>
            <w:pPr>
              <w:pStyle w:val="31"/>
            </w:pPr>
            <w:r>
              <w:t>一、一般公共预算拨款</w:t>
            </w:r>
          </w:p>
        </w:tc>
        <w:tc>
          <w:tcPr>
            <w:tcW w:w="1474" w:type="dxa"/>
            <w:noWrap w:val="0"/>
            <w:vAlign w:val="center"/>
          </w:tcPr>
          <w:p>
            <w:pPr>
              <w:pStyle w:val="16"/>
            </w:pPr>
          </w:p>
        </w:tc>
        <w:tc>
          <w:tcPr>
            <w:tcW w:w="3402" w:type="dxa"/>
            <w:noWrap w:val="0"/>
            <w:vAlign w:val="center"/>
          </w:tcPr>
          <w:p>
            <w:pPr>
              <w:pStyle w:val="31"/>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34</w:t>
            </w:r>
          </w:p>
        </w:tc>
        <w:tc>
          <w:tcPr>
            <w:tcW w:w="3402" w:type="dxa"/>
            <w:noWrap w:val="0"/>
            <w:vAlign w:val="center"/>
          </w:tcPr>
          <w:p>
            <w:pPr>
              <w:pStyle w:val="31"/>
            </w:pPr>
            <w:r>
              <w:t>二、政府性基金预算拨款</w:t>
            </w:r>
          </w:p>
        </w:tc>
        <w:tc>
          <w:tcPr>
            <w:tcW w:w="1474" w:type="dxa"/>
            <w:noWrap w:val="0"/>
            <w:vAlign w:val="center"/>
          </w:tcPr>
          <w:p>
            <w:pPr>
              <w:pStyle w:val="16"/>
            </w:pPr>
          </w:p>
        </w:tc>
        <w:tc>
          <w:tcPr>
            <w:tcW w:w="3402" w:type="dxa"/>
            <w:noWrap w:val="0"/>
            <w:vAlign w:val="center"/>
          </w:tcPr>
          <w:p>
            <w:pPr>
              <w:pStyle w:val="31"/>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35</w:t>
            </w:r>
          </w:p>
        </w:tc>
        <w:tc>
          <w:tcPr>
            <w:tcW w:w="3402" w:type="dxa"/>
            <w:noWrap w:val="0"/>
            <w:vAlign w:val="center"/>
          </w:tcPr>
          <w:p>
            <w:pPr>
              <w:pStyle w:val="31"/>
            </w:pPr>
            <w:r>
              <w:t>三、国有资本经营预算拨款</w:t>
            </w:r>
          </w:p>
        </w:tc>
        <w:tc>
          <w:tcPr>
            <w:tcW w:w="1474" w:type="dxa"/>
            <w:noWrap w:val="0"/>
            <w:vAlign w:val="center"/>
          </w:tcPr>
          <w:p>
            <w:pPr>
              <w:pStyle w:val="16"/>
            </w:pPr>
          </w:p>
        </w:tc>
        <w:tc>
          <w:tcPr>
            <w:tcW w:w="3402" w:type="dxa"/>
            <w:noWrap w:val="0"/>
            <w:vAlign w:val="center"/>
          </w:tcPr>
          <w:p>
            <w:pPr>
              <w:pStyle w:val="31"/>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850" w:type="dxa"/>
            <w:noWrap w:val="0"/>
            <w:vAlign w:val="center"/>
          </w:tcPr>
          <w:p>
            <w:pPr>
              <w:pStyle w:val="34"/>
            </w:pPr>
            <w:r>
              <w:t>36</w:t>
            </w:r>
          </w:p>
        </w:tc>
        <w:tc>
          <w:tcPr>
            <w:tcW w:w="3402" w:type="dxa"/>
            <w:noWrap w:val="0"/>
            <w:vAlign w:val="center"/>
          </w:tcPr>
          <w:p>
            <w:pPr>
              <w:pStyle w:val="26"/>
            </w:pPr>
            <w:r>
              <w:t>收入总计</w:t>
            </w:r>
          </w:p>
        </w:tc>
        <w:tc>
          <w:tcPr>
            <w:tcW w:w="1474" w:type="dxa"/>
            <w:noWrap w:val="0"/>
            <w:vAlign w:val="center"/>
          </w:tcPr>
          <w:p>
            <w:pPr>
              <w:pStyle w:val="15"/>
            </w:pPr>
            <w:r>
              <w:rPr>
                <w:rFonts w:hint="eastAsia"/>
                <w:lang w:val="en-US" w:eastAsia="zh-CN"/>
              </w:rPr>
              <w:t>13484.66</w:t>
            </w:r>
          </w:p>
        </w:tc>
        <w:tc>
          <w:tcPr>
            <w:tcW w:w="3402" w:type="dxa"/>
            <w:noWrap w:val="0"/>
            <w:vAlign w:val="center"/>
          </w:tcPr>
          <w:p>
            <w:pPr>
              <w:pStyle w:val="26"/>
            </w:pPr>
            <w:r>
              <w:t>支出总计</w:t>
            </w:r>
          </w:p>
        </w:tc>
        <w:tc>
          <w:tcPr>
            <w:tcW w:w="1474" w:type="dxa"/>
            <w:noWrap w:val="0"/>
            <w:vAlign w:val="center"/>
          </w:tcPr>
          <w:p>
            <w:pPr>
              <w:pStyle w:val="15"/>
            </w:pPr>
            <w:r>
              <w:rPr>
                <w:rFonts w:hint="eastAsia"/>
                <w:lang w:val="en-US" w:eastAsia="zh-CN"/>
              </w:rPr>
              <w:t>13484.66</w:t>
            </w:r>
          </w:p>
        </w:tc>
        <w:tc>
          <w:tcPr>
            <w:tcW w:w="1474" w:type="dxa"/>
            <w:noWrap w:val="0"/>
            <w:vAlign w:val="center"/>
          </w:tcPr>
          <w:p>
            <w:pPr>
              <w:pStyle w:val="15"/>
            </w:pPr>
            <w:r>
              <w:rPr>
                <w:rFonts w:hint="eastAsia"/>
                <w:lang w:val="en-US" w:eastAsia="zh-CN"/>
              </w:rPr>
              <w:t>672.26</w:t>
            </w:r>
          </w:p>
        </w:tc>
        <w:tc>
          <w:tcPr>
            <w:tcW w:w="1474" w:type="dxa"/>
            <w:noWrap w:val="0"/>
            <w:vAlign w:val="center"/>
          </w:tcPr>
          <w:p>
            <w:pPr>
              <w:pStyle w:val="15"/>
            </w:pPr>
            <w:r>
              <w:rPr>
                <w:rFonts w:hint="eastAsia"/>
                <w:lang w:val="en-US" w:eastAsia="zh-CN"/>
              </w:rPr>
              <w:t>12812.40</w:t>
            </w:r>
          </w:p>
        </w:tc>
        <w:tc>
          <w:tcPr>
            <w:tcW w:w="1474" w:type="dxa"/>
            <w:noWrap w:val="0"/>
            <w:vAlign w:val="center"/>
          </w:tcPr>
          <w:p>
            <w:pPr>
              <w:pStyle w:val="15"/>
            </w:pPr>
          </w:p>
        </w:tc>
      </w:tr>
    </w:tbl>
    <w:p>
      <w:pPr>
        <w:jc w:val="center"/>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bookmarkEnd w:id="0"/>
    <w:tbl>
      <w:tblPr>
        <w:tblStyle w:val="8"/>
        <w:tblW w:w="0" w:type="auto"/>
        <w:tblInd w:w="96" w:type="dxa"/>
        <w:tblLayout w:type="fixed"/>
        <w:tblCellMar>
          <w:top w:w="0" w:type="dxa"/>
          <w:left w:w="108" w:type="dxa"/>
          <w:bottom w:w="0" w:type="dxa"/>
          <w:right w:w="108" w:type="dxa"/>
        </w:tblCellMar>
      </w:tblPr>
      <w:tblGrid>
        <w:gridCol w:w="1257"/>
        <w:gridCol w:w="1260"/>
        <w:gridCol w:w="4938"/>
        <w:gridCol w:w="1694"/>
        <w:gridCol w:w="897"/>
        <w:gridCol w:w="699"/>
        <w:gridCol w:w="1609"/>
        <w:gridCol w:w="800"/>
        <w:gridCol w:w="1726"/>
      </w:tblGrid>
      <w:tr>
        <w:tblPrEx>
          <w:tblCellMar>
            <w:top w:w="0" w:type="dxa"/>
            <w:left w:w="108" w:type="dxa"/>
            <w:bottom w:w="0" w:type="dxa"/>
            <w:right w:w="108" w:type="dxa"/>
          </w:tblCellMar>
        </w:tblPrEx>
        <w:trPr>
          <w:trHeight w:val="756" w:hRule="atLeast"/>
        </w:trPr>
        <w:tc>
          <w:tcPr>
            <w:tcW w:w="14880" w:type="dxa"/>
            <w:gridSpan w:val="9"/>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bookmarkStart w:id="2" w:name="_Toc_2_2_0000000003"/>
            <w:r>
              <w:rPr>
                <w:rFonts w:hint="eastAsia" w:ascii="方正小标宋_GBK" w:hAnsi="方正小标宋_GBK" w:eastAsia="方正小标宋_GBK" w:cs="方正小标宋_GBK"/>
                <w:color w:val="000000"/>
                <w:sz w:val="36"/>
                <w:lang w:val="en-US" w:eastAsia="zh-CN"/>
              </w:rPr>
              <w:t>单位预算一般公共预算财政拨款支出表</w:t>
            </w:r>
          </w:p>
        </w:tc>
      </w:tr>
      <w:tr>
        <w:tblPrEx>
          <w:tblCellMar>
            <w:top w:w="0" w:type="dxa"/>
            <w:left w:w="108" w:type="dxa"/>
            <w:bottom w:w="0" w:type="dxa"/>
            <w:right w:w="108" w:type="dxa"/>
          </w:tblCellMar>
        </w:tblPrEx>
        <w:trPr>
          <w:trHeight w:val="316" w:hRule="atLeast"/>
        </w:trPr>
        <w:tc>
          <w:tcPr>
            <w:tcW w:w="10046" w:type="dxa"/>
            <w:gridSpan w:val="5"/>
            <w:tcBorders>
              <w:top w:val="nil"/>
              <w:left w:val="nil"/>
              <w:bottom w:val="single" w:color="auto" w:sz="4" w:space="0"/>
              <w:right w:val="nil"/>
            </w:tcBorders>
            <w:noWrap w:val="0"/>
            <w:vAlign w:val="center"/>
          </w:tcPr>
          <w:p>
            <w:pPr>
              <w:pStyle w:val="22"/>
              <w:rPr>
                <w:rFonts w:hint="eastAsia"/>
                <w:lang w:eastAsia="zh-CN"/>
              </w:rPr>
            </w:pPr>
            <w:r>
              <w:rPr>
                <w:rFonts w:hint="eastAsia"/>
                <w:lang w:eastAsia="zh-CN"/>
              </w:rPr>
              <w:t>976</w:t>
            </w:r>
            <w:r>
              <w:rPr>
                <w:rFonts w:hint="eastAsia"/>
                <w:lang w:val="en-US" w:eastAsia="zh-CN"/>
              </w:rPr>
              <w:t>001</w:t>
            </w:r>
            <w:r>
              <w:rPr>
                <w:rFonts w:hint="eastAsia"/>
                <w:lang w:eastAsia="zh-CN"/>
              </w:rPr>
              <w:t>河北阜平经济开发区管理委员会</w:t>
            </w:r>
          </w:p>
        </w:tc>
        <w:tc>
          <w:tcPr>
            <w:tcW w:w="3108" w:type="dxa"/>
            <w:gridSpan w:val="3"/>
            <w:tcBorders>
              <w:top w:val="nil"/>
              <w:left w:val="nil"/>
              <w:bottom w:val="single" w:color="auto" w:sz="4" w:space="0"/>
              <w:right w:val="nil"/>
            </w:tcBorders>
            <w:noWrap w:val="0"/>
            <w:vAlign w:val="center"/>
          </w:tcPr>
          <w:p>
            <w:pPr>
              <w:pStyle w:val="22"/>
              <w:rPr>
                <w:rFonts w:hint="default"/>
                <w:lang w:val="en-US" w:eastAsia="zh-CN"/>
              </w:rPr>
            </w:pPr>
            <w:r>
              <w:rPr>
                <w:rFonts w:hint="eastAsia"/>
                <w:lang w:eastAsia="zh-CN"/>
              </w:rPr>
              <w:t>预算年度：202</w:t>
            </w:r>
            <w:r>
              <w:rPr>
                <w:rFonts w:hint="eastAsia"/>
                <w:lang w:val="en-US" w:eastAsia="zh-CN"/>
              </w:rPr>
              <w:t>4</w:t>
            </w:r>
          </w:p>
        </w:tc>
        <w:tc>
          <w:tcPr>
            <w:tcW w:w="1726" w:type="dxa"/>
            <w:tcBorders>
              <w:top w:val="nil"/>
              <w:left w:val="nil"/>
              <w:bottom w:val="single" w:color="auto" w:sz="4" w:space="0"/>
              <w:right w:val="nil"/>
            </w:tcBorders>
            <w:noWrap w:val="0"/>
            <w:vAlign w:val="center"/>
          </w:tcPr>
          <w:p>
            <w:pPr>
              <w:pStyle w:val="22"/>
              <w:jc w:val="right"/>
              <w:rPr>
                <w:rFonts w:hint="eastAsia"/>
                <w:lang w:eastAsia="zh-CN"/>
              </w:rPr>
            </w:pPr>
            <w:r>
              <w:rPr>
                <w:rFonts w:hint="eastAsia"/>
                <w:lang w:eastAsia="zh-CN"/>
              </w:rPr>
              <w:t>单位：万元</w:t>
            </w:r>
          </w:p>
        </w:tc>
      </w:tr>
      <w:tr>
        <w:tblPrEx>
          <w:tblCellMar>
            <w:top w:w="0" w:type="dxa"/>
            <w:left w:w="108" w:type="dxa"/>
            <w:bottom w:w="0" w:type="dxa"/>
            <w:right w:w="108" w:type="dxa"/>
          </w:tblCellMar>
        </w:tblPrEx>
        <w:trPr>
          <w:trHeight w:val="90" w:hRule="atLeast"/>
        </w:trPr>
        <w:tc>
          <w:tcPr>
            <w:tcW w:w="125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序号</w:t>
            </w:r>
          </w:p>
        </w:tc>
        <w:tc>
          <w:tcPr>
            <w:tcW w:w="619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支出功能分类科目</w:t>
            </w:r>
          </w:p>
        </w:tc>
        <w:tc>
          <w:tcPr>
            <w:tcW w:w="169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合计</w:t>
            </w:r>
          </w:p>
        </w:tc>
        <w:tc>
          <w:tcPr>
            <w:tcW w:w="400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基本支出</w:t>
            </w:r>
          </w:p>
        </w:tc>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项目支出</w:t>
            </w:r>
          </w:p>
        </w:tc>
      </w:tr>
      <w:tr>
        <w:tblPrEx>
          <w:tblCellMar>
            <w:top w:w="0" w:type="dxa"/>
            <w:left w:w="108" w:type="dxa"/>
            <w:bottom w:w="0" w:type="dxa"/>
            <w:right w:w="108" w:type="dxa"/>
          </w:tblCellMar>
        </w:tblPrEx>
        <w:trPr>
          <w:trHeight w:val="330" w:hRule="atLeast"/>
        </w:trPr>
        <w:tc>
          <w:tcPr>
            <w:tcW w:w="1257"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260"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科目编码</w:t>
            </w:r>
          </w:p>
        </w:tc>
        <w:tc>
          <w:tcPr>
            <w:tcW w:w="4938"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科目名称</w:t>
            </w:r>
          </w:p>
        </w:tc>
        <w:tc>
          <w:tcPr>
            <w:tcW w:w="1694"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596" w:type="dxa"/>
            <w:gridSpan w:val="2"/>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小计</w:t>
            </w:r>
          </w:p>
        </w:tc>
        <w:tc>
          <w:tcPr>
            <w:tcW w:w="1609"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人员经费</w:t>
            </w:r>
          </w:p>
        </w:tc>
        <w:tc>
          <w:tcPr>
            <w:tcW w:w="800"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公用经费</w:t>
            </w:r>
          </w:p>
        </w:tc>
        <w:tc>
          <w:tcPr>
            <w:tcW w:w="1726"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栏次</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w:t>
            </w:r>
          </w:p>
        </w:tc>
        <w:tc>
          <w:tcPr>
            <w:tcW w:w="4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2</w:t>
            </w:r>
          </w:p>
        </w:tc>
        <w:tc>
          <w:tcPr>
            <w:tcW w:w="169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3</w:t>
            </w:r>
          </w:p>
        </w:tc>
        <w:tc>
          <w:tcPr>
            <w:tcW w:w="1596"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6</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合计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672.26</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204.20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136.64</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468.06</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一般公共服务支出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93.22</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468.06</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政府办公厅（室）及相关机构事务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448.84</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93.22</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288.06</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行政运行</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35.91</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一般行政管理事务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7.44</w:t>
            </w:r>
          </w:p>
        </w:tc>
      </w:tr>
      <w:tr>
        <w:tblPrEx>
          <w:tblCellMar>
            <w:top w:w="0" w:type="dxa"/>
            <w:left w:w="108" w:type="dxa"/>
            <w:bottom w:w="0" w:type="dxa"/>
            <w:right w:w="108" w:type="dxa"/>
          </w:tblCellMar>
        </w:tblPrEx>
        <w:trPr>
          <w:trHeight w:val="36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11</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2010350</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事业运行</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57.31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57.31</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280.62</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12</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商贸事务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13</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2011308</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招商引资</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社会保障和就业支出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15</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行政事业单位养老支出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16</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2080505</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机关事业单位基本养老保险缴费支出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17</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2080506</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机关事业单位职业年金缴费支出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0.71</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0.71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0.71</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卫生健康支出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公务员医疗补助</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2.20</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23</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住房保障支出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住房改革支出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43"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25</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住房公积金</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bl>
    <w:p>
      <w:pPr>
        <w:jc w:val="both"/>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p>
      <w:pPr>
        <w:pStyle w:val="2"/>
      </w:pPr>
    </w:p>
    <w:p>
      <w:pPr>
        <w:jc w:val="center"/>
        <w:outlineLvl w:val="1"/>
      </w:pPr>
      <w:bookmarkStart w:id="3"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预算一般公共预算财政拨款基本支出表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22"/>
              <w:rPr>
                <w:lang w:eastAsia="zh-CN"/>
              </w:rPr>
            </w:pPr>
            <w:r>
              <w:rPr>
                <w:rFonts w:hint="eastAsia"/>
                <w:lang w:eastAsia="zh-CN"/>
              </w:rPr>
              <w:t>976</w:t>
            </w:r>
            <w:r>
              <w:rPr>
                <w:rFonts w:hint="eastAsia"/>
                <w:lang w:val="en-US" w:eastAsia="zh-CN"/>
              </w:rPr>
              <w:t>001</w:t>
            </w:r>
            <w:r>
              <w:rPr>
                <w:rFonts w:hint="eastAsia"/>
                <w:lang w:eastAsia="zh-CN"/>
              </w:rPr>
              <w:t>河北阜平经济开发区管理委员会</w:t>
            </w:r>
          </w:p>
        </w:tc>
        <w:tc>
          <w:tcPr>
            <w:tcW w:w="2551" w:type="dxa"/>
            <w:tcBorders>
              <w:top w:val="single" w:color="FFFFFF" w:sz="6" w:space="0"/>
              <w:left w:val="single" w:color="FFFFFF" w:sz="6" w:space="0"/>
              <w:right w:val="single" w:color="FFFFFF" w:sz="6" w:space="0"/>
            </w:tcBorders>
            <w:noWrap w:val="0"/>
            <w:vAlign w:val="center"/>
          </w:tcPr>
          <w:p>
            <w:pPr>
              <w:pStyle w:val="18"/>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noWrap w:val="0"/>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27"/>
            </w:pPr>
            <w:r>
              <w:t>序号</w:t>
            </w:r>
          </w:p>
        </w:tc>
        <w:tc>
          <w:tcPr>
            <w:tcW w:w="5726" w:type="dxa"/>
            <w:gridSpan w:val="2"/>
            <w:noWrap w:val="0"/>
            <w:vAlign w:val="center"/>
          </w:tcPr>
          <w:p>
            <w:pPr>
              <w:pStyle w:val="27"/>
            </w:pPr>
            <w:r>
              <w:t>支出部门经济分类科目</w:t>
            </w:r>
          </w:p>
        </w:tc>
        <w:tc>
          <w:tcPr>
            <w:tcW w:w="7654" w:type="dxa"/>
            <w:gridSpan w:val="3"/>
            <w:noWrap w:val="0"/>
            <w:vAlign w:val="center"/>
          </w:tcPr>
          <w:p>
            <w:pPr>
              <w:pStyle w:val="27"/>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27"/>
            </w:pPr>
            <w:r>
              <w:t>科目编码</w:t>
            </w:r>
          </w:p>
        </w:tc>
        <w:tc>
          <w:tcPr>
            <w:tcW w:w="4535" w:type="dxa"/>
            <w:noWrap w:val="0"/>
            <w:vAlign w:val="center"/>
          </w:tcPr>
          <w:p>
            <w:pPr>
              <w:pStyle w:val="27"/>
            </w:pPr>
            <w:r>
              <w:t>科目名称</w:t>
            </w:r>
          </w:p>
        </w:tc>
        <w:tc>
          <w:tcPr>
            <w:tcW w:w="2551" w:type="dxa"/>
            <w:noWrap w:val="0"/>
            <w:vAlign w:val="center"/>
          </w:tcPr>
          <w:p>
            <w:pPr>
              <w:pStyle w:val="27"/>
            </w:pPr>
            <w:r>
              <w:t>合计</w:t>
            </w:r>
          </w:p>
        </w:tc>
        <w:tc>
          <w:tcPr>
            <w:tcW w:w="2551" w:type="dxa"/>
            <w:noWrap w:val="0"/>
            <w:vAlign w:val="center"/>
          </w:tcPr>
          <w:p>
            <w:pPr>
              <w:pStyle w:val="27"/>
            </w:pPr>
            <w:r>
              <w:t>人员经费</w:t>
            </w:r>
          </w:p>
        </w:tc>
        <w:tc>
          <w:tcPr>
            <w:tcW w:w="2552" w:type="dxa"/>
            <w:noWrap w:val="0"/>
            <w:vAlign w:val="center"/>
          </w:tcPr>
          <w:p>
            <w:pPr>
              <w:pStyle w:val="27"/>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27"/>
            </w:pPr>
            <w:r>
              <w:t>栏次</w:t>
            </w:r>
          </w:p>
        </w:tc>
        <w:tc>
          <w:tcPr>
            <w:tcW w:w="1191" w:type="dxa"/>
            <w:noWrap w:val="0"/>
            <w:vAlign w:val="center"/>
          </w:tcPr>
          <w:p>
            <w:pPr>
              <w:pStyle w:val="27"/>
            </w:pPr>
            <w:r>
              <w:t>1</w:t>
            </w:r>
          </w:p>
        </w:tc>
        <w:tc>
          <w:tcPr>
            <w:tcW w:w="4535" w:type="dxa"/>
            <w:noWrap w:val="0"/>
            <w:vAlign w:val="center"/>
          </w:tcPr>
          <w:p>
            <w:pPr>
              <w:pStyle w:val="27"/>
            </w:pPr>
            <w:r>
              <w:t>2</w:t>
            </w:r>
          </w:p>
        </w:tc>
        <w:tc>
          <w:tcPr>
            <w:tcW w:w="2551" w:type="dxa"/>
            <w:noWrap w:val="0"/>
            <w:vAlign w:val="center"/>
          </w:tcPr>
          <w:p>
            <w:pPr>
              <w:pStyle w:val="27"/>
            </w:pPr>
            <w:r>
              <w:t>3</w:t>
            </w:r>
          </w:p>
        </w:tc>
        <w:tc>
          <w:tcPr>
            <w:tcW w:w="2551" w:type="dxa"/>
            <w:noWrap w:val="0"/>
            <w:vAlign w:val="center"/>
          </w:tcPr>
          <w:p>
            <w:pPr>
              <w:pStyle w:val="27"/>
            </w:pPr>
            <w:r>
              <w:t>4</w:t>
            </w:r>
          </w:p>
        </w:tc>
        <w:tc>
          <w:tcPr>
            <w:tcW w:w="2552" w:type="dxa"/>
            <w:noWrap w:val="0"/>
            <w:vAlign w:val="center"/>
          </w:tcPr>
          <w:p>
            <w:pPr>
              <w:pStyle w:val="2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w:t>
            </w:r>
          </w:p>
        </w:tc>
        <w:tc>
          <w:tcPr>
            <w:tcW w:w="1191" w:type="dxa"/>
            <w:noWrap w:val="0"/>
            <w:vAlign w:val="center"/>
          </w:tcPr>
          <w:p>
            <w:pPr>
              <w:pStyle w:val="37"/>
            </w:pPr>
          </w:p>
        </w:tc>
        <w:tc>
          <w:tcPr>
            <w:tcW w:w="4535" w:type="dxa"/>
            <w:noWrap w:val="0"/>
            <w:vAlign w:val="center"/>
          </w:tcPr>
          <w:p>
            <w:pPr>
              <w:pStyle w:val="26"/>
            </w:pPr>
            <w:r>
              <w:t>合计</w:t>
            </w:r>
          </w:p>
        </w:tc>
        <w:tc>
          <w:tcPr>
            <w:tcW w:w="2551" w:type="dxa"/>
            <w:noWrap w:val="0"/>
            <w:vAlign w:val="center"/>
          </w:tcPr>
          <w:p>
            <w:pPr>
              <w:pStyle w:val="15"/>
              <w:rPr>
                <w:rFonts w:hint="default"/>
                <w:lang w:val="en-US" w:eastAsia="zh-CN"/>
              </w:rPr>
            </w:pPr>
            <w:r>
              <w:rPr>
                <w:rFonts w:hint="eastAsia"/>
                <w:lang w:val="en-US" w:eastAsia="zh-CN"/>
              </w:rPr>
              <w:t>204.20</w:t>
            </w:r>
          </w:p>
        </w:tc>
        <w:tc>
          <w:tcPr>
            <w:tcW w:w="2551" w:type="dxa"/>
            <w:noWrap w:val="0"/>
            <w:vAlign w:val="center"/>
          </w:tcPr>
          <w:p>
            <w:pPr>
              <w:pStyle w:val="15"/>
              <w:rPr>
                <w:rFonts w:hint="default"/>
                <w:lang w:val="en-US" w:eastAsia="zh-CN"/>
              </w:rPr>
            </w:pPr>
            <w:r>
              <w:rPr>
                <w:rFonts w:hint="eastAsia"/>
                <w:lang w:val="en-US" w:eastAsia="zh-CN"/>
              </w:rPr>
              <w:t>136.64</w:t>
            </w:r>
          </w:p>
        </w:tc>
        <w:tc>
          <w:tcPr>
            <w:tcW w:w="2552" w:type="dxa"/>
            <w:noWrap w:val="0"/>
            <w:vAlign w:val="center"/>
          </w:tcPr>
          <w:p>
            <w:pPr>
              <w:pStyle w:val="15"/>
              <w:rPr>
                <w:rFonts w:hint="default"/>
                <w:lang w:val="en-US" w:eastAsia="zh-CN"/>
              </w:rPr>
            </w:pPr>
            <w:r>
              <w:rPr>
                <w:rFonts w:hint="eastAsia"/>
                <w:lang w:val="en-US" w:eastAsia="zh-CN"/>
              </w:rPr>
              <w:t>67.56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w:t>
            </w:r>
          </w:p>
        </w:tc>
        <w:tc>
          <w:tcPr>
            <w:tcW w:w="1191" w:type="dxa"/>
            <w:noWrap w:val="0"/>
            <w:vAlign w:val="center"/>
          </w:tcPr>
          <w:p>
            <w:pPr>
              <w:pStyle w:val="31"/>
            </w:pPr>
            <w:r>
              <w:t>301</w:t>
            </w:r>
          </w:p>
        </w:tc>
        <w:tc>
          <w:tcPr>
            <w:tcW w:w="4535" w:type="dxa"/>
            <w:noWrap w:val="0"/>
            <w:vAlign w:val="center"/>
          </w:tcPr>
          <w:p>
            <w:pPr>
              <w:pStyle w:val="31"/>
            </w:pPr>
            <w:r>
              <w:t>工资福利支出</w:t>
            </w:r>
          </w:p>
        </w:tc>
        <w:tc>
          <w:tcPr>
            <w:tcW w:w="2551" w:type="dxa"/>
            <w:noWrap w:val="0"/>
            <w:vAlign w:val="center"/>
          </w:tcPr>
          <w:p>
            <w:pPr>
              <w:pStyle w:val="16"/>
              <w:rPr>
                <w:rFonts w:hint="default"/>
                <w:lang w:val="en-US" w:eastAsia="zh-CN"/>
              </w:rPr>
            </w:pPr>
            <w:r>
              <w:rPr>
                <w:rFonts w:hint="eastAsia"/>
                <w:lang w:val="en-US" w:eastAsia="zh-CN"/>
              </w:rPr>
              <w:t>135.44</w:t>
            </w:r>
          </w:p>
        </w:tc>
        <w:tc>
          <w:tcPr>
            <w:tcW w:w="2551" w:type="dxa"/>
            <w:noWrap w:val="0"/>
            <w:vAlign w:val="center"/>
          </w:tcPr>
          <w:p>
            <w:pPr>
              <w:pStyle w:val="16"/>
              <w:rPr>
                <w:rFonts w:hint="default"/>
                <w:lang w:val="en-US" w:eastAsia="zh-CN"/>
              </w:rPr>
            </w:pPr>
            <w:r>
              <w:rPr>
                <w:rFonts w:hint="eastAsia"/>
                <w:lang w:val="en-US" w:eastAsia="zh-CN"/>
              </w:rPr>
              <w:t>135.44</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w:t>
            </w:r>
          </w:p>
        </w:tc>
        <w:tc>
          <w:tcPr>
            <w:tcW w:w="1191" w:type="dxa"/>
            <w:noWrap w:val="0"/>
            <w:vAlign w:val="center"/>
          </w:tcPr>
          <w:p>
            <w:pPr>
              <w:pStyle w:val="31"/>
            </w:pPr>
            <w:r>
              <w:t>30101</w:t>
            </w:r>
          </w:p>
        </w:tc>
        <w:tc>
          <w:tcPr>
            <w:tcW w:w="4535" w:type="dxa"/>
            <w:noWrap w:val="0"/>
            <w:vAlign w:val="center"/>
          </w:tcPr>
          <w:p>
            <w:pPr>
              <w:pStyle w:val="31"/>
            </w:pPr>
            <w:r>
              <w:t>基本工资</w:t>
            </w:r>
          </w:p>
        </w:tc>
        <w:tc>
          <w:tcPr>
            <w:tcW w:w="2551" w:type="dxa"/>
            <w:noWrap w:val="0"/>
            <w:vAlign w:val="center"/>
          </w:tcPr>
          <w:p>
            <w:pPr>
              <w:pStyle w:val="16"/>
              <w:rPr>
                <w:rFonts w:hint="default"/>
                <w:lang w:val="en-US" w:eastAsia="zh-CN"/>
              </w:rPr>
            </w:pPr>
            <w:r>
              <w:rPr>
                <w:rFonts w:hint="eastAsia"/>
                <w:lang w:val="en-US" w:eastAsia="zh-CN"/>
              </w:rPr>
              <w:t>39.86</w:t>
            </w:r>
          </w:p>
        </w:tc>
        <w:tc>
          <w:tcPr>
            <w:tcW w:w="2551" w:type="dxa"/>
            <w:noWrap w:val="0"/>
            <w:vAlign w:val="center"/>
          </w:tcPr>
          <w:p>
            <w:pPr>
              <w:pStyle w:val="16"/>
              <w:rPr>
                <w:lang w:eastAsia="zh-CN"/>
              </w:rPr>
            </w:pPr>
            <w:r>
              <w:rPr>
                <w:rFonts w:hint="eastAsia"/>
                <w:lang w:val="en-US" w:eastAsia="zh-CN"/>
              </w:rPr>
              <w:t>39.86</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4</w:t>
            </w:r>
          </w:p>
        </w:tc>
        <w:tc>
          <w:tcPr>
            <w:tcW w:w="1191" w:type="dxa"/>
            <w:noWrap w:val="0"/>
            <w:vAlign w:val="center"/>
          </w:tcPr>
          <w:p>
            <w:pPr>
              <w:pStyle w:val="31"/>
            </w:pPr>
            <w:r>
              <w:t>30102</w:t>
            </w:r>
          </w:p>
        </w:tc>
        <w:tc>
          <w:tcPr>
            <w:tcW w:w="4535" w:type="dxa"/>
            <w:noWrap w:val="0"/>
            <w:vAlign w:val="center"/>
          </w:tcPr>
          <w:p>
            <w:pPr>
              <w:pStyle w:val="31"/>
            </w:pPr>
            <w:r>
              <w:t>津贴补贴</w:t>
            </w:r>
          </w:p>
        </w:tc>
        <w:tc>
          <w:tcPr>
            <w:tcW w:w="2551" w:type="dxa"/>
            <w:noWrap w:val="0"/>
            <w:vAlign w:val="center"/>
          </w:tcPr>
          <w:p>
            <w:pPr>
              <w:pStyle w:val="16"/>
              <w:rPr>
                <w:rFonts w:hint="default"/>
                <w:lang w:val="en-US" w:eastAsia="zh-CN"/>
              </w:rPr>
            </w:pPr>
            <w:r>
              <w:rPr>
                <w:rFonts w:hint="eastAsia"/>
                <w:lang w:val="en-US" w:eastAsia="zh-CN"/>
              </w:rPr>
              <w:t>37.79</w:t>
            </w:r>
          </w:p>
        </w:tc>
        <w:tc>
          <w:tcPr>
            <w:tcW w:w="2551" w:type="dxa"/>
            <w:noWrap w:val="0"/>
            <w:vAlign w:val="center"/>
          </w:tcPr>
          <w:p>
            <w:pPr>
              <w:pStyle w:val="16"/>
              <w:rPr>
                <w:lang w:eastAsia="zh-CN"/>
              </w:rPr>
            </w:pPr>
            <w:r>
              <w:rPr>
                <w:rFonts w:hint="eastAsia"/>
                <w:lang w:val="en-US" w:eastAsia="zh-CN"/>
              </w:rPr>
              <w:t>37.79</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5</w:t>
            </w:r>
          </w:p>
        </w:tc>
        <w:tc>
          <w:tcPr>
            <w:tcW w:w="1191" w:type="dxa"/>
            <w:noWrap w:val="0"/>
            <w:vAlign w:val="center"/>
          </w:tcPr>
          <w:p>
            <w:pPr>
              <w:pStyle w:val="31"/>
            </w:pPr>
            <w:r>
              <w:t>30103</w:t>
            </w:r>
          </w:p>
        </w:tc>
        <w:tc>
          <w:tcPr>
            <w:tcW w:w="4535" w:type="dxa"/>
            <w:noWrap w:val="0"/>
            <w:vAlign w:val="center"/>
          </w:tcPr>
          <w:p>
            <w:pPr>
              <w:pStyle w:val="31"/>
            </w:pPr>
            <w:r>
              <w:t>奖金</w:t>
            </w:r>
          </w:p>
        </w:tc>
        <w:tc>
          <w:tcPr>
            <w:tcW w:w="2551" w:type="dxa"/>
            <w:noWrap w:val="0"/>
            <w:vAlign w:val="center"/>
          </w:tcPr>
          <w:p>
            <w:pPr>
              <w:pStyle w:val="16"/>
              <w:rPr>
                <w:rFonts w:hint="default"/>
                <w:lang w:val="en-US" w:eastAsia="zh-CN"/>
              </w:rPr>
            </w:pPr>
            <w:r>
              <w:rPr>
                <w:rFonts w:hint="eastAsia"/>
                <w:lang w:val="en-US" w:eastAsia="zh-CN"/>
              </w:rPr>
              <w:t>4.11</w:t>
            </w:r>
          </w:p>
        </w:tc>
        <w:tc>
          <w:tcPr>
            <w:tcW w:w="2551" w:type="dxa"/>
            <w:noWrap w:val="0"/>
            <w:vAlign w:val="center"/>
          </w:tcPr>
          <w:p>
            <w:pPr>
              <w:pStyle w:val="16"/>
              <w:rPr>
                <w:lang w:eastAsia="zh-CN"/>
              </w:rPr>
            </w:pPr>
            <w:r>
              <w:rPr>
                <w:rFonts w:hint="eastAsia"/>
                <w:lang w:val="en-US" w:eastAsia="zh-CN"/>
              </w:rPr>
              <w:t>4.11</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tabs>
                <w:tab w:val="left" w:pos="298"/>
              </w:tabs>
              <w:rPr>
                <w:lang w:eastAsia="zh-CN"/>
              </w:rPr>
            </w:pPr>
            <w:r>
              <w:rPr>
                <w:rFonts w:hint="eastAsia"/>
                <w:lang w:eastAsia="zh-CN"/>
              </w:rPr>
              <w:t>6</w:t>
            </w:r>
          </w:p>
        </w:tc>
        <w:tc>
          <w:tcPr>
            <w:tcW w:w="1191" w:type="dxa"/>
            <w:noWrap w:val="0"/>
            <w:vAlign w:val="center"/>
          </w:tcPr>
          <w:p>
            <w:pPr>
              <w:pStyle w:val="31"/>
              <w:rPr>
                <w:lang w:eastAsia="zh-CN"/>
              </w:rPr>
            </w:pPr>
            <w:r>
              <w:rPr>
                <w:rFonts w:hint="eastAsia"/>
                <w:lang w:eastAsia="zh-CN"/>
              </w:rPr>
              <w:t>30107</w:t>
            </w:r>
          </w:p>
        </w:tc>
        <w:tc>
          <w:tcPr>
            <w:tcW w:w="4535" w:type="dxa"/>
            <w:noWrap w:val="0"/>
            <w:vAlign w:val="center"/>
          </w:tcPr>
          <w:p>
            <w:pPr>
              <w:pStyle w:val="31"/>
              <w:rPr>
                <w:lang w:eastAsia="zh-CN"/>
              </w:rPr>
            </w:pPr>
            <w:r>
              <w:rPr>
                <w:rFonts w:hint="eastAsia"/>
                <w:lang w:eastAsia="zh-CN"/>
              </w:rPr>
              <w:t>绩效工资</w:t>
            </w:r>
          </w:p>
        </w:tc>
        <w:tc>
          <w:tcPr>
            <w:tcW w:w="2551" w:type="dxa"/>
            <w:noWrap w:val="0"/>
            <w:vAlign w:val="center"/>
          </w:tcPr>
          <w:p>
            <w:pPr>
              <w:pStyle w:val="16"/>
              <w:rPr>
                <w:rFonts w:hint="default"/>
                <w:lang w:val="en-US" w:eastAsia="zh-CN"/>
              </w:rPr>
            </w:pPr>
            <w:r>
              <w:rPr>
                <w:rFonts w:hint="eastAsia"/>
                <w:lang w:val="en-US" w:eastAsia="zh-CN"/>
              </w:rPr>
              <w:t>9.06</w:t>
            </w:r>
          </w:p>
        </w:tc>
        <w:tc>
          <w:tcPr>
            <w:tcW w:w="2551" w:type="dxa"/>
            <w:noWrap w:val="0"/>
            <w:vAlign w:val="center"/>
          </w:tcPr>
          <w:p>
            <w:pPr>
              <w:pStyle w:val="16"/>
              <w:rPr>
                <w:lang w:eastAsia="zh-CN"/>
              </w:rPr>
            </w:pPr>
            <w:r>
              <w:rPr>
                <w:rFonts w:hint="eastAsia"/>
                <w:lang w:val="en-US" w:eastAsia="zh-CN"/>
              </w:rPr>
              <w:t>9.06</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rFonts w:hint="eastAsia"/>
                <w:lang w:eastAsia="zh-CN"/>
              </w:rPr>
            </w:pPr>
            <w:r>
              <w:t>7</w:t>
            </w:r>
          </w:p>
        </w:tc>
        <w:tc>
          <w:tcPr>
            <w:tcW w:w="1191" w:type="dxa"/>
            <w:noWrap w:val="0"/>
            <w:vAlign w:val="center"/>
          </w:tcPr>
          <w:p>
            <w:pPr>
              <w:pStyle w:val="31"/>
            </w:pPr>
            <w:r>
              <w:t>30108</w:t>
            </w:r>
          </w:p>
        </w:tc>
        <w:tc>
          <w:tcPr>
            <w:tcW w:w="4535" w:type="dxa"/>
            <w:noWrap w:val="0"/>
            <w:vAlign w:val="center"/>
          </w:tcPr>
          <w:p>
            <w:pPr>
              <w:pStyle w:val="31"/>
            </w:pPr>
            <w:r>
              <w:t>机关事业单位基本养老保险缴费</w:t>
            </w:r>
          </w:p>
        </w:tc>
        <w:tc>
          <w:tcPr>
            <w:tcW w:w="2551" w:type="dxa"/>
            <w:noWrap w:val="0"/>
            <w:vAlign w:val="center"/>
          </w:tcPr>
          <w:p>
            <w:pPr>
              <w:pStyle w:val="16"/>
              <w:rPr>
                <w:rFonts w:hint="default"/>
                <w:lang w:val="en-US" w:eastAsia="zh-CN"/>
              </w:rPr>
            </w:pPr>
            <w:r>
              <w:rPr>
                <w:rFonts w:hint="eastAsia"/>
                <w:lang w:val="en-US" w:eastAsia="zh-CN"/>
              </w:rPr>
              <w:t>19.20</w:t>
            </w:r>
          </w:p>
        </w:tc>
        <w:tc>
          <w:tcPr>
            <w:tcW w:w="2551" w:type="dxa"/>
            <w:noWrap w:val="0"/>
            <w:vAlign w:val="center"/>
          </w:tcPr>
          <w:p>
            <w:pPr>
              <w:pStyle w:val="16"/>
              <w:rPr>
                <w:lang w:eastAsia="zh-CN"/>
              </w:rPr>
            </w:pPr>
            <w:r>
              <w:rPr>
                <w:rFonts w:hint="eastAsia"/>
                <w:lang w:val="en-US" w:eastAsia="zh-CN"/>
              </w:rPr>
              <w:t>19.20</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8</w:t>
            </w:r>
          </w:p>
        </w:tc>
        <w:tc>
          <w:tcPr>
            <w:tcW w:w="1191" w:type="dxa"/>
            <w:noWrap w:val="0"/>
            <w:vAlign w:val="center"/>
          </w:tcPr>
          <w:p>
            <w:pPr>
              <w:pStyle w:val="31"/>
            </w:pPr>
            <w:r>
              <w:t>30110</w:t>
            </w:r>
          </w:p>
        </w:tc>
        <w:tc>
          <w:tcPr>
            <w:tcW w:w="4535" w:type="dxa"/>
            <w:noWrap w:val="0"/>
            <w:vAlign w:val="center"/>
          </w:tcPr>
          <w:p>
            <w:pPr>
              <w:pStyle w:val="31"/>
            </w:pPr>
            <w:r>
              <w:t>职工基本医疗保险缴费</w:t>
            </w:r>
          </w:p>
        </w:tc>
        <w:tc>
          <w:tcPr>
            <w:tcW w:w="2551" w:type="dxa"/>
            <w:noWrap w:val="0"/>
            <w:vAlign w:val="center"/>
          </w:tcPr>
          <w:p>
            <w:pPr>
              <w:pStyle w:val="16"/>
              <w:rPr>
                <w:rFonts w:hint="default"/>
                <w:lang w:val="en-US" w:eastAsia="zh-CN"/>
              </w:rPr>
            </w:pPr>
            <w:r>
              <w:rPr>
                <w:rFonts w:hint="eastAsia"/>
                <w:lang w:val="en-US" w:eastAsia="zh-CN"/>
              </w:rPr>
              <w:t>7.04</w:t>
            </w:r>
          </w:p>
        </w:tc>
        <w:tc>
          <w:tcPr>
            <w:tcW w:w="2551" w:type="dxa"/>
            <w:noWrap w:val="0"/>
            <w:vAlign w:val="center"/>
          </w:tcPr>
          <w:p>
            <w:pPr>
              <w:pStyle w:val="16"/>
              <w:rPr>
                <w:lang w:eastAsia="zh-CN"/>
              </w:rPr>
            </w:pPr>
            <w:r>
              <w:rPr>
                <w:rFonts w:hint="eastAsia"/>
                <w:lang w:val="en-US" w:eastAsia="zh-CN"/>
              </w:rPr>
              <w:t>7.04</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9</w:t>
            </w:r>
          </w:p>
        </w:tc>
        <w:tc>
          <w:tcPr>
            <w:tcW w:w="1191" w:type="dxa"/>
            <w:noWrap w:val="0"/>
            <w:vAlign w:val="center"/>
          </w:tcPr>
          <w:p>
            <w:pPr>
              <w:pStyle w:val="31"/>
              <w:rPr>
                <w:lang w:eastAsia="zh-CN"/>
              </w:rPr>
            </w:pPr>
            <w:r>
              <w:t>301</w:t>
            </w:r>
            <w:r>
              <w:rPr>
                <w:rFonts w:hint="eastAsia"/>
                <w:lang w:eastAsia="zh-CN"/>
              </w:rPr>
              <w:t>09</w:t>
            </w:r>
          </w:p>
        </w:tc>
        <w:tc>
          <w:tcPr>
            <w:tcW w:w="4535" w:type="dxa"/>
            <w:noWrap w:val="0"/>
            <w:vAlign w:val="center"/>
          </w:tcPr>
          <w:p>
            <w:pPr>
              <w:pStyle w:val="31"/>
              <w:rPr>
                <w:lang w:eastAsia="zh-CN"/>
              </w:rPr>
            </w:pPr>
            <w:r>
              <w:rPr>
                <w:rFonts w:hint="eastAsia"/>
                <w:lang w:eastAsia="zh-CN"/>
              </w:rPr>
              <w:t>职业年金缴费</w:t>
            </w:r>
          </w:p>
        </w:tc>
        <w:tc>
          <w:tcPr>
            <w:tcW w:w="2551" w:type="dxa"/>
            <w:noWrap w:val="0"/>
            <w:vAlign w:val="center"/>
          </w:tcPr>
          <w:p>
            <w:pPr>
              <w:pStyle w:val="16"/>
              <w:rPr>
                <w:rFonts w:hint="default"/>
                <w:lang w:val="en-US" w:eastAsia="zh-CN"/>
              </w:rPr>
            </w:pPr>
            <w:r>
              <w:rPr>
                <w:rFonts w:hint="eastAsia"/>
                <w:lang w:val="en-US" w:eastAsia="zh-CN"/>
              </w:rPr>
              <w:t>0.71</w:t>
            </w:r>
          </w:p>
        </w:tc>
        <w:tc>
          <w:tcPr>
            <w:tcW w:w="2551" w:type="dxa"/>
            <w:noWrap w:val="0"/>
            <w:vAlign w:val="center"/>
          </w:tcPr>
          <w:p>
            <w:pPr>
              <w:pStyle w:val="16"/>
              <w:rPr>
                <w:lang w:eastAsia="zh-CN"/>
              </w:rPr>
            </w:pPr>
            <w:r>
              <w:rPr>
                <w:rFonts w:hint="eastAsia"/>
                <w:lang w:val="en-US" w:eastAsia="zh-CN"/>
              </w:rPr>
              <w:t>0.71</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jc w:val="left"/>
              <w:rPr>
                <w:rFonts w:hint="default" w:eastAsia="方正书宋_GBK"/>
                <w:lang w:val="en-US" w:eastAsia="zh-CN"/>
              </w:rPr>
            </w:pPr>
            <w:r>
              <w:rPr>
                <w:rFonts w:hint="eastAsia"/>
                <w:lang w:val="en-US" w:eastAsia="zh-CN"/>
              </w:rPr>
              <w:t>30111</w:t>
            </w:r>
          </w:p>
        </w:tc>
        <w:tc>
          <w:tcPr>
            <w:tcW w:w="4535" w:type="dxa"/>
            <w:noWrap w:val="0"/>
            <w:vAlign w:val="center"/>
          </w:tcPr>
          <w:p>
            <w:pPr>
              <w:pStyle w:val="31"/>
              <w:rPr>
                <w:rFonts w:hint="default" w:eastAsia="方正书宋_GBK"/>
                <w:lang w:val="en-US" w:eastAsia="zh-CN"/>
              </w:rPr>
            </w:pPr>
            <w:r>
              <w:rPr>
                <w:rFonts w:hint="eastAsia"/>
                <w:lang w:val="en-US" w:eastAsia="zh-CN"/>
              </w:rPr>
              <w:t>公务员医疗补助缴费</w:t>
            </w:r>
          </w:p>
        </w:tc>
        <w:tc>
          <w:tcPr>
            <w:tcW w:w="2551" w:type="dxa"/>
            <w:noWrap w:val="0"/>
            <w:vAlign w:val="center"/>
          </w:tcPr>
          <w:p>
            <w:pPr>
              <w:pStyle w:val="16"/>
              <w:rPr>
                <w:rFonts w:hint="default"/>
                <w:lang w:val="en-US" w:eastAsia="zh-CN"/>
              </w:rPr>
            </w:pPr>
            <w:r>
              <w:rPr>
                <w:rFonts w:hint="eastAsia"/>
                <w:lang w:val="en-US" w:eastAsia="zh-CN"/>
              </w:rPr>
              <w:t>2.20</w:t>
            </w:r>
          </w:p>
        </w:tc>
        <w:tc>
          <w:tcPr>
            <w:tcW w:w="2551" w:type="dxa"/>
            <w:noWrap w:val="0"/>
            <w:vAlign w:val="center"/>
          </w:tcPr>
          <w:p>
            <w:pPr>
              <w:pStyle w:val="16"/>
              <w:rPr>
                <w:rFonts w:hint="eastAsia"/>
                <w:lang w:eastAsia="zh-CN"/>
              </w:rPr>
            </w:pPr>
            <w:r>
              <w:rPr>
                <w:rFonts w:hint="eastAsia"/>
                <w:lang w:val="en-US" w:eastAsia="zh-CN"/>
              </w:rPr>
              <w:t>2.20</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30112</w:t>
            </w:r>
          </w:p>
        </w:tc>
        <w:tc>
          <w:tcPr>
            <w:tcW w:w="4535" w:type="dxa"/>
            <w:noWrap w:val="0"/>
            <w:vAlign w:val="center"/>
          </w:tcPr>
          <w:p>
            <w:pPr>
              <w:pStyle w:val="31"/>
            </w:pPr>
            <w:r>
              <w:t>其他社会保障缴费</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lang w:eastAsia="zh-CN"/>
              </w:rPr>
            </w:pPr>
            <w:r>
              <w:rPr>
                <w:rFonts w:hint="eastAsia"/>
                <w:lang w:val="en-US" w:eastAsia="zh-CN"/>
              </w:rPr>
              <w:t>1.20</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30113</w:t>
            </w:r>
          </w:p>
        </w:tc>
        <w:tc>
          <w:tcPr>
            <w:tcW w:w="4535" w:type="dxa"/>
            <w:noWrap w:val="0"/>
            <w:vAlign w:val="center"/>
          </w:tcPr>
          <w:p>
            <w:pPr>
              <w:pStyle w:val="31"/>
            </w:pPr>
            <w:r>
              <w:t>住房公积金</w:t>
            </w:r>
          </w:p>
        </w:tc>
        <w:tc>
          <w:tcPr>
            <w:tcW w:w="2551" w:type="dxa"/>
            <w:noWrap w:val="0"/>
            <w:vAlign w:val="center"/>
          </w:tcPr>
          <w:p>
            <w:pPr>
              <w:pStyle w:val="16"/>
              <w:rPr>
                <w:rFonts w:hint="default"/>
                <w:lang w:val="en-US" w:eastAsia="zh-CN"/>
              </w:rPr>
            </w:pPr>
            <w:r>
              <w:rPr>
                <w:rFonts w:hint="eastAsia"/>
                <w:lang w:val="en-US" w:eastAsia="zh-CN"/>
              </w:rPr>
              <w:t>14.27</w:t>
            </w:r>
          </w:p>
        </w:tc>
        <w:tc>
          <w:tcPr>
            <w:tcW w:w="2551" w:type="dxa"/>
            <w:noWrap w:val="0"/>
            <w:vAlign w:val="center"/>
          </w:tcPr>
          <w:p>
            <w:pPr>
              <w:pStyle w:val="16"/>
              <w:rPr>
                <w:lang w:eastAsia="zh-CN"/>
              </w:rPr>
            </w:pPr>
            <w:r>
              <w:rPr>
                <w:rFonts w:hint="eastAsia"/>
                <w:lang w:val="en-US" w:eastAsia="zh-CN"/>
              </w:rPr>
              <w:t>14.27</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302</w:t>
            </w:r>
          </w:p>
        </w:tc>
        <w:tc>
          <w:tcPr>
            <w:tcW w:w="4535" w:type="dxa"/>
            <w:noWrap w:val="0"/>
            <w:vAlign w:val="center"/>
          </w:tcPr>
          <w:p>
            <w:pPr>
              <w:pStyle w:val="31"/>
            </w:pPr>
            <w:r>
              <w:t>商品和服务支出</w:t>
            </w:r>
          </w:p>
        </w:tc>
        <w:tc>
          <w:tcPr>
            <w:tcW w:w="2551" w:type="dxa"/>
            <w:noWrap w:val="0"/>
            <w:vAlign w:val="center"/>
          </w:tcPr>
          <w:p>
            <w:pPr>
              <w:pStyle w:val="16"/>
              <w:rPr>
                <w:rFonts w:hint="default"/>
                <w:lang w:val="en-US" w:eastAsia="zh-CN"/>
              </w:rPr>
            </w:pPr>
            <w:r>
              <w:rPr>
                <w:rFonts w:hint="eastAsia"/>
                <w:lang w:val="en-US" w:eastAsia="zh-CN"/>
              </w:rPr>
              <w:t>64.56</w:t>
            </w:r>
          </w:p>
        </w:tc>
        <w:tc>
          <w:tcPr>
            <w:tcW w:w="2551" w:type="dxa"/>
            <w:noWrap w:val="0"/>
            <w:vAlign w:val="center"/>
          </w:tcPr>
          <w:p>
            <w:pPr>
              <w:pStyle w:val="16"/>
            </w:pPr>
          </w:p>
        </w:tc>
        <w:tc>
          <w:tcPr>
            <w:tcW w:w="2552" w:type="dxa"/>
            <w:noWrap w:val="0"/>
            <w:vAlign w:val="center"/>
          </w:tcPr>
          <w:p>
            <w:pPr>
              <w:pStyle w:val="16"/>
              <w:rPr>
                <w:rFonts w:hint="default"/>
                <w:lang w:val="en-US" w:eastAsia="zh-CN"/>
              </w:rPr>
            </w:pPr>
            <w:r>
              <w:rPr>
                <w:rFonts w:hint="eastAsia"/>
                <w:lang w:val="en-US" w:eastAsia="zh-CN"/>
              </w:rPr>
              <w:t>64.56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30201</w:t>
            </w:r>
          </w:p>
        </w:tc>
        <w:tc>
          <w:tcPr>
            <w:tcW w:w="4535" w:type="dxa"/>
            <w:noWrap w:val="0"/>
            <w:vAlign w:val="center"/>
          </w:tcPr>
          <w:p>
            <w:pPr>
              <w:pStyle w:val="31"/>
            </w:pPr>
            <w:r>
              <w:t>办公费</w:t>
            </w:r>
          </w:p>
        </w:tc>
        <w:tc>
          <w:tcPr>
            <w:tcW w:w="2551" w:type="dxa"/>
            <w:noWrap w:val="0"/>
            <w:vAlign w:val="center"/>
          </w:tcPr>
          <w:p>
            <w:pPr>
              <w:pStyle w:val="16"/>
              <w:rPr>
                <w:rFonts w:hint="default"/>
                <w:lang w:val="en-US" w:eastAsia="zh-CN"/>
              </w:rPr>
            </w:pPr>
            <w:r>
              <w:rPr>
                <w:rFonts w:hint="eastAsia"/>
                <w:lang w:val="en-US" w:eastAsia="zh-CN"/>
              </w:rPr>
              <w:t>5.95</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rFonts w:hint="eastAsia"/>
                <w:lang w:eastAsia="zh-CN"/>
              </w:rPr>
            </w:pPr>
            <w:r>
              <w:t>3020</w:t>
            </w:r>
            <w:r>
              <w:rPr>
                <w:rFonts w:hint="eastAsia"/>
                <w:lang w:eastAsia="zh-CN"/>
              </w:rPr>
              <w:t>2</w:t>
            </w:r>
          </w:p>
        </w:tc>
        <w:tc>
          <w:tcPr>
            <w:tcW w:w="4535" w:type="dxa"/>
            <w:noWrap w:val="0"/>
            <w:vAlign w:val="center"/>
          </w:tcPr>
          <w:p>
            <w:pPr>
              <w:pStyle w:val="31"/>
              <w:rPr>
                <w:rFonts w:hint="eastAsia"/>
                <w:lang w:eastAsia="zh-CN"/>
              </w:rPr>
            </w:pPr>
            <w:r>
              <w:rPr>
                <w:rFonts w:hint="eastAsia"/>
                <w:lang w:eastAsia="zh-CN"/>
              </w:rPr>
              <w:t>印刷费</w:t>
            </w:r>
          </w:p>
        </w:tc>
        <w:tc>
          <w:tcPr>
            <w:tcW w:w="2551" w:type="dxa"/>
            <w:noWrap w:val="0"/>
            <w:vAlign w:val="center"/>
          </w:tcPr>
          <w:p>
            <w:pPr>
              <w:pStyle w:val="16"/>
              <w:rPr>
                <w:rFonts w:hint="default"/>
                <w:lang w:val="en-US" w:eastAsia="zh-CN"/>
              </w:rPr>
            </w:pPr>
            <w:r>
              <w:rPr>
                <w:rFonts w:hint="eastAsia"/>
                <w:lang w:val="en-US" w:eastAsia="zh-CN"/>
              </w:rPr>
              <w:t>5.00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05</w:t>
            </w:r>
          </w:p>
        </w:tc>
        <w:tc>
          <w:tcPr>
            <w:tcW w:w="4535" w:type="dxa"/>
            <w:noWrap w:val="0"/>
            <w:vAlign w:val="center"/>
          </w:tcPr>
          <w:p>
            <w:pPr>
              <w:pStyle w:val="31"/>
              <w:rPr>
                <w:rFonts w:hint="eastAsia"/>
                <w:lang w:eastAsia="zh-CN"/>
              </w:rPr>
            </w:pPr>
            <w:r>
              <w:rPr>
                <w:rFonts w:hint="eastAsia"/>
                <w:lang w:eastAsia="zh-CN"/>
              </w:rPr>
              <w:t>水费</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06</w:t>
            </w:r>
          </w:p>
        </w:tc>
        <w:tc>
          <w:tcPr>
            <w:tcW w:w="4535" w:type="dxa"/>
            <w:noWrap w:val="0"/>
            <w:vAlign w:val="center"/>
          </w:tcPr>
          <w:p>
            <w:pPr>
              <w:pStyle w:val="31"/>
            </w:pPr>
            <w:r>
              <w:rPr>
                <w:rFonts w:hint="eastAsia"/>
                <w:lang w:eastAsia="zh-CN"/>
              </w:rPr>
              <w:t>电</w:t>
            </w:r>
            <w:r>
              <w:t>费</w:t>
            </w:r>
          </w:p>
        </w:tc>
        <w:tc>
          <w:tcPr>
            <w:tcW w:w="2551" w:type="dxa"/>
            <w:noWrap w:val="0"/>
            <w:vAlign w:val="center"/>
          </w:tcPr>
          <w:p>
            <w:pPr>
              <w:pStyle w:val="16"/>
              <w:rPr>
                <w:rFonts w:hint="default"/>
                <w:lang w:val="en-US" w:eastAsia="zh-CN"/>
              </w:rPr>
            </w:pPr>
            <w:r>
              <w:rPr>
                <w:rFonts w:hint="eastAsia"/>
                <w:lang w:val="en-US" w:eastAsia="zh-CN"/>
              </w:rPr>
              <w:t>6.00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07</w:t>
            </w:r>
          </w:p>
        </w:tc>
        <w:tc>
          <w:tcPr>
            <w:tcW w:w="4535" w:type="dxa"/>
            <w:noWrap w:val="0"/>
            <w:vAlign w:val="center"/>
          </w:tcPr>
          <w:p>
            <w:pPr>
              <w:pStyle w:val="31"/>
              <w:rPr>
                <w:rFonts w:hint="eastAsia"/>
                <w:lang w:eastAsia="zh-CN"/>
              </w:rPr>
            </w:pPr>
            <w:r>
              <w:rPr>
                <w:rFonts w:hint="eastAsia"/>
                <w:lang w:eastAsia="zh-CN"/>
              </w:rPr>
              <w:t>邮电费</w:t>
            </w:r>
          </w:p>
        </w:tc>
        <w:tc>
          <w:tcPr>
            <w:tcW w:w="2551" w:type="dxa"/>
            <w:noWrap w:val="0"/>
            <w:vAlign w:val="center"/>
          </w:tcPr>
          <w:p>
            <w:pPr>
              <w:pStyle w:val="16"/>
              <w:rPr>
                <w:rFonts w:hint="default"/>
                <w:lang w:val="en-US" w:eastAsia="zh-CN"/>
              </w:rPr>
            </w:pPr>
            <w:r>
              <w:rPr>
                <w:rFonts w:hint="eastAsia"/>
                <w:lang w:val="en-US" w:eastAsia="zh-CN"/>
              </w:rPr>
              <w:t>0.48</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08</w:t>
            </w:r>
          </w:p>
        </w:tc>
        <w:tc>
          <w:tcPr>
            <w:tcW w:w="4535" w:type="dxa"/>
            <w:noWrap w:val="0"/>
            <w:vAlign w:val="center"/>
          </w:tcPr>
          <w:p>
            <w:pPr>
              <w:pStyle w:val="31"/>
              <w:rPr>
                <w:rFonts w:hint="eastAsia"/>
                <w:lang w:eastAsia="zh-CN"/>
              </w:rPr>
            </w:pPr>
            <w:r>
              <w:rPr>
                <w:rFonts w:hint="eastAsia"/>
                <w:lang w:eastAsia="zh-CN"/>
              </w:rPr>
              <w:t>取暖费</w:t>
            </w:r>
          </w:p>
        </w:tc>
        <w:tc>
          <w:tcPr>
            <w:tcW w:w="2551" w:type="dxa"/>
            <w:noWrap w:val="0"/>
            <w:vAlign w:val="center"/>
          </w:tcPr>
          <w:p>
            <w:pPr>
              <w:pStyle w:val="16"/>
              <w:rPr>
                <w:rFonts w:hint="default"/>
                <w:lang w:val="en-US" w:eastAsia="zh-CN"/>
              </w:rPr>
            </w:pPr>
            <w:r>
              <w:rPr>
                <w:rFonts w:hint="eastAsia"/>
                <w:lang w:val="en-US" w:eastAsia="zh-CN"/>
              </w:rPr>
              <w:t>9.70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30211</w:t>
            </w:r>
          </w:p>
        </w:tc>
        <w:tc>
          <w:tcPr>
            <w:tcW w:w="4535" w:type="dxa"/>
            <w:noWrap w:val="0"/>
            <w:vAlign w:val="center"/>
          </w:tcPr>
          <w:p>
            <w:pPr>
              <w:pStyle w:val="31"/>
              <w:rPr>
                <w:rFonts w:hint="eastAsia"/>
                <w:lang w:eastAsia="zh-CN"/>
              </w:rPr>
            </w:pPr>
            <w:r>
              <w:rPr>
                <w:rFonts w:hint="eastAsia"/>
                <w:lang w:eastAsia="zh-CN"/>
              </w:rPr>
              <w:t>差旅费</w:t>
            </w:r>
          </w:p>
        </w:tc>
        <w:tc>
          <w:tcPr>
            <w:tcW w:w="2551" w:type="dxa"/>
            <w:noWrap w:val="0"/>
            <w:vAlign w:val="center"/>
          </w:tcPr>
          <w:p>
            <w:pPr>
              <w:pStyle w:val="16"/>
              <w:rPr>
                <w:rFonts w:hint="default"/>
                <w:lang w:val="en-US" w:eastAsia="zh-CN"/>
              </w:rPr>
            </w:pPr>
            <w:r>
              <w:rPr>
                <w:rFonts w:hint="eastAsia"/>
                <w:lang w:val="en-US" w:eastAsia="zh-CN"/>
              </w:rPr>
              <w:t>10.00</w:t>
            </w:r>
          </w:p>
        </w:tc>
        <w:tc>
          <w:tcPr>
            <w:tcW w:w="2551" w:type="dxa"/>
            <w:noWrap w:val="0"/>
            <w:vAlign w:val="center"/>
          </w:tcPr>
          <w:p>
            <w:pPr>
              <w:pStyle w:val="16"/>
              <w:rPr>
                <w:rFonts w:hint="eastAsia"/>
                <w:lang w:eastAsia="zh-CN"/>
              </w:rPr>
            </w:pPr>
          </w:p>
        </w:tc>
        <w:tc>
          <w:tcPr>
            <w:tcW w:w="2552" w:type="dxa"/>
            <w:noWrap w:val="0"/>
            <w:vAlign w:val="center"/>
          </w:tcPr>
          <w:p>
            <w:pPr>
              <w:pStyle w:val="16"/>
              <w:rPr>
                <w:lang w:eastAsia="zh-CN"/>
              </w:rPr>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30213</w:t>
            </w:r>
          </w:p>
        </w:tc>
        <w:tc>
          <w:tcPr>
            <w:tcW w:w="4535" w:type="dxa"/>
            <w:noWrap w:val="0"/>
            <w:vAlign w:val="center"/>
          </w:tcPr>
          <w:p>
            <w:pPr>
              <w:pStyle w:val="31"/>
              <w:rPr>
                <w:lang w:eastAsia="zh-CN"/>
              </w:rPr>
            </w:pPr>
            <w:r>
              <w:rPr>
                <w:rFonts w:hint="eastAsia"/>
                <w:lang w:eastAsia="zh-CN"/>
              </w:rPr>
              <w:t>维修（护）费</w:t>
            </w:r>
          </w:p>
        </w:tc>
        <w:tc>
          <w:tcPr>
            <w:tcW w:w="2551" w:type="dxa"/>
            <w:noWrap w:val="0"/>
            <w:vAlign w:val="center"/>
          </w:tcPr>
          <w:p>
            <w:pPr>
              <w:pStyle w:val="16"/>
              <w:rPr>
                <w:rFonts w:hint="default"/>
                <w:lang w:val="en-US" w:eastAsia="zh-CN"/>
              </w:rPr>
            </w:pPr>
            <w:r>
              <w:rPr>
                <w:rFonts w:hint="eastAsia"/>
                <w:lang w:val="en-US" w:eastAsia="zh-CN"/>
              </w:rPr>
              <w:t>4.00</w:t>
            </w:r>
          </w:p>
        </w:tc>
        <w:tc>
          <w:tcPr>
            <w:tcW w:w="2551" w:type="dxa"/>
            <w:noWrap w:val="0"/>
            <w:vAlign w:val="center"/>
          </w:tcPr>
          <w:p>
            <w:pPr>
              <w:pStyle w:val="16"/>
              <w:rPr>
                <w:rFonts w:hint="eastAsia"/>
                <w:lang w:eastAsia="zh-CN"/>
              </w:rPr>
            </w:pPr>
          </w:p>
        </w:tc>
        <w:tc>
          <w:tcPr>
            <w:tcW w:w="2552" w:type="dxa"/>
            <w:noWrap w:val="0"/>
            <w:vAlign w:val="center"/>
          </w:tcPr>
          <w:p>
            <w:pPr>
              <w:pStyle w:val="16"/>
              <w:rPr>
                <w:rFonts w:hint="eastAsia"/>
                <w:lang w:eastAsia="zh-CN"/>
              </w:rPr>
            </w:pPr>
            <w:r>
              <w:rPr>
                <w:rFonts w:hint="eastAsia"/>
                <w:lang w:val="en-US"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rPr>
                <w:rFonts w:hint="eastAsia"/>
                <w:lang w:eastAsia="zh-CN"/>
              </w:rPr>
              <w:t>30214</w:t>
            </w:r>
          </w:p>
        </w:tc>
        <w:tc>
          <w:tcPr>
            <w:tcW w:w="4535" w:type="dxa"/>
            <w:noWrap w:val="0"/>
            <w:vAlign w:val="center"/>
          </w:tcPr>
          <w:p>
            <w:pPr>
              <w:pStyle w:val="31"/>
              <w:rPr>
                <w:rFonts w:hint="eastAsia"/>
                <w:lang w:eastAsia="zh-CN"/>
              </w:rPr>
            </w:pPr>
            <w:r>
              <w:rPr>
                <w:rFonts w:hint="eastAsia"/>
                <w:lang w:eastAsia="zh-CN"/>
              </w:rPr>
              <w:t>租赁费</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rPr>
                <w:rFonts w:hint="eastAsia"/>
                <w:lang w:eastAsia="zh-CN"/>
              </w:rPr>
              <w:t>30217</w:t>
            </w:r>
          </w:p>
        </w:tc>
        <w:tc>
          <w:tcPr>
            <w:tcW w:w="4535" w:type="dxa"/>
            <w:noWrap w:val="0"/>
            <w:vAlign w:val="center"/>
          </w:tcPr>
          <w:p>
            <w:pPr>
              <w:pStyle w:val="31"/>
              <w:rPr>
                <w:lang w:eastAsia="zh-CN"/>
              </w:rPr>
            </w:pPr>
            <w:r>
              <w:rPr>
                <w:rFonts w:hint="eastAsia"/>
                <w:lang w:eastAsia="zh-CN"/>
              </w:rPr>
              <w:t>公务接待费</w:t>
            </w:r>
          </w:p>
        </w:tc>
        <w:tc>
          <w:tcPr>
            <w:tcW w:w="2551" w:type="dxa"/>
            <w:noWrap w:val="0"/>
            <w:vAlign w:val="center"/>
          </w:tcPr>
          <w:p>
            <w:pPr>
              <w:pStyle w:val="16"/>
              <w:rPr>
                <w:rFonts w:hint="default"/>
                <w:lang w:val="en-US" w:eastAsia="zh-CN"/>
              </w:rPr>
            </w:pPr>
            <w:r>
              <w:rPr>
                <w:rFonts w:hint="eastAsia"/>
                <w:lang w:val="en-US" w:eastAsia="zh-CN"/>
              </w:rPr>
              <w:t>0.09</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rPr>
                <w:rFonts w:hint="eastAsia"/>
                <w:lang w:eastAsia="zh-CN"/>
              </w:rPr>
              <w:t>30226</w:t>
            </w:r>
          </w:p>
        </w:tc>
        <w:tc>
          <w:tcPr>
            <w:tcW w:w="4535" w:type="dxa"/>
            <w:noWrap w:val="0"/>
            <w:vAlign w:val="center"/>
          </w:tcPr>
          <w:p>
            <w:pPr>
              <w:pStyle w:val="31"/>
              <w:rPr>
                <w:lang w:eastAsia="zh-CN"/>
              </w:rPr>
            </w:pPr>
            <w:r>
              <w:rPr>
                <w:rFonts w:hint="eastAsia"/>
                <w:lang w:eastAsia="zh-CN"/>
              </w:rPr>
              <w:t>劳务费</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30228</w:t>
            </w:r>
          </w:p>
        </w:tc>
        <w:tc>
          <w:tcPr>
            <w:tcW w:w="4535" w:type="dxa"/>
            <w:noWrap w:val="0"/>
            <w:vAlign w:val="center"/>
          </w:tcPr>
          <w:p>
            <w:pPr>
              <w:pStyle w:val="31"/>
              <w:rPr>
                <w:lang w:eastAsia="zh-CN"/>
              </w:rPr>
            </w:pPr>
            <w:r>
              <w:rPr>
                <w:rFonts w:hint="eastAsia"/>
                <w:lang w:eastAsia="zh-CN"/>
              </w:rPr>
              <w:t>工会经费</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30239</w:t>
            </w:r>
          </w:p>
        </w:tc>
        <w:tc>
          <w:tcPr>
            <w:tcW w:w="4535" w:type="dxa"/>
            <w:noWrap w:val="0"/>
            <w:vAlign w:val="center"/>
          </w:tcPr>
          <w:p>
            <w:pPr>
              <w:pStyle w:val="31"/>
              <w:rPr>
                <w:lang w:eastAsia="zh-CN"/>
              </w:rPr>
            </w:pPr>
            <w:r>
              <w:rPr>
                <w:rFonts w:hint="eastAsia"/>
                <w:lang w:eastAsia="zh-CN"/>
              </w:rPr>
              <w:t>其他交通费</w:t>
            </w:r>
          </w:p>
        </w:tc>
        <w:tc>
          <w:tcPr>
            <w:tcW w:w="2551" w:type="dxa"/>
            <w:noWrap w:val="0"/>
            <w:vAlign w:val="center"/>
          </w:tcPr>
          <w:p>
            <w:pPr>
              <w:pStyle w:val="16"/>
              <w:rPr>
                <w:rFonts w:hint="default"/>
                <w:lang w:val="en-US" w:eastAsia="zh-CN"/>
              </w:rPr>
            </w:pPr>
            <w:r>
              <w:rPr>
                <w:rFonts w:hint="eastAsia"/>
                <w:lang w:val="en-US" w:eastAsia="zh-CN"/>
              </w:rPr>
              <w:t>12.00</w:t>
            </w:r>
          </w:p>
        </w:tc>
        <w:tc>
          <w:tcPr>
            <w:tcW w:w="2551" w:type="dxa"/>
            <w:noWrap w:val="0"/>
            <w:vAlign w:val="center"/>
          </w:tcPr>
          <w:p>
            <w:pPr>
              <w:pStyle w:val="16"/>
            </w:pPr>
          </w:p>
        </w:tc>
        <w:tc>
          <w:tcPr>
            <w:tcW w:w="2552" w:type="dxa"/>
            <w:noWrap w:val="0"/>
            <w:vAlign w:val="center"/>
          </w:tcPr>
          <w:p>
            <w:pPr>
              <w:pStyle w:val="16"/>
              <w:rPr>
                <w:rFonts w:hint="eastAsia"/>
                <w:lang w:eastAsia="zh-CN"/>
              </w:rPr>
            </w:pPr>
            <w:r>
              <w:rPr>
                <w:rFonts w:hint="eastAsia"/>
                <w:lang w:val="en-US"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30299</w:t>
            </w:r>
          </w:p>
        </w:tc>
        <w:tc>
          <w:tcPr>
            <w:tcW w:w="4535" w:type="dxa"/>
            <w:noWrap w:val="0"/>
            <w:vAlign w:val="center"/>
          </w:tcPr>
          <w:p>
            <w:pPr>
              <w:pStyle w:val="31"/>
              <w:rPr>
                <w:lang w:eastAsia="zh-CN"/>
              </w:rPr>
            </w:pPr>
            <w:r>
              <w:rPr>
                <w:rFonts w:hint="eastAsia"/>
                <w:lang w:eastAsia="zh-CN"/>
              </w:rPr>
              <w:t>其他商品和服务支出</w:t>
            </w:r>
          </w:p>
        </w:tc>
        <w:tc>
          <w:tcPr>
            <w:tcW w:w="2551" w:type="dxa"/>
            <w:noWrap w:val="0"/>
            <w:vAlign w:val="center"/>
          </w:tcPr>
          <w:p>
            <w:pPr>
              <w:pStyle w:val="16"/>
              <w:rPr>
                <w:rFonts w:hint="default"/>
                <w:lang w:val="en-US" w:eastAsia="zh-CN"/>
              </w:rPr>
            </w:pPr>
            <w:r>
              <w:rPr>
                <w:rFonts w:hint="eastAsia"/>
                <w:lang w:val="en-US" w:eastAsia="zh-CN"/>
              </w:rPr>
              <w:t>1.14</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310</w:t>
            </w:r>
          </w:p>
        </w:tc>
        <w:tc>
          <w:tcPr>
            <w:tcW w:w="4535" w:type="dxa"/>
            <w:noWrap w:val="0"/>
            <w:vAlign w:val="center"/>
          </w:tcPr>
          <w:p>
            <w:pPr>
              <w:pStyle w:val="31"/>
              <w:rPr>
                <w:lang w:eastAsia="zh-CN"/>
              </w:rPr>
            </w:pPr>
            <w:r>
              <w:rPr>
                <w:rFonts w:hint="eastAsia"/>
                <w:lang w:eastAsia="zh-CN"/>
              </w:rPr>
              <w:t>资本性支出</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pPr>
          </w:p>
        </w:tc>
        <w:tc>
          <w:tcPr>
            <w:tcW w:w="2552" w:type="dxa"/>
            <w:noWrap w:val="0"/>
            <w:vAlign w:val="center"/>
          </w:tcPr>
          <w:p>
            <w:pPr>
              <w:pStyle w:val="16"/>
              <w:rPr>
                <w:rFonts w:hint="eastAsia"/>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31002</w:t>
            </w:r>
          </w:p>
        </w:tc>
        <w:tc>
          <w:tcPr>
            <w:tcW w:w="4535" w:type="dxa"/>
            <w:noWrap w:val="0"/>
            <w:vAlign w:val="center"/>
          </w:tcPr>
          <w:p>
            <w:pPr>
              <w:pStyle w:val="31"/>
              <w:rPr>
                <w:lang w:eastAsia="zh-CN"/>
              </w:rPr>
            </w:pPr>
            <w:r>
              <w:rPr>
                <w:rFonts w:hint="eastAsia"/>
                <w:lang w:eastAsia="zh-CN"/>
              </w:rPr>
              <w:t>办公设备购置</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pPr>
          </w:p>
        </w:tc>
        <w:tc>
          <w:tcPr>
            <w:tcW w:w="2552" w:type="dxa"/>
            <w:noWrap w:val="0"/>
            <w:vAlign w:val="center"/>
          </w:tcPr>
          <w:p>
            <w:pPr>
              <w:pStyle w:val="16"/>
              <w:rPr>
                <w:rFonts w:hint="eastAsia"/>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rFonts w:hint="default"/>
                <w:lang w:val="en-US" w:eastAsia="zh-CN"/>
              </w:rPr>
            </w:pPr>
            <w:r>
              <w:rPr>
                <w:rFonts w:hint="eastAsia"/>
                <w:lang w:val="en-US" w:eastAsia="zh-CN"/>
              </w:rPr>
              <w:t>303</w:t>
            </w:r>
          </w:p>
        </w:tc>
        <w:tc>
          <w:tcPr>
            <w:tcW w:w="4535" w:type="dxa"/>
            <w:noWrap w:val="0"/>
            <w:vAlign w:val="center"/>
          </w:tcPr>
          <w:p>
            <w:pPr>
              <w:pStyle w:val="31"/>
              <w:rPr>
                <w:rFonts w:hint="default"/>
                <w:lang w:val="en-US" w:eastAsia="zh-CN"/>
              </w:rPr>
            </w:pPr>
            <w:r>
              <w:rPr>
                <w:rFonts w:hint="eastAsia"/>
                <w:lang w:val="en-US" w:eastAsia="zh-CN"/>
              </w:rPr>
              <w:t>对个人和家庭的补助</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rFonts w:hint="default" w:eastAsia="方正书宋_GBK"/>
                <w:lang w:val="en-US" w:eastAsia="zh-CN"/>
              </w:rPr>
            </w:pPr>
            <w:r>
              <w:rPr>
                <w:rFonts w:hint="eastAsia"/>
                <w:lang w:val="en-US" w:eastAsia="zh-CN"/>
              </w:rPr>
              <w:t>1.20</w:t>
            </w:r>
          </w:p>
        </w:tc>
        <w:tc>
          <w:tcPr>
            <w:tcW w:w="2552" w:type="dxa"/>
            <w:noWrap w:val="0"/>
            <w:vAlign w:val="center"/>
          </w:tcPr>
          <w:p>
            <w:pPr>
              <w:pStyle w:val="16"/>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rFonts w:hint="default"/>
                <w:lang w:val="en-US" w:eastAsia="zh-CN"/>
              </w:rPr>
            </w:pPr>
            <w:r>
              <w:rPr>
                <w:rFonts w:hint="eastAsia"/>
                <w:lang w:val="en-US" w:eastAsia="zh-CN"/>
              </w:rPr>
              <w:t>30309</w:t>
            </w:r>
          </w:p>
        </w:tc>
        <w:tc>
          <w:tcPr>
            <w:tcW w:w="4535" w:type="dxa"/>
            <w:noWrap w:val="0"/>
            <w:vAlign w:val="center"/>
          </w:tcPr>
          <w:p>
            <w:pPr>
              <w:pStyle w:val="31"/>
              <w:rPr>
                <w:rFonts w:hint="default"/>
                <w:lang w:val="en-US" w:eastAsia="zh-CN"/>
              </w:rPr>
            </w:pPr>
            <w:r>
              <w:rPr>
                <w:rFonts w:hint="eastAsia"/>
                <w:lang w:val="en-US" w:eastAsia="zh-CN"/>
              </w:rPr>
              <w:t>奖励金</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rFonts w:hint="default" w:eastAsia="方正书宋_GBK"/>
                <w:lang w:val="en-US" w:eastAsia="zh-CN"/>
              </w:rPr>
            </w:pPr>
            <w:r>
              <w:rPr>
                <w:rFonts w:hint="eastAsia"/>
                <w:lang w:val="en-US" w:eastAsia="zh-CN"/>
              </w:rPr>
              <w:t>1.20</w:t>
            </w:r>
          </w:p>
        </w:tc>
        <w:tc>
          <w:tcPr>
            <w:tcW w:w="2552" w:type="dxa"/>
            <w:noWrap w:val="0"/>
            <w:vAlign w:val="center"/>
          </w:tcPr>
          <w:p>
            <w:pPr>
              <w:pStyle w:val="16"/>
              <w:rPr>
                <w:rFonts w:hint="eastAsia"/>
                <w:lang w:val="en-US" w:eastAsia="zh-CN"/>
              </w:rPr>
            </w:pPr>
          </w:p>
        </w:tc>
      </w:tr>
    </w:tbl>
    <w:p>
      <w:pPr>
        <w:pStyle w:val="2"/>
        <w:ind w:left="0"/>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tbl>
      <w:tblPr>
        <w:tblStyle w:val="8"/>
        <w:tblW w:w="0" w:type="auto"/>
        <w:tblInd w:w="96" w:type="dxa"/>
        <w:tblLayout w:type="fixed"/>
        <w:tblCellMar>
          <w:top w:w="0" w:type="dxa"/>
          <w:left w:w="108" w:type="dxa"/>
          <w:bottom w:w="0" w:type="dxa"/>
          <w:right w:w="108" w:type="dxa"/>
        </w:tblCellMar>
      </w:tblPr>
      <w:tblGrid>
        <w:gridCol w:w="2005"/>
        <w:gridCol w:w="1619"/>
        <w:gridCol w:w="4485"/>
        <w:gridCol w:w="1857"/>
        <w:gridCol w:w="2034"/>
        <w:gridCol w:w="2720"/>
      </w:tblGrid>
      <w:tr>
        <w:tblPrEx>
          <w:tblCellMar>
            <w:top w:w="0" w:type="dxa"/>
            <w:left w:w="108" w:type="dxa"/>
            <w:bottom w:w="0" w:type="dxa"/>
            <w:right w:w="108" w:type="dxa"/>
          </w:tblCellMar>
        </w:tblPrEx>
        <w:trPr>
          <w:trHeight w:val="950" w:hRule="atLeast"/>
        </w:trPr>
        <w:tc>
          <w:tcPr>
            <w:tcW w:w="14720" w:type="dxa"/>
            <w:gridSpan w:val="6"/>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单位预算政府基金预算财政拨款支出表</w:t>
            </w:r>
          </w:p>
        </w:tc>
      </w:tr>
      <w:tr>
        <w:tblPrEx>
          <w:tblCellMar>
            <w:top w:w="0" w:type="dxa"/>
            <w:left w:w="108" w:type="dxa"/>
            <w:bottom w:w="0" w:type="dxa"/>
            <w:right w:w="108" w:type="dxa"/>
          </w:tblCellMar>
        </w:tblPrEx>
        <w:trPr>
          <w:trHeight w:val="327" w:hRule="atLeast"/>
        </w:trPr>
        <w:tc>
          <w:tcPr>
            <w:tcW w:w="9966" w:type="dxa"/>
            <w:gridSpan w:val="4"/>
            <w:tcBorders>
              <w:top w:val="nil"/>
              <w:left w:val="nil"/>
              <w:bottom w:val="single" w:color="auto" w:sz="4" w:space="0"/>
              <w:right w:val="nil"/>
            </w:tcBorders>
            <w:noWrap w:val="0"/>
            <w:vAlign w:val="center"/>
          </w:tcPr>
          <w:p>
            <w:pPr>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976001河北阜平经济开发区管理委员会</w:t>
            </w:r>
          </w:p>
        </w:tc>
        <w:tc>
          <w:tcPr>
            <w:tcW w:w="2034" w:type="dxa"/>
            <w:tcBorders>
              <w:top w:val="nil"/>
              <w:left w:val="nil"/>
              <w:bottom w:val="single" w:color="auto" w:sz="4" w:space="0"/>
              <w:right w:val="nil"/>
            </w:tcBorders>
            <w:noWrap w:val="0"/>
            <w:vAlign w:val="center"/>
          </w:tcPr>
          <w:p>
            <w:pPr>
              <w:jc w:val="both"/>
              <w:textAlignment w:val="center"/>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预算年度：2024</w:t>
            </w:r>
          </w:p>
        </w:tc>
        <w:tc>
          <w:tcPr>
            <w:tcW w:w="2720" w:type="dxa"/>
            <w:tcBorders>
              <w:top w:val="nil"/>
              <w:left w:val="nil"/>
              <w:bottom w:val="single" w:color="auto" w:sz="4" w:space="0"/>
              <w:right w:val="nil"/>
            </w:tcBorders>
            <w:noWrap w:val="0"/>
            <w:vAlign w:val="center"/>
          </w:tcPr>
          <w:p>
            <w:pPr>
              <w:jc w:val="right"/>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单位：万元</w:t>
            </w:r>
          </w:p>
        </w:tc>
      </w:tr>
      <w:tr>
        <w:tblPrEx>
          <w:tblCellMar>
            <w:top w:w="0" w:type="dxa"/>
            <w:left w:w="108" w:type="dxa"/>
            <w:bottom w:w="0" w:type="dxa"/>
            <w:right w:w="108" w:type="dxa"/>
          </w:tblCellMar>
        </w:tblPrEx>
        <w:trPr>
          <w:trHeight w:val="589" w:hRule="atLeast"/>
        </w:trPr>
        <w:tc>
          <w:tcPr>
            <w:tcW w:w="2005"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序号</w:t>
            </w:r>
          </w:p>
        </w:tc>
        <w:tc>
          <w:tcPr>
            <w:tcW w:w="6104" w:type="dxa"/>
            <w:gridSpan w:val="2"/>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支出功能分类科目</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合计</w:t>
            </w:r>
          </w:p>
        </w:tc>
        <w:tc>
          <w:tcPr>
            <w:tcW w:w="203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基本支出</w:t>
            </w:r>
          </w:p>
        </w:tc>
        <w:tc>
          <w:tcPr>
            <w:tcW w:w="27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项目支出</w:t>
            </w:r>
          </w:p>
        </w:tc>
      </w:tr>
      <w:tr>
        <w:tblPrEx>
          <w:tblCellMar>
            <w:top w:w="0" w:type="dxa"/>
            <w:left w:w="108" w:type="dxa"/>
            <w:bottom w:w="0" w:type="dxa"/>
            <w:right w:w="108" w:type="dxa"/>
          </w:tblCellMar>
        </w:tblPrEx>
        <w:trPr>
          <w:trHeight w:val="589" w:hRule="atLeast"/>
        </w:trPr>
        <w:tc>
          <w:tcPr>
            <w:tcW w:w="2005"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619"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科目编码</w:t>
            </w:r>
          </w:p>
        </w:tc>
        <w:tc>
          <w:tcPr>
            <w:tcW w:w="4485"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科目名称</w:t>
            </w:r>
          </w:p>
        </w:tc>
        <w:tc>
          <w:tcPr>
            <w:tcW w:w="1857"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2034"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2720"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栏次</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w:t>
            </w:r>
          </w:p>
        </w:tc>
        <w:tc>
          <w:tcPr>
            <w:tcW w:w="4485"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2</w:t>
            </w:r>
          </w:p>
        </w:tc>
        <w:tc>
          <w:tcPr>
            <w:tcW w:w="1857"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3</w:t>
            </w:r>
          </w:p>
        </w:tc>
        <w:tc>
          <w:tcPr>
            <w:tcW w:w="2034"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4</w:t>
            </w:r>
          </w:p>
        </w:tc>
        <w:tc>
          <w:tcPr>
            <w:tcW w:w="2720"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5</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zh-CN" w:bidi="ar-SA"/>
              </w:rPr>
            </w:pP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12812.40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12812.40</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城乡社区支出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国有土地使用权出让收入安排的支出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2120803</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城市建设支出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2120899</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其他国有土地使用权出让收入安排的支出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11</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其他政府性基金及对应专项债务收入安排的支出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2290402</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其他地方自行试点项目收益专项债券收入安排的支出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r>
    </w:tbl>
    <w:p>
      <w:pPr>
        <w:sectPr>
          <w:pgSz w:w="16840" w:h="11900" w:orient="landscape"/>
          <w:pgMar w:top="1361" w:right="1020" w:bottom="1134" w:left="1020" w:header="720" w:footer="720" w:gutter="0"/>
          <w:cols w:space="720" w:num="1"/>
        </w:sectPr>
      </w:pPr>
    </w:p>
    <w:tbl>
      <w:tblPr>
        <w:tblStyle w:val="8"/>
        <w:tblW w:w="0" w:type="auto"/>
        <w:tblInd w:w="96" w:type="dxa"/>
        <w:tblLayout w:type="fixed"/>
        <w:tblCellMar>
          <w:top w:w="0" w:type="dxa"/>
          <w:left w:w="108" w:type="dxa"/>
          <w:bottom w:w="0" w:type="dxa"/>
          <w:right w:w="108" w:type="dxa"/>
        </w:tblCellMar>
      </w:tblPr>
      <w:tblGrid>
        <w:gridCol w:w="5293"/>
        <w:gridCol w:w="2089"/>
        <w:gridCol w:w="816"/>
        <w:gridCol w:w="949"/>
        <w:gridCol w:w="2939"/>
        <w:gridCol w:w="2714"/>
      </w:tblGrid>
      <w:tr>
        <w:tblPrEx>
          <w:tblCellMar>
            <w:top w:w="0" w:type="dxa"/>
            <w:left w:w="108" w:type="dxa"/>
            <w:bottom w:w="0" w:type="dxa"/>
            <w:right w:w="108" w:type="dxa"/>
          </w:tblCellMar>
        </w:tblPrEx>
        <w:trPr>
          <w:trHeight w:val="738" w:hRule="atLeast"/>
        </w:trPr>
        <w:tc>
          <w:tcPr>
            <w:tcW w:w="14800" w:type="dxa"/>
            <w:gridSpan w:val="6"/>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单位预算国有资本经营预算财政拨款支出表</w:t>
            </w:r>
          </w:p>
        </w:tc>
      </w:tr>
      <w:tr>
        <w:tblPrEx>
          <w:tblCellMar>
            <w:top w:w="0" w:type="dxa"/>
            <w:left w:w="108" w:type="dxa"/>
            <w:bottom w:w="0" w:type="dxa"/>
            <w:right w:w="108" w:type="dxa"/>
          </w:tblCellMar>
        </w:tblPrEx>
        <w:trPr>
          <w:trHeight w:val="528" w:hRule="atLeast"/>
        </w:trPr>
        <w:tc>
          <w:tcPr>
            <w:tcW w:w="9147" w:type="dxa"/>
            <w:gridSpan w:val="4"/>
            <w:tcBorders>
              <w:top w:val="nil"/>
              <w:left w:val="nil"/>
              <w:bottom w:val="single" w:color="auto" w:sz="4" w:space="0"/>
              <w:right w:val="nil"/>
            </w:tcBorders>
            <w:noWrap w:val="0"/>
            <w:vAlign w:val="center"/>
          </w:tcPr>
          <w:p>
            <w:pPr>
              <w:textAlignment w:val="center"/>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 xml:space="preserve">单位编码及名称：[976001]河北阜平经济开发区管理委员会                                  </w:t>
            </w:r>
          </w:p>
        </w:tc>
        <w:tc>
          <w:tcPr>
            <w:tcW w:w="2939" w:type="dxa"/>
            <w:tcBorders>
              <w:top w:val="nil"/>
              <w:left w:val="nil"/>
              <w:bottom w:val="single" w:color="auto" w:sz="4" w:space="0"/>
              <w:right w:val="nil"/>
            </w:tcBorders>
            <w:noWrap w:val="0"/>
            <w:vAlign w:val="center"/>
          </w:tcPr>
          <w:p>
            <w:pPr>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预算年度：2024</w:t>
            </w:r>
          </w:p>
        </w:tc>
        <w:tc>
          <w:tcPr>
            <w:tcW w:w="2714" w:type="dxa"/>
            <w:tcBorders>
              <w:top w:val="nil"/>
              <w:left w:val="nil"/>
              <w:bottom w:val="single" w:color="auto" w:sz="4" w:space="0"/>
              <w:right w:val="nil"/>
            </w:tcBorders>
            <w:noWrap w:val="0"/>
            <w:vAlign w:val="center"/>
          </w:tcPr>
          <w:p>
            <w:pPr>
              <w:jc w:val="right"/>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单位：万元</w:t>
            </w:r>
          </w:p>
        </w:tc>
      </w:tr>
      <w:tr>
        <w:tblPrEx>
          <w:tblCellMar>
            <w:top w:w="0" w:type="dxa"/>
            <w:left w:w="108" w:type="dxa"/>
            <w:bottom w:w="0" w:type="dxa"/>
            <w:right w:w="108" w:type="dxa"/>
          </w:tblCellMar>
        </w:tblPrEx>
        <w:trPr>
          <w:trHeight w:val="575" w:hRule="atLeast"/>
        </w:trPr>
        <w:tc>
          <w:tcPr>
            <w:tcW w:w="529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序号</w:t>
            </w:r>
          </w:p>
        </w:tc>
        <w:tc>
          <w:tcPr>
            <w:tcW w:w="2905" w:type="dxa"/>
            <w:gridSpan w:val="2"/>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科目</w:t>
            </w:r>
          </w:p>
        </w:tc>
        <w:tc>
          <w:tcPr>
            <w:tcW w:w="94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293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基本支出</w:t>
            </w:r>
          </w:p>
        </w:tc>
        <w:tc>
          <w:tcPr>
            <w:tcW w:w="271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项目支出</w:t>
            </w:r>
          </w:p>
        </w:tc>
      </w:tr>
      <w:tr>
        <w:tblPrEx>
          <w:tblCellMar>
            <w:top w:w="0" w:type="dxa"/>
            <w:left w:w="108" w:type="dxa"/>
            <w:bottom w:w="0" w:type="dxa"/>
            <w:right w:w="108" w:type="dxa"/>
          </w:tblCellMar>
        </w:tblPrEx>
        <w:trPr>
          <w:trHeight w:val="850" w:hRule="atLeast"/>
        </w:trPr>
        <w:tc>
          <w:tcPr>
            <w:tcW w:w="5293"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089"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功能分类科目编码</w:t>
            </w:r>
          </w:p>
        </w:tc>
        <w:tc>
          <w:tcPr>
            <w:tcW w:w="816"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科目名称</w:t>
            </w:r>
          </w:p>
        </w:tc>
        <w:tc>
          <w:tcPr>
            <w:tcW w:w="949"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939"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714"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栏次</w:t>
            </w:r>
          </w:p>
        </w:tc>
        <w:tc>
          <w:tcPr>
            <w:tcW w:w="20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9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93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71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0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9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93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71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0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9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93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71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08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816"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94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93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714"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557" w:hRule="atLeast"/>
        </w:trPr>
        <w:tc>
          <w:tcPr>
            <w:tcW w:w="5293"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注：无国有资本经营预算，空表列示。</w:t>
            </w:r>
          </w:p>
        </w:tc>
        <w:tc>
          <w:tcPr>
            <w:tcW w:w="208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816"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94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93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714"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r>
    </w:tbl>
    <w:p>
      <w:pPr>
        <w:pStyle w:val="2"/>
      </w:pPr>
    </w:p>
    <w:p/>
    <w:p>
      <w:pPr>
        <w:pStyle w:val="2"/>
      </w:pPr>
    </w:p>
    <w:p/>
    <w:p>
      <w:pPr>
        <w:pStyle w:val="2"/>
      </w:pPr>
    </w:p>
    <w:p/>
    <w:p>
      <w:pPr>
        <w:pStyle w:val="2"/>
      </w:pPr>
    </w:p>
    <w:p/>
    <w:p>
      <w:pPr>
        <w:pStyle w:val="2"/>
      </w:pPr>
    </w:p>
    <w:tbl>
      <w:tblPr>
        <w:tblStyle w:val="8"/>
        <w:tblW w:w="0" w:type="auto"/>
        <w:tblInd w:w="96" w:type="dxa"/>
        <w:tblLayout w:type="fixed"/>
        <w:tblCellMar>
          <w:top w:w="0" w:type="dxa"/>
          <w:left w:w="108" w:type="dxa"/>
          <w:bottom w:w="0" w:type="dxa"/>
          <w:right w:w="108" w:type="dxa"/>
        </w:tblCellMar>
      </w:tblPr>
      <w:tblGrid>
        <w:gridCol w:w="1406"/>
        <w:gridCol w:w="3827"/>
        <w:gridCol w:w="1406"/>
        <w:gridCol w:w="2304"/>
        <w:gridCol w:w="3221"/>
        <w:gridCol w:w="2616"/>
      </w:tblGrid>
      <w:tr>
        <w:tblPrEx>
          <w:tblCellMar>
            <w:top w:w="0" w:type="dxa"/>
            <w:left w:w="108" w:type="dxa"/>
            <w:bottom w:w="0" w:type="dxa"/>
            <w:right w:w="108" w:type="dxa"/>
          </w:tblCellMar>
        </w:tblPrEx>
        <w:trPr>
          <w:trHeight w:val="1328" w:hRule="atLeast"/>
        </w:trPr>
        <w:tc>
          <w:tcPr>
            <w:tcW w:w="14780" w:type="dxa"/>
            <w:gridSpan w:val="6"/>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单位预算财政拨款“三公”经费支出表</w:t>
            </w:r>
          </w:p>
        </w:tc>
      </w:tr>
      <w:tr>
        <w:tblPrEx>
          <w:tblCellMar>
            <w:top w:w="0" w:type="dxa"/>
            <w:left w:w="108" w:type="dxa"/>
            <w:bottom w:w="0" w:type="dxa"/>
            <w:right w:w="108" w:type="dxa"/>
          </w:tblCellMar>
        </w:tblPrEx>
        <w:trPr>
          <w:trHeight w:val="410" w:hRule="atLeast"/>
        </w:trPr>
        <w:tc>
          <w:tcPr>
            <w:tcW w:w="8943" w:type="dxa"/>
            <w:gridSpan w:val="4"/>
            <w:tcBorders>
              <w:top w:val="nil"/>
              <w:left w:val="nil"/>
              <w:bottom w:val="single" w:color="auto" w:sz="4" w:space="0"/>
              <w:right w:val="nil"/>
            </w:tcBorders>
            <w:noWrap w:val="0"/>
            <w:vAlign w:val="center"/>
          </w:tcPr>
          <w:p>
            <w:pPr>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976001</w:t>
            </w:r>
            <w:bookmarkStart w:id="26" w:name="_GoBack"/>
            <w:bookmarkEnd w:id="26"/>
            <w:r>
              <w:rPr>
                <w:rFonts w:hint="eastAsia" w:ascii="方正小标宋_GBK" w:hAnsi="方正小标宋_GBK" w:eastAsia="方正小标宋_GBK" w:cs="方正小标宋_GBK"/>
                <w:sz w:val="24"/>
                <w:szCs w:val="24"/>
                <w:lang w:val="en-US" w:eastAsia="zh-CN" w:bidi="ar-SA"/>
              </w:rPr>
              <w:t>河北阜平经济开发区管理委员会</w:t>
            </w:r>
          </w:p>
        </w:tc>
        <w:tc>
          <w:tcPr>
            <w:tcW w:w="3221" w:type="dxa"/>
            <w:tcBorders>
              <w:top w:val="nil"/>
              <w:left w:val="nil"/>
              <w:bottom w:val="single" w:color="auto" w:sz="4" w:space="0"/>
              <w:right w:val="nil"/>
            </w:tcBorders>
            <w:noWrap w:val="0"/>
            <w:vAlign w:val="center"/>
          </w:tcPr>
          <w:p>
            <w:pPr>
              <w:textAlignment w:val="center"/>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预算年度：2024</w:t>
            </w:r>
          </w:p>
        </w:tc>
        <w:tc>
          <w:tcPr>
            <w:tcW w:w="2616" w:type="dxa"/>
            <w:tcBorders>
              <w:top w:val="nil"/>
              <w:left w:val="nil"/>
              <w:bottom w:val="single" w:color="auto" w:sz="4" w:space="0"/>
              <w:right w:val="nil"/>
            </w:tcBorders>
            <w:noWrap w:val="0"/>
            <w:vAlign w:val="center"/>
          </w:tcPr>
          <w:p>
            <w:pPr>
              <w:jc w:val="right"/>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单位：万元</w:t>
            </w:r>
          </w:p>
        </w:tc>
      </w:tr>
      <w:tr>
        <w:tblPrEx>
          <w:tblCellMar>
            <w:top w:w="0" w:type="dxa"/>
            <w:left w:w="108" w:type="dxa"/>
            <w:bottom w:w="0" w:type="dxa"/>
            <w:right w:w="108" w:type="dxa"/>
          </w:tblCellMar>
        </w:tblPrEx>
        <w:trPr>
          <w:trHeight w:val="448" w:hRule="atLeast"/>
        </w:trPr>
        <w:tc>
          <w:tcPr>
            <w:tcW w:w="140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序号</w:t>
            </w:r>
          </w:p>
        </w:tc>
        <w:tc>
          <w:tcPr>
            <w:tcW w:w="382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项  目</w:t>
            </w:r>
          </w:p>
        </w:tc>
        <w:tc>
          <w:tcPr>
            <w:tcW w:w="9547" w:type="dxa"/>
            <w:gridSpan w:val="4"/>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资金性质</w:t>
            </w:r>
          </w:p>
        </w:tc>
      </w:tr>
      <w:tr>
        <w:tblPrEx>
          <w:tblCellMar>
            <w:top w:w="0" w:type="dxa"/>
            <w:left w:w="108" w:type="dxa"/>
            <w:bottom w:w="0" w:type="dxa"/>
            <w:right w:w="108" w:type="dxa"/>
          </w:tblCellMar>
        </w:tblPrEx>
        <w:trPr>
          <w:trHeight w:val="662" w:hRule="atLeast"/>
        </w:trPr>
        <w:tc>
          <w:tcPr>
            <w:tcW w:w="1406"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3827"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1406"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2304"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一般公共预算财政拨款</w:t>
            </w:r>
          </w:p>
        </w:tc>
        <w:tc>
          <w:tcPr>
            <w:tcW w:w="3221"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政府性基金财政拨款</w:t>
            </w:r>
          </w:p>
        </w:tc>
        <w:tc>
          <w:tcPr>
            <w:tcW w:w="2616"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国有资本经营预算财政拨款</w:t>
            </w: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栏次</w:t>
            </w:r>
          </w:p>
        </w:tc>
        <w:tc>
          <w:tcPr>
            <w:tcW w:w="3827"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w:t>
            </w: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2</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3</w:t>
            </w:r>
          </w:p>
        </w:tc>
        <w:tc>
          <w:tcPr>
            <w:tcW w:w="3221"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4</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5</w:t>
            </w: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0.09</w:t>
            </w: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0.09</w:t>
            </w: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一、因公出国（境）费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二、公务用车购置及运维费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 xml:space="preserve">    其中：公务用车购置费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 xml:space="preserve">          公务用车运行维护费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61"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11</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三、公务接待费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0.09</w:t>
            </w: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0.09</w:t>
            </w: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bl>
    <w:p>
      <w:pPr>
        <w:sectPr>
          <w:pgSz w:w="16840" w:h="11900" w:orient="landscape"/>
          <w:pgMar w:top="1361" w:right="1020" w:bottom="1134" w:left="1020" w:header="720" w:footer="720" w:gutter="0"/>
          <w:cols w:space="720" w:num="1"/>
        </w:sectPr>
      </w:pPr>
    </w:p>
    <w:bookmarkEnd w:id="2"/>
    <w:p>
      <w:pPr>
        <w:jc w:val="center"/>
      </w:pPr>
      <w:r>
        <w:rPr>
          <w:rFonts w:hint="eastAsia" w:ascii="方正小标宋_GBK" w:hAnsi="方正小标宋_GBK" w:eastAsia="方正小标宋_GBK" w:cs="方正小标宋_GBK"/>
          <w:color w:val="000000"/>
          <w:sz w:val="44"/>
          <w:lang w:eastAsia="zh-CN"/>
        </w:rPr>
        <w:t>河北阜平经济开发区管理委员会</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河北阜平经济开发区管理委员会</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val="en-US" w:eastAsia="zh-CN"/>
        </w:rPr>
        <w:t>单位</w:t>
      </w:r>
      <w:r>
        <w:rPr>
          <w:rFonts w:eastAsia="方正仿宋_GBK"/>
          <w:color w:val="000000"/>
          <w:sz w:val="28"/>
        </w:rPr>
        <w:t>预算公开如下：</w:t>
      </w:r>
    </w:p>
    <w:p>
      <w:pPr>
        <w:spacing w:before="10" w:after="10" w:line="360" w:lineRule="auto"/>
        <w:outlineLvl w:val="2"/>
        <w:rPr>
          <w:rFonts w:ascii="黑体" w:hAnsi="黑体" w:eastAsia="黑体" w:cs="黑体"/>
          <w:color w:val="000000"/>
          <w:sz w:val="32"/>
        </w:rPr>
      </w:pPr>
      <w:bookmarkStart w:id="4" w:name="_Toc_3_3_0000000010"/>
    </w:p>
    <w:p>
      <w:pPr>
        <w:spacing w:before="10" w:after="10" w:line="360" w:lineRule="auto"/>
        <w:outlineLvl w:val="2"/>
      </w:pPr>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4"/>
    </w:p>
    <w:p>
      <w:pPr>
        <w:ind w:firstLine="640"/>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pPr>
        <w:spacing w:line="500" w:lineRule="exact"/>
        <w:ind w:firstLine="560"/>
        <w:rPr>
          <w:rFonts w:hint="eastAsia" w:ascii="Times New Roman" w:hAnsi="Times New Roman" w:eastAsia="方正仿宋_GBK" w:cs="Times New Roman"/>
          <w:color w:val="000000"/>
          <w:sz w:val="28"/>
          <w:lang w:val="en-US" w:eastAsia="zh-CN"/>
        </w:rPr>
      </w:pPr>
      <w:r>
        <w:rPr>
          <w:rFonts w:hint="eastAsia" w:eastAsia="方正仿宋_GBK"/>
          <w:color w:val="000000"/>
          <w:sz w:val="28"/>
        </w:rPr>
        <w:t>根据</w:t>
      </w:r>
      <w:r>
        <w:rPr>
          <w:rFonts w:hint="eastAsia" w:eastAsia="方正仿宋_GBK"/>
          <w:color w:val="000000"/>
          <w:sz w:val="28"/>
          <w:lang w:eastAsia="zh-CN"/>
        </w:rPr>
        <w:t>河北省机构编制委员会《关于调整保定高新技术产业开发区等管理机构、组建河北阜平经济开发区等管理机构的通知》（冀机编[2016]8号）及保定市机构编制委员会《关于组建河北阜平经济开发区管理机构的通知》（保编字[2017]17号）等有关文件规定</w:t>
      </w:r>
      <w:r>
        <w:rPr>
          <w:rFonts w:hint="eastAsia" w:eastAsia="方正仿宋_GBK"/>
          <w:color w:val="000000"/>
          <w:sz w:val="28"/>
        </w:rPr>
        <w:t>，</w:t>
      </w:r>
      <w:r>
        <w:rPr>
          <w:rFonts w:hint="eastAsia" w:eastAsia="方正仿宋_GBK"/>
          <w:color w:val="000000"/>
          <w:sz w:val="28"/>
          <w:lang w:eastAsia="zh-CN"/>
        </w:rPr>
        <w:t>组建中共河北阜平经济开发区工作委员会（以下简称开发区党工委）和河北阜平经济开发区管理委员会（以下简称开发区管委会）。中共阜平县委、阜平县人民政府为河北阜平经济开发区工作的责任主体，河北阜平经济开发区</w:t>
      </w:r>
      <w:r>
        <w:rPr>
          <w:rFonts w:hint="eastAsia" w:ascii="Times New Roman" w:hAnsi="Times New Roman" w:eastAsia="方正仿宋_GBK" w:cs="Times New Roman"/>
          <w:color w:val="000000"/>
          <w:sz w:val="28"/>
          <w:lang w:eastAsia="zh-CN"/>
        </w:rPr>
        <w:t>党工委、管委会，根据中共阜平县委、阜平县人民政府的授权，对河北阜平经济开发区行使管理、监督、协调、服务等职能。河北阜平经济开发区党工委、管委会主要职责是：</w:t>
      </w:r>
    </w:p>
    <w:p>
      <w:pPr>
        <w:spacing w:line="500" w:lineRule="exact"/>
        <w:ind w:firstLine="56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1.</w:t>
      </w:r>
      <w:r>
        <w:rPr>
          <w:rFonts w:hint="eastAsia" w:ascii="Times New Roman" w:hAnsi="Times New Roman" w:eastAsia="方正仿宋_GBK" w:cs="Times New Roman"/>
          <w:color w:val="000000"/>
          <w:sz w:val="28"/>
          <w:lang w:eastAsia="zh-CN"/>
        </w:rPr>
        <w:t>贯彻落实党和国家的路线、方针、政策和上级党委、政府的决策部署；依据有关法律、法规和规章，制定和实施开发区各项管理制度。</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2.</w:t>
      </w:r>
      <w:r>
        <w:rPr>
          <w:rFonts w:hint="eastAsia" w:ascii="Times New Roman" w:hAnsi="Times New Roman" w:eastAsia="方正仿宋_GBK" w:cs="Times New Roman"/>
          <w:color w:val="000000"/>
          <w:sz w:val="28"/>
          <w:lang w:eastAsia="zh-CN"/>
        </w:rPr>
        <w:t>负责落实全面从严治党责任，加强党风廉政建设；按照县委授权和干部管理权限，做好组织人事工作；负责人才队伍建设、党的建设、宣传和精神文明建设等工作。</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3.</w:t>
      </w:r>
      <w:r>
        <w:rPr>
          <w:rFonts w:hint="eastAsia" w:ascii="Times New Roman" w:hAnsi="Times New Roman" w:eastAsia="方正仿宋_GBK" w:cs="Times New Roman"/>
          <w:color w:val="000000"/>
          <w:sz w:val="28"/>
          <w:lang w:eastAsia="zh-CN"/>
        </w:rPr>
        <w:t>负责组织实施省、市开发区总体发展规划和政策措施，编制开发区产业发展等相关规划，经批准后组织实施；根据国家和省有关产业政策，统筹产业布局，按照有关规定审核开发区内的投资建设项目。</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4.</w:t>
      </w:r>
      <w:r>
        <w:rPr>
          <w:rFonts w:hint="eastAsia" w:ascii="Times New Roman" w:hAnsi="Times New Roman" w:eastAsia="方正仿宋_GBK" w:cs="Times New Roman"/>
          <w:color w:val="000000"/>
          <w:sz w:val="28"/>
          <w:lang w:eastAsia="zh-CN"/>
        </w:rPr>
        <w:t>负责研究辖区内重大经济社会发展问题，负责经济发 展指标的统计分析，做好工业投资项目的决策咨询、综合验收和管理服务等工作。</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5.</w:t>
      </w:r>
      <w:r>
        <w:rPr>
          <w:rFonts w:hint="eastAsia" w:ascii="Times New Roman" w:hAnsi="Times New Roman" w:eastAsia="方正仿宋_GBK" w:cs="Times New Roman"/>
          <w:color w:val="000000"/>
          <w:sz w:val="28"/>
          <w:lang w:eastAsia="zh-CN"/>
        </w:rPr>
        <w:t>负责优化营商环境，健全招商引资制度，建立招商引 资服务体系；负责招商引资、产业培育、对外经济技术合作和其 他涉外经济活动等工作；发布公共信息，为企业和相关机构提供指导、咨询和服务。</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6.</w:t>
      </w:r>
      <w:r>
        <w:rPr>
          <w:rFonts w:hint="eastAsia" w:ascii="Times New Roman" w:hAnsi="Times New Roman" w:eastAsia="方正仿宋_GBK" w:cs="Times New Roman"/>
          <w:color w:val="000000"/>
          <w:sz w:val="28"/>
          <w:lang w:eastAsia="zh-CN"/>
        </w:rPr>
        <w:t>负责实施或协助实施开发区规划范围内基础设施和公 共服务设施的建设和管理；负责辖区内项目建设综合协调服务， 协助县政府有关部门依法履行安全生产、环境保护等监督管理职责；涉及社会管理及执法、公共服务等事项，根据职责分工由属 地乡镇和县直有关职能部门具体负责；行使县委、县政府赋予的其他管理权限。</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7.</w:t>
      </w:r>
      <w:r>
        <w:rPr>
          <w:rFonts w:hint="eastAsia" w:ascii="Times New Roman" w:hAnsi="Times New Roman" w:eastAsia="方正仿宋_GBK" w:cs="Times New Roman"/>
          <w:color w:val="000000"/>
          <w:sz w:val="28"/>
          <w:lang w:eastAsia="zh-CN"/>
        </w:rPr>
        <w:t>负责开发区财政管理，实施开发区内财政预算、决算、财政监督等工作。</w:t>
      </w:r>
    </w:p>
    <w:p>
      <w:pPr>
        <w:spacing w:line="500" w:lineRule="exact"/>
        <w:ind w:firstLine="560" w:firstLineChars="20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8.</w:t>
      </w:r>
      <w:r>
        <w:rPr>
          <w:rFonts w:hint="eastAsia" w:ascii="Times New Roman" w:hAnsi="Times New Roman" w:eastAsia="方正仿宋_GBK" w:cs="Times New Roman"/>
          <w:color w:val="000000"/>
          <w:sz w:val="28"/>
          <w:lang w:eastAsia="zh-CN"/>
        </w:rPr>
        <w:t>负责协调辖区内上级有关部门派驻机构的工作。</w:t>
      </w:r>
    </w:p>
    <w:p>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9.</w:t>
      </w:r>
      <w:r>
        <w:rPr>
          <w:rFonts w:hint="eastAsia" w:ascii="Times New Roman" w:hAnsi="Times New Roman" w:eastAsia="方正仿宋_GBK" w:cs="Times New Roman"/>
          <w:color w:val="000000"/>
          <w:sz w:val="28"/>
          <w:lang w:eastAsia="zh-CN"/>
        </w:rPr>
        <w:t>完成县委、县政府交办的其他任务。</w:t>
      </w:r>
    </w:p>
    <w:p>
      <w:pPr>
        <w:rPr>
          <w:rFonts w:ascii="方正楷体_GBK" w:hAnsi="方正楷体_GBK" w:eastAsia="方正楷体_GBK" w:cs="方正楷体_GBK"/>
          <w:b/>
          <w:color w:val="000000"/>
          <w:sz w:val="32"/>
        </w:rPr>
      </w:pPr>
    </w:p>
    <w:p>
      <w:r>
        <w:rPr>
          <w:rFonts w:ascii="方正楷体_GBK" w:hAnsi="方正楷体_GBK" w:eastAsia="方正楷体_GBK" w:cs="方正楷体_GBK"/>
          <w:b/>
          <w:color w:val="000000"/>
          <w:sz w:val="32"/>
        </w:rPr>
        <w:t>机构设置：</w:t>
      </w:r>
    </w:p>
    <w:p>
      <w:pPr>
        <w:jc w:val="center"/>
        <w:rPr>
          <w:rFonts w:hint="eastAsia" w:ascii="Calibri" w:hAnsi="Calibri" w:eastAsia="方正小标宋_GBK" w:cs="方正小标宋_GBK"/>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8"/>
        <w:tblW w:w="0" w:type="auto"/>
        <w:tblInd w:w="93" w:type="dxa"/>
        <w:tblLayout w:type="fixed"/>
        <w:tblCellMar>
          <w:top w:w="0" w:type="dxa"/>
          <w:left w:w="108" w:type="dxa"/>
          <w:bottom w:w="0" w:type="dxa"/>
          <w:right w:w="108" w:type="dxa"/>
        </w:tblCellMar>
      </w:tblPr>
      <w:tblGrid>
        <w:gridCol w:w="1098"/>
        <w:gridCol w:w="4587"/>
        <w:gridCol w:w="2127"/>
        <w:gridCol w:w="1761"/>
        <w:gridCol w:w="3707"/>
      </w:tblGrid>
      <w:tr>
        <w:tblPrEx>
          <w:tblCellMar>
            <w:top w:w="0" w:type="dxa"/>
            <w:left w:w="108" w:type="dxa"/>
            <w:bottom w:w="0" w:type="dxa"/>
            <w:right w:w="108" w:type="dxa"/>
          </w:tblCellMar>
        </w:tblPrEx>
        <w:trPr>
          <w:trHeight w:val="844" w:hRule="atLeast"/>
        </w:trPr>
        <w:tc>
          <w:tcPr>
            <w:tcW w:w="109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序号</w:t>
            </w:r>
          </w:p>
        </w:tc>
        <w:tc>
          <w:tcPr>
            <w:tcW w:w="458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r>
              <w:rPr>
                <w:rFonts w:hint="eastAsia" w:eastAsia="方正仿宋_GBK"/>
                <w:color w:val="000000"/>
                <w:sz w:val="28"/>
                <w:lang w:eastAsia="zh-CN"/>
              </w:rPr>
              <w:t>单位名称</w:t>
            </w:r>
          </w:p>
        </w:tc>
        <w:tc>
          <w:tcPr>
            <w:tcW w:w="212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单位性质</w:t>
            </w:r>
          </w:p>
        </w:tc>
        <w:tc>
          <w:tcPr>
            <w:tcW w:w="176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单位规格</w:t>
            </w:r>
          </w:p>
        </w:tc>
        <w:tc>
          <w:tcPr>
            <w:tcW w:w="37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经费保障形式</w:t>
            </w:r>
          </w:p>
        </w:tc>
      </w:tr>
      <w:tr>
        <w:tblPrEx>
          <w:tblCellMar>
            <w:top w:w="0" w:type="dxa"/>
            <w:left w:w="108" w:type="dxa"/>
            <w:bottom w:w="0" w:type="dxa"/>
            <w:right w:w="108" w:type="dxa"/>
          </w:tblCellMar>
        </w:tblPrEx>
        <w:trPr>
          <w:trHeight w:val="623" w:hRule="atLeast"/>
        </w:trPr>
        <w:tc>
          <w:tcPr>
            <w:tcW w:w="1098"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45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212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1761"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370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r>
      <w:tr>
        <w:tblPrEx>
          <w:tblCellMar>
            <w:top w:w="0" w:type="dxa"/>
            <w:left w:w="108" w:type="dxa"/>
            <w:bottom w:w="0" w:type="dxa"/>
            <w:right w:w="108" w:type="dxa"/>
          </w:tblCellMar>
        </w:tblPrEx>
        <w:trPr>
          <w:trHeight w:val="821" w:hRule="atLeast"/>
        </w:trPr>
        <w:tc>
          <w:tcPr>
            <w:tcW w:w="109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color w:val="000000"/>
                <w:lang w:eastAsia="zh-CN"/>
              </w:rPr>
              <w:t>1</w:t>
            </w:r>
          </w:p>
        </w:tc>
        <w:tc>
          <w:tcPr>
            <w:tcW w:w="4587" w:type="dxa"/>
            <w:tcBorders>
              <w:top w:val="single" w:color="auto" w:sz="4" w:space="0"/>
              <w:left w:val="nil"/>
              <w:bottom w:val="single" w:color="auto" w:sz="4" w:space="0"/>
              <w:right w:val="single" w:color="auto" w:sz="4" w:space="0"/>
            </w:tcBorders>
            <w:noWrap w:val="0"/>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lang w:eastAsia="zh-CN"/>
              </w:rPr>
              <w:t>河北阜平经济开发区管理委员会</w:t>
            </w:r>
          </w:p>
        </w:tc>
        <w:tc>
          <w:tcPr>
            <w:tcW w:w="2127" w:type="dxa"/>
            <w:tcBorders>
              <w:top w:val="single" w:color="auto" w:sz="4" w:space="0"/>
              <w:left w:val="nil"/>
              <w:bottom w:val="single" w:color="auto" w:sz="4" w:space="0"/>
              <w:right w:val="single" w:color="auto" w:sz="4" w:space="0"/>
            </w:tcBorders>
            <w:noWrap w:val="0"/>
            <w:vAlign w:val="center"/>
          </w:tcPr>
          <w:p>
            <w:pPr>
              <w:spacing w:line="500" w:lineRule="exact"/>
              <w:jc w:val="center"/>
              <w:rPr>
                <w:rFonts w:hint="eastAsia" w:ascii="宋体" w:hAnsi="宋体" w:eastAsia="宋体"/>
                <w:color w:val="000000"/>
                <w:lang w:eastAsia="zh-CN"/>
              </w:rPr>
            </w:pPr>
            <w:r>
              <w:rPr>
                <w:rFonts w:hint="eastAsia" w:ascii="宋体" w:hAnsi="宋体" w:eastAsia="宋体"/>
                <w:color w:val="000000"/>
                <w:lang w:val="en-US" w:eastAsia="zh-CN"/>
              </w:rPr>
              <w:t>事业</w:t>
            </w:r>
          </w:p>
        </w:tc>
        <w:tc>
          <w:tcPr>
            <w:tcW w:w="1761" w:type="dxa"/>
            <w:tcBorders>
              <w:top w:val="single" w:color="auto" w:sz="4" w:space="0"/>
              <w:left w:val="nil"/>
              <w:bottom w:val="single" w:color="auto" w:sz="4" w:space="0"/>
              <w:right w:val="single" w:color="auto" w:sz="4" w:space="0"/>
            </w:tcBorders>
            <w:noWrap w:val="0"/>
            <w:vAlign w:val="center"/>
          </w:tcPr>
          <w:p>
            <w:pPr>
              <w:spacing w:line="500" w:lineRule="exact"/>
              <w:jc w:val="center"/>
              <w:rPr>
                <w:rFonts w:hint="eastAsia" w:ascii="宋体" w:hAnsi="宋体" w:eastAsia="宋体"/>
                <w:color w:val="000000"/>
                <w:lang w:eastAsia="zh-CN"/>
              </w:rPr>
            </w:pPr>
            <w:r>
              <w:rPr>
                <w:rFonts w:hint="eastAsia" w:ascii="宋体" w:hAnsi="宋体" w:eastAsia="宋体"/>
                <w:color w:val="000000"/>
                <w:lang w:eastAsia="zh-CN"/>
              </w:rPr>
              <w:t>正科级</w:t>
            </w:r>
          </w:p>
        </w:tc>
        <w:tc>
          <w:tcPr>
            <w:tcW w:w="3707" w:type="dxa"/>
            <w:tcBorders>
              <w:top w:val="single" w:color="auto" w:sz="4" w:space="0"/>
              <w:left w:val="nil"/>
              <w:bottom w:val="single" w:color="auto" w:sz="4" w:space="0"/>
              <w:right w:val="single" w:color="auto" w:sz="4" w:space="0"/>
            </w:tcBorders>
            <w:noWrap w:val="0"/>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color w:val="000000"/>
                <w:lang w:eastAsia="zh-CN"/>
              </w:rPr>
              <w:t>财政拨款</w:t>
            </w:r>
          </w:p>
        </w:tc>
      </w:tr>
    </w:tbl>
    <w:p>
      <w:pPr>
        <w:pStyle w:val="27"/>
      </w:pPr>
    </w:p>
    <w:p>
      <w:pPr>
        <w:jc w:val="center"/>
        <w:rPr>
          <w:rFonts w:ascii="Calibri" w:hAnsi="Calibri"/>
          <w:lang w:val="uk-UA"/>
        </w:rPr>
      </w:pPr>
    </w:p>
    <w:p>
      <w:pPr>
        <w:spacing w:before="10" w:after="10" w:line="360" w:lineRule="auto"/>
        <w:outlineLvl w:val="2"/>
        <w:rPr>
          <w:rFonts w:ascii="黑体" w:hAnsi="黑体" w:eastAsia="黑体" w:cs="黑体"/>
          <w:color w:val="000000"/>
          <w:sz w:val="32"/>
        </w:rPr>
      </w:pPr>
      <w:bookmarkStart w:id="5" w:name="_Toc_3_3_0000000011"/>
    </w:p>
    <w:p>
      <w:pPr>
        <w:spacing w:before="10" w:after="10" w:line="360" w:lineRule="auto"/>
        <w:outlineLvl w:val="2"/>
      </w:pPr>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5"/>
    </w:p>
    <w:p>
      <w:pPr>
        <w:pStyle w:val="38"/>
      </w:pPr>
      <w:r>
        <w:t>1、收入说明</w:t>
      </w:r>
    </w:p>
    <w:p>
      <w:pPr>
        <w:pStyle w:val="38"/>
      </w:pPr>
      <w:r>
        <w:t>202</w:t>
      </w:r>
      <w:r>
        <w:rPr>
          <w:rFonts w:hint="eastAsia"/>
          <w:lang w:val="en-US" w:eastAsia="zh-CN"/>
        </w:rPr>
        <w:t>4</w:t>
      </w:r>
      <w:r>
        <w:t>年预算收入</w:t>
      </w:r>
      <w:r>
        <w:rPr>
          <w:rFonts w:hint="eastAsia"/>
          <w:lang w:val="en-US" w:eastAsia="zh-CN"/>
        </w:rPr>
        <w:t>13484.66</w:t>
      </w:r>
      <w:r>
        <w:t>万元，其中：一般公共预算收入</w:t>
      </w:r>
      <w:r>
        <w:rPr>
          <w:rFonts w:hint="eastAsia"/>
          <w:lang w:val="en-US" w:eastAsia="zh-CN"/>
        </w:rPr>
        <w:t>672.26</w:t>
      </w:r>
      <w:r>
        <w:t>万元，</w:t>
      </w:r>
      <w:r>
        <w:rPr>
          <w:rFonts w:hint="eastAsia"/>
          <w:lang w:eastAsia="zh-CN"/>
        </w:rPr>
        <w:t>政府性</w:t>
      </w:r>
      <w:r>
        <w:t>基金预算收入</w:t>
      </w:r>
      <w:r>
        <w:rPr>
          <w:rFonts w:hint="eastAsia"/>
          <w:lang w:val="en-US" w:eastAsia="zh-CN"/>
        </w:rPr>
        <w:t>8502.00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4310.4</w:t>
      </w:r>
      <w:r>
        <w:t>万元。</w:t>
      </w:r>
    </w:p>
    <w:p>
      <w:pPr>
        <w:pStyle w:val="38"/>
      </w:pPr>
      <w:r>
        <w:t>2、支出说明</w:t>
      </w:r>
    </w:p>
    <w:p>
      <w:pPr>
        <w:pStyle w:val="38"/>
      </w:pPr>
      <w:r>
        <w:t>202</w:t>
      </w:r>
      <w:r>
        <w:rPr>
          <w:rFonts w:hint="eastAsia"/>
          <w:lang w:val="en-US" w:eastAsia="zh-CN"/>
        </w:rPr>
        <w:t>4</w:t>
      </w:r>
      <w:r>
        <w:t>年支出预算</w:t>
      </w:r>
      <w:r>
        <w:rPr>
          <w:rFonts w:hint="eastAsia"/>
          <w:lang w:val="en-US" w:eastAsia="zh-CN"/>
        </w:rPr>
        <w:t>13484.66</w:t>
      </w:r>
      <w:r>
        <w:t>万元，其中基本支出</w:t>
      </w:r>
      <w:r>
        <w:rPr>
          <w:rFonts w:hint="eastAsia"/>
          <w:lang w:val="en-US" w:eastAsia="zh-CN"/>
        </w:rPr>
        <w:t>204.20</w:t>
      </w:r>
      <w:r>
        <w:t>万元，包括人员经费</w:t>
      </w:r>
      <w:r>
        <w:rPr>
          <w:rFonts w:hint="eastAsia"/>
          <w:lang w:val="en-US" w:eastAsia="zh-CN"/>
        </w:rPr>
        <w:t>136.64</w:t>
      </w:r>
      <w:r>
        <w:t>万元和日常公用经费</w:t>
      </w:r>
      <w:r>
        <w:rPr>
          <w:rFonts w:hint="eastAsia"/>
          <w:lang w:val="en-US" w:eastAsia="zh-CN"/>
        </w:rPr>
        <w:t>67.56</w:t>
      </w:r>
      <w:r>
        <w:t>万元；项目支出</w:t>
      </w:r>
      <w:r>
        <w:rPr>
          <w:rFonts w:hint="eastAsia"/>
          <w:lang w:val="en-US" w:eastAsia="zh-CN"/>
        </w:rPr>
        <w:t>13280.46</w:t>
      </w:r>
      <w:r>
        <w:t>万元，主要为</w:t>
      </w:r>
      <w:r>
        <w:rPr>
          <w:rFonts w:hint="eastAsia"/>
          <w:lang w:val="en-US" w:eastAsia="zh-CN"/>
        </w:rPr>
        <w:t>中关村E谷（阜平）智能高端制造产业园基础设施配套</w:t>
      </w:r>
      <w:r>
        <w:rPr>
          <w:rFonts w:hint="eastAsia"/>
          <w:lang w:eastAsia="zh-CN"/>
        </w:rPr>
        <w:t>项目、高阜口片区（FP-15）市政基础</w:t>
      </w:r>
      <w:r>
        <w:rPr>
          <w:rFonts w:hint="eastAsia"/>
          <w:lang w:val="en-US" w:eastAsia="zh-CN"/>
        </w:rPr>
        <w:t>设施</w:t>
      </w:r>
      <w:r>
        <w:rPr>
          <w:rFonts w:hint="eastAsia"/>
          <w:lang w:eastAsia="zh-CN"/>
        </w:rPr>
        <w:t>建设项目、阜东产业园区基础设施建设项目（</w:t>
      </w:r>
      <w:r>
        <w:rPr>
          <w:rFonts w:hint="eastAsia"/>
          <w:lang w:val="en-US" w:eastAsia="zh-CN"/>
        </w:rPr>
        <w:t>一期工程</w:t>
      </w:r>
      <w:r>
        <w:rPr>
          <w:rFonts w:hint="eastAsia"/>
          <w:lang w:eastAsia="zh-CN"/>
        </w:rPr>
        <w:t>）</w:t>
      </w:r>
      <w:r>
        <w:rPr>
          <w:rFonts w:hint="eastAsia"/>
          <w:lang w:val="en-US" w:eastAsia="zh-CN"/>
        </w:rPr>
        <w:t>项目</w:t>
      </w:r>
      <w:r>
        <w:rPr>
          <w:rFonts w:hint="eastAsia"/>
          <w:lang w:eastAsia="zh-CN"/>
        </w:rPr>
        <w:t>、阜东产业园区工业台地标准化厂房建设项目</w:t>
      </w:r>
      <w:r>
        <w:t>等。</w:t>
      </w:r>
    </w:p>
    <w:p>
      <w:pPr>
        <w:pStyle w:val="38"/>
      </w:pPr>
      <w:r>
        <w:t>3、比上年增减情况</w:t>
      </w:r>
    </w:p>
    <w:p>
      <w:pPr>
        <w:pStyle w:val="38"/>
        <w:rPr>
          <w:rFonts w:hint="eastAsia"/>
          <w:lang w:eastAsia="zh-CN"/>
        </w:rPr>
      </w:pPr>
      <w:r>
        <w:t>202</w:t>
      </w:r>
      <w:r>
        <w:rPr>
          <w:rFonts w:hint="eastAsia"/>
          <w:lang w:val="en-US" w:eastAsia="zh-CN"/>
        </w:rPr>
        <w:t>4</w:t>
      </w:r>
      <w:r>
        <w:t>年预算收支安排</w:t>
      </w:r>
      <w:r>
        <w:rPr>
          <w:rFonts w:hint="eastAsia"/>
          <w:lang w:val="en-US" w:eastAsia="zh-CN"/>
        </w:rPr>
        <w:t>13484.66</w:t>
      </w:r>
      <w:r>
        <w:t>万元，较202</w:t>
      </w:r>
      <w:r>
        <w:rPr>
          <w:rFonts w:hint="eastAsia"/>
          <w:lang w:val="en-US" w:eastAsia="zh-CN"/>
        </w:rPr>
        <w:t>3</w:t>
      </w:r>
      <w:r>
        <w:t>年预算</w:t>
      </w:r>
      <w:r>
        <w:rPr>
          <w:rFonts w:hint="eastAsia"/>
          <w:lang w:val="en-US" w:eastAsia="zh-CN"/>
        </w:rPr>
        <w:t>减少27431.22</w:t>
      </w:r>
      <w:r>
        <w:t>万元，其中：基本支出</w:t>
      </w:r>
      <w:r>
        <w:rPr>
          <w:rFonts w:hint="eastAsia"/>
          <w:lang w:val="en-US" w:eastAsia="zh-CN"/>
        </w:rPr>
        <w:t>减少1.83</w:t>
      </w:r>
      <w:r>
        <w:t>万元，主要是</w:t>
      </w:r>
      <w:r>
        <w:rPr>
          <w:rFonts w:hint="eastAsia"/>
          <w:lang w:eastAsia="zh-CN"/>
        </w:rPr>
        <w:t>由于开发区</w:t>
      </w:r>
      <w:r>
        <w:t>人员</w:t>
      </w:r>
      <w:r>
        <w:rPr>
          <w:rFonts w:hint="eastAsia"/>
          <w:lang w:val="en-US" w:eastAsia="zh-CN"/>
        </w:rPr>
        <w:t>调整导致人员经费减少</w:t>
      </w:r>
      <w:r>
        <w:t>。</w:t>
      </w:r>
      <w:r>
        <w:rPr>
          <w:rFonts w:hint="eastAsia"/>
          <w:lang w:eastAsia="zh-CN"/>
        </w:rPr>
        <w:t>项目支出</w:t>
      </w:r>
      <w:r>
        <w:rPr>
          <w:rFonts w:hint="eastAsia"/>
          <w:lang w:val="en-US" w:eastAsia="zh-CN"/>
        </w:rPr>
        <w:t>减少27429.39</w:t>
      </w:r>
      <w:r>
        <w:rPr>
          <w:rFonts w:hint="eastAsia"/>
          <w:lang w:eastAsia="zh-CN"/>
        </w:rPr>
        <w:t>万元，主要是</w:t>
      </w:r>
      <w:r>
        <w:rPr>
          <w:rFonts w:hint="eastAsia"/>
          <w:lang w:val="en-US" w:eastAsia="zh-CN"/>
        </w:rPr>
        <w:t>减少了</w:t>
      </w:r>
      <w:r>
        <w:rPr>
          <w:rFonts w:hint="eastAsia"/>
          <w:lang w:eastAsia="zh-CN"/>
        </w:rPr>
        <w:t>高阜口片区（FP-15）市政基础</w:t>
      </w:r>
      <w:r>
        <w:rPr>
          <w:rFonts w:hint="eastAsia"/>
          <w:lang w:val="en-US" w:eastAsia="zh-CN"/>
        </w:rPr>
        <w:t>设施</w:t>
      </w:r>
      <w:r>
        <w:rPr>
          <w:rFonts w:hint="eastAsia"/>
          <w:lang w:eastAsia="zh-CN"/>
        </w:rPr>
        <w:t>建设项目、阜东产业园区基础设施建设项目（</w:t>
      </w:r>
      <w:r>
        <w:rPr>
          <w:rFonts w:hint="eastAsia"/>
          <w:lang w:val="en-US" w:eastAsia="zh-CN"/>
        </w:rPr>
        <w:t>一期工程</w:t>
      </w:r>
      <w:r>
        <w:rPr>
          <w:rFonts w:hint="eastAsia"/>
          <w:lang w:eastAsia="zh-CN"/>
        </w:rPr>
        <w:t>）</w:t>
      </w:r>
      <w:r>
        <w:rPr>
          <w:rFonts w:hint="eastAsia"/>
          <w:lang w:val="en-US" w:eastAsia="zh-CN"/>
        </w:rPr>
        <w:t>项目</w:t>
      </w:r>
      <w:r>
        <w:rPr>
          <w:rFonts w:hint="eastAsia"/>
          <w:lang w:eastAsia="zh-CN"/>
        </w:rPr>
        <w:t>、阜东产业园区工业台地标准化厂房建设项目</w:t>
      </w:r>
      <w:r>
        <w:t>等</w:t>
      </w:r>
      <w:r>
        <w:rPr>
          <w:rFonts w:hint="eastAsia"/>
          <w:lang w:val="en-US" w:eastAsia="zh-CN"/>
        </w:rPr>
        <w:t>的支出</w:t>
      </w:r>
      <w:r>
        <w:rPr>
          <w:rFonts w:hint="eastAsia"/>
          <w:lang w:eastAsia="zh-CN"/>
        </w:rPr>
        <w:t>。</w:t>
      </w:r>
    </w:p>
    <w:p>
      <w:pPr>
        <w:spacing w:before="10" w:after="10" w:line="360" w:lineRule="auto"/>
        <w:ind w:firstLine="640"/>
        <w:outlineLvl w:val="2"/>
        <w:rPr>
          <w:rFonts w:ascii="黑体" w:hAnsi="黑体" w:eastAsia="黑体" w:cs="黑体"/>
          <w:color w:val="000000"/>
          <w:sz w:val="32"/>
        </w:rPr>
      </w:pPr>
      <w:bookmarkStart w:id="6" w:name="_Toc_3_3_0000000012"/>
    </w:p>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spacing w:before="10" w:after="10" w:line="360" w:lineRule="auto"/>
        <w:outlineLvl w:val="2"/>
      </w:pPr>
      <w:r>
        <w:rPr>
          <w:rFonts w:ascii="黑体" w:hAnsi="黑体" w:eastAsia="黑体" w:cs="黑体"/>
          <w:color w:val="000000"/>
          <w:sz w:val="32"/>
        </w:rPr>
        <w:t>三、机关运行经费安排情况</w:t>
      </w:r>
      <w:bookmarkEnd w:id="6"/>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年，我</w:t>
      </w:r>
      <w:r>
        <w:rPr>
          <w:rFonts w:hint="eastAsia" w:eastAsia="方正仿宋_GBK"/>
          <w:sz w:val="28"/>
          <w:lang w:val="en-US" w:eastAsia="zh-CN"/>
        </w:rPr>
        <w:t>单位</w:t>
      </w:r>
      <w:r>
        <w:rPr>
          <w:rFonts w:hint="eastAsia" w:eastAsia="方正仿宋_GBK"/>
          <w:sz w:val="28"/>
          <w:lang w:eastAsia="zh-CN"/>
        </w:rPr>
        <w:t>运行经费共计安排</w:t>
      </w:r>
      <w:r>
        <w:rPr>
          <w:rFonts w:hint="eastAsia" w:eastAsia="方正仿宋_GBK"/>
          <w:sz w:val="28"/>
          <w:lang w:val="en-US" w:eastAsia="zh-CN"/>
        </w:rPr>
        <w:t>67.56</w:t>
      </w:r>
      <w:r>
        <w:rPr>
          <w:rFonts w:hint="eastAsia" w:eastAsia="方正仿宋_GBK"/>
          <w:sz w:val="28"/>
          <w:lang w:eastAsia="zh-CN"/>
        </w:rPr>
        <w:t>万元，其中办公费</w:t>
      </w:r>
      <w:r>
        <w:rPr>
          <w:rFonts w:hint="eastAsia" w:eastAsia="方正仿宋_GBK"/>
          <w:sz w:val="28"/>
          <w:lang w:val="en-US" w:eastAsia="zh-CN"/>
        </w:rPr>
        <w:t>5.95</w:t>
      </w:r>
      <w:r>
        <w:rPr>
          <w:rFonts w:hint="eastAsia" w:eastAsia="方正仿宋_GBK"/>
          <w:sz w:val="28"/>
          <w:lang w:eastAsia="zh-CN"/>
        </w:rPr>
        <w:t>万元、</w:t>
      </w:r>
      <w:r>
        <w:rPr>
          <w:rFonts w:hint="eastAsia" w:eastAsia="方正仿宋_GBK"/>
          <w:sz w:val="28"/>
          <w:lang w:val="en-US" w:eastAsia="zh-CN"/>
        </w:rPr>
        <w:t>印刷费5.00万元、</w:t>
      </w:r>
      <w:r>
        <w:rPr>
          <w:rFonts w:hint="eastAsia" w:eastAsia="方正仿宋_GBK"/>
          <w:sz w:val="28"/>
          <w:lang w:eastAsia="zh-CN"/>
        </w:rPr>
        <w:t>水费</w:t>
      </w:r>
      <w:r>
        <w:rPr>
          <w:rFonts w:hint="eastAsia" w:eastAsia="方正仿宋_GBK"/>
          <w:sz w:val="28"/>
          <w:lang w:val="en-US" w:eastAsia="zh-CN"/>
        </w:rPr>
        <w:t>3.00</w:t>
      </w:r>
      <w:r>
        <w:rPr>
          <w:rFonts w:hint="eastAsia" w:eastAsia="方正仿宋_GBK"/>
          <w:sz w:val="28"/>
          <w:lang w:eastAsia="zh-CN"/>
        </w:rPr>
        <w:t>万元、电费</w:t>
      </w:r>
      <w:r>
        <w:rPr>
          <w:rFonts w:hint="eastAsia" w:eastAsia="方正仿宋_GBK"/>
          <w:sz w:val="28"/>
          <w:lang w:val="en-US" w:eastAsia="zh-CN"/>
        </w:rPr>
        <w:t>6.00</w:t>
      </w:r>
      <w:r>
        <w:rPr>
          <w:rFonts w:hint="eastAsia" w:eastAsia="方正仿宋_GBK"/>
          <w:sz w:val="28"/>
          <w:lang w:eastAsia="zh-CN"/>
        </w:rPr>
        <w:t>万元、邮电费</w:t>
      </w:r>
      <w:r>
        <w:rPr>
          <w:rFonts w:hint="eastAsia" w:eastAsia="方正仿宋_GBK"/>
          <w:sz w:val="28"/>
          <w:lang w:val="en-US" w:eastAsia="zh-CN"/>
        </w:rPr>
        <w:t>0.48</w:t>
      </w:r>
      <w:r>
        <w:rPr>
          <w:rFonts w:hint="eastAsia" w:eastAsia="方正仿宋_GBK"/>
          <w:sz w:val="28"/>
          <w:lang w:eastAsia="zh-CN"/>
        </w:rPr>
        <w:t>万元、取暖费</w:t>
      </w:r>
      <w:r>
        <w:rPr>
          <w:rFonts w:hint="eastAsia" w:eastAsia="方正仿宋_GBK"/>
          <w:sz w:val="28"/>
          <w:lang w:val="en-US" w:eastAsia="zh-CN"/>
        </w:rPr>
        <w:t>9.70</w:t>
      </w:r>
      <w:r>
        <w:rPr>
          <w:rFonts w:hint="eastAsia" w:eastAsia="方正仿宋_GBK"/>
          <w:sz w:val="28"/>
          <w:lang w:eastAsia="zh-CN"/>
        </w:rPr>
        <w:t>万元、差旅费</w:t>
      </w:r>
      <w:r>
        <w:rPr>
          <w:rFonts w:hint="eastAsia" w:eastAsia="方正仿宋_GBK"/>
          <w:sz w:val="28"/>
          <w:lang w:val="en-US" w:eastAsia="zh-CN"/>
        </w:rPr>
        <w:t>10.00</w:t>
      </w:r>
      <w:r>
        <w:rPr>
          <w:rFonts w:hint="eastAsia" w:eastAsia="方正仿宋_GBK"/>
          <w:sz w:val="28"/>
          <w:lang w:eastAsia="zh-CN"/>
        </w:rPr>
        <w:t>万元、维修费4</w:t>
      </w:r>
      <w:r>
        <w:rPr>
          <w:rFonts w:hint="eastAsia" w:eastAsia="方正仿宋_GBK"/>
          <w:sz w:val="28"/>
          <w:lang w:val="en-US" w:eastAsia="zh-CN"/>
        </w:rPr>
        <w:t>.00</w:t>
      </w:r>
      <w:r>
        <w:rPr>
          <w:rFonts w:hint="eastAsia" w:eastAsia="方正仿宋_GBK"/>
          <w:sz w:val="28"/>
          <w:lang w:eastAsia="zh-CN"/>
        </w:rPr>
        <w:t>万元、购置费</w:t>
      </w:r>
      <w:r>
        <w:rPr>
          <w:rFonts w:hint="eastAsia" w:eastAsia="方正仿宋_GBK"/>
          <w:sz w:val="28"/>
          <w:lang w:val="en-US" w:eastAsia="zh-CN"/>
        </w:rPr>
        <w:t>3.00</w:t>
      </w:r>
      <w:r>
        <w:rPr>
          <w:rFonts w:hint="eastAsia" w:eastAsia="方正仿宋_GBK"/>
          <w:sz w:val="28"/>
          <w:lang w:eastAsia="zh-CN"/>
        </w:rPr>
        <w:t>万元、其他交通费</w:t>
      </w:r>
      <w:r>
        <w:rPr>
          <w:rFonts w:hint="eastAsia" w:eastAsia="方正仿宋_GBK"/>
          <w:sz w:val="28"/>
          <w:lang w:val="en-US" w:eastAsia="zh-CN"/>
        </w:rPr>
        <w:t>12.00</w:t>
      </w:r>
      <w:r>
        <w:rPr>
          <w:rFonts w:hint="eastAsia" w:eastAsia="方正仿宋_GBK"/>
          <w:sz w:val="28"/>
          <w:lang w:eastAsia="zh-CN"/>
        </w:rPr>
        <w:t>万元、租赁费</w:t>
      </w:r>
      <w:r>
        <w:rPr>
          <w:rFonts w:hint="eastAsia" w:eastAsia="方正仿宋_GBK"/>
          <w:sz w:val="28"/>
          <w:lang w:val="en-US" w:eastAsia="zh-CN"/>
        </w:rPr>
        <w:t>3.00</w:t>
      </w:r>
      <w:r>
        <w:rPr>
          <w:rFonts w:hint="eastAsia" w:eastAsia="方正仿宋_GBK"/>
          <w:sz w:val="28"/>
          <w:lang w:eastAsia="zh-CN"/>
        </w:rPr>
        <w:t>万元、劳务费</w:t>
      </w:r>
      <w:r>
        <w:rPr>
          <w:rFonts w:hint="eastAsia" w:eastAsia="方正仿宋_GBK"/>
          <w:sz w:val="28"/>
          <w:lang w:val="en-US" w:eastAsia="zh-CN"/>
        </w:rPr>
        <w:t>3.00</w:t>
      </w:r>
      <w:r>
        <w:rPr>
          <w:rFonts w:hint="eastAsia" w:eastAsia="方正仿宋_GBK"/>
          <w:sz w:val="28"/>
          <w:lang w:eastAsia="zh-CN"/>
        </w:rPr>
        <w:t>万元、公务接待费0.09万元、工会经费1.2</w:t>
      </w:r>
      <w:r>
        <w:rPr>
          <w:rFonts w:hint="eastAsia" w:eastAsia="方正仿宋_GBK"/>
          <w:sz w:val="28"/>
          <w:lang w:val="en-US" w:eastAsia="zh-CN"/>
        </w:rPr>
        <w:t>0</w:t>
      </w:r>
      <w:r>
        <w:rPr>
          <w:rFonts w:hint="eastAsia" w:eastAsia="方正仿宋_GBK"/>
          <w:sz w:val="28"/>
          <w:lang w:eastAsia="zh-CN"/>
        </w:rPr>
        <w:t>万元和其他商品和服务支出</w:t>
      </w:r>
      <w:r>
        <w:rPr>
          <w:rFonts w:hint="eastAsia" w:eastAsia="方正仿宋_GBK"/>
          <w:sz w:val="28"/>
          <w:lang w:val="en-US" w:eastAsia="zh-CN"/>
        </w:rPr>
        <w:t>1.14</w:t>
      </w:r>
      <w:r>
        <w:rPr>
          <w:rFonts w:hint="eastAsia" w:eastAsia="方正仿宋_GBK"/>
          <w:sz w:val="28"/>
          <w:lang w:eastAsia="zh-CN"/>
        </w:rPr>
        <w:t>万元。</w:t>
      </w:r>
    </w:p>
    <w:p>
      <w:pPr>
        <w:spacing w:before="10" w:after="10" w:line="360" w:lineRule="auto"/>
        <w:outlineLvl w:val="2"/>
        <w:rPr>
          <w:rFonts w:ascii="黑体" w:hAnsi="黑体" w:eastAsia="黑体" w:cs="黑体"/>
          <w:color w:val="000000"/>
          <w:sz w:val="32"/>
        </w:rPr>
      </w:pPr>
      <w:bookmarkStart w:id="7" w:name="_Toc_3_3_0000000013"/>
    </w:p>
    <w:p>
      <w:pPr>
        <w:spacing w:before="10" w:after="10" w:line="360" w:lineRule="auto"/>
        <w:outlineLvl w:val="2"/>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
      <w:pPr>
        <w:pStyle w:val="2"/>
      </w:pPr>
    </w:p>
    <w:p/>
    <w:p>
      <w:pPr>
        <w:spacing w:before="10" w:after="10" w:line="360" w:lineRule="auto"/>
        <w:outlineLvl w:val="2"/>
      </w:pPr>
      <w:r>
        <w:rPr>
          <w:rFonts w:ascii="黑体" w:hAnsi="黑体" w:eastAsia="黑体" w:cs="黑体"/>
          <w:color w:val="000000"/>
          <w:sz w:val="32"/>
        </w:rPr>
        <w:t>四、财政拨款“三公”经费预算情况及增减变化原因</w:t>
      </w:r>
      <w:bookmarkEnd w:id="7"/>
    </w:p>
    <w:tbl>
      <w:tblPr>
        <w:tblStyle w:val="8"/>
        <w:tblW w:w="0" w:type="auto"/>
        <w:tblInd w:w="0" w:type="dxa"/>
        <w:tblLayout w:type="fixed"/>
        <w:tblCellMar>
          <w:top w:w="0" w:type="dxa"/>
          <w:left w:w="108" w:type="dxa"/>
          <w:bottom w:w="0" w:type="dxa"/>
          <w:right w:w="108" w:type="dxa"/>
        </w:tblCellMar>
      </w:tblPr>
      <w:tblGrid>
        <w:gridCol w:w="2846"/>
        <w:gridCol w:w="2719"/>
        <w:gridCol w:w="2203"/>
        <w:gridCol w:w="2445"/>
        <w:gridCol w:w="3296"/>
      </w:tblGrid>
      <w:tr>
        <w:tblPrEx>
          <w:tblCellMar>
            <w:top w:w="0" w:type="dxa"/>
            <w:left w:w="108" w:type="dxa"/>
            <w:bottom w:w="0" w:type="dxa"/>
            <w:right w:w="108" w:type="dxa"/>
          </w:tblCellMar>
        </w:tblPrEx>
        <w:trPr>
          <w:trHeight w:val="221" w:hRule="atLeast"/>
        </w:trPr>
        <w:tc>
          <w:tcPr>
            <w:tcW w:w="2846" w:type="dxa"/>
            <w:tcBorders>
              <w:top w:val="nil"/>
              <w:left w:val="nil"/>
              <w:bottom w:val="nil"/>
              <w:right w:val="nil"/>
            </w:tcBorders>
            <w:noWrap w:val="0"/>
            <w:vAlign w:val="center"/>
          </w:tcPr>
          <w:p>
            <w:pPr>
              <w:rPr>
                <w:rFonts w:ascii="仿宋" w:hAnsi="仿宋" w:eastAsia="仿宋" w:cs="宋体"/>
                <w:sz w:val="32"/>
                <w:szCs w:val="32"/>
              </w:rPr>
            </w:pPr>
            <w:bookmarkStart w:id="8" w:name="_Toc_3_3_0000000014"/>
          </w:p>
        </w:tc>
        <w:tc>
          <w:tcPr>
            <w:tcW w:w="2719" w:type="dxa"/>
            <w:tcBorders>
              <w:top w:val="nil"/>
              <w:left w:val="nil"/>
              <w:bottom w:val="nil"/>
              <w:right w:val="nil"/>
            </w:tcBorders>
            <w:noWrap w:val="0"/>
            <w:vAlign w:val="center"/>
          </w:tcPr>
          <w:p>
            <w:pPr>
              <w:rPr>
                <w:rFonts w:ascii="仿宋" w:hAnsi="仿宋" w:eastAsia="仿宋" w:cs="宋体"/>
                <w:sz w:val="32"/>
                <w:szCs w:val="32"/>
              </w:rPr>
            </w:pPr>
          </w:p>
        </w:tc>
        <w:tc>
          <w:tcPr>
            <w:tcW w:w="2203" w:type="dxa"/>
            <w:tcBorders>
              <w:top w:val="nil"/>
              <w:left w:val="nil"/>
              <w:bottom w:val="nil"/>
              <w:right w:val="nil"/>
            </w:tcBorders>
            <w:noWrap w:val="0"/>
            <w:vAlign w:val="center"/>
          </w:tcPr>
          <w:p>
            <w:pPr>
              <w:rPr>
                <w:rFonts w:ascii="仿宋" w:hAnsi="仿宋" w:eastAsia="仿宋" w:cs="宋体"/>
                <w:sz w:val="32"/>
                <w:szCs w:val="32"/>
              </w:rPr>
            </w:pPr>
          </w:p>
        </w:tc>
        <w:tc>
          <w:tcPr>
            <w:tcW w:w="2445" w:type="dxa"/>
            <w:tcBorders>
              <w:top w:val="nil"/>
              <w:left w:val="nil"/>
              <w:bottom w:val="nil"/>
              <w:right w:val="nil"/>
            </w:tcBorders>
            <w:noWrap w:val="0"/>
            <w:vAlign w:val="center"/>
          </w:tcPr>
          <w:p>
            <w:pPr>
              <w:rPr>
                <w:rFonts w:ascii="仿宋" w:hAnsi="仿宋" w:eastAsia="仿宋" w:cs="宋体"/>
                <w:sz w:val="32"/>
                <w:szCs w:val="32"/>
              </w:rPr>
            </w:pPr>
          </w:p>
        </w:tc>
        <w:tc>
          <w:tcPr>
            <w:tcW w:w="3296" w:type="dxa"/>
            <w:tcBorders>
              <w:top w:val="nil"/>
              <w:left w:val="nil"/>
              <w:bottom w:val="nil"/>
              <w:right w:val="nil"/>
            </w:tcBorders>
            <w:noWrap w:val="0"/>
            <w:vAlign w:val="center"/>
          </w:tcPr>
          <w:p>
            <w:pPr>
              <w:jc w:val="right"/>
              <w:rPr>
                <w:rFonts w:ascii="仿宋" w:hAnsi="仿宋" w:eastAsia="仿宋" w:cs="宋体"/>
                <w:sz w:val="32"/>
                <w:szCs w:val="32"/>
              </w:rPr>
            </w:pPr>
            <w:r>
              <w:rPr>
                <w:rFonts w:hint="eastAsia" w:ascii="仿宋" w:hAnsi="仿宋" w:eastAsia="仿宋" w:cs="宋体"/>
                <w:sz w:val="32"/>
                <w:szCs w:val="32"/>
              </w:rPr>
              <w:t>单位：万元</w:t>
            </w:r>
          </w:p>
        </w:tc>
      </w:tr>
      <w:tr>
        <w:tblPrEx>
          <w:tblCellMar>
            <w:top w:w="0" w:type="dxa"/>
            <w:left w:w="108" w:type="dxa"/>
            <w:bottom w:w="0" w:type="dxa"/>
            <w:right w:w="108" w:type="dxa"/>
          </w:tblCellMar>
        </w:tblPrEx>
        <w:trPr>
          <w:trHeight w:val="629" w:hRule="atLeast"/>
        </w:trPr>
        <w:tc>
          <w:tcPr>
            <w:tcW w:w="2846" w:type="dxa"/>
            <w:tcBorders>
              <w:top w:val="single" w:color="auto" w:sz="4" w:space="0"/>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项目名称</w:t>
            </w:r>
          </w:p>
        </w:tc>
        <w:tc>
          <w:tcPr>
            <w:tcW w:w="2719"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3</w:t>
            </w:r>
            <w:r>
              <w:rPr>
                <w:rFonts w:hint="eastAsia" w:eastAsia="方正仿宋_GBK"/>
                <w:sz w:val="28"/>
                <w:lang w:eastAsia="zh-CN"/>
              </w:rPr>
              <w:t>年度预算</w:t>
            </w:r>
          </w:p>
        </w:tc>
        <w:tc>
          <w:tcPr>
            <w:tcW w:w="2203"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年度预算</w:t>
            </w:r>
          </w:p>
        </w:tc>
        <w:tc>
          <w:tcPr>
            <w:tcW w:w="2445"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增减金额</w:t>
            </w:r>
          </w:p>
        </w:tc>
        <w:tc>
          <w:tcPr>
            <w:tcW w:w="3296"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变化原因</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因公出国经费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公务用车购置经费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48"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公务用车运行经费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26"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公务接待费支出</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1140"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合计</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bl>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pPr>
    </w:p>
    <w:p>
      <w:pPr>
        <w:spacing w:before="10" w:after="10" w:line="360" w:lineRule="auto"/>
        <w:outlineLvl w:val="2"/>
      </w:pPr>
      <w:r>
        <w:rPr>
          <w:rFonts w:ascii="黑体" w:hAnsi="黑体" w:eastAsia="黑体" w:cs="黑体"/>
          <w:color w:val="000000"/>
          <w:sz w:val="32"/>
        </w:rPr>
        <w:t>五、预算绩效信息</w:t>
      </w:r>
      <w:bookmarkEnd w:id="8"/>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pPr>
        <w:spacing w:line="500" w:lineRule="exact"/>
      </w:pPr>
      <w:r>
        <w:rPr>
          <w:rFonts w:eastAsia="方正仿宋_GBK"/>
          <w:color w:val="000000"/>
          <w:sz w:val="28"/>
        </w:rPr>
        <w:t>（一）总体绩效目标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经开区将在县委、县政府坚强领导下，以习近平新时代中国特色社会主义思想为指引，全面贯彻落实中央经济工作会议、支持民营经济发展会议精神及省市工作部署，聚焦现代产业体系建设，坚持以项目建设为中心，实施“科技创新、优化升级、产城融合”三大战略，全力推动“产业高端化、环境生态化、园区城市化、人口人才化”的现代产业新城创建步伐，努力实现高质量发展的要求。</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1.进一步解放思想，创新服务理念。面对当前扶贫攻坚和经济社会发展的新环境、新任务、新要求，坚持以创新为第一动力，大力推进开发区各个领域、各个层次的创新实践，继续提高服务时效性。努力适应新形势、新要求，加快职能转变，进一步提升开发区服务水平和工作效能。突出政务、加强事务管理，力求重点工作出精品。难点工作求突破、基础工作有创新、常规工作见特色。以机关干部工作作风为依据，增强工作综合服务实力。</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进一步履行发改、工信、科技、统计、对内对外开放等部门职责。开发区要加大负责编制辖区经济发展中长期规划及年度指导性计划，经批准后组织实施；积极研究制定辖区阶段性投资促进计划，制定项目准入制度；加快计划、统计、内外资项目、立项审批（核发外资项目批准证书）、基建技术改造项目审批及高新技术及高新技术产品认定与考核技术市场管理、服务、协调等项工作；尽职尽责的完成辖区工业日常运行监测，完善工业企业、商业企业信息服务工作。保证开发区的经济发展事务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3.进一步提升招商能力。我区加大对内对外开放和招商引资工作；深入研究招商政策、加大对外宣传及项目信息收集整理发布、为客商提供服务等工作；努力加强投资咨询、项目洽谈，招商引资活动的组织协调及客商接待工作；在重大招商活动的组织实施和在谈项目调度，收集跟踪项目信息及招商引资优惠政策、奖励政策的起草和落实工作上面努力进步；并及时的做好招商项目库的建设和管理工作，保证开发区在202</w:t>
      </w:r>
      <w:r>
        <w:rPr>
          <w:rFonts w:hint="eastAsia" w:eastAsia="方正仿宋_GBK"/>
          <w:sz w:val="28"/>
          <w:lang w:val="en-US" w:eastAsia="zh-CN"/>
        </w:rPr>
        <w:t>4</w:t>
      </w:r>
      <w:r>
        <w:rPr>
          <w:rFonts w:hint="eastAsia" w:eastAsia="方正仿宋_GBK"/>
          <w:sz w:val="28"/>
          <w:lang w:eastAsia="zh-CN"/>
        </w:rPr>
        <w:t>年完成预定的任务。</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4.进一步履行市政、建设、环保、安监等部门职责。我区加大辖区内基础设施和公用设施的建设与管理、工程管理招投标、建筑市场管理以及环境保护工作；积极负责农民工权益保障工作；同时要对辖区安全生产工作实施综合监督管理；我区应积极参与、协调安全生产事故的调查处理、应急救援工作及负责组织、指导安全生产宣传教育工作；也要负责监督检查新建、改建、扩建工程项目的安全设施与主体工程的同时设计、同时施工、同时投产使用情况；同时负责依法监督检查生产经营单位作业场所职业安全卫生情况和重大危险源监控、重大事故隐患的整改工作，来顺利保障开发区建设项目管理及安全生产监督等事务管理的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5.进一步履行财政、国资、审计等部门职责。我区负责辖区内财政管理，实施辖区内财政预决算、会计事务、小汽车编制、企业财务、国有资产、投融资、财政监督、财务审计管理等工作；同时负责对辖区内注册企业(含个体工商户)的税费征管；依据国家、省、市赋予开发区的各项优惠政策审批、办理有关税收及业务工作也要协调国税、地税分局开展工作。我区在202</w:t>
      </w:r>
      <w:r>
        <w:rPr>
          <w:rFonts w:hint="eastAsia" w:eastAsia="方正仿宋_GBK"/>
          <w:sz w:val="28"/>
          <w:lang w:val="en-US" w:eastAsia="zh-CN"/>
        </w:rPr>
        <w:t>4</w:t>
      </w:r>
      <w:r>
        <w:rPr>
          <w:rFonts w:hint="eastAsia" w:eastAsia="方正仿宋_GBK"/>
          <w:sz w:val="28"/>
          <w:lang w:eastAsia="zh-CN"/>
        </w:rPr>
        <w:t>年要保障开发区财政事务管理顺利完成。</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今后，我们将进一步改进工作方式，创新工作思路，发扬成绩，克服不足，努力把开发区的工作提高到一个新的水平。</w:t>
      </w:r>
    </w:p>
    <w:p>
      <w:pPr>
        <w:spacing w:line="500" w:lineRule="exact"/>
        <w:rPr>
          <w:rFonts w:eastAsia="方正仿宋_GBK"/>
          <w:color w:val="000000"/>
          <w:sz w:val="28"/>
        </w:rPr>
      </w:pPr>
    </w:p>
    <w:p>
      <w:pPr>
        <w:spacing w:line="500" w:lineRule="exact"/>
        <w:rPr>
          <w:rFonts w:eastAsia="方正仿宋_GBK"/>
          <w:color w:val="000000"/>
          <w:sz w:val="28"/>
        </w:rPr>
      </w:pPr>
      <w:r>
        <w:rPr>
          <w:rFonts w:eastAsia="方正仿宋_GBK"/>
          <w:color w:val="000000"/>
          <w:sz w:val="28"/>
        </w:rPr>
        <w:t>（二）分项绩效目标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河北阜平经济开发区管理委员会202</w:t>
      </w:r>
      <w:r>
        <w:rPr>
          <w:rFonts w:hint="eastAsia" w:eastAsia="方正仿宋_GBK"/>
          <w:sz w:val="28"/>
          <w:lang w:val="en-US" w:eastAsia="zh-CN"/>
        </w:rPr>
        <w:t>4</w:t>
      </w:r>
      <w:r>
        <w:rPr>
          <w:rFonts w:hint="eastAsia" w:eastAsia="方正仿宋_GBK"/>
          <w:sz w:val="28"/>
          <w:lang w:eastAsia="zh-CN"/>
        </w:rPr>
        <w:t>年度职责分类绩效目标情况说明</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我</w:t>
      </w:r>
      <w:r>
        <w:rPr>
          <w:rFonts w:hint="eastAsia" w:eastAsia="方正仿宋_GBK"/>
          <w:sz w:val="28"/>
          <w:lang w:val="en-US" w:eastAsia="zh-CN"/>
        </w:rPr>
        <w:t>单位</w:t>
      </w: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年度绩效目标具体情况说明如下：</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 xml:space="preserve">1.职责名称： </w:t>
      </w:r>
      <w:r>
        <w:rPr>
          <w:rFonts w:hint="eastAsia" w:ascii="Times New Roman" w:hAnsi="Times New Roman" w:eastAsia="方正仿宋_GBK" w:cs="Times New Roman"/>
          <w:sz w:val="28"/>
          <w:lang w:eastAsia="zh-CN"/>
        </w:rPr>
        <w:t>党政办公室</w:t>
      </w:r>
    </w:p>
    <w:p>
      <w:pPr>
        <w:spacing w:before="171" w:line="333" w:lineRule="auto"/>
        <w:ind w:right="81" w:firstLine="840" w:firstLineChars="300"/>
        <w:rPr>
          <w:rFonts w:hint="eastAsia" w:ascii="Times New Roman" w:hAnsi="Times New Roman" w:eastAsia="方正仿宋_GBK" w:cs="Times New Roman"/>
          <w:sz w:val="28"/>
          <w:lang w:eastAsia="zh-CN"/>
        </w:rPr>
      </w:pPr>
      <w:r>
        <w:rPr>
          <w:rFonts w:hint="eastAsia" w:eastAsia="方正仿宋_GBK"/>
          <w:sz w:val="28"/>
          <w:lang w:eastAsia="zh-CN"/>
        </w:rPr>
        <w:t>职责目标：</w:t>
      </w:r>
      <w:r>
        <w:rPr>
          <w:rFonts w:hint="eastAsia" w:ascii="Times New Roman" w:hAnsi="Times New Roman" w:eastAsia="方正仿宋_GBK" w:cs="Times New Roman"/>
          <w:sz w:val="28"/>
          <w:lang w:eastAsia="zh-CN"/>
        </w:rPr>
        <w:t>负责开发区机关日常运转及综合协调工作。负责机关及下属单位的编制、干部、人事工作；负责人事薪酬制度改革、绩效考核相关工作；负责政策调研、对外宣传、信息公开工作；负责合作交流、对外联络和对外接待以及年度因公出国(境)任务计划的安排和办理工作；负责制定开发区工作计划和机关各项规章制度并推进落实；负责承办机关文秘、政务、信息、机要、保密、档案以及其他公关、接待和协调等工作；负责承办党工委、管委会交办的其他工作。</w:t>
      </w:r>
    </w:p>
    <w:p>
      <w:pPr>
        <w:spacing w:line="580" w:lineRule="exact"/>
        <w:ind w:firstLine="560" w:firstLineChars="200"/>
        <w:rPr>
          <w:rFonts w:hint="eastAsia" w:eastAsia="方正仿宋_GBK"/>
          <w:sz w:val="28"/>
          <w:lang w:eastAsia="zh-CN"/>
        </w:rPr>
      </w:pPr>
      <w:r>
        <w:rPr>
          <w:rFonts w:hint="eastAsia" w:eastAsia="方正仿宋_GBK"/>
          <w:sz w:val="28"/>
          <w:lang w:eastAsia="zh-CN"/>
        </w:rPr>
        <w:t>绩效目标：完成开发区管理干部的综合考核评价工作；</w:t>
      </w:r>
      <w:r>
        <w:rPr>
          <w:rFonts w:hint="eastAsia" w:eastAsia="方正仿宋_GBK"/>
          <w:sz w:val="28"/>
          <w:lang w:val="en-US" w:eastAsia="zh-CN"/>
        </w:rPr>
        <w:t>完成</w:t>
      </w:r>
      <w:r>
        <w:rPr>
          <w:rFonts w:hint="eastAsia" w:ascii="Times New Roman" w:hAnsi="Times New Roman" w:eastAsia="方正仿宋_GBK" w:cs="Times New Roman"/>
          <w:sz w:val="28"/>
          <w:lang w:eastAsia="zh-CN"/>
        </w:rPr>
        <w:t>政策调研、对外宣传、信息公开工作；</w:t>
      </w:r>
      <w:r>
        <w:rPr>
          <w:rFonts w:hint="eastAsia" w:eastAsia="方正仿宋_GBK"/>
          <w:sz w:val="28"/>
          <w:lang w:eastAsia="zh-CN"/>
        </w:rPr>
        <w:t>保障机关工作正常高效运转。</w:t>
      </w:r>
    </w:p>
    <w:p>
      <w:pPr>
        <w:spacing w:line="580" w:lineRule="exact"/>
        <w:ind w:left="240" w:leftChars="100" w:firstLine="560" w:firstLineChars="200"/>
        <w:rPr>
          <w:rFonts w:hint="eastAsia" w:eastAsia="方正仿宋_GBK"/>
          <w:sz w:val="28"/>
          <w:lang w:val="en-US" w:eastAsia="zh-CN"/>
        </w:rPr>
      </w:pPr>
      <w:r>
        <w:rPr>
          <w:rFonts w:hint="eastAsia" w:eastAsia="方正仿宋_GBK"/>
          <w:sz w:val="28"/>
          <w:lang w:eastAsia="zh-CN"/>
        </w:rPr>
        <w:t xml:space="preserve">2.职责名称：  </w:t>
      </w:r>
      <w:r>
        <w:rPr>
          <w:rFonts w:hint="eastAsia" w:eastAsia="方正仿宋_GBK"/>
          <w:sz w:val="28"/>
          <w:lang w:val="en-US" w:eastAsia="zh-CN"/>
        </w:rPr>
        <w:t>党群工作办公室</w:t>
      </w:r>
    </w:p>
    <w:p>
      <w:pPr>
        <w:spacing w:before="174" w:line="333" w:lineRule="auto"/>
        <w:ind w:right="188" w:firstLine="840" w:firstLineChars="300"/>
        <w:rPr>
          <w:rFonts w:hint="eastAsia" w:ascii="Times New Roman" w:hAnsi="Times New Roman" w:eastAsia="方正仿宋_GBK" w:cs="Times New Roman"/>
          <w:sz w:val="28"/>
          <w:lang w:eastAsia="zh-CN"/>
        </w:rPr>
      </w:pPr>
      <w:r>
        <w:rPr>
          <w:rFonts w:hint="eastAsia" w:eastAsia="方正仿宋_GBK"/>
          <w:sz w:val="28"/>
          <w:lang w:eastAsia="zh-CN"/>
        </w:rPr>
        <w:t>职责目标：</w:t>
      </w:r>
      <w:r>
        <w:rPr>
          <w:rFonts w:hint="eastAsia" w:ascii="Times New Roman" w:hAnsi="Times New Roman" w:eastAsia="方正仿宋_GBK" w:cs="Times New Roman"/>
          <w:sz w:val="28"/>
          <w:lang w:eastAsia="zh-CN"/>
        </w:rPr>
        <w:t>按照党管干部原则负责党工委、管委会及各直属单位干部的任免、考核和奖惩工作；负责基层党组织建设、任免备案、党员队伍建设、流动党员管理等工作；负责意识形态、精神文明建设和群团工作；负责人才、统战和民族宗教工作的综合协调工作；负责党代表、人大代表、政协委员的联络协调及人大代表建议和政协委员提案承办工作；负责机关离退休人员管理工作；负责协调党风廉政建设、信访稳定工作；负责承办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绩效目标：完成开发区</w:t>
      </w:r>
      <w:r>
        <w:rPr>
          <w:rFonts w:hint="eastAsia" w:ascii="Times New Roman" w:hAnsi="Times New Roman" w:eastAsia="方正仿宋_GBK" w:cs="Times New Roman"/>
          <w:sz w:val="28"/>
          <w:lang w:eastAsia="zh-CN"/>
        </w:rPr>
        <w:t>党工委、管委会及各直属单位干部的任免、考核和奖惩工作</w:t>
      </w:r>
      <w:r>
        <w:rPr>
          <w:rFonts w:hint="eastAsia" w:eastAsia="方正仿宋_GBK"/>
          <w:sz w:val="28"/>
          <w:lang w:eastAsia="zh-CN"/>
        </w:rPr>
        <w:t>；加强党组织建设和党员管理,不断提高执政能力和领导水平；保障机关工作正常高效运转。</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 xml:space="preserve">3.职责名称： </w:t>
      </w:r>
      <w:r>
        <w:rPr>
          <w:rFonts w:hint="eastAsia" w:eastAsia="方正仿宋_GBK"/>
          <w:sz w:val="28"/>
          <w:lang w:val="en-US" w:eastAsia="zh-CN"/>
        </w:rPr>
        <w:t>投资促进局</w:t>
      </w:r>
      <w:r>
        <w:rPr>
          <w:rFonts w:hint="eastAsia" w:eastAsia="方正仿宋_GBK"/>
          <w:sz w:val="28"/>
          <w:lang w:eastAsia="zh-CN"/>
        </w:rPr>
        <w:t xml:space="preserve"> </w:t>
      </w:r>
    </w:p>
    <w:p>
      <w:pPr>
        <w:spacing w:before="174" w:line="333" w:lineRule="auto"/>
        <w:ind w:right="188" w:firstLine="840" w:firstLineChars="300"/>
        <w:rPr>
          <w:rFonts w:hint="eastAsia" w:eastAsia="方正仿宋_GBK"/>
          <w:sz w:val="28"/>
          <w:lang w:eastAsia="zh-CN"/>
        </w:rPr>
      </w:pPr>
      <w:r>
        <w:rPr>
          <w:rFonts w:hint="eastAsia" w:ascii="Times New Roman" w:hAnsi="Times New Roman" w:eastAsia="方正仿宋_GBK" w:cs="Times New Roman"/>
          <w:sz w:val="28"/>
          <w:lang w:eastAsia="zh-CN"/>
        </w:rPr>
        <w:t>职责目标：负责开发区招商引资工作。负责开发区招商政策研究和制定、对外宣传、项目信息收集整理发布、投资咨询、项目洽谈及入区项目的考察、论证、评审工作；负责开发区招商项目库的建设和管理工作；负责拟订开发区重大招商引资活动方案并组织实施；负责来访客商各项接待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绩效目标：保障园区招商引资工作顺利开展；优惠政策落实情况。</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4.职责名称：</w:t>
      </w:r>
      <w:r>
        <w:rPr>
          <w:rFonts w:hint="eastAsia" w:eastAsia="方正仿宋_GBK"/>
          <w:sz w:val="28"/>
          <w:lang w:val="en-US" w:eastAsia="zh-CN"/>
        </w:rPr>
        <w:t xml:space="preserve"> </w:t>
      </w:r>
      <w:r>
        <w:rPr>
          <w:rFonts w:hint="eastAsia" w:ascii="Times New Roman" w:hAnsi="Times New Roman" w:eastAsia="方正仿宋_GBK" w:cs="Times New Roman"/>
          <w:sz w:val="28"/>
          <w:lang w:eastAsia="zh-CN"/>
        </w:rPr>
        <w:t>建设管理局</w:t>
      </w:r>
    </w:p>
    <w:p>
      <w:pPr>
        <w:spacing w:line="580" w:lineRule="exact"/>
        <w:ind w:left="240" w:leftChars="100" w:firstLine="560" w:firstLineChars="200"/>
        <w:rPr>
          <w:rFonts w:hint="eastAsia" w:eastAsia="方正仿宋_GBK"/>
          <w:sz w:val="28"/>
          <w:lang w:eastAsia="zh-CN"/>
        </w:rPr>
      </w:pPr>
      <w:r>
        <w:rPr>
          <w:rFonts w:hint="eastAsia" w:ascii="Times New Roman" w:hAnsi="Times New Roman" w:eastAsia="方正仿宋_GBK" w:cs="Times New Roman"/>
          <w:sz w:val="28"/>
          <w:lang w:eastAsia="zh-CN"/>
        </w:rPr>
        <w:t>职责目标：负责组织编制开发区总体规划、控制性详细规划、专项规划及区域评估事项，经批准后协助做好实施；负责协调相关职能部门和属地乡镇做好开发区规划范围内的土地征用、供应及土地储备、集约利用工作；负责开发区项目建设 的日常监督管理、综合协调服务等工作；负责实施或协助实施开发区规划范围内基础设施和公共设施项目的管理工作；负责协助县政府有关部门依法履行安全生产监督管理职责，对辖区内生产经营单位安全生产状况进行监督检查；负责协助县政府有关部门 依法履行环境保护监督管理职责，依据《环境保护法》等有关法 律法规，做好辖区内资源保护和污染防治等环境保护工作；负责承办开发区党工委、管委会交办的其他工作。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绩效目标：加强项目建设与管理，保证项目顺利实施；维护农民工合法权益，确保农民工权益的得到保障；确保安全生产工作抓实、抓到位，不发生重特大安全生产事故。</w:t>
      </w:r>
    </w:p>
    <w:p>
      <w:pPr>
        <w:spacing w:line="580" w:lineRule="exact"/>
        <w:ind w:firstLine="840" w:firstLineChars="300"/>
        <w:rPr>
          <w:rFonts w:hint="default" w:eastAsia="方正仿宋_GBK"/>
          <w:sz w:val="28"/>
          <w:lang w:val="en-US" w:eastAsia="zh-CN"/>
        </w:rPr>
      </w:pPr>
      <w:r>
        <w:rPr>
          <w:rFonts w:hint="eastAsia" w:eastAsia="方正仿宋_GBK"/>
          <w:sz w:val="28"/>
          <w:lang w:eastAsia="zh-CN"/>
        </w:rPr>
        <w:t xml:space="preserve">5.职责名称： </w:t>
      </w:r>
      <w:r>
        <w:rPr>
          <w:rFonts w:hint="eastAsia" w:eastAsia="方正仿宋_GBK"/>
          <w:sz w:val="28"/>
          <w:lang w:val="en-US" w:eastAsia="zh-CN"/>
        </w:rPr>
        <w:t>财政局</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财政、国资、审计等工作；负责开发区财政预决算资金、会计事务、控办、国有资产管理、投融资、财税监督、财务审计、平台公司协调等工作；负责协助税务部门做好辖区内注册企业的税收征管工作；依据国家、省、市、县赋予开发区的各项优惠政策，协助办理相关优惠政策落实工作；负责承办开发区党工委、管委会交办的其他工作。</w:t>
      </w:r>
    </w:p>
    <w:p>
      <w:pPr>
        <w:spacing w:line="580" w:lineRule="exact"/>
        <w:ind w:left="240" w:leftChars="100" w:firstLine="560" w:firstLineChars="200"/>
        <w:rPr>
          <w:rFonts w:hint="eastAsia" w:eastAsia="方正仿宋_GBK"/>
          <w:sz w:val="28"/>
          <w:lang w:val="en-US" w:eastAsia="zh-CN"/>
        </w:rPr>
      </w:pPr>
      <w:r>
        <w:rPr>
          <w:rFonts w:hint="eastAsia" w:eastAsia="方正仿宋_GBK"/>
          <w:sz w:val="28"/>
          <w:lang w:eastAsia="zh-CN"/>
        </w:rPr>
        <w:t>绩效目标：确保财务管理工作规范、有序，加强区内财政预决算、会计事务、小汽车编制、企业财务、国有资产、投融资、财政监督、财务审计管理等工作；协助国家税务总局积极开展税收征管工作。</w:t>
      </w:r>
    </w:p>
    <w:p>
      <w:pPr>
        <w:spacing w:line="580" w:lineRule="exact"/>
        <w:ind w:left="240" w:leftChars="100" w:firstLine="560" w:firstLineChars="200"/>
        <w:rPr>
          <w:rFonts w:hint="default" w:eastAsia="方正仿宋_GBK"/>
          <w:sz w:val="28"/>
          <w:lang w:val="en-US" w:eastAsia="zh-CN"/>
        </w:rPr>
      </w:pPr>
      <w:r>
        <w:rPr>
          <w:rFonts w:hint="eastAsia" w:eastAsia="方正仿宋_GBK"/>
          <w:sz w:val="28"/>
          <w:lang w:val="en-US" w:eastAsia="zh-CN"/>
        </w:rPr>
        <w:t>6</w:t>
      </w:r>
      <w:r>
        <w:rPr>
          <w:rFonts w:hint="eastAsia" w:eastAsia="方正仿宋_GBK"/>
          <w:sz w:val="28"/>
          <w:lang w:eastAsia="zh-CN"/>
        </w:rPr>
        <w:t xml:space="preserve">.职责名称： </w:t>
      </w:r>
      <w:r>
        <w:rPr>
          <w:rFonts w:hint="eastAsia" w:eastAsia="方正仿宋_GBK"/>
          <w:sz w:val="28"/>
          <w:lang w:val="en-US" w:eastAsia="zh-CN"/>
        </w:rPr>
        <w:t>改革发展局</w:t>
      </w:r>
    </w:p>
    <w:p>
      <w:pPr>
        <w:spacing w:line="580" w:lineRule="exact"/>
        <w:ind w:firstLine="840" w:firstLineChars="3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经贸、外贸、外经、外办、计划、发改、商务(内外资工作)、科技、工信、统计、对内外开放等工作；负责研究开发区经济发展相关政策，制定开发区经济和产业中长期发展规划及年度指导性计划，经批准后组织实施；负责开发区范围内经济发展指标的统计分析管理工作，执行国家、省、市统计报表制度，完成上级部门下达的统计任务及经济普查等相关统计工作；负责开发区经济和企业发展的宏观指导、统筹协调、领办代办、服务调度等工作；负责区内科技创新体系和科技支撑服务体系建设，组织各级各类科技计划项目的申报工作；负责全区主要考核指标的跟踪、研判及分析预警工作；负责开发区扩区调区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推进开发区各项目规划编制工作，统筹入区项目布局及实施计划，确保开发区健康有序发展；加强开发区企业类项目投资管理，为入区项目提供高效便捷的服务，确保项目顺利推进；做好园区各项目经济指标统计工作。</w:t>
      </w:r>
    </w:p>
    <w:p>
      <w:pPr>
        <w:rPr>
          <w:lang w:eastAsia="zh-CN"/>
        </w:rPr>
      </w:pPr>
    </w:p>
    <w:p>
      <w:pPr>
        <w:ind w:firstLine="640"/>
        <w:rPr>
          <w:rFonts w:eastAsia="方正楷体_GBK" w:cs="方正楷体_GBK"/>
          <w:b/>
          <w:color w:val="auto"/>
          <w:sz w:val="32"/>
          <w:lang w:val="uk-UA"/>
        </w:rPr>
      </w:pPr>
      <w:r>
        <w:rPr>
          <w:rFonts w:ascii="方正楷体_GBK" w:hAnsi="方正楷体_GBK" w:eastAsia="方正楷体_GBK" w:cs="方正楷体_GBK"/>
          <w:b/>
          <w:color w:val="auto"/>
          <w:sz w:val="32"/>
        </w:rPr>
        <w:t>第二部分  专项资金绩效目标</w:t>
      </w:r>
    </w:p>
    <w:p>
      <w:pPr>
        <w:spacing w:before="0" w:after="0"/>
        <w:ind w:firstLine="560"/>
        <w:jc w:val="left"/>
        <w:outlineLvl w:val="3"/>
      </w:pPr>
      <w:bookmarkStart w:id="9" w:name="_Toc_4_4_0000000004"/>
      <w:r>
        <w:rPr>
          <w:rFonts w:ascii="方正仿宋_GBK" w:hAnsi="方正仿宋_GBK" w:eastAsia="方正仿宋_GBK" w:cs="方正仿宋_GBK"/>
          <w:color w:val="000000"/>
          <w:sz w:val="28"/>
        </w:rPr>
        <w:t>1.长期临时工人员经费（保洁、门卫）绩效目标表</w:t>
      </w:r>
      <w:bookmarkEnd w:id="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13062424P00001910002B</w:t>
            </w:r>
          </w:p>
        </w:tc>
        <w:tc>
          <w:tcPr>
            <w:tcW w:w="1587" w:type="dxa"/>
            <w:vAlign w:val="center"/>
          </w:tcPr>
          <w:p>
            <w:pPr>
              <w:pStyle w:val="27"/>
            </w:pPr>
            <w:r>
              <w:t>项目名称</w:t>
            </w:r>
          </w:p>
        </w:tc>
        <w:tc>
          <w:tcPr>
            <w:tcW w:w="4422" w:type="dxa"/>
            <w:gridSpan w:val="3"/>
            <w:vAlign w:val="center"/>
          </w:tcPr>
          <w:p>
            <w:pPr>
              <w:pStyle w:val="31"/>
            </w:pPr>
            <w:r>
              <w:t>长期临时工人员经费（保洁、门卫）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10.80</w:t>
            </w:r>
          </w:p>
        </w:tc>
        <w:tc>
          <w:tcPr>
            <w:tcW w:w="1587" w:type="dxa"/>
            <w:vAlign w:val="center"/>
          </w:tcPr>
          <w:p>
            <w:pPr>
              <w:pStyle w:val="27"/>
            </w:pPr>
            <w:r>
              <w:t>其中：财政    资金</w:t>
            </w:r>
          </w:p>
        </w:tc>
        <w:tc>
          <w:tcPr>
            <w:tcW w:w="1304" w:type="dxa"/>
            <w:vAlign w:val="center"/>
          </w:tcPr>
          <w:p>
            <w:pPr>
              <w:pStyle w:val="31"/>
            </w:pPr>
            <w:r>
              <w:t>10.80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长期临时工人员经费（保洁、门卫）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1.参加长期临时工人员经费（保洁、门卫）</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≥4个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≤10.8万元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spacing w:before="0" w:after="0"/>
        <w:ind w:firstLine="560"/>
        <w:jc w:val="left"/>
        <w:outlineLvl w:val="3"/>
      </w:pPr>
      <w:bookmarkStart w:id="10" w:name="_Toc_4_4_0000000005"/>
      <w:bookmarkStart w:id="11" w:name="_Toc_3_3_0000000015"/>
      <w:r>
        <w:rPr>
          <w:rFonts w:ascii="方正仿宋_GBK" w:hAnsi="方正仿宋_GBK" w:eastAsia="方正仿宋_GBK" w:cs="方正仿宋_GBK"/>
          <w:color w:val="000000"/>
          <w:sz w:val="28"/>
        </w:rPr>
        <w:t>2.劳务派遣人员经费绩效目标表</w:t>
      </w:r>
      <w:bookmarkEnd w:id="1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13062424P000004100014</w:t>
            </w:r>
          </w:p>
        </w:tc>
        <w:tc>
          <w:tcPr>
            <w:tcW w:w="1587" w:type="dxa"/>
            <w:vAlign w:val="center"/>
          </w:tcPr>
          <w:p>
            <w:pPr>
              <w:pStyle w:val="27"/>
            </w:pPr>
            <w:r>
              <w:t>项目名称</w:t>
            </w:r>
          </w:p>
        </w:tc>
        <w:tc>
          <w:tcPr>
            <w:tcW w:w="4422" w:type="dxa"/>
            <w:gridSpan w:val="3"/>
            <w:vAlign w:val="center"/>
          </w:tcPr>
          <w:p>
            <w:pPr>
              <w:pStyle w:val="31"/>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4.44</w:t>
            </w:r>
          </w:p>
        </w:tc>
        <w:tc>
          <w:tcPr>
            <w:tcW w:w="1587" w:type="dxa"/>
            <w:vAlign w:val="center"/>
          </w:tcPr>
          <w:p>
            <w:pPr>
              <w:pStyle w:val="27"/>
            </w:pPr>
            <w:r>
              <w:t>其中：财政    资金</w:t>
            </w:r>
          </w:p>
        </w:tc>
        <w:tc>
          <w:tcPr>
            <w:tcW w:w="1304" w:type="dxa"/>
            <w:vAlign w:val="center"/>
          </w:tcPr>
          <w:p>
            <w:pPr>
              <w:pStyle w:val="31"/>
            </w:pPr>
            <w:r>
              <w:t>4.44</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劳务派遣工资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1.参加劳务派遣专项人员经费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数量指标</w:t>
            </w:r>
          </w:p>
        </w:tc>
        <w:tc>
          <w:tcPr>
            <w:tcW w:w="2891" w:type="dxa"/>
            <w:vAlign w:val="center"/>
          </w:tcPr>
          <w:p>
            <w:pPr>
              <w:pStyle w:val="31"/>
            </w:pPr>
            <w:r>
              <w:t>人员数量</w:t>
            </w:r>
          </w:p>
        </w:tc>
        <w:tc>
          <w:tcPr>
            <w:tcW w:w="1276" w:type="dxa"/>
            <w:vAlign w:val="center"/>
          </w:tcPr>
          <w:p>
            <w:pPr>
              <w:pStyle w:val="31"/>
            </w:pPr>
            <w:r>
              <w:t>≥1个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质量指标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时效指标</w:t>
            </w:r>
          </w:p>
        </w:tc>
        <w:tc>
          <w:tcPr>
            <w:tcW w:w="2891" w:type="dxa"/>
            <w:vAlign w:val="center"/>
          </w:tcPr>
          <w:p>
            <w:pPr>
              <w:pStyle w:val="31"/>
            </w:pPr>
            <w:r>
              <w:t>人员工作支付及时性</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成本指标</w:t>
            </w:r>
          </w:p>
        </w:tc>
        <w:tc>
          <w:tcPr>
            <w:tcW w:w="2891" w:type="dxa"/>
            <w:vAlign w:val="center"/>
          </w:tcPr>
          <w:p>
            <w:pPr>
              <w:pStyle w:val="31"/>
            </w:pPr>
            <w:r>
              <w:t>支付聘用人员工资额</w:t>
            </w:r>
          </w:p>
        </w:tc>
        <w:tc>
          <w:tcPr>
            <w:tcW w:w="1276" w:type="dxa"/>
            <w:vAlign w:val="center"/>
          </w:tcPr>
          <w:p>
            <w:pPr>
              <w:pStyle w:val="31"/>
            </w:pPr>
            <w:r>
              <w:t>≤4.44万元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可持续影响指标</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经济效益指标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社会效益指标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服务对象满意度指标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spacing w:before="0" w:after="0"/>
        <w:ind w:firstLine="560"/>
        <w:jc w:val="left"/>
        <w:outlineLvl w:val="3"/>
      </w:pPr>
      <w:bookmarkStart w:id="12" w:name="_Toc_4_4_0000000006"/>
      <w:r>
        <w:rPr>
          <w:rFonts w:ascii="方正仿宋_GBK" w:hAnsi="方正仿宋_GBK" w:eastAsia="方正仿宋_GBK" w:cs="方正仿宋_GBK"/>
          <w:color w:val="000000"/>
          <w:sz w:val="28"/>
        </w:rPr>
        <w:t>3.劳务派遣人员经费（ZFGM)绩效目标表</w:t>
      </w:r>
      <w:bookmarkEnd w:id="1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13062424P00000810002E</w:t>
            </w:r>
          </w:p>
        </w:tc>
        <w:tc>
          <w:tcPr>
            <w:tcW w:w="1587" w:type="dxa"/>
            <w:vAlign w:val="center"/>
          </w:tcPr>
          <w:p>
            <w:pPr>
              <w:pStyle w:val="27"/>
            </w:pPr>
            <w:r>
              <w:t>项目名称</w:t>
            </w:r>
          </w:p>
        </w:tc>
        <w:tc>
          <w:tcPr>
            <w:tcW w:w="4422" w:type="dxa"/>
            <w:gridSpan w:val="3"/>
            <w:vAlign w:val="center"/>
          </w:tcPr>
          <w:p>
            <w:pPr>
              <w:pStyle w:val="31"/>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80.67</w:t>
            </w:r>
          </w:p>
        </w:tc>
        <w:tc>
          <w:tcPr>
            <w:tcW w:w="1587" w:type="dxa"/>
            <w:vAlign w:val="center"/>
          </w:tcPr>
          <w:p>
            <w:pPr>
              <w:pStyle w:val="27"/>
            </w:pPr>
            <w:r>
              <w:t>其中：财政    资金</w:t>
            </w:r>
          </w:p>
        </w:tc>
        <w:tc>
          <w:tcPr>
            <w:tcW w:w="1304" w:type="dxa"/>
            <w:vAlign w:val="center"/>
          </w:tcPr>
          <w:p>
            <w:pPr>
              <w:pStyle w:val="31"/>
            </w:pPr>
            <w:r>
              <w:t>80.67</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1.参加劳务派遣人员经费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≥9个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≤80.67万元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jc w:val="left"/>
        <w:outlineLvl w:val="3"/>
      </w:pPr>
      <w:bookmarkStart w:id="13" w:name="_Toc_4_4_0000000007"/>
      <w:r>
        <w:rPr>
          <w:rFonts w:ascii="方正仿宋_GBK" w:hAnsi="方正仿宋_GBK" w:eastAsia="方正仿宋_GBK" w:cs="方正仿宋_GBK"/>
          <w:color w:val="000000"/>
          <w:sz w:val="28"/>
        </w:rPr>
        <w:t>4.其他长聘人员经费绩效目标表</w:t>
      </w:r>
      <w:bookmarkEnd w:id="1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13062424P000017100020</w:t>
            </w:r>
          </w:p>
        </w:tc>
        <w:tc>
          <w:tcPr>
            <w:tcW w:w="1587" w:type="dxa"/>
            <w:vAlign w:val="center"/>
          </w:tcPr>
          <w:p>
            <w:pPr>
              <w:pStyle w:val="27"/>
            </w:pPr>
            <w:r>
              <w:t>项目名称</w:t>
            </w:r>
          </w:p>
        </w:tc>
        <w:tc>
          <w:tcPr>
            <w:tcW w:w="4422" w:type="dxa"/>
            <w:gridSpan w:val="3"/>
            <w:vAlign w:val="center"/>
          </w:tcPr>
          <w:p>
            <w:pPr>
              <w:pStyle w:val="31"/>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57.27</w:t>
            </w:r>
          </w:p>
        </w:tc>
        <w:tc>
          <w:tcPr>
            <w:tcW w:w="1587" w:type="dxa"/>
            <w:vAlign w:val="center"/>
          </w:tcPr>
          <w:p>
            <w:pPr>
              <w:pStyle w:val="27"/>
            </w:pPr>
            <w:r>
              <w:t>其中：财政    资金</w:t>
            </w:r>
          </w:p>
        </w:tc>
        <w:tc>
          <w:tcPr>
            <w:tcW w:w="1304" w:type="dxa"/>
            <w:vAlign w:val="center"/>
          </w:tcPr>
          <w:p>
            <w:pPr>
              <w:pStyle w:val="31"/>
            </w:pPr>
            <w:r>
              <w:t>57.27</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1.其他长聘人员经费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≥5个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≤57.27万元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pPr>
    </w:p>
    <w:p>
      <w:pPr>
        <w:spacing w:before="0" w:after="0"/>
        <w:ind w:firstLine="560"/>
        <w:jc w:val="left"/>
        <w:outlineLvl w:val="3"/>
      </w:pPr>
      <w:bookmarkStart w:id="14" w:name="_Toc_4_4_0000000008"/>
      <w:r>
        <w:rPr>
          <w:rFonts w:ascii="方正仿宋_GBK" w:hAnsi="方正仿宋_GBK" w:eastAsia="方正仿宋_GBK" w:cs="方正仿宋_GBK"/>
          <w:color w:val="000000"/>
          <w:sz w:val="28"/>
        </w:rPr>
        <w:t>5.薪酬改革人员经费绩效目标表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13062424P00001510002L</w:t>
            </w:r>
          </w:p>
        </w:tc>
        <w:tc>
          <w:tcPr>
            <w:tcW w:w="1587" w:type="dxa"/>
            <w:vAlign w:val="center"/>
          </w:tcPr>
          <w:p>
            <w:pPr>
              <w:pStyle w:val="27"/>
            </w:pPr>
            <w:r>
              <w:t>项目名称</w:t>
            </w:r>
          </w:p>
        </w:tc>
        <w:tc>
          <w:tcPr>
            <w:tcW w:w="4422" w:type="dxa"/>
            <w:gridSpan w:val="3"/>
            <w:vAlign w:val="center"/>
          </w:tcPr>
          <w:p>
            <w:pPr>
              <w:pStyle w:val="31"/>
            </w:pPr>
            <w:r>
              <w:t>薪酬改革人员经费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131.88</w:t>
            </w:r>
          </w:p>
        </w:tc>
        <w:tc>
          <w:tcPr>
            <w:tcW w:w="1587" w:type="dxa"/>
            <w:vAlign w:val="center"/>
          </w:tcPr>
          <w:p>
            <w:pPr>
              <w:pStyle w:val="27"/>
            </w:pPr>
            <w:r>
              <w:t>其中：财政    资金</w:t>
            </w:r>
          </w:p>
        </w:tc>
        <w:tc>
          <w:tcPr>
            <w:tcW w:w="1304" w:type="dxa"/>
            <w:vAlign w:val="center"/>
          </w:tcPr>
          <w:p>
            <w:pPr>
              <w:pStyle w:val="31"/>
            </w:pPr>
            <w:r>
              <w:t>131.88</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薪酬改革人员经费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1.参加薪酬改革人员经费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≥18个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≤131.88万元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jc w:val="left"/>
        <w:outlineLvl w:val="3"/>
      </w:pPr>
      <w:bookmarkStart w:id="15" w:name="_Toc_4_4_0000000009"/>
      <w:r>
        <w:rPr>
          <w:rFonts w:ascii="方正仿宋_GBK" w:hAnsi="方正仿宋_GBK" w:eastAsia="方正仿宋_GBK" w:cs="方正仿宋_GBK"/>
          <w:color w:val="000000"/>
          <w:sz w:val="28"/>
        </w:rPr>
        <w:t>6.阜东产业园区基础设施建设项目（一期工程）项目绩效目标表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13062424P00014710001R</w:t>
            </w:r>
          </w:p>
        </w:tc>
        <w:tc>
          <w:tcPr>
            <w:tcW w:w="1587" w:type="dxa"/>
            <w:vAlign w:val="center"/>
          </w:tcPr>
          <w:p>
            <w:pPr>
              <w:pStyle w:val="27"/>
            </w:pPr>
            <w:r>
              <w:t>项目名称</w:t>
            </w:r>
          </w:p>
        </w:tc>
        <w:tc>
          <w:tcPr>
            <w:tcW w:w="4422" w:type="dxa"/>
            <w:gridSpan w:val="3"/>
            <w:vAlign w:val="center"/>
          </w:tcPr>
          <w:p>
            <w:pPr>
              <w:pStyle w:val="31"/>
            </w:pPr>
            <w:r>
              <w:t>阜东产业园区基础设施建设项目（一期工程）项目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2650.00</w:t>
            </w:r>
          </w:p>
        </w:tc>
        <w:tc>
          <w:tcPr>
            <w:tcW w:w="1587" w:type="dxa"/>
            <w:vAlign w:val="center"/>
          </w:tcPr>
          <w:p>
            <w:pPr>
              <w:pStyle w:val="27"/>
            </w:pPr>
            <w:r>
              <w:t>其中：财政    资金</w:t>
            </w:r>
          </w:p>
        </w:tc>
        <w:tc>
          <w:tcPr>
            <w:tcW w:w="1304" w:type="dxa"/>
            <w:vAlign w:val="center"/>
          </w:tcPr>
          <w:p>
            <w:pPr>
              <w:pStyle w:val="31"/>
            </w:pPr>
            <w:r>
              <w:t>2650.00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jc w:val="left"/>
        <w:outlineLvl w:val="3"/>
      </w:pPr>
      <w:bookmarkStart w:id="16" w:name="_Toc_4_4_0000000010"/>
      <w:r>
        <w:rPr>
          <w:rFonts w:ascii="方正仿宋_GBK" w:hAnsi="方正仿宋_GBK" w:eastAsia="方正仿宋_GBK" w:cs="方正仿宋_GBK"/>
          <w:color w:val="000000"/>
          <w:sz w:val="28"/>
        </w:rPr>
        <w:t>7.高阜口片区（FP-15）市政基础设施建设项目绩效目标表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13062424P000146100014</w:t>
            </w:r>
          </w:p>
        </w:tc>
        <w:tc>
          <w:tcPr>
            <w:tcW w:w="1587" w:type="dxa"/>
            <w:vAlign w:val="center"/>
          </w:tcPr>
          <w:p>
            <w:pPr>
              <w:pStyle w:val="27"/>
            </w:pPr>
            <w:r>
              <w:t>项目名称</w:t>
            </w:r>
          </w:p>
        </w:tc>
        <w:tc>
          <w:tcPr>
            <w:tcW w:w="4422" w:type="dxa"/>
            <w:gridSpan w:val="3"/>
            <w:vAlign w:val="center"/>
          </w:tcPr>
          <w:p>
            <w:pPr>
              <w:pStyle w:val="31"/>
            </w:pPr>
            <w:r>
              <w:t>高阜口片区（FP-15）市政基础设施建设项目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3000.00</w:t>
            </w:r>
          </w:p>
        </w:tc>
        <w:tc>
          <w:tcPr>
            <w:tcW w:w="1587" w:type="dxa"/>
            <w:vAlign w:val="center"/>
          </w:tcPr>
          <w:p>
            <w:pPr>
              <w:pStyle w:val="27"/>
            </w:pPr>
            <w:r>
              <w:t>其中：财政    资金</w:t>
            </w:r>
          </w:p>
        </w:tc>
        <w:tc>
          <w:tcPr>
            <w:tcW w:w="1304" w:type="dxa"/>
            <w:vAlign w:val="center"/>
          </w:tcPr>
          <w:p>
            <w:pPr>
              <w:pStyle w:val="31"/>
            </w:pPr>
            <w:r>
              <w:t>3000.00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jc w:val="left"/>
        <w:outlineLvl w:val="3"/>
      </w:pPr>
      <w:bookmarkStart w:id="17" w:name="_Toc_4_4_0000000011"/>
      <w:r>
        <w:rPr>
          <w:rFonts w:ascii="方正仿宋_GBK" w:hAnsi="方正仿宋_GBK" w:eastAsia="方正仿宋_GBK" w:cs="方正仿宋_GBK"/>
          <w:color w:val="000000"/>
          <w:sz w:val="28"/>
        </w:rPr>
        <w:t>8.信息化建设经费绩效目标表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13062424P00006910001U</w:t>
            </w:r>
          </w:p>
        </w:tc>
        <w:tc>
          <w:tcPr>
            <w:tcW w:w="1587" w:type="dxa"/>
            <w:vAlign w:val="center"/>
          </w:tcPr>
          <w:p>
            <w:pPr>
              <w:pStyle w:val="27"/>
            </w:pPr>
            <w:r>
              <w:t>项目名称</w:t>
            </w:r>
          </w:p>
        </w:tc>
        <w:tc>
          <w:tcPr>
            <w:tcW w:w="4422" w:type="dxa"/>
            <w:gridSpan w:val="3"/>
            <w:vAlign w:val="center"/>
          </w:tcPr>
          <w:p>
            <w:pPr>
              <w:pStyle w:val="31"/>
            </w:pPr>
            <w:r>
              <w:t>信息化建设经费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w:t>
            </w:r>
          </w:p>
        </w:tc>
        <w:tc>
          <w:tcPr>
            <w:tcW w:w="1587" w:type="dxa"/>
            <w:vAlign w:val="center"/>
          </w:tcPr>
          <w:p>
            <w:pPr>
              <w:pStyle w:val="27"/>
            </w:pPr>
            <w:r>
              <w:t>其中：财政    资金</w:t>
            </w:r>
          </w:p>
        </w:tc>
        <w:tc>
          <w:tcPr>
            <w:tcW w:w="1304" w:type="dxa"/>
            <w:vAlign w:val="center"/>
          </w:tcPr>
          <w:p>
            <w:pPr>
              <w:pStyle w:val="31"/>
            </w:pPr>
            <w:r>
              <w:t>3.00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网络租赁费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jc w:val="left"/>
        <w:outlineLvl w:val="3"/>
        <w:rPr>
          <w:rFonts w:ascii="方正仿宋_GBK" w:hAnsi="方正仿宋_GBK" w:eastAsia="方正仿宋_GBK" w:cs="方正仿宋_GBK"/>
          <w:color w:val="000000"/>
          <w:sz w:val="28"/>
        </w:rPr>
      </w:pPr>
      <w:bookmarkStart w:id="18" w:name="_Toc_4_4_0000000012"/>
    </w:p>
    <w:bookmarkEnd w:id="18"/>
    <w:p>
      <w:pPr>
        <w:spacing w:before="0" w:after="0"/>
        <w:ind w:firstLine="560"/>
        <w:jc w:val="left"/>
        <w:outlineLvl w:val="3"/>
      </w:pPr>
      <w:r>
        <w:rPr>
          <w:rFonts w:ascii="方正仿宋_GBK" w:hAnsi="方正仿宋_GBK" w:eastAsia="方正仿宋_GBK" w:cs="方正仿宋_GBK"/>
          <w:color w:val="000000"/>
          <w:sz w:val="28"/>
        </w:rPr>
        <w:t>9.以资源再生利用为主的循环经济产业园基础设施配套项目绩效目标表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13062423P00748110001F</w:t>
            </w:r>
          </w:p>
        </w:tc>
        <w:tc>
          <w:tcPr>
            <w:tcW w:w="1587" w:type="dxa"/>
            <w:vAlign w:val="center"/>
          </w:tcPr>
          <w:p>
            <w:pPr>
              <w:pStyle w:val="27"/>
            </w:pPr>
            <w:r>
              <w:t>项目名称</w:t>
            </w:r>
          </w:p>
        </w:tc>
        <w:tc>
          <w:tcPr>
            <w:tcW w:w="4422" w:type="dxa"/>
            <w:gridSpan w:val="3"/>
            <w:vAlign w:val="center"/>
          </w:tcPr>
          <w:p>
            <w:pPr>
              <w:pStyle w:val="31"/>
            </w:pPr>
            <w:r>
              <w:t>以资源再生利用为主的循环经济产业园基础设施配套项目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810.40</w:t>
            </w:r>
          </w:p>
        </w:tc>
        <w:tc>
          <w:tcPr>
            <w:tcW w:w="1587" w:type="dxa"/>
            <w:vAlign w:val="center"/>
          </w:tcPr>
          <w:p>
            <w:pPr>
              <w:pStyle w:val="27"/>
            </w:pPr>
            <w:r>
              <w:t>其中：财政    资金</w:t>
            </w:r>
          </w:p>
        </w:tc>
        <w:tc>
          <w:tcPr>
            <w:tcW w:w="1304" w:type="dxa"/>
            <w:vAlign w:val="center"/>
          </w:tcPr>
          <w:p>
            <w:pPr>
              <w:pStyle w:val="31"/>
            </w:pPr>
            <w:r>
              <w:t>810.40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p>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≥80百分比</w:t>
            </w:r>
          </w:p>
        </w:tc>
        <w:tc>
          <w:tcPr>
            <w:tcW w:w="1843" w:type="dxa"/>
            <w:vAlign w:val="center"/>
          </w:tcPr>
          <w:p>
            <w:pPr>
              <w:pStyle w:val="31"/>
            </w:pPr>
            <w:r>
              <w:t>调查问卷</w:t>
            </w:r>
          </w:p>
        </w:tc>
      </w:tr>
    </w:tbl>
    <w:p>
      <w:pPr>
        <w:spacing w:before="0" w:after="0"/>
        <w:ind w:firstLine="560"/>
        <w:jc w:val="left"/>
        <w:outlineLvl w:val="3"/>
      </w:pPr>
      <w:bookmarkStart w:id="19" w:name="_Toc_4_4_0000000013"/>
      <w:r>
        <w:rPr>
          <w:rFonts w:ascii="方正仿宋_GBK" w:hAnsi="方正仿宋_GBK" w:eastAsia="方正仿宋_GBK" w:cs="方正仿宋_GBK"/>
          <w:color w:val="000000"/>
          <w:sz w:val="28"/>
        </w:rPr>
        <w:t>10.招商推介费绩效目标表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13062424P00007110001M</w:t>
            </w:r>
          </w:p>
        </w:tc>
        <w:tc>
          <w:tcPr>
            <w:tcW w:w="1587" w:type="dxa"/>
            <w:vAlign w:val="center"/>
          </w:tcPr>
          <w:p>
            <w:pPr>
              <w:pStyle w:val="27"/>
            </w:pPr>
            <w:r>
              <w:t>项目名称</w:t>
            </w:r>
          </w:p>
        </w:tc>
        <w:tc>
          <w:tcPr>
            <w:tcW w:w="4422" w:type="dxa"/>
            <w:gridSpan w:val="3"/>
            <w:vAlign w:val="center"/>
          </w:tcPr>
          <w:p>
            <w:pPr>
              <w:pStyle w:val="31"/>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30.00</w:t>
            </w:r>
          </w:p>
        </w:tc>
        <w:tc>
          <w:tcPr>
            <w:tcW w:w="1587" w:type="dxa"/>
            <w:vAlign w:val="center"/>
          </w:tcPr>
          <w:p>
            <w:pPr>
              <w:pStyle w:val="27"/>
            </w:pPr>
            <w:r>
              <w:t>其中：财政    资金</w:t>
            </w:r>
          </w:p>
        </w:tc>
        <w:tc>
          <w:tcPr>
            <w:tcW w:w="1304" w:type="dxa"/>
            <w:vAlign w:val="center"/>
          </w:tcPr>
          <w:p>
            <w:pPr>
              <w:pStyle w:val="31"/>
            </w:pPr>
            <w:r>
              <w:t>30.00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ind w:left="0" w:leftChars="0" w:firstLine="0" w:firstLineChars="0"/>
        <w:rPr>
          <w:rFonts w:ascii="黑体" w:hAnsi="黑体" w:eastAsia="黑体" w:cs="黑体"/>
          <w:color w:val="000000"/>
          <w:sz w:val="32"/>
        </w:rPr>
      </w:pPr>
    </w:p>
    <w:p/>
    <w:p>
      <w:pPr>
        <w:spacing w:before="0" w:after="0"/>
        <w:ind w:firstLine="560"/>
        <w:jc w:val="left"/>
        <w:outlineLvl w:val="3"/>
      </w:pPr>
      <w:bookmarkStart w:id="20" w:name="_Toc_4_4_0000000014"/>
      <w:r>
        <w:rPr>
          <w:rFonts w:ascii="方正仿宋_GBK" w:hAnsi="方正仿宋_GBK" w:eastAsia="方正仿宋_GBK" w:cs="方正仿宋_GBK"/>
          <w:color w:val="000000"/>
          <w:sz w:val="28"/>
        </w:rPr>
        <w:t>11.招商宣传费绩效目标表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13062424P00007210001B</w:t>
            </w:r>
          </w:p>
        </w:tc>
        <w:tc>
          <w:tcPr>
            <w:tcW w:w="1587" w:type="dxa"/>
            <w:vAlign w:val="center"/>
          </w:tcPr>
          <w:p>
            <w:pPr>
              <w:pStyle w:val="27"/>
            </w:pPr>
            <w:r>
              <w:t>项目名称</w:t>
            </w:r>
          </w:p>
        </w:tc>
        <w:tc>
          <w:tcPr>
            <w:tcW w:w="4422" w:type="dxa"/>
            <w:gridSpan w:val="3"/>
            <w:vAlign w:val="center"/>
          </w:tcPr>
          <w:p>
            <w:pPr>
              <w:pStyle w:val="31"/>
            </w:pPr>
            <w:r>
              <w:t>招商宣传费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30.00</w:t>
            </w:r>
          </w:p>
        </w:tc>
        <w:tc>
          <w:tcPr>
            <w:tcW w:w="1587" w:type="dxa"/>
            <w:vAlign w:val="center"/>
          </w:tcPr>
          <w:p>
            <w:pPr>
              <w:pStyle w:val="27"/>
            </w:pPr>
            <w:r>
              <w:t>其中：财政    资金</w:t>
            </w:r>
          </w:p>
        </w:tc>
        <w:tc>
          <w:tcPr>
            <w:tcW w:w="1304" w:type="dxa"/>
            <w:vAlign w:val="center"/>
          </w:tcPr>
          <w:p>
            <w:pPr>
              <w:pStyle w:val="31"/>
            </w:pPr>
            <w:r>
              <w:t>30.00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招商宣传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jc w:val="left"/>
        <w:outlineLvl w:val="3"/>
        <w:rPr>
          <w:rFonts w:ascii="方正仿宋_GBK" w:hAnsi="方正仿宋_GBK" w:eastAsia="方正仿宋_GBK" w:cs="方正仿宋_GBK"/>
          <w:color w:val="000000"/>
          <w:sz w:val="28"/>
        </w:rPr>
      </w:pPr>
      <w:bookmarkStart w:id="21" w:name="_Toc_4_4_0000000015"/>
    </w:p>
    <w:bookmarkEnd w:id="21"/>
    <w:p>
      <w:pPr>
        <w:spacing w:before="0" w:after="0"/>
        <w:ind w:firstLine="560"/>
        <w:jc w:val="left"/>
        <w:outlineLvl w:val="3"/>
      </w:pPr>
      <w:r>
        <w:rPr>
          <w:rFonts w:ascii="方正仿宋_GBK" w:hAnsi="方正仿宋_GBK" w:eastAsia="方正仿宋_GBK" w:cs="方正仿宋_GBK"/>
          <w:color w:val="000000"/>
          <w:sz w:val="28"/>
        </w:rPr>
        <w:t>12.招商引资经费绩效目标表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13062424P000070100010</w:t>
            </w:r>
          </w:p>
        </w:tc>
        <w:tc>
          <w:tcPr>
            <w:tcW w:w="1587" w:type="dxa"/>
            <w:vAlign w:val="center"/>
          </w:tcPr>
          <w:p>
            <w:pPr>
              <w:pStyle w:val="27"/>
            </w:pPr>
            <w:r>
              <w:t>项目名称</w:t>
            </w:r>
          </w:p>
        </w:tc>
        <w:tc>
          <w:tcPr>
            <w:tcW w:w="4422" w:type="dxa"/>
            <w:gridSpan w:val="3"/>
            <w:vAlign w:val="center"/>
          </w:tcPr>
          <w:p>
            <w:pPr>
              <w:pStyle w:val="31"/>
            </w:pPr>
            <w:r>
              <w:t>招商引资经费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120.00</w:t>
            </w:r>
          </w:p>
        </w:tc>
        <w:tc>
          <w:tcPr>
            <w:tcW w:w="1587" w:type="dxa"/>
            <w:vAlign w:val="center"/>
          </w:tcPr>
          <w:p>
            <w:pPr>
              <w:pStyle w:val="27"/>
            </w:pPr>
            <w:r>
              <w:t>其中：财政    资金</w:t>
            </w:r>
          </w:p>
        </w:tc>
        <w:tc>
          <w:tcPr>
            <w:tcW w:w="1304" w:type="dxa"/>
            <w:vAlign w:val="center"/>
          </w:tcPr>
          <w:p>
            <w:pPr>
              <w:pStyle w:val="31"/>
            </w:pPr>
            <w:r>
              <w:t>120.00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招商引资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25</w:t>
            </w:r>
          </w:p>
        </w:tc>
        <w:tc>
          <w:tcPr>
            <w:tcW w:w="1587" w:type="dxa"/>
            <w:vAlign w:val="center"/>
          </w:tcPr>
          <w:p>
            <w:pPr>
              <w:pStyle w:val="34"/>
              <w:rPr>
                <w:rFonts w:hint="default" w:eastAsia="方正书宋_GBK"/>
                <w:lang w:val="en-US" w:eastAsia="zh-CN"/>
              </w:rPr>
            </w:pPr>
            <w:r>
              <w:rPr>
                <w:rFonts w:hint="eastAsia"/>
                <w:lang w:val="en-US" w:eastAsia="zh-CN"/>
              </w:rPr>
              <w:t>50</w:t>
            </w:r>
          </w:p>
        </w:tc>
        <w:tc>
          <w:tcPr>
            <w:tcW w:w="1304" w:type="dxa"/>
            <w:vAlign w:val="center"/>
          </w:tcPr>
          <w:p>
            <w:pPr>
              <w:pStyle w:val="34"/>
              <w:rPr>
                <w:rFonts w:hint="default" w:eastAsia="方正书宋_GBK"/>
                <w:lang w:val="en-US" w:eastAsia="zh-CN"/>
              </w:rPr>
            </w:pPr>
            <w:r>
              <w:rPr>
                <w:rFonts w:hint="eastAsia"/>
                <w:lang w:val="en-US" w:eastAsia="zh-CN"/>
              </w:rPr>
              <w:t>75</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firstLineChars="200"/>
        <w:jc w:val="left"/>
        <w:outlineLvl w:val="3"/>
        <w:rPr>
          <w:rFonts w:ascii="方正仿宋_GBK" w:hAnsi="方正仿宋_GBK" w:eastAsia="方正仿宋_GBK" w:cs="方正仿宋_GBK"/>
          <w:color w:val="000000"/>
          <w:sz w:val="28"/>
        </w:rPr>
      </w:pPr>
      <w:bookmarkStart w:id="22" w:name="_Toc_4_4_0000000016"/>
    </w:p>
    <w:bookmarkEnd w:id="22"/>
    <w:p>
      <w:pPr>
        <w:spacing w:before="0" w:after="0"/>
        <w:ind w:firstLine="560"/>
        <w:jc w:val="left"/>
        <w:outlineLvl w:val="3"/>
      </w:pPr>
      <w:r>
        <w:rPr>
          <w:rFonts w:ascii="方正仿宋_GBK" w:hAnsi="方正仿宋_GBK" w:eastAsia="方正仿宋_GBK" w:cs="方正仿宋_GBK"/>
          <w:color w:val="000000"/>
          <w:sz w:val="28"/>
        </w:rPr>
        <w:t>13.中关村E谷（阜平）智能高端制造产业园基础设施配套项目绩效目标表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13062423P00774210001F</w:t>
            </w:r>
          </w:p>
        </w:tc>
        <w:tc>
          <w:tcPr>
            <w:tcW w:w="1587" w:type="dxa"/>
            <w:vAlign w:val="center"/>
          </w:tcPr>
          <w:p>
            <w:pPr>
              <w:pStyle w:val="27"/>
            </w:pPr>
            <w:r>
              <w:t>项目名称</w:t>
            </w:r>
          </w:p>
        </w:tc>
        <w:tc>
          <w:tcPr>
            <w:tcW w:w="4422" w:type="dxa"/>
            <w:gridSpan w:val="3"/>
            <w:vAlign w:val="center"/>
          </w:tcPr>
          <w:p>
            <w:pPr>
              <w:pStyle w:val="31"/>
            </w:pPr>
            <w:r>
              <w:t>中关村E谷（阜平）智能高端制造产业园基础设施配套项目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3500.00</w:t>
            </w:r>
          </w:p>
        </w:tc>
        <w:tc>
          <w:tcPr>
            <w:tcW w:w="1587" w:type="dxa"/>
            <w:vAlign w:val="center"/>
          </w:tcPr>
          <w:p>
            <w:pPr>
              <w:pStyle w:val="27"/>
            </w:pPr>
            <w:r>
              <w:t>其中：财政    资金</w:t>
            </w:r>
          </w:p>
        </w:tc>
        <w:tc>
          <w:tcPr>
            <w:tcW w:w="1304" w:type="dxa"/>
            <w:vAlign w:val="center"/>
          </w:tcPr>
          <w:p>
            <w:pPr>
              <w:pStyle w:val="31"/>
            </w:pPr>
            <w:r>
              <w:t>3500.00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25</w:t>
            </w:r>
          </w:p>
        </w:tc>
        <w:tc>
          <w:tcPr>
            <w:tcW w:w="1587" w:type="dxa"/>
            <w:vAlign w:val="center"/>
          </w:tcPr>
          <w:p>
            <w:pPr>
              <w:pStyle w:val="34"/>
              <w:rPr>
                <w:rFonts w:hint="default" w:eastAsia="方正书宋_GBK"/>
                <w:lang w:val="en-US" w:eastAsia="zh-CN"/>
              </w:rPr>
            </w:pPr>
            <w:r>
              <w:rPr>
                <w:rFonts w:hint="eastAsia"/>
                <w:lang w:val="en-US" w:eastAsia="zh-CN"/>
              </w:rPr>
              <w:t>50</w:t>
            </w:r>
          </w:p>
        </w:tc>
        <w:tc>
          <w:tcPr>
            <w:tcW w:w="1304" w:type="dxa"/>
            <w:vAlign w:val="center"/>
          </w:tcPr>
          <w:p>
            <w:pPr>
              <w:pStyle w:val="34"/>
              <w:rPr>
                <w:rFonts w:hint="default" w:eastAsia="方正书宋_GBK"/>
                <w:lang w:val="en-US" w:eastAsia="zh-CN"/>
              </w:rPr>
            </w:pPr>
            <w:r>
              <w:rPr>
                <w:rFonts w:hint="eastAsia"/>
                <w:lang w:val="en-US" w:eastAsia="zh-CN"/>
              </w:rPr>
              <w:t>75</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≥90百分比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河北国煦果蔬冰温库及香菇烘干项目奖励资金</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lang w:val="en-US"/>
              </w:rPr>
            </w:pPr>
            <w:r>
              <w:t>130624</w:t>
            </w:r>
            <w:r>
              <w:rPr>
                <w:rFonts w:hint="eastAsia"/>
                <w:lang w:val="en-US" w:eastAsia="zh-CN"/>
              </w:rPr>
              <w:t>24P00015110001Y</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8"/>
                <w:lang w:val="en-US" w:eastAsia="zh-CN"/>
              </w:rPr>
              <w:t>河北国煦果蔬冰温库及香菇烘干项目奖励资金</w:t>
            </w:r>
            <w:r>
              <w:rPr>
                <w:rFonts w:ascii="方正仿宋_GBK" w:hAnsi="方正仿宋_GBK" w:eastAsia="方正仿宋_GBK" w:cs="方正仿宋_GBK"/>
                <w:color w:val="000000"/>
                <w:sz w:val="28"/>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500.00</w:t>
            </w:r>
          </w:p>
        </w:tc>
        <w:tc>
          <w:tcPr>
            <w:tcW w:w="1587" w:type="dxa"/>
            <w:vAlign w:val="center"/>
          </w:tcPr>
          <w:p>
            <w:pPr>
              <w:pStyle w:val="27"/>
            </w:pPr>
            <w:r>
              <w:t>其中：财政    资金</w:t>
            </w:r>
          </w:p>
        </w:tc>
        <w:tc>
          <w:tcPr>
            <w:tcW w:w="1304" w:type="dxa"/>
            <w:vAlign w:val="center"/>
          </w:tcPr>
          <w:p>
            <w:pPr>
              <w:pStyle w:val="31"/>
            </w:pPr>
            <w:r>
              <w:t>500.00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rPr>
                <w:rFonts w:hint="default" w:eastAsia="方正书宋_GBK"/>
                <w:lang w:val="en-US" w:eastAsia="zh-CN"/>
              </w:rPr>
            </w:pPr>
            <w:r>
              <w:rPr>
                <w:rFonts w:hint="eastAsia"/>
                <w:lang w:val="en-US" w:eastAsia="zh-CN"/>
              </w:rPr>
              <w:t>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spacing w:before="0" w:after="0"/>
        <w:ind w:firstLine="560" w:firstLineChars="20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阜东产业园区工业台地标准化厂房建设项目二期工程进度款</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eastAsia="方正书宋_GBK"/>
                <w:lang w:val="en-US" w:eastAsia="zh-CN"/>
              </w:rPr>
            </w:pPr>
            <w:r>
              <w:t>130624</w:t>
            </w:r>
            <w:r>
              <w:rPr>
                <w:rFonts w:hint="eastAsia"/>
                <w:lang w:val="en-US" w:eastAsia="zh-CN"/>
              </w:rPr>
              <w:t>24P00017010001P</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1"/>
                <w:szCs w:val="20"/>
                <w:lang w:val="en-US" w:eastAsia="zh-CN"/>
              </w:rPr>
              <w:t>阜东产业园区工业台地标准化厂房建设项目二期工程进度款</w:t>
            </w:r>
            <w:r>
              <w:rPr>
                <w:rFonts w:ascii="方正仿宋_GBK" w:hAnsi="方正仿宋_GBK" w:eastAsia="方正仿宋_GBK" w:cs="方正仿宋_GBK"/>
                <w:color w:val="000000"/>
                <w:sz w:val="21"/>
                <w:szCs w:val="20"/>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rPr>
                <w:rFonts w:hint="default" w:eastAsia="方正书宋_GBK"/>
                <w:lang w:val="en-US" w:eastAsia="zh-CN"/>
              </w:rPr>
            </w:pPr>
            <w:r>
              <w:rPr>
                <w:rFonts w:hint="eastAsia"/>
                <w:lang w:val="en-US" w:eastAsia="zh-CN"/>
              </w:rPr>
              <w:t>1000.00</w:t>
            </w:r>
          </w:p>
        </w:tc>
        <w:tc>
          <w:tcPr>
            <w:tcW w:w="1587" w:type="dxa"/>
            <w:vAlign w:val="center"/>
          </w:tcPr>
          <w:p>
            <w:pPr>
              <w:pStyle w:val="27"/>
            </w:pPr>
            <w:r>
              <w:t>其中：财政    资金</w:t>
            </w:r>
          </w:p>
        </w:tc>
        <w:tc>
          <w:tcPr>
            <w:tcW w:w="1304" w:type="dxa"/>
            <w:vAlign w:val="center"/>
          </w:tcPr>
          <w:p>
            <w:pPr>
              <w:pStyle w:val="31"/>
              <w:rPr>
                <w:rFonts w:hint="default" w:eastAsia="方正书宋_GBK"/>
                <w:lang w:val="en-US" w:eastAsia="zh-CN"/>
              </w:rPr>
            </w:pPr>
            <w:r>
              <w:rPr>
                <w:rFonts w:hint="eastAsia"/>
                <w:lang w:val="en-US" w:eastAsia="zh-CN"/>
              </w:rPr>
              <w:t>1000.00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spacing w:before="0" w:after="0"/>
        <w:ind w:firstLine="560" w:firstLineChars="200"/>
        <w:jc w:val="left"/>
        <w:outlineLvl w:val="3"/>
        <w:rPr>
          <w:rFonts w:ascii="方正仿宋_GBK" w:hAnsi="方正仿宋_GBK" w:eastAsia="方正仿宋_GBK" w:cs="方正仿宋_GBK"/>
          <w:color w:val="000000"/>
          <w:sz w:val="28"/>
        </w:rPr>
      </w:pPr>
    </w:p>
    <w:p>
      <w:pPr>
        <w:spacing w:before="0" w:after="0"/>
        <w:ind w:firstLine="560" w:firstLineChars="20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开发区项目工程费</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eastAsia="方正书宋_GBK"/>
                <w:lang w:val="en-US" w:eastAsia="zh-CN"/>
              </w:rPr>
            </w:pPr>
            <w:r>
              <w:t>130624</w:t>
            </w:r>
            <w:r>
              <w:rPr>
                <w:rFonts w:hint="eastAsia"/>
                <w:lang w:val="en-US" w:eastAsia="zh-CN"/>
              </w:rPr>
              <w:t>24P00017610001R</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8"/>
                <w:lang w:val="en-US" w:eastAsia="zh-CN"/>
              </w:rPr>
              <w:t>开发区项目工程费</w:t>
            </w:r>
            <w:r>
              <w:rPr>
                <w:rFonts w:ascii="方正仿宋_GBK" w:hAnsi="方正仿宋_GBK" w:eastAsia="方正仿宋_GBK" w:cs="方正仿宋_GBK"/>
                <w:color w:val="000000"/>
                <w:sz w:val="28"/>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rPr>
                <w:rFonts w:hint="default" w:eastAsia="方正书宋_GBK"/>
                <w:lang w:val="en-US" w:eastAsia="zh-CN"/>
              </w:rPr>
            </w:pPr>
            <w:r>
              <w:rPr>
                <w:rFonts w:hint="eastAsia"/>
                <w:lang w:val="en-US" w:eastAsia="zh-CN"/>
              </w:rPr>
              <w:t>1280.54</w:t>
            </w:r>
          </w:p>
        </w:tc>
        <w:tc>
          <w:tcPr>
            <w:tcW w:w="1587" w:type="dxa"/>
            <w:vAlign w:val="center"/>
          </w:tcPr>
          <w:p>
            <w:pPr>
              <w:pStyle w:val="27"/>
            </w:pPr>
            <w:r>
              <w:t>其中：财政    资金</w:t>
            </w:r>
          </w:p>
        </w:tc>
        <w:tc>
          <w:tcPr>
            <w:tcW w:w="1304" w:type="dxa"/>
            <w:vAlign w:val="center"/>
          </w:tcPr>
          <w:p>
            <w:pPr>
              <w:pStyle w:val="31"/>
              <w:rPr>
                <w:rFonts w:hint="default" w:eastAsia="方正书宋_GBK"/>
                <w:lang w:val="en-US" w:eastAsia="zh-CN"/>
              </w:rPr>
            </w:pPr>
            <w:r>
              <w:rPr>
                <w:rFonts w:hint="eastAsia"/>
                <w:lang w:val="en-US" w:eastAsia="zh-CN"/>
              </w:rPr>
              <w:t>1280.54</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firstLineChars="20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开发区各项目二类费</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eastAsia="方正书宋_GBK"/>
                <w:lang w:val="en-US" w:eastAsia="zh-CN"/>
              </w:rPr>
            </w:pPr>
            <w:r>
              <w:t>130624</w:t>
            </w:r>
            <w:r>
              <w:rPr>
                <w:rFonts w:hint="eastAsia"/>
                <w:lang w:val="en-US" w:eastAsia="zh-CN"/>
              </w:rPr>
              <w:t>24P00017710001F</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8"/>
                <w:lang w:val="en-US" w:eastAsia="zh-CN"/>
              </w:rPr>
              <w:t>开发区各项目二类费</w:t>
            </w:r>
            <w:r>
              <w:rPr>
                <w:rFonts w:ascii="方正仿宋_GBK" w:hAnsi="方正仿宋_GBK" w:eastAsia="方正仿宋_GBK" w:cs="方正仿宋_GBK"/>
                <w:color w:val="000000"/>
                <w:sz w:val="28"/>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rPr>
                <w:rFonts w:hint="default" w:eastAsia="方正书宋_GBK"/>
                <w:lang w:val="en-US" w:eastAsia="zh-CN"/>
              </w:rPr>
            </w:pPr>
            <w:r>
              <w:rPr>
                <w:rFonts w:hint="eastAsia"/>
                <w:lang w:val="en-US" w:eastAsia="zh-CN"/>
              </w:rPr>
              <w:t>71.46</w:t>
            </w:r>
          </w:p>
        </w:tc>
        <w:tc>
          <w:tcPr>
            <w:tcW w:w="1587" w:type="dxa"/>
            <w:vAlign w:val="center"/>
          </w:tcPr>
          <w:p>
            <w:pPr>
              <w:pStyle w:val="27"/>
            </w:pPr>
            <w:r>
              <w:t>其中：财政    资金</w:t>
            </w:r>
          </w:p>
        </w:tc>
        <w:tc>
          <w:tcPr>
            <w:tcW w:w="1304" w:type="dxa"/>
            <w:vAlign w:val="center"/>
          </w:tcPr>
          <w:p>
            <w:pPr>
              <w:pStyle w:val="31"/>
              <w:rPr>
                <w:rFonts w:hint="default" w:eastAsia="方正书宋_GBK"/>
                <w:lang w:val="en-US" w:eastAsia="zh-CN"/>
              </w:rPr>
            </w:pPr>
            <w:r>
              <w:rPr>
                <w:rFonts w:hint="eastAsia"/>
                <w:lang w:val="en-US" w:eastAsia="zh-CN"/>
              </w:rPr>
              <w:t>71.46</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rPr>
                <w:rFonts w:hint="eastAsia" w:eastAsia="方正书宋_GBK"/>
                <w:lang w:val="en-US" w:eastAsia="zh-CN"/>
              </w:rPr>
            </w:pPr>
            <w:r>
              <w:rPr>
                <w:rFonts w:hint="eastAsia"/>
                <w:lang w:val="en-US" w:eastAsia="zh-CN"/>
              </w:rPr>
              <w:t>委托业务费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spacing w:before="10" w:after="10"/>
        <w:outlineLvl w:val="2"/>
        <w:rPr>
          <w:rFonts w:ascii="黑体" w:hAnsi="黑体" w:eastAsia="黑体" w:cs="黑体"/>
          <w:color w:val="000000"/>
          <w:sz w:val="32"/>
        </w:rPr>
      </w:pPr>
    </w:p>
    <w:p>
      <w:pPr>
        <w:spacing w:before="10" w:after="10"/>
        <w:outlineLvl w:val="2"/>
      </w:pPr>
      <w:r>
        <w:rPr>
          <w:rFonts w:ascii="黑体" w:hAnsi="黑体" w:eastAsia="黑体" w:cs="黑体"/>
          <w:color w:val="000000"/>
          <w:sz w:val="32"/>
        </w:rPr>
        <w:t>六、政府采购预算情况</w:t>
      </w:r>
      <w:bookmarkEnd w:id="11"/>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w:t>
      </w:r>
      <w:r>
        <w:rPr>
          <w:rFonts w:hint="eastAsia" w:ascii="微软雅黑" w:hAnsi="微软雅黑" w:eastAsia="微软雅黑" w:cs="微软雅黑"/>
          <w:color w:val="000000"/>
          <w:sz w:val="28"/>
          <w:szCs w:val="28"/>
          <w:lang w:val="en-US" w:eastAsia="zh-CN"/>
        </w:rPr>
        <w:t>单位</w:t>
      </w:r>
      <w:r>
        <w:rPr>
          <w:rFonts w:hint="eastAsia" w:ascii="微软雅黑" w:hAnsi="微软雅黑" w:eastAsia="微软雅黑" w:cs="微软雅黑"/>
          <w:color w:val="000000"/>
          <w:sz w:val="28"/>
          <w:szCs w:val="28"/>
          <w:lang w:eastAsia="zh-CN"/>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23" w:name="_Toc65076694"/>
      <w:r>
        <w:rPr>
          <w:rFonts w:hint="eastAsia" w:ascii="方正小标宋_GBK" w:eastAsia="方正小标宋_GBK"/>
          <w:sz w:val="32"/>
          <w:lang w:val="en-US" w:eastAsia="zh-CN"/>
        </w:rPr>
        <w:t>单位</w:t>
      </w:r>
      <w:r>
        <w:rPr>
          <w:rFonts w:hint="eastAsia" w:ascii="方正小标宋_GBK" w:eastAsia="方正小标宋_GBK"/>
          <w:sz w:val="32"/>
        </w:rPr>
        <w:t>政府采购预算</w:t>
      </w:r>
      <w:bookmarkEnd w:id="2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ascii="方正小标宋_GBK" w:eastAsia="方正小标宋_GBK"/>
                <w:lang w:eastAsia="zh-CN"/>
              </w:rPr>
            </w:pPr>
            <w:r>
              <w:rPr>
                <w:rFonts w:hint="eastAsia" w:eastAsia="方正仿宋_GBK"/>
                <w:color w:val="000000"/>
                <w:sz w:val="28"/>
                <w:lang w:eastAsia="zh-CN"/>
              </w:rPr>
              <w:t>976</w:t>
            </w:r>
            <w:r>
              <w:rPr>
                <w:rFonts w:hint="eastAsia" w:eastAsia="方正仿宋_GBK"/>
                <w:color w:val="000000"/>
                <w:sz w:val="28"/>
                <w:lang w:val="en-US" w:eastAsia="zh-CN"/>
              </w:rPr>
              <w:t xml:space="preserve">001 </w:t>
            </w:r>
            <w:r>
              <w:rPr>
                <w:rFonts w:hint="eastAsia" w:eastAsia="方正仿宋_GBK"/>
                <w:color w:val="000000"/>
                <w:sz w:val="28"/>
                <w:lang w:eastAsia="zh-CN"/>
              </w:rPr>
              <w:t>河北阜平经济开发区管理委员会</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pPr>
              <w:spacing w:line="300" w:lineRule="exact"/>
              <w:outlineLvl w:val="1"/>
              <w:rPr>
                <w:rFonts w:eastAsia="方正仿宋_GBK"/>
                <w:sz w:val="28"/>
              </w:rPr>
            </w:pPr>
          </w:p>
        </w:tc>
        <w:tc>
          <w:tcPr>
            <w:tcW w:w="1531" w:type="dxa"/>
            <w:vMerge w:val="continue"/>
            <w:noWrap w:val="0"/>
            <w:vAlign w:val="center"/>
          </w:tcPr>
          <w:p>
            <w:pPr>
              <w:spacing w:line="300" w:lineRule="exact"/>
              <w:outlineLvl w:val="1"/>
              <w:rPr>
                <w:rFonts w:eastAsia="方正仿宋_GBK"/>
                <w:sz w:val="28"/>
              </w:rPr>
            </w:pPr>
          </w:p>
        </w:tc>
        <w:tc>
          <w:tcPr>
            <w:tcW w:w="709"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lang w:eastAsia="zh-CN"/>
              </w:rPr>
            </w:pP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bl>
    <w:p>
      <w:pPr>
        <w:ind w:firstLine="420"/>
        <w:sectPr>
          <w:footerReference r:id="rId4" w:type="default"/>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val="en-US" w:eastAsia="zh-CN"/>
        </w:rPr>
        <w:t>单位</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spacing w:before="10" w:after="10"/>
        <w:outlineLvl w:val="2"/>
      </w:pPr>
      <w:bookmarkStart w:id="24" w:name="_Toc_3_3_0000000016"/>
      <w:r>
        <w:rPr>
          <w:rFonts w:ascii="黑体" w:hAnsi="黑体" w:eastAsia="黑体" w:cs="黑体"/>
          <w:color w:val="000000"/>
          <w:sz w:val="32"/>
        </w:rPr>
        <w:t>七、国有资产信息</w:t>
      </w:r>
      <w:bookmarkEnd w:id="24"/>
    </w:p>
    <w:p>
      <w:pPr>
        <w:spacing w:line="500" w:lineRule="exact"/>
        <w:ind w:firstLine="560"/>
      </w:pPr>
      <w:r>
        <w:rPr>
          <w:rFonts w:hint="eastAsia" w:eastAsia="方正仿宋_GBK"/>
          <w:color w:val="000000"/>
          <w:sz w:val="28"/>
          <w:lang w:eastAsia="zh-CN"/>
        </w:rPr>
        <w:t>河北阜平经济开发区管理委员会</w:t>
      </w:r>
      <w:r>
        <w:rPr>
          <w:rFonts w:eastAsia="方正仿宋_GBK"/>
          <w:color w:val="000000"/>
          <w:sz w:val="28"/>
        </w:rPr>
        <w:t>上年末固定资产金额为</w:t>
      </w:r>
      <w:r>
        <w:rPr>
          <w:rFonts w:hint="eastAsia" w:eastAsia="方正仿宋_GBK"/>
          <w:color w:val="000000"/>
          <w:sz w:val="28"/>
          <w:lang w:val="en-US" w:eastAsia="zh-CN"/>
        </w:rPr>
        <w:t>2078.92</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17"/>
        <w:gridCol w:w="1812"/>
        <w:gridCol w:w="18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blHeader/>
          <w:jc w:val="center"/>
        </w:trPr>
        <w:tc>
          <w:tcPr>
            <w:tcW w:w="7917" w:type="dxa"/>
            <w:tcBorders>
              <w:top w:val="single" w:color="FFFFFF" w:sz="6" w:space="0"/>
              <w:left w:val="single" w:color="FFFFFF" w:sz="6" w:space="0"/>
              <w:right w:val="single" w:color="FFFFFF" w:sz="6" w:space="0"/>
            </w:tcBorders>
            <w:noWrap w:val="0"/>
            <w:vAlign w:val="center"/>
          </w:tcPr>
          <w:p>
            <w:pPr>
              <w:pStyle w:val="22"/>
            </w:pPr>
            <w:r>
              <w:rPr>
                <w:rFonts w:hint="eastAsia" w:eastAsia="方正仿宋_GBK"/>
                <w:color w:val="000000"/>
                <w:sz w:val="28"/>
                <w:lang w:eastAsia="zh-CN"/>
              </w:rPr>
              <w:t>976</w:t>
            </w:r>
            <w:r>
              <w:rPr>
                <w:rFonts w:hint="eastAsia" w:eastAsia="方正仿宋_GBK"/>
                <w:color w:val="000000"/>
                <w:sz w:val="28"/>
                <w:lang w:val="en-US" w:eastAsia="zh-CN"/>
              </w:rPr>
              <w:t>001</w:t>
            </w:r>
            <w:r>
              <w:rPr>
                <w:rFonts w:hint="eastAsia" w:eastAsia="方正仿宋_GBK"/>
                <w:color w:val="000000"/>
                <w:sz w:val="28"/>
                <w:lang w:eastAsia="zh-CN"/>
              </w:rPr>
              <w:t>河北阜平经济开发区管理委员会</w:t>
            </w:r>
          </w:p>
        </w:tc>
        <w:tc>
          <w:tcPr>
            <w:tcW w:w="3625" w:type="dxa"/>
            <w:gridSpan w:val="2"/>
            <w:tcBorders>
              <w:top w:val="single" w:color="FFFFFF" w:sz="6" w:space="0"/>
              <w:left w:val="single" w:color="FFFFFF" w:sz="6" w:space="0"/>
              <w:right w:val="single" w:color="FFFFFF" w:sz="6" w:space="0"/>
            </w:tcBorders>
            <w:noWrap w:val="0"/>
            <w:vAlign w:val="center"/>
          </w:tcPr>
          <w:p>
            <w:pPr>
              <w:pStyle w:val="17"/>
            </w:pPr>
            <w:r>
              <w:t>截止时间：202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6" w:hRule="atLeast"/>
          <w:tblHeader/>
          <w:jc w:val="center"/>
        </w:trPr>
        <w:tc>
          <w:tcPr>
            <w:tcW w:w="7917" w:type="dxa"/>
            <w:noWrap w:val="0"/>
            <w:vAlign w:val="center"/>
          </w:tcPr>
          <w:p>
            <w:pPr>
              <w:pStyle w:val="27"/>
            </w:pPr>
            <w:r>
              <w:t>项   目</w:t>
            </w:r>
          </w:p>
        </w:tc>
        <w:tc>
          <w:tcPr>
            <w:tcW w:w="1812" w:type="dxa"/>
            <w:noWrap w:val="0"/>
            <w:vAlign w:val="center"/>
          </w:tcPr>
          <w:p>
            <w:pPr>
              <w:pStyle w:val="27"/>
            </w:pPr>
            <w:r>
              <w:t>数量</w:t>
            </w:r>
          </w:p>
        </w:tc>
        <w:tc>
          <w:tcPr>
            <w:tcW w:w="1813" w:type="dxa"/>
            <w:noWrap w:val="0"/>
            <w:vAlign w:val="center"/>
          </w:tcPr>
          <w:p>
            <w:pPr>
              <w:pStyle w:val="2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资产总额</w:t>
            </w:r>
          </w:p>
        </w:tc>
        <w:tc>
          <w:tcPr>
            <w:tcW w:w="1812" w:type="dxa"/>
            <w:noWrap w:val="0"/>
            <w:vAlign w:val="center"/>
          </w:tcPr>
          <w:p>
            <w:pPr>
              <w:pStyle w:val="34"/>
            </w:pPr>
          </w:p>
        </w:tc>
        <w:tc>
          <w:tcPr>
            <w:tcW w:w="1813" w:type="dxa"/>
            <w:noWrap w:val="0"/>
            <w:vAlign w:val="center"/>
          </w:tcPr>
          <w:p>
            <w:pPr>
              <w:pStyle w:val="16"/>
              <w:rPr>
                <w:lang w:eastAsia="zh-CN"/>
              </w:rPr>
            </w:pPr>
            <w:r>
              <w:rPr>
                <w:rFonts w:hint="eastAsia" w:eastAsia="方正仿宋_GBK"/>
                <w:color w:val="000000"/>
                <w:sz w:val="28"/>
                <w:lang w:val="en-US" w:eastAsia="zh-CN"/>
              </w:rPr>
              <w:t>2078.92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1、房屋（平方米）</w:t>
            </w:r>
          </w:p>
        </w:tc>
        <w:tc>
          <w:tcPr>
            <w:tcW w:w="1812" w:type="dxa"/>
            <w:noWrap w:val="0"/>
            <w:vAlign w:val="center"/>
          </w:tcPr>
          <w:p>
            <w:pPr>
              <w:pStyle w:val="34"/>
            </w:pPr>
          </w:p>
        </w:tc>
        <w:tc>
          <w:tcPr>
            <w:tcW w:w="1813"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　　其中：办公用房（平方米）</w:t>
            </w:r>
          </w:p>
        </w:tc>
        <w:tc>
          <w:tcPr>
            <w:tcW w:w="1812" w:type="dxa"/>
            <w:noWrap w:val="0"/>
            <w:vAlign w:val="center"/>
          </w:tcPr>
          <w:p>
            <w:pPr>
              <w:pStyle w:val="34"/>
            </w:pPr>
          </w:p>
        </w:tc>
        <w:tc>
          <w:tcPr>
            <w:tcW w:w="1813"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2、车辆（台、辆）</w:t>
            </w:r>
          </w:p>
        </w:tc>
        <w:tc>
          <w:tcPr>
            <w:tcW w:w="1812" w:type="dxa"/>
            <w:noWrap w:val="0"/>
            <w:vAlign w:val="center"/>
          </w:tcPr>
          <w:p>
            <w:pPr>
              <w:pStyle w:val="34"/>
              <w:rPr>
                <w:lang w:eastAsia="zh-CN"/>
              </w:rPr>
            </w:pPr>
          </w:p>
        </w:tc>
        <w:tc>
          <w:tcPr>
            <w:tcW w:w="1813"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3、单价在20万元以上的设备</w:t>
            </w:r>
          </w:p>
        </w:tc>
        <w:tc>
          <w:tcPr>
            <w:tcW w:w="1812" w:type="dxa"/>
            <w:noWrap w:val="0"/>
            <w:vAlign w:val="center"/>
          </w:tcPr>
          <w:p>
            <w:pPr>
              <w:pStyle w:val="34"/>
            </w:pPr>
          </w:p>
        </w:tc>
        <w:tc>
          <w:tcPr>
            <w:tcW w:w="1813" w:type="dxa"/>
            <w:noWrap w:val="0"/>
            <w:vAlign w:val="center"/>
          </w:tcPr>
          <w:p>
            <w:pPr>
              <w:pStyle w:val="16"/>
              <w:rPr>
                <w:rFonts w:hint="default" w:eastAsia="方正书宋_GBK"/>
                <w:lang w:val="en-US" w:eastAsia="zh-CN"/>
              </w:rPr>
            </w:pPr>
            <w:r>
              <w:rPr>
                <w:rFonts w:hint="eastAsia"/>
                <w:lang w:val="en-US" w:eastAsia="zh-CN"/>
              </w:rPr>
              <w:t>107.81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7917" w:type="dxa"/>
            <w:noWrap w:val="0"/>
            <w:vAlign w:val="center"/>
          </w:tcPr>
          <w:p>
            <w:pPr>
              <w:pStyle w:val="31"/>
            </w:pPr>
            <w:r>
              <w:t>4、其他固定资产</w:t>
            </w:r>
          </w:p>
        </w:tc>
        <w:tc>
          <w:tcPr>
            <w:tcW w:w="1812" w:type="dxa"/>
            <w:noWrap w:val="0"/>
            <w:vAlign w:val="center"/>
          </w:tcPr>
          <w:p>
            <w:pPr>
              <w:pStyle w:val="34"/>
            </w:pPr>
          </w:p>
        </w:tc>
        <w:tc>
          <w:tcPr>
            <w:tcW w:w="1813" w:type="dxa"/>
            <w:noWrap w:val="0"/>
            <w:vAlign w:val="center"/>
          </w:tcPr>
          <w:p>
            <w:pPr>
              <w:pStyle w:val="16"/>
              <w:rPr>
                <w:rFonts w:hint="default"/>
                <w:lang w:val="en-US" w:eastAsia="zh-CN"/>
              </w:rPr>
            </w:pPr>
            <w:r>
              <w:rPr>
                <w:rFonts w:hint="eastAsia"/>
                <w:lang w:val="en-US" w:eastAsia="zh-CN"/>
              </w:rPr>
              <w:t>1971.11</w:t>
            </w:r>
          </w:p>
        </w:tc>
      </w:tr>
    </w:tbl>
    <w:p>
      <w:pPr>
        <w:ind w:firstLine="640"/>
      </w:pPr>
      <w:r>
        <w:rPr>
          <w:rFonts w:eastAsia="方正仿宋_GBK"/>
          <w:color w:val="000000"/>
          <w:sz w:val="32"/>
        </w:rPr>
        <w:t xml:space="preserve"> </w:t>
      </w:r>
    </w:p>
    <w:p>
      <w:pPr>
        <w:spacing w:before="10" w:after="10"/>
        <w:outlineLvl w:val="2"/>
        <w:rPr>
          <w:rFonts w:ascii="黑体" w:hAnsi="黑体" w:eastAsia="黑体" w:cs="黑体"/>
          <w:color w:val="000000"/>
          <w:sz w:val="32"/>
        </w:rPr>
      </w:pPr>
      <w:bookmarkStart w:id="25" w:name="_Toc_3_3_0000000017"/>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pStyle w:val="2"/>
        <w:rPr>
          <w:rFonts w:ascii="黑体" w:hAnsi="黑体" w:eastAsia="黑体" w:cs="黑体"/>
          <w:color w:val="000000"/>
          <w:sz w:val="32"/>
        </w:rPr>
      </w:pPr>
    </w:p>
    <w:p/>
    <w:p>
      <w:pPr>
        <w:spacing w:before="10" w:after="10"/>
        <w:outlineLvl w:val="2"/>
        <w:rPr>
          <w:rFonts w:hint="eastAsia" w:ascii="Calibri" w:hAnsi="Calibri" w:eastAsia="黑体" w:cs="黑体"/>
          <w:color w:val="000000"/>
          <w:sz w:val="32"/>
          <w:lang w:val="uk-UA"/>
        </w:rPr>
      </w:pPr>
      <w:r>
        <w:rPr>
          <w:rFonts w:ascii="黑体" w:hAnsi="黑体" w:eastAsia="黑体" w:cs="黑体"/>
          <w:color w:val="000000"/>
          <w:sz w:val="32"/>
        </w:rPr>
        <w:t>八、名词解释</w:t>
      </w:r>
      <w:bookmarkEnd w:id="25"/>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1、财政拨款收入：</w:t>
      </w:r>
      <w:r>
        <w:rPr>
          <w:rFonts w:hint="eastAsia" w:eastAsia="方正仿宋_GBK"/>
          <w:color w:val="000000"/>
          <w:sz w:val="28"/>
          <w:lang w:eastAsia="zh-CN"/>
        </w:rPr>
        <w:t>指县级财政当年拨付的资金。</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2、其他收入：</w:t>
      </w:r>
      <w:r>
        <w:rPr>
          <w:rFonts w:hint="eastAsia" w:eastAsia="方正仿宋_GBK"/>
          <w:color w:val="000000"/>
          <w:sz w:val="28"/>
          <w:lang w:eastAsia="zh-CN"/>
        </w:rPr>
        <w:t>指除上述“财政拨款收入”、“事业收入”等以外的收入。</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3、基本支出：</w:t>
      </w:r>
      <w:r>
        <w:rPr>
          <w:rFonts w:hint="eastAsia" w:eastAsia="方正仿宋_GBK"/>
          <w:color w:val="000000"/>
          <w:sz w:val="28"/>
          <w:lang w:eastAsia="zh-CN"/>
        </w:rPr>
        <w:t>指为保障机构正常运转、完成日常工作任务而发生的人员支出和公用支出。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4、项目支出：</w:t>
      </w:r>
      <w:r>
        <w:rPr>
          <w:rFonts w:hint="eastAsia" w:eastAsia="方正仿宋_GBK"/>
          <w:color w:val="000000"/>
          <w:sz w:val="28"/>
          <w:lang w:eastAsia="zh-CN"/>
        </w:rPr>
        <w:t>指在基本支出之外为完成特定行政任务和事业发展目标所发生的支出。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5、“三公”经费：</w:t>
      </w:r>
      <w:r>
        <w:rPr>
          <w:rFonts w:hint="eastAsia" w:eastAsia="方正仿宋_GBK"/>
          <w:color w:val="000000"/>
          <w:sz w:val="28"/>
          <w:lang w:eastAsia="zh-CN"/>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6、机关运行费：</w:t>
      </w:r>
      <w:r>
        <w:rPr>
          <w:rFonts w:hint="eastAsia" w:eastAsia="方正仿宋_GBK"/>
          <w:color w:val="000000"/>
          <w:sz w:val="28"/>
          <w:lang w:eastAsia="zh-CN"/>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7、公务费：</w:t>
      </w:r>
      <w:r>
        <w:rPr>
          <w:rFonts w:hint="eastAsia" w:eastAsia="方正仿宋_GBK"/>
          <w:color w:val="000000"/>
          <w:sz w:val="28"/>
          <w:lang w:eastAsia="zh-CN"/>
        </w:rPr>
        <w:t>包括办公费、水电费、邮电费、取暖费、交通费、一般会议费和物业管理费之和。</w:t>
      </w:r>
    </w:p>
    <w:p>
      <w:pPr>
        <w:spacing w:line="500" w:lineRule="exact"/>
        <w:ind w:firstLine="560"/>
        <w:rPr>
          <w:rFonts w:hint="eastAsia" w:eastAsia="方正仿宋_GBK"/>
          <w:color w:val="000000"/>
          <w:sz w:val="28"/>
          <w:lang w:eastAsia="zh-CN"/>
        </w:rPr>
      </w:pPr>
    </w:p>
    <w:p>
      <w:pPr>
        <w:spacing w:before="10" w:after="10"/>
        <w:outlineLvl w:val="2"/>
        <w:rPr>
          <w:rFonts w:hint="eastAsia" w:ascii="黑体" w:hAnsi="黑体" w:eastAsia="黑体" w:cs="黑体"/>
          <w:color w:val="000000"/>
          <w:sz w:val="32"/>
          <w:lang w:eastAsia="zh-CN"/>
        </w:rPr>
      </w:pPr>
    </w:p>
    <w:p>
      <w:pPr>
        <w:spacing w:before="10" w:after="10"/>
        <w:outlineLvl w:val="2"/>
        <w:rPr>
          <w:rFonts w:hint="eastAsia" w:ascii="黑体" w:hAnsi="黑体" w:eastAsia="黑体" w:cs="黑体"/>
          <w:color w:val="000000"/>
          <w:sz w:val="32"/>
          <w:lang w:eastAsia="zh-CN"/>
        </w:rPr>
      </w:pPr>
    </w:p>
    <w:p>
      <w:pPr>
        <w:spacing w:before="10" w:after="10"/>
        <w:outlineLvl w:val="2"/>
        <w:rPr>
          <w:rFonts w:hint="eastAsia" w:ascii="Calibri" w:hAnsi="Calibri" w:eastAsia="黑体" w:cs="黑体"/>
          <w:color w:val="000000"/>
          <w:sz w:val="32"/>
          <w:lang w:val="uk-UA"/>
        </w:rPr>
      </w:pPr>
      <w:r>
        <w:rPr>
          <w:rFonts w:hint="eastAsia" w:ascii="黑体" w:hAnsi="黑体" w:eastAsia="黑体" w:cs="黑体"/>
          <w:color w:val="000000"/>
          <w:sz w:val="32"/>
          <w:lang w:eastAsia="zh-CN"/>
        </w:rPr>
        <w:t>九</w:t>
      </w:r>
      <w:r>
        <w:rPr>
          <w:rFonts w:ascii="黑体" w:hAnsi="黑体" w:eastAsia="黑体" w:cs="黑体"/>
          <w:color w:val="000000"/>
          <w:sz w:val="32"/>
        </w:rPr>
        <w:t>、</w:t>
      </w:r>
      <w:r>
        <w:rPr>
          <w:rFonts w:hint="eastAsia" w:ascii="黑体" w:hAnsi="黑体" w:eastAsia="黑体"/>
          <w:sz w:val="32"/>
          <w:szCs w:val="32"/>
        </w:rPr>
        <w:t>其他需说明的事项</w:t>
      </w:r>
    </w:p>
    <w:p>
      <w:pPr>
        <w:spacing w:line="500" w:lineRule="exact"/>
        <w:ind w:firstLine="560" w:firstLineChars="200"/>
        <w:rPr>
          <w:rFonts w:eastAsia="宋体"/>
          <w:lang w:eastAsia="zh-CN"/>
        </w:rPr>
      </w:pPr>
      <w:r>
        <w:rPr>
          <w:rFonts w:eastAsia="方正仿宋_GBK"/>
          <w:color w:val="000000"/>
          <w:sz w:val="28"/>
        </w:rPr>
        <w:t>我</w:t>
      </w:r>
      <w:r>
        <w:rPr>
          <w:rFonts w:hint="eastAsia" w:eastAsia="方正仿宋_GBK"/>
          <w:color w:val="000000"/>
          <w:sz w:val="28"/>
          <w:lang w:val="en-US" w:eastAsia="zh-CN"/>
        </w:rPr>
        <w:t>单位</w:t>
      </w:r>
      <w:r>
        <w:rPr>
          <w:rFonts w:eastAsia="方正仿宋_GBK"/>
          <w:color w:val="000000"/>
          <w:sz w:val="28"/>
        </w:rPr>
        <w:t>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C1A926-F5F6-4490-9704-8AE91F4E96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5AD48DE-073E-4FDC-966E-FC6B171228D1}"/>
  </w:font>
  <w:font w:name="方正仿宋_GBK">
    <w:panose1 w:val="02000000000000000000"/>
    <w:charset w:val="86"/>
    <w:family w:val="script"/>
    <w:pitch w:val="default"/>
    <w:sig w:usb0="A00002BF" w:usb1="38CF7CFA" w:usb2="00082016" w:usb3="00000000" w:csb0="00040001" w:csb1="00000000"/>
    <w:embedRegular r:id="rId3" w:fontKey="{D232AEAA-0AF7-4339-B6D7-10B05748EF98}"/>
  </w:font>
  <w:font w:name="方正书宋_GBK">
    <w:panose1 w:val="02000000000000000000"/>
    <w:charset w:val="86"/>
    <w:family w:val="script"/>
    <w:pitch w:val="default"/>
    <w:sig w:usb0="A00002BF" w:usb1="38CF7CFA" w:usb2="00082016" w:usb3="00000000" w:csb0="00040001" w:csb1="00000000"/>
    <w:embedRegular r:id="rId4" w:fontKey="{E6B8F0E5-CE2C-4885-A041-49BC0DBFBB06}"/>
  </w:font>
  <w:font w:name="方正小标宋_GBK">
    <w:panose1 w:val="02000000000000000000"/>
    <w:charset w:val="86"/>
    <w:family w:val="script"/>
    <w:pitch w:val="default"/>
    <w:sig w:usb0="A00002BF" w:usb1="38CF7CFA" w:usb2="00082016" w:usb3="00000000" w:csb0="00040001" w:csb1="00000000"/>
    <w:embedRegular r:id="rId5" w:fontKey="{FBB0F7F6-4887-4A0B-BF67-F1E9E14B0EC1}"/>
  </w:font>
  <w:font w:name="仿宋_GB2312">
    <w:panose1 w:val="02010609030101010101"/>
    <w:charset w:val="86"/>
    <w:family w:val="modern"/>
    <w:pitch w:val="default"/>
    <w:sig w:usb0="00000001" w:usb1="080E0000" w:usb2="00000000" w:usb3="00000000" w:csb0="00040000" w:csb1="00000000"/>
    <w:embedRegular r:id="rId6" w:fontKey="{05A37075-FCB4-463E-8E21-4397B857E59B}"/>
  </w:font>
  <w:font w:name="方正楷体_GBK">
    <w:panose1 w:val="02000000000000000000"/>
    <w:charset w:val="86"/>
    <w:family w:val="script"/>
    <w:pitch w:val="default"/>
    <w:sig w:usb0="A00002BF" w:usb1="38CF7CFA" w:usb2="00082016" w:usb3="00000000" w:csb0="00040001" w:csb1="00000000"/>
    <w:embedRegular r:id="rId7" w:fontKey="{9AA61DE0-6A91-4A4A-ADD0-6066E60638F5}"/>
  </w:font>
  <w:font w:name="仿宋">
    <w:panose1 w:val="02010609060101010101"/>
    <w:charset w:val="86"/>
    <w:family w:val="modern"/>
    <w:pitch w:val="default"/>
    <w:sig w:usb0="800002BF" w:usb1="38CF7CFA" w:usb2="00000016" w:usb3="00000000" w:csb0="00040001" w:csb1="00000000"/>
    <w:embedRegular r:id="rId8" w:fontKey="{73ABCB6F-DC69-4178-BC29-18892E3797AE}"/>
  </w:font>
  <w:font w:name="微软雅黑">
    <w:panose1 w:val="020B0503020204020204"/>
    <w:charset w:val="86"/>
    <w:family w:val="swiss"/>
    <w:pitch w:val="default"/>
    <w:sig w:usb0="80000287" w:usb1="2ACF3C50" w:usb2="00000016" w:usb3="00000000" w:csb0="0004001F" w:csb1="00000000"/>
    <w:embedRegular r:id="rId9" w:fontKey="{F9B7918F-DC12-4A1D-B1AB-D6E4C04950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4YWJlNTA4MWZjZDdkMmIwZjRmYjljNGFmZjcxMTUifQ=="/>
    <w:docVar w:name="KSO_WPS_MARK_KEY" w:val="aa87c39d-0442-48fb-87db-f933918b2dd1"/>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94F6A"/>
    <w:rsid w:val="005F669C"/>
    <w:rsid w:val="00641927"/>
    <w:rsid w:val="00664AAA"/>
    <w:rsid w:val="006921E5"/>
    <w:rsid w:val="006D4535"/>
    <w:rsid w:val="00702004"/>
    <w:rsid w:val="00722DCB"/>
    <w:rsid w:val="0073227E"/>
    <w:rsid w:val="00744606"/>
    <w:rsid w:val="007D0569"/>
    <w:rsid w:val="00803004"/>
    <w:rsid w:val="00835F95"/>
    <w:rsid w:val="008C78F7"/>
    <w:rsid w:val="008E28B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110E7"/>
    <w:rsid w:val="00C26C0A"/>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802"/>
    <w:rsid w:val="00FB5910"/>
    <w:rsid w:val="00FF64C5"/>
    <w:rsid w:val="01B61429"/>
    <w:rsid w:val="0365461F"/>
    <w:rsid w:val="04493215"/>
    <w:rsid w:val="0C1650B9"/>
    <w:rsid w:val="1531430D"/>
    <w:rsid w:val="1A8C5D69"/>
    <w:rsid w:val="2111554F"/>
    <w:rsid w:val="23EF2D9D"/>
    <w:rsid w:val="2A737019"/>
    <w:rsid w:val="2C491700"/>
    <w:rsid w:val="340E38CE"/>
    <w:rsid w:val="343A1F3F"/>
    <w:rsid w:val="37D93095"/>
    <w:rsid w:val="38CA788B"/>
    <w:rsid w:val="39251624"/>
    <w:rsid w:val="3D91318F"/>
    <w:rsid w:val="43121EBF"/>
    <w:rsid w:val="439B399F"/>
    <w:rsid w:val="48E53BB4"/>
    <w:rsid w:val="516847D5"/>
    <w:rsid w:val="5B0E5771"/>
    <w:rsid w:val="644857D0"/>
    <w:rsid w:val="6E980EAE"/>
    <w:rsid w:val="72E7288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11"/>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页脚 Char"/>
    <w:link w:val="4"/>
    <w:qFormat/>
    <w:uiPriority w:val="99"/>
    <w:rPr>
      <w:rFonts w:ascii="Times New Roman" w:hAnsi="Times New Roman" w:eastAsia="Times New Roman" w:cs="Times New Roman"/>
      <w:kern w:val="0"/>
      <w:sz w:val="18"/>
      <w:szCs w:val="18"/>
      <w:lang w:eastAsia="uk-UA"/>
    </w:rPr>
  </w:style>
  <w:style w:type="character" w:customStyle="1" w:styleId="12">
    <w:name w:val="页眉 Char"/>
    <w:link w:val="5"/>
    <w:qFormat/>
    <w:uiPriority w:val="99"/>
    <w:rPr>
      <w:rFonts w:ascii="Times New Roman" w:hAnsi="Times New Roman" w:eastAsia="Times New Roman" w:cs="Times New Roman"/>
      <w:kern w:val="0"/>
      <w:sz w:val="18"/>
      <w:szCs w:val="18"/>
      <w:lang w:eastAsia="uk-UA"/>
    </w:rPr>
  </w:style>
  <w:style w:type="paragraph" w:customStyle="1" w:styleId="1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1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 w:type="paragraph" w:customStyle="1" w:styleId="18">
    <w:name w:val="单元格样式21"/>
    <w:basedOn w:val="1"/>
    <w:qFormat/>
    <w:uiPriority w:val="0"/>
    <w:pPr>
      <w:jc w:val="center"/>
    </w:pPr>
    <w:rPr>
      <w:rFonts w:ascii="方正小标宋_GBK" w:hAnsi="方正小标宋_GBK" w:eastAsia="方正小标宋_GBK" w:cs="方正小标宋_GBK"/>
    </w:rPr>
  </w:style>
  <w:style w:type="paragraph" w:customStyle="1" w:styleId="19">
    <w:name w:val="插入文本样式-插入单位职责文件"/>
    <w:basedOn w:val="1"/>
    <w:qFormat/>
    <w:uiPriority w:val="0"/>
    <w:pPr>
      <w:spacing w:line="500" w:lineRule="exact"/>
      <w:ind w:firstLine="560"/>
    </w:pPr>
    <w:rPr>
      <w:rFonts w:eastAsia="方正仿宋_GBK"/>
      <w:sz w:val="28"/>
    </w:rPr>
  </w:style>
  <w:style w:type="paragraph" w:customStyle="1" w:styleId="2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单元格样式20"/>
    <w:basedOn w:val="1"/>
    <w:qFormat/>
    <w:uiPriority w:val="0"/>
    <w:rPr>
      <w:rFonts w:ascii="方正小标宋_GBK" w:hAnsi="方正小标宋_GBK" w:eastAsia="方正小标宋_GBK" w:cs="方正小标宋_GBK"/>
    </w:rPr>
  </w:style>
  <w:style w:type="paragraph" w:customStyle="1" w:styleId="23">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4">
    <w:name w:val="单元格样式2_66f19a9a-4077-4c15-983c-f2f0d91d503c"/>
    <w:basedOn w:val="1"/>
    <w:qFormat/>
    <w:uiPriority w:val="0"/>
    <w:rPr>
      <w:rFonts w:ascii="方正书宋_GBK" w:hAnsi="方正书宋_GBK" w:eastAsia="方正书宋_GBK" w:cs="方正书宋_GBK"/>
      <w:sz w:val="21"/>
    </w:rPr>
  </w:style>
  <w:style w:type="paragraph" w:customStyle="1" w:styleId="25">
    <w:name w:val="插入文本样式-插入职责分类绩效目标文件"/>
    <w:basedOn w:val="1"/>
    <w:qFormat/>
    <w:uiPriority w:val="0"/>
    <w:pPr>
      <w:spacing w:line="500" w:lineRule="exact"/>
      <w:ind w:firstLine="560"/>
    </w:pPr>
    <w:rPr>
      <w:rFonts w:eastAsia="方正仿宋_GBK"/>
      <w:sz w:val="28"/>
    </w:rPr>
  </w:style>
  <w:style w:type="paragraph" w:customStyle="1" w:styleId="26">
    <w:name w:val="单元格样式6"/>
    <w:basedOn w:val="1"/>
    <w:qFormat/>
    <w:uiPriority w:val="0"/>
    <w:pPr>
      <w:jc w:val="center"/>
    </w:pPr>
    <w:rPr>
      <w:rFonts w:ascii="方正书宋_GBK" w:hAnsi="方正书宋_GBK" w:eastAsia="方正书宋_GBK" w:cs="方正书宋_GBK"/>
      <w:b/>
      <w:sz w:val="21"/>
    </w:rPr>
  </w:style>
  <w:style w:type="paragraph" w:customStyle="1" w:styleId="27">
    <w:name w:val="单元格样式1"/>
    <w:basedOn w:val="1"/>
    <w:qFormat/>
    <w:uiPriority w:val="0"/>
    <w:pPr>
      <w:jc w:val="center"/>
    </w:pPr>
    <w:rPr>
      <w:rFonts w:ascii="方正书宋_GBK" w:hAnsi="方正书宋_GBK" w:eastAsia="方正书宋_GBK" w:cs="方正书宋_GBK"/>
      <w:b/>
      <w:sz w:val="21"/>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1">
    <w:name w:val="单元格样式2"/>
    <w:basedOn w:val="1"/>
    <w:qFormat/>
    <w:uiPriority w:val="0"/>
    <w:rPr>
      <w:rFonts w:ascii="方正书宋_GBK" w:hAnsi="方正书宋_GBK" w:eastAsia="方正书宋_GBK" w:cs="方正书宋_GBK"/>
      <w:sz w:val="21"/>
    </w:rPr>
  </w:style>
  <w:style w:type="paragraph" w:customStyle="1" w:styleId="32">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3">
    <w:name w:val="插入文本样式-插入部门职责文件"/>
    <w:basedOn w:val="1"/>
    <w:qFormat/>
    <w:uiPriority w:val="0"/>
    <w:pPr>
      <w:spacing w:line="500" w:lineRule="exact"/>
      <w:ind w:firstLine="560"/>
    </w:pPr>
    <w:rPr>
      <w:rFonts w:eastAsia="方正仿宋_GBK"/>
      <w:sz w:val="28"/>
    </w:rPr>
  </w:style>
  <w:style w:type="paragraph" w:customStyle="1" w:styleId="34">
    <w:name w:val="单元格样式3"/>
    <w:basedOn w:val="1"/>
    <w:qFormat/>
    <w:uiPriority w:val="0"/>
    <w:pPr>
      <w:jc w:val="center"/>
    </w:pPr>
    <w:rPr>
      <w:rFonts w:ascii="方正书宋_GBK" w:hAnsi="方正书宋_GBK" w:eastAsia="方正书宋_GBK" w:cs="方正书宋_GBK"/>
      <w:sz w:val="21"/>
    </w:rPr>
  </w:style>
  <w:style w:type="paragraph" w:customStyle="1" w:styleId="35">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7">
    <w:name w:val="单元格样式5"/>
    <w:basedOn w:val="1"/>
    <w:qFormat/>
    <w:uiPriority w:val="0"/>
    <w:rPr>
      <w:rFonts w:ascii="方正书宋_GBK" w:hAnsi="方正书宋_GBK" w:eastAsia="方正书宋_GBK" w:cs="方正书宋_GBK"/>
      <w:b/>
      <w:sz w:val="21"/>
    </w:rPr>
  </w:style>
  <w:style w:type="paragraph" w:customStyle="1" w:styleId="38">
    <w:name w:val="插入文本样式-插入预算公开部门预算安排的总体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78</Pages>
  <Words>17871</Words>
  <Characters>22107</Characters>
  <Lines>156</Lines>
  <Paragraphs>44</Paragraphs>
  <TotalTime>3</TotalTime>
  <ScaleCrop>false</ScaleCrop>
  <LinksUpToDate>false</LinksUpToDate>
  <CharactersWithSpaces>22409</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cp:lastModifiedBy>
  <cp:lastPrinted>2024-03-04T12:03:00Z</cp:lastPrinted>
  <dcterms:modified xsi:type="dcterms:W3CDTF">2024-03-14T06:08:07Z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35D5EABC189449BF94BD0ECF00AF457D</vt:lpwstr>
  </property>
</Properties>
</file>