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23" w:name="_GoBack"/>
      <w:bookmarkEnd w:id="23"/>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3</w:t>
      </w:r>
    </w:p>
    <w:p>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5</w:t>
      </w:r>
      <w:r>
        <w:fldChar w:fldCharType="end"/>
      </w:r>
      <w:r>
        <w:fldChar w:fldCharType="end"/>
      </w:r>
    </w:p>
    <w:p>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6</w:t>
      </w:r>
      <w:r>
        <w:fldChar w:fldCharType="end"/>
      </w:r>
      <w:r>
        <w:fldChar w:fldCharType="end"/>
      </w:r>
    </w:p>
    <w:p>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7</w:t>
      </w:r>
    </w:p>
    <w:p>
      <w:r>
        <w:fldChar w:fldCharType="end"/>
      </w:r>
    </w:p>
    <w:p>
      <w:r>
        <w:rPr>
          <w:rFonts w:ascii="方正楷体_GBK" w:hAnsi="方正楷体_GBK" w:eastAsia="方正楷体_GBK" w:cs="方正楷体_GBK"/>
          <w:b/>
          <w:color w:val="000000"/>
          <w:sz w:val="28"/>
        </w:rPr>
        <w:t>部门预算信息公开情况说明</w:t>
      </w:r>
    </w:p>
    <w:p>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1</w:t>
      </w:r>
    </w:p>
    <w:p>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4</w:t>
      </w:r>
    </w:p>
    <w:p>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4</w:t>
      </w:r>
    </w:p>
    <w:p>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35</w:t>
      </w:r>
    </w:p>
    <w:p>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5</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126"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cs="Calibri"/>
                <w:color w:val="000000"/>
                <w:sz w:val="22"/>
                <w:szCs w:val="22"/>
              </w:rPr>
              <w:t>146.3</w:t>
            </w:r>
            <w:r>
              <w:rPr>
                <w:rFonts w:hint="eastAsia" w:cs="Calibri"/>
                <w:color w:val="000000"/>
                <w:sz w:val="22"/>
                <w:szCs w:val="22"/>
                <w:lang w:eastAsia="zh-CN"/>
              </w:rPr>
              <w:t>4</w:t>
            </w:r>
          </w:p>
        </w:tc>
        <w:tc>
          <w:tcPr>
            <w:tcW w:w="4535" w:type="dxa"/>
            <w:vAlign w:val="center"/>
          </w:tcPr>
          <w:p>
            <w:pPr>
              <w:pStyle w:val="18"/>
            </w:pPr>
            <w:r>
              <w:t>一、一般公共服务支出</w:t>
            </w:r>
          </w:p>
        </w:tc>
        <w:tc>
          <w:tcPr>
            <w:tcW w:w="2126" w:type="dxa"/>
            <w:vAlign w:val="center"/>
          </w:tcPr>
          <w:p>
            <w:pPr>
              <w:pStyle w:val="17"/>
              <w:rPr>
                <w:lang w:eastAsia="zh-CN"/>
              </w:rPr>
            </w:pPr>
            <w:r>
              <w:rPr>
                <w:rFonts w:hint="eastAsia" w:cs="Calibri"/>
                <w:color w:val="000000"/>
                <w:sz w:val="22"/>
                <w:szCs w:val="22"/>
              </w:rPr>
              <w:t>1</w:t>
            </w:r>
            <w:r>
              <w:rPr>
                <w:rFonts w:hint="eastAsia" w:cs="Calibri"/>
                <w:color w:val="000000"/>
                <w:sz w:val="22"/>
                <w:szCs w:val="22"/>
                <w:lang w:eastAsia="zh-CN"/>
              </w:rPr>
              <w:t>1</w:t>
            </w:r>
            <w:r>
              <w:rPr>
                <w:rFonts w:hint="eastAsia" w:cs="Calibri"/>
                <w:color w:val="000000"/>
                <w:sz w:val="22"/>
                <w:szCs w:val="22"/>
              </w:rPr>
              <w:t>9.04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pP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cs="Calibri"/>
                <w:color w:val="000000"/>
                <w:sz w:val="22"/>
                <w:szCs w:val="22"/>
              </w:rPr>
              <w:t>14.0</w:t>
            </w:r>
            <w:r>
              <w:rPr>
                <w:rFonts w:hint="eastAsia" w:cs="Calibri"/>
                <w:color w:val="000000"/>
                <w:sz w:val="22"/>
                <w:szCs w:val="22"/>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eastAsia="zh-CN"/>
              </w:rPr>
              <w:t>5.48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r>
              <w:rPr>
                <w:rFonts w:hint="eastAsia" w:cs="Calibri"/>
                <w:color w:val="000000"/>
                <w:sz w:val="22"/>
                <w:szCs w:val="22"/>
              </w:rPr>
              <w:t>7.7</w:t>
            </w:r>
            <w:r>
              <w:rPr>
                <w:rFonts w:hint="eastAsia" w:cs="Calibri"/>
                <w:color w:val="000000"/>
                <w:sz w:val="22"/>
                <w:szCs w:val="22"/>
                <w:lang w:eastAsia="zh-CN"/>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cs="Calibri"/>
                <w:color w:val="000000"/>
                <w:sz w:val="22"/>
                <w:szCs w:val="22"/>
              </w:rPr>
              <w:t>146.3</w:t>
            </w:r>
            <w:r>
              <w:rPr>
                <w:rFonts w:hint="eastAsia" w:cs="Calibri"/>
                <w:color w:val="000000"/>
                <w:sz w:val="22"/>
                <w:szCs w:val="22"/>
                <w:lang w:eastAsia="zh-CN"/>
              </w:rPr>
              <w:t>4</w:t>
            </w:r>
          </w:p>
        </w:tc>
        <w:tc>
          <w:tcPr>
            <w:tcW w:w="4535" w:type="dxa"/>
            <w:vAlign w:val="center"/>
          </w:tcPr>
          <w:p>
            <w:pPr>
              <w:pStyle w:val="20"/>
            </w:pPr>
            <w:r>
              <w:t>本年支出合计</w:t>
            </w:r>
          </w:p>
        </w:tc>
        <w:tc>
          <w:tcPr>
            <w:tcW w:w="2126" w:type="dxa"/>
            <w:vAlign w:val="center"/>
          </w:tcPr>
          <w:p>
            <w:pPr>
              <w:pStyle w:val="21"/>
            </w:pPr>
            <w:r>
              <w:rPr>
                <w:rFonts w:hint="eastAsia" w:cs="Calibri"/>
                <w:color w:val="000000"/>
                <w:sz w:val="22"/>
                <w:szCs w:val="22"/>
              </w:rPr>
              <w:t>146.3</w:t>
            </w:r>
            <w:r>
              <w:rPr>
                <w:rFonts w:hint="eastAsia" w:cs="Calibri"/>
                <w:color w:val="000000"/>
                <w:sz w:val="22"/>
                <w:szCs w:val="22"/>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21"/>
            </w:pPr>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pPr>
            <w:r>
              <w:rPr>
                <w:rFonts w:hint="eastAsia" w:cs="Calibri"/>
                <w:color w:val="000000"/>
                <w:sz w:val="22"/>
                <w:szCs w:val="22"/>
              </w:rPr>
              <w:t>146.3</w:t>
            </w:r>
            <w:r>
              <w:rPr>
                <w:rFonts w:hint="eastAsia" w:cs="Calibri"/>
                <w:color w:val="000000"/>
                <w:sz w:val="22"/>
                <w:szCs w:val="22"/>
                <w:lang w:eastAsia="zh-CN"/>
              </w:rPr>
              <w:t>4</w:t>
            </w:r>
          </w:p>
        </w:tc>
        <w:tc>
          <w:tcPr>
            <w:tcW w:w="4535" w:type="dxa"/>
            <w:vAlign w:val="center"/>
          </w:tcPr>
          <w:p>
            <w:pPr>
              <w:pStyle w:val="20"/>
            </w:pPr>
            <w:r>
              <w:t>支出总计</w:t>
            </w:r>
          </w:p>
        </w:tc>
        <w:tc>
          <w:tcPr>
            <w:tcW w:w="2126" w:type="dxa"/>
            <w:vAlign w:val="center"/>
          </w:tcPr>
          <w:p>
            <w:pPr>
              <w:pStyle w:val="21"/>
            </w:pPr>
            <w:r>
              <w:rPr>
                <w:rFonts w:hint="eastAsia" w:cs="Calibri"/>
                <w:color w:val="000000"/>
                <w:sz w:val="22"/>
                <w:szCs w:val="22"/>
              </w:rPr>
              <w:t>146.3</w:t>
            </w:r>
            <w:r>
              <w:rPr>
                <w:rFonts w:hint="eastAsia" w:cs="Calibri"/>
                <w:color w:val="000000"/>
                <w:sz w:val="22"/>
                <w:szCs w:val="22"/>
                <w:lang w:eastAsia="zh-CN"/>
              </w:rPr>
              <w:t>4</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76"/>
        <w:gridCol w:w="1896"/>
        <w:gridCol w:w="1044"/>
        <w:gridCol w:w="848"/>
        <w:gridCol w:w="989"/>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3257" w:type="dxa"/>
            <w:gridSpan w:val="3"/>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072" w:type="dxa"/>
            <w:gridSpan w:val="2"/>
            <w:vAlign w:val="center"/>
          </w:tcPr>
          <w:p>
            <w:pPr>
              <w:pStyle w:val="16"/>
            </w:pPr>
            <w:r>
              <w:t>功能分类科目</w:t>
            </w:r>
          </w:p>
        </w:tc>
        <w:tc>
          <w:tcPr>
            <w:tcW w:w="1044" w:type="dxa"/>
            <w:vMerge w:val="restart"/>
            <w:vAlign w:val="center"/>
          </w:tcPr>
          <w:p>
            <w:pPr>
              <w:pStyle w:val="16"/>
            </w:pPr>
            <w:r>
              <w:t>合计</w:t>
            </w:r>
          </w:p>
        </w:tc>
        <w:tc>
          <w:tcPr>
            <w:tcW w:w="8641"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76" w:type="dxa"/>
            <w:vAlign w:val="center"/>
          </w:tcPr>
          <w:p>
            <w:pPr>
              <w:pStyle w:val="16"/>
            </w:pPr>
            <w:r>
              <w:t>科目    编码</w:t>
            </w:r>
          </w:p>
        </w:tc>
        <w:tc>
          <w:tcPr>
            <w:tcW w:w="1896" w:type="dxa"/>
            <w:vAlign w:val="center"/>
          </w:tcPr>
          <w:p>
            <w:pPr>
              <w:pStyle w:val="16"/>
            </w:pPr>
            <w:r>
              <w:t>科目名称</w:t>
            </w:r>
          </w:p>
        </w:tc>
        <w:tc>
          <w:tcPr>
            <w:tcW w:w="1044" w:type="dxa"/>
            <w:vMerge w:val="continue"/>
          </w:tcPr>
          <w:p/>
        </w:tc>
        <w:tc>
          <w:tcPr>
            <w:tcW w:w="848" w:type="dxa"/>
            <w:vAlign w:val="center"/>
          </w:tcPr>
          <w:p>
            <w:pPr>
              <w:pStyle w:val="16"/>
            </w:pPr>
            <w:r>
              <w:t>小计</w:t>
            </w:r>
          </w:p>
        </w:tc>
        <w:tc>
          <w:tcPr>
            <w:tcW w:w="989" w:type="dxa"/>
            <w:vAlign w:val="center"/>
          </w:tcPr>
          <w:p>
            <w:pPr>
              <w:pStyle w:val="16"/>
            </w:pPr>
            <w:r>
              <w:t>财政拨款 收入</w:t>
            </w:r>
          </w:p>
        </w:tc>
        <w:tc>
          <w:tcPr>
            <w:tcW w:w="1134"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176" w:type="dxa"/>
            <w:vAlign w:val="center"/>
          </w:tcPr>
          <w:p>
            <w:pPr>
              <w:pStyle w:val="16"/>
            </w:pPr>
            <w:r>
              <w:t>1</w:t>
            </w:r>
          </w:p>
        </w:tc>
        <w:tc>
          <w:tcPr>
            <w:tcW w:w="1896" w:type="dxa"/>
            <w:vAlign w:val="center"/>
          </w:tcPr>
          <w:p>
            <w:pPr>
              <w:pStyle w:val="16"/>
            </w:pPr>
            <w:r>
              <w:t>2</w:t>
            </w:r>
          </w:p>
        </w:tc>
        <w:tc>
          <w:tcPr>
            <w:tcW w:w="1044" w:type="dxa"/>
            <w:vAlign w:val="center"/>
          </w:tcPr>
          <w:p>
            <w:pPr>
              <w:pStyle w:val="16"/>
            </w:pPr>
            <w:r>
              <w:t>3</w:t>
            </w:r>
          </w:p>
        </w:tc>
        <w:tc>
          <w:tcPr>
            <w:tcW w:w="848" w:type="dxa"/>
            <w:vAlign w:val="center"/>
          </w:tcPr>
          <w:p>
            <w:pPr>
              <w:pStyle w:val="16"/>
            </w:pPr>
            <w:r>
              <w:t>4</w:t>
            </w:r>
          </w:p>
        </w:tc>
        <w:tc>
          <w:tcPr>
            <w:tcW w:w="989" w:type="dxa"/>
            <w:vAlign w:val="center"/>
          </w:tcPr>
          <w:p>
            <w:pPr>
              <w:pStyle w:val="16"/>
            </w:pPr>
            <w:r>
              <w:t>5</w:t>
            </w:r>
          </w:p>
        </w:tc>
        <w:tc>
          <w:tcPr>
            <w:tcW w:w="1134"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176" w:type="dxa"/>
            <w:vAlign w:val="center"/>
          </w:tcPr>
          <w:p>
            <w:pPr>
              <w:textAlignment w:val="center"/>
              <w:rPr>
                <w:rFonts w:ascii="方正书宋_GBK" w:hAnsi="方正书宋_GBK" w:eastAsia="方正书宋_GBK" w:cs="方正书宋_GBK"/>
                <w:sz w:val="21"/>
                <w:lang w:eastAsia="zh-CN"/>
              </w:rPr>
            </w:pP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146.34</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146.34</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146.34</w:t>
            </w:r>
          </w:p>
        </w:tc>
        <w:tc>
          <w:tcPr>
            <w:tcW w:w="1134"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2</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3</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组织事务</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4</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58.37</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58.37</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58.37</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sz w:val="22"/>
                <w:szCs w:val="28"/>
                <w:lang w:eastAsia="zh-CN"/>
              </w:rPr>
            </w:pPr>
            <w:r>
              <w:rPr>
                <w:rFonts w:hint="eastAsia"/>
                <w:sz w:val="22"/>
                <w:szCs w:val="28"/>
                <w:lang w:eastAsia="zh-CN"/>
              </w:rPr>
              <w:t>5</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1134" w:type="dxa"/>
            <w:vAlign w:val="center"/>
          </w:tcPr>
          <w:p>
            <w:pPr>
              <w:pStyle w:val="18"/>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6</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2013250</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40.93</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40.93</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40.93</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7</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rPr>
                <w:rFonts w:hint="eastAsia"/>
                <w:lang w:eastAsia="zh-CN"/>
              </w:rPr>
              <w:t>8</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9</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2.15</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2.15</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2.15</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10</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11.89</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11.89</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11.89</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t>1</w:t>
            </w:r>
            <w:r>
              <w:rPr>
                <w:rFonts w:hint="eastAsia"/>
                <w:lang w:eastAsia="zh-CN"/>
              </w:rPr>
              <w:t>1</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t>1</w:t>
            </w:r>
            <w:r>
              <w:rPr>
                <w:rFonts w:hint="eastAsia"/>
                <w:lang w:eastAsia="zh-CN"/>
              </w:rPr>
              <w:t>2</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13</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14</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2.95</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2.95</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2.95</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15</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1044"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848"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989"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16</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044" w:type="dxa"/>
            <w:vAlign w:val="center"/>
          </w:tcPr>
          <w:p>
            <w:pPr>
              <w:jc w:val="both"/>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848" w:type="dxa"/>
            <w:vAlign w:val="center"/>
          </w:tcPr>
          <w:p>
            <w:pPr>
              <w:jc w:val="both"/>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989" w:type="dxa"/>
            <w:vAlign w:val="center"/>
          </w:tcPr>
          <w:p>
            <w:pPr>
              <w:jc w:val="both"/>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17</w:t>
            </w:r>
          </w:p>
        </w:tc>
        <w:tc>
          <w:tcPr>
            <w:tcW w:w="117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1896"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044" w:type="dxa"/>
            <w:vAlign w:val="center"/>
          </w:tcPr>
          <w:p>
            <w:pPr>
              <w:jc w:val="both"/>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848" w:type="dxa"/>
            <w:vAlign w:val="center"/>
          </w:tcPr>
          <w:p>
            <w:pPr>
              <w:jc w:val="both"/>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989" w:type="dxa"/>
            <w:vAlign w:val="center"/>
          </w:tcPr>
          <w:p>
            <w:pPr>
              <w:jc w:val="both"/>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075" w:type="dxa"/>
            <w:vAlign w:val="center"/>
          </w:tcPr>
          <w:p>
            <w:pPr>
              <w:pStyle w:val="16"/>
            </w:pPr>
            <w:r>
              <w:t>科目    编码</w:t>
            </w:r>
          </w:p>
        </w:tc>
        <w:tc>
          <w:tcPr>
            <w:tcW w:w="445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075" w:type="dxa"/>
            <w:vAlign w:val="center"/>
          </w:tcPr>
          <w:p>
            <w:pPr>
              <w:pStyle w:val="16"/>
            </w:pPr>
            <w:r>
              <w:t>1</w:t>
            </w:r>
          </w:p>
        </w:tc>
        <w:tc>
          <w:tcPr>
            <w:tcW w:w="445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075" w:type="dxa"/>
            <w:vAlign w:val="center"/>
          </w:tcPr>
          <w:p>
            <w:pPr>
              <w:rPr>
                <w:rFonts w:ascii="方正书宋_GBK" w:hAnsi="方正书宋_GBK" w:eastAsia="方正书宋_GBK" w:cs="方正书宋_GBK"/>
                <w:sz w:val="21"/>
                <w:lang w:eastAsia="zh-CN"/>
              </w:rPr>
            </w:pP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146.34</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126.60</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99.30</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组织事务</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119.04</w:t>
            </w:r>
          </w:p>
        </w:tc>
        <w:tc>
          <w:tcPr>
            <w:tcW w:w="1361" w:type="dxa"/>
            <w:vAlign w:val="center"/>
          </w:tcPr>
          <w:p>
            <w:pPr>
              <w:jc w:val="right"/>
              <w:textAlignment w:val="center"/>
              <w:rPr>
                <w:rFonts w:ascii="方正书宋_GBK" w:hAnsi="方正书宋_GBK" w:eastAsia="方正书宋_GBK" w:cs="方正书宋_GBK"/>
                <w:sz w:val="21"/>
                <w:lang w:eastAsia="zh-CN"/>
              </w:rPr>
            </w:pP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rFonts w:hint="eastAsia"/>
                <w:lang w:eastAsia="zh-CN"/>
              </w:rPr>
              <w:t>4</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2013201</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58.37</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58.376</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sz w:val="22"/>
                <w:szCs w:val="28"/>
                <w:lang w:eastAsia="zh-CN"/>
              </w:rPr>
              <w:t>5</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2013202</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6</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2013250</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40.93</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40.93</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7</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8</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14.04</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9</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2.15</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2.15</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10</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11.89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11.89</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1</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2</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pPr>
              <w:pStyle w:val="19"/>
              <w:rPr>
                <w:lang w:eastAsia="zh-CN"/>
              </w:rPr>
            </w:pPr>
            <w:r>
              <w:rPr>
                <w:rFonts w:hint="eastAsia"/>
                <w:lang w:eastAsia="zh-CN"/>
              </w:rPr>
              <w:t>13</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14</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vAlign w:val="center"/>
          </w:tcPr>
          <w:p>
            <w:pPr>
              <w:ind w:right="90"/>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2.95</w:t>
            </w:r>
          </w:p>
        </w:tc>
        <w:tc>
          <w:tcPr>
            <w:tcW w:w="1361" w:type="dxa"/>
            <w:vAlign w:val="center"/>
          </w:tcPr>
          <w:p>
            <w:pPr>
              <w:ind w:right="90"/>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2.95</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15</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16</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17</w:t>
            </w:r>
          </w:p>
        </w:tc>
        <w:tc>
          <w:tcPr>
            <w:tcW w:w="107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453"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7.77</w:t>
            </w:r>
          </w:p>
        </w:tc>
        <w:tc>
          <w:tcPr>
            <w:tcW w:w="1361" w:type="dxa"/>
            <w:vAlign w:val="center"/>
          </w:tcPr>
          <w:p>
            <w:pPr>
              <w:jc w:val="right"/>
              <w:rPr>
                <w:rFonts w:ascii="方正书宋_GBK" w:hAnsi="方正书宋_GBK" w:eastAsia="方正书宋_GBK" w:cs="方正书宋_GBK"/>
                <w:sz w:val="21"/>
                <w:lang w:eastAsia="zh-CN"/>
              </w:rPr>
            </w:pP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3402"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vAlign w:val="center"/>
          </w:tcPr>
          <w:p>
            <w:pPr>
              <w:pStyle w:val="17"/>
              <w:jc w:val="left"/>
            </w:pPr>
            <w:r>
              <w:rPr>
                <w:rFonts w:hint="eastAsia" w:cs="Calibri"/>
                <w:color w:val="000000"/>
                <w:sz w:val="22"/>
                <w:szCs w:val="22"/>
              </w:rPr>
              <w:t>146.3</w:t>
            </w:r>
            <w:r>
              <w:rPr>
                <w:rFonts w:hint="eastAsia" w:cs="Calibri"/>
                <w:color w:val="000000"/>
                <w:sz w:val="22"/>
                <w:szCs w:val="22"/>
                <w:lang w:eastAsia="zh-CN"/>
              </w:rPr>
              <w:t>4</w:t>
            </w:r>
          </w:p>
        </w:tc>
        <w:tc>
          <w:tcPr>
            <w:tcW w:w="3402" w:type="dxa"/>
            <w:vAlign w:val="center"/>
          </w:tcPr>
          <w:p>
            <w:pPr>
              <w:pStyle w:val="18"/>
              <w:rPr>
                <w:lang w:eastAsia="zh-CN"/>
              </w:rPr>
            </w:pPr>
            <w:r>
              <w:rPr>
                <w:lang w:eastAsia="zh-CN"/>
              </w:rPr>
              <w:t>一、一般公共服务支出</w:t>
            </w:r>
          </w:p>
        </w:tc>
        <w:tc>
          <w:tcPr>
            <w:tcW w:w="1474" w:type="dxa"/>
          </w:tcPr>
          <w:p>
            <w:pPr>
              <w:jc w:val="right"/>
              <w:textAlignment w:val="top"/>
              <w:rPr>
                <w:lang w:eastAsia="zh-CN"/>
              </w:rPr>
            </w:pPr>
            <w:r>
              <w:rPr>
                <w:rFonts w:hint="eastAsia" w:cs="Calibri"/>
                <w:color w:val="000000"/>
                <w:sz w:val="22"/>
                <w:szCs w:val="22"/>
              </w:rPr>
              <w:t>1</w:t>
            </w:r>
            <w:r>
              <w:rPr>
                <w:rFonts w:hint="eastAsia" w:cs="Calibri"/>
                <w:color w:val="000000"/>
                <w:sz w:val="22"/>
                <w:szCs w:val="22"/>
                <w:lang w:eastAsia="zh-CN"/>
              </w:rPr>
              <w:t>1</w:t>
            </w:r>
            <w:r>
              <w:rPr>
                <w:rFonts w:hint="eastAsia" w:cs="Calibri"/>
                <w:color w:val="000000"/>
                <w:sz w:val="22"/>
                <w:szCs w:val="22"/>
              </w:rPr>
              <w:t>9.04</w:t>
            </w:r>
          </w:p>
        </w:tc>
        <w:tc>
          <w:tcPr>
            <w:tcW w:w="1474" w:type="dxa"/>
          </w:tcPr>
          <w:p>
            <w:pPr>
              <w:jc w:val="right"/>
              <w:textAlignment w:val="top"/>
              <w:rPr>
                <w:lang w:eastAsia="zh-CN"/>
              </w:rPr>
            </w:pPr>
            <w:r>
              <w:rPr>
                <w:rFonts w:hint="eastAsia" w:cs="Calibri"/>
                <w:color w:val="000000"/>
                <w:sz w:val="22"/>
                <w:szCs w:val="22"/>
              </w:rPr>
              <w:t>1</w:t>
            </w:r>
            <w:r>
              <w:rPr>
                <w:rFonts w:hint="eastAsia" w:cs="Calibri"/>
                <w:color w:val="000000"/>
                <w:sz w:val="22"/>
                <w:szCs w:val="22"/>
                <w:lang w:eastAsia="zh-CN"/>
              </w:rPr>
              <w:t>1</w:t>
            </w:r>
            <w:r>
              <w:rPr>
                <w:rFonts w:hint="eastAsia" w:cs="Calibri"/>
                <w:color w:val="000000"/>
                <w:sz w:val="22"/>
                <w:szCs w:val="22"/>
              </w:rPr>
              <w:t>9.04</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二、外交支出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三、国防支出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四、公共安全支出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五、教育支出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六、科学技术支出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七、文化旅游体育与传媒支出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八、社会保障和就业支出</w:t>
            </w:r>
          </w:p>
        </w:tc>
        <w:tc>
          <w:tcPr>
            <w:tcW w:w="1474" w:type="dxa"/>
          </w:tcPr>
          <w:p>
            <w:pPr>
              <w:jc w:val="right"/>
              <w:textAlignment w:val="top"/>
              <w:rPr>
                <w:lang w:eastAsia="zh-CN"/>
              </w:rPr>
            </w:pPr>
            <w:r>
              <w:rPr>
                <w:rFonts w:hint="eastAsia" w:cs="Calibri"/>
                <w:color w:val="000000"/>
                <w:sz w:val="22"/>
                <w:szCs w:val="22"/>
              </w:rPr>
              <w:t>14.0</w:t>
            </w:r>
            <w:r>
              <w:rPr>
                <w:rFonts w:hint="eastAsia" w:cs="Calibri"/>
                <w:color w:val="000000"/>
                <w:sz w:val="22"/>
                <w:szCs w:val="22"/>
                <w:lang w:eastAsia="zh-CN"/>
              </w:rPr>
              <w:t>4</w:t>
            </w:r>
          </w:p>
        </w:tc>
        <w:tc>
          <w:tcPr>
            <w:tcW w:w="1474" w:type="dxa"/>
          </w:tcPr>
          <w:p>
            <w:pPr>
              <w:jc w:val="right"/>
              <w:textAlignment w:val="top"/>
              <w:rPr>
                <w:lang w:eastAsia="zh-CN"/>
              </w:rPr>
            </w:pPr>
            <w:r>
              <w:rPr>
                <w:rFonts w:hint="eastAsia" w:cs="Calibri"/>
                <w:color w:val="000000"/>
                <w:sz w:val="22"/>
                <w:szCs w:val="22"/>
              </w:rPr>
              <w:t>14.0</w:t>
            </w:r>
            <w:r>
              <w:rPr>
                <w:rFonts w:hint="eastAsia" w:cs="Calibri"/>
                <w:color w:val="000000"/>
                <w:sz w:val="22"/>
                <w:szCs w:val="22"/>
                <w:lang w:eastAsia="zh-CN"/>
              </w:rPr>
              <w:t>4</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九、社会保险基金支出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十、卫生健康支出</w:t>
            </w:r>
          </w:p>
        </w:tc>
        <w:tc>
          <w:tcPr>
            <w:tcW w:w="1474" w:type="dxa"/>
          </w:tcPr>
          <w:p>
            <w:pPr>
              <w:jc w:val="right"/>
              <w:textAlignment w:val="top"/>
              <w:rPr>
                <w:lang w:eastAsia="zh-CN"/>
              </w:rPr>
            </w:pPr>
            <w:r>
              <w:rPr>
                <w:rFonts w:hint="eastAsia" w:cs="Calibri"/>
                <w:color w:val="000000"/>
                <w:sz w:val="22"/>
                <w:szCs w:val="22"/>
              </w:rPr>
              <w:t>5</w:t>
            </w:r>
            <w:r>
              <w:rPr>
                <w:rFonts w:hint="eastAsia" w:cs="Calibri"/>
                <w:color w:val="000000"/>
                <w:sz w:val="22"/>
                <w:szCs w:val="22"/>
                <w:lang w:eastAsia="zh-CN"/>
              </w:rPr>
              <w:t>.</w:t>
            </w:r>
            <w:r>
              <w:rPr>
                <w:rFonts w:hint="eastAsia" w:cs="Calibri"/>
                <w:color w:val="000000"/>
                <w:sz w:val="22"/>
                <w:szCs w:val="22"/>
              </w:rPr>
              <w:t>4</w:t>
            </w:r>
            <w:r>
              <w:rPr>
                <w:rFonts w:hint="eastAsia" w:cs="Calibri"/>
                <w:color w:val="000000"/>
                <w:sz w:val="22"/>
                <w:szCs w:val="22"/>
                <w:lang w:eastAsia="zh-CN"/>
              </w:rPr>
              <w:t>9</w:t>
            </w:r>
          </w:p>
        </w:tc>
        <w:tc>
          <w:tcPr>
            <w:tcW w:w="1474" w:type="dxa"/>
          </w:tcPr>
          <w:p>
            <w:pPr>
              <w:jc w:val="right"/>
              <w:textAlignment w:val="top"/>
              <w:rPr>
                <w:lang w:eastAsia="zh-CN"/>
              </w:rPr>
            </w:pPr>
            <w:r>
              <w:rPr>
                <w:rFonts w:hint="eastAsia" w:cs="Calibri"/>
                <w:color w:val="000000"/>
                <w:sz w:val="22"/>
                <w:szCs w:val="22"/>
              </w:rPr>
              <w:t>5</w:t>
            </w:r>
            <w:r>
              <w:rPr>
                <w:rFonts w:hint="eastAsia" w:cs="Calibri"/>
                <w:color w:val="000000"/>
                <w:sz w:val="22"/>
                <w:szCs w:val="22"/>
                <w:lang w:eastAsia="zh-CN"/>
              </w:rPr>
              <w:t>.</w:t>
            </w:r>
            <w:r>
              <w:rPr>
                <w:rFonts w:hint="eastAsia" w:cs="Calibri"/>
                <w:color w:val="000000"/>
                <w:sz w:val="22"/>
                <w:szCs w:val="22"/>
              </w:rPr>
              <w:t>4</w:t>
            </w:r>
            <w:r>
              <w:rPr>
                <w:rFonts w:hint="eastAsia" w:cs="Calibri"/>
                <w:color w:val="000000"/>
                <w:sz w:val="22"/>
                <w:szCs w:val="22"/>
                <w:lang w:eastAsia="zh-CN"/>
              </w:rPr>
              <w:t>9</w:t>
            </w:r>
          </w:p>
        </w:tc>
        <w:tc>
          <w:tcPr>
            <w:tcW w:w="1474" w:type="dxa"/>
          </w:tcPr>
          <w:p>
            <w:pPr>
              <w:jc w:val="right"/>
              <w:textAlignment w:val="top"/>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十一、节能环保支出</w:t>
            </w:r>
          </w:p>
        </w:tc>
        <w:tc>
          <w:tcPr>
            <w:tcW w:w="1474" w:type="dxa"/>
            <w:vAlign w:val="center"/>
          </w:tcPr>
          <w:p>
            <w:pPr>
              <w:jc w:val="right"/>
              <w:rPr>
                <w:lang w:eastAsia="zh-CN"/>
              </w:rPr>
            </w:pPr>
          </w:p>
        </w:tc>
        <w:tc>
          <w:tcPr>
            <w:tcW w:w="1474" w:type="dxa"/>
            <w:vAlign w:val="center"/>
          </w:tcPr>
          <w:p>
            <w:pPr>
              <w:jc w:val="right"/>
              <w:rPr>
                <w:lang w:eastAsia="zh-CN"/>
              </w:rPr>
            </w:pP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十二、城乡社区支出</w:t>
            </w:r>
          </w:p>
        </w:tc>
        <w:tc>
          <w:tcPr>
            <w:tcW w:w="1474" w:type="dxa"/>
            <w:vAlign w:val="center"/>
          </w:tcPr>
          <w:p>
            <w:pPr>
              <w:jc w:val="right"/>
              <w:rPr>
                <w:lang w:eastAsia="zh-CN"/>
              </w:rPr>
            </w:pPr>
          </w:p>
        </w:tc>
        <w:tc>
          <w:tcPr>
            <w:tcW w:w="1474" w:type="dxa"/>
            <w:vAlign w:val="center"/>
          </w:tcPr>
          <w:p>
            <w:pPr>
              <w:jc w:val="right"/>
              <w:rPr>
                <w:lang w:eastAsia="zh-CN"/>
              </w:rPr>
            </w:pP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十三、农林水支出</w:t>
            </w:r>
          </w:p>
        </w:tc>
        <w:tc>
          <w:tcPr>
            <w:tcW w:w="1474" w:type="dxa"/>
            <w:vAlign w:val="center"/>
          </w:tcPr>
          <w:p>
            <w:pPr>
              <w:jc w:val="right"/>
              <w:rPr>
                <w:lang w:eastAsia="zh-CN"/>
              </w:rPr>
            </w:pPr>
          </w:p>
        </w:tc>
        <w:tc>
          <w:tcPr>
            <w:tcW w:w="1474" w:type="dxa"/>
            <w:vAlign w:val="center"/>
          </w:tcPr>
          <w:p>
            <w:pPr>
              <w:jc w:val="right"/>
              <w:rPr>
                <w:lang w:eastAsia="zh-CN"/>
              </w:rPr>
            </w:pP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十四、交通运输支出</w:t>
            </w:r>
          </w:p>
        </w:tc>
        <w:tc>
          <w:tcPr>
            <w:tcW w:w="1474" w:type="dxa"/>
            <w:vAlign w:val="center"/>
          </w:tcPr>
          <w:p>
            <w:pPr>
              <w:jc w:val="right"/>
              <w:rPr>
                <w:lang w:eastAsia="zh-CN"/>
              </w:rPr>
            </w:pPr>
          </w:p>
        </w:tc>
        <w:tc>
          <w:tcPr>
            <w:tcW w:w="1474" w:type="dxa"/>
            <w:vAlign w:val="center"/>
          </w:tcPr>
          <w:p>
            <w:pPr>
              <w:jc w:val="right"/>
              <w:rPr>
                <w:lang w:eastAsia="zh-CN"/>
              </w:rPr>
            </w:pPr>
          </w:p>
        </w:tc>
        <w:tc>
          <w:tcPr>
            <w:tcW w:w="1474" w:type="dxa"/>
            <w:vAlign w:val="center"/>
          </w:tcPr>
          <w:p>
            <w:pPr>
              <w:jc w:val="right"/>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十五、资源勘探工业信息等支出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十六、商业服务业等支出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十七、金融支出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十八、援助其他地区支出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十九、自然资源海洋气象等支出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二十、住房保障支出</w:t>
            </w:r>
          </w:p>
        </w:tc>
        <w:tc>
          <w:tcPr>
            <w:tcW w:w="1474" w:type="dxa"/>
          </w:tcPr>
          <w:p>
            <w:pPr>
              <w:jc w:val="right"/>
              <w:textAlignment w:val="top"/>
              <w:rPr>
                <w:rFonts w:ascii="方正书宋_GBK" w:hAnsi="方正书宋_GBK" w:eastAsia="方正书宋_GBK" w:cs="Calibri"/>
                <w:color w:val="000000"/>
                <w:sz w:val="22"/>
                <w:szCs w:val="22"/>
                <w:lang w:eastAsia="zh-CN"/>
              </w:rPr>
            </w:pPr>
            <w:r>
              <w:rPr>
                <w:rFonts w:hint="eastAsia" w:ascii="方正书宋_GBK" w:hAnsi="方正书宋_GBK" w:eastAsia="方正书宋_GBK" w:cs="Calibri"/>
                <w:color w:val="000000"/>
                <w:sz w:val="22"/>
                <w:szCs w:val="22"/>
              </w:rPr>
              <w:t>7.7</w:t>
            </w:r>
            <w:r>
              <w:rPr>
                <w:rFonts w:hint="eastAsia" w:ascii="方正书宋_GBK" w:hAnsi="方正书宋_GBK" w:eastAsia="方正书宋_GBK" w:cs="Calibri"/>
                <w:color w:val="000000"/>
                <w:sz w:val="22"/>
                <w:szCs w:val="22"/>
                <w:lang w:eastAsia="zh-CN"/>
              </w:rPr>
              <w:t>7</w:t>
            </w:r>
          </w:p>
        </w:tc>
        <w:tc>
          <w:tcPr>
            <w:tcW w:w="1474" w:type="dxa"/>
          </w:tcPr>
          <w:p>
            <w:pPr>
              <w:jc w:val="right"/>
              <w:textAlignment w:val="top"/>
              <w:rPr>
                <w:rFonts w:ascii="方正书宋_GBK" w:hAnsi="方正书宋_GBK" w:eastAsia="方正书宋_GBK" w:cs="Calibri"/>
                <w:color w:val="000000"/>
                <w:sz w:val="22"/>
                <w:szCs w:val="22"/>
                <w:lang w:eastAsia="zh-CN"/>
              </w:rPr>
            </w:pPr>
            <w:r>
              <w:rPr>
                <w:rFonts w:hint="eastAsia" w:ascii="方正书宋_GBK" w:hAnsi="方正书宋_GBK" w:eastAsia="方正书宋_GBK" w:cs="Calibri"/>
                <w:color w:val="000000"/>
                <w:sz w:val="22"/>
                <w:szCs w:val="22"/>
              </w:rPr>
              <w:t>7.7</w:t>
            </w:r>
            <w:r>
              <w:rPr>
                <w:rFonts w:hint="eastAsia" w:ascii="方正书宋_GBK" w:hAnsi="方正书宋_GBK" w:eastAsia="方正书宋_GBK" w:cs="Calibri"/>
                <w:color w:val="000000"/>
                <w:sz w:val="22"/>
                <w:szCs w:val="22"/>
                <w:lang w:eastAsia="zh-CN"/>
              </w:rPr>
              <w:t>77</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二十一、粮油物资储备支出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二十二、国有资本经营预算支出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二十三、灾害防治及应急管理支出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二十四、预备费</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二十五、其他支出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二十六、转移性支出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二十七、债务还本支出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二十八、债务付息支出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二十九、债务发行费用支出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三十、抗疫特别国债安排的支出</w:t>
            </w: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tcPr>
          <w:p>
            <w:pPr>
              <w:jc w:val="right"/>
              <w:textAlignment w:val="top"/>
              <w:rPr>
                <w:rFonts w:ascii="方正书宋_GBK" w:hAnsi="方正书宋_GBK" w:eastAsia="方正书宋_GBK" w:cs="Calibri"/>
                <w:color w:val="000000"/>
                <w:sz w:val="22"/>
                <w:szCs w:val="22"/>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vAlign w:val="center"/>
          </w:tcPr>
          <w:p>
            <w:pPr>
              <w:pStyle w:val="18"/>
              <w:rPr>
                <w:lang w:eastAsia="zh-CN"/>
              </w:rPr>
            </w:pPr>
            <w:r>
              <w:rPr>
                <w:rFonts w:hint="eastAsia" w:cs="Calibri"/>
                <w:color w:val="000000"/>
                <w:sz w:val="22"/>
                <w:szCs w:val="22"/>
              </w:rPr>
              <w:t>146.3</w:t>
            </w:r>
            <w:r>
              <w:rPr>
                <w:rFonts w:hint="eastAsia" w:cs="Calibri"/>
                <w:color w:val="000000"/>
                <w:sz w:val="22"/>
                <w:szCs w:val="22"/>
                <w:lang w:eastAsia="zh-CN"/>
              </w:rPr>
              <w:t>4</w:t>
            </w:r>
          </w:p>
        </w:tc>
        <w:tc>
          <w:tcPr>
            <w:tcW w:w="3402" w:type="dxa"/>
            <w:vAlign w:val="center"/>
          </w:tcPr>
          <w:p>
            <w:pPr>
              <w:pStyle w:val="18"/>
              <w:rPr>
                <w:lang w:eastAsia="zh-CN"/>
              </w:rPr>
            </w:pPr>
            <w:r>
              <w:rPr>
                <w:lang w:eastAsia="zh-CN"/>
              </w:rPr>
              <w:t>本年支出合计</w:t>
            </w:r>
          </w:p>
        </w:tc>
        <w:tc>
          <w:tcPr>
            <w:tcW w:w="1474" w:type="dxa"/>
          </w:tcPr>
          <w:p>
            <w:pPr>
              <w:jc w:val="right"/>
              <w:textAlignment w:val="top"/>
              <w:rPr>
                <w:rFonts w:ascii="方正书宋_GBK" w:hAnsi="方正书宋_GBK" w:eastAsia="方正书宋_GBK" w:cs="Calibri"/>
                <w:color w:val="000000"/>
                <w:sz w:val="22"/>
                <w:szCs w:val="22"/>
                <w:lang w:eastAsia="zh-CN"/>
              </w:rPr>
            </w:pPr>
            <w:r>
              <w:rPr>
                <w:rFonts w:hint="eastAsia" w:ascii="方正书宋_GBK" w:hAnsi="方正书宋_GBK" w:eastAsia="方正书宋_GBK" w:cs="Calibri"/>
                <w:color w:val="000000"/>
                <w:sz w:val="22"/>
                <w:szCs w:val="22"/>
              </w:rPr>
              <w:t>146.3</w:t>
            </w:r>
            <w:r>
              <w:rPr>
                <w:rFonts w:hint="eastAsia" w:ascii="方正书宋_GBK" w:hAnsi="方正书宋_GBK" w:eastAsia="方正书宋_GBK" w:cs="Calibri"/>
                <w:color w:val="000000"/>
                <w:sz w:val="22"/>
                <w:szCs w:val="22"/>
                <w:lang w:eastAsia="zh-CN"/>
              </w:rPr>
              <w:t>4</w:t>
            </w:r>
          </w:p>
        </w:tc>
        <w:tc>
          <w:tcPr>
            <w:tcW w:w="1474" w:type="dxa"/>
          </w:tcPr>
          <w:p>
            <w:pPr>
              <w:jc w:val="right"/>
              <w:textAlignment w:val="top"/>
              <w:rPr>
                <w:rFonts w:ascii="方正书宋_GBK" w:hAnsi="方正书宋_GBK" w:eastAsia="方正书宋_GBK" w:cs="Calibri"/>
                <w:color w:val="000000"/>
                <w:sz w:val="22"/>
                <w:szCs w:val="22"/>
                <w:lang w:eastAsia="zh-CN"/>
              </w:rPr>
            </w:pPr>
            <w:r>
              <w:rPr>
                <w:rFonts w:hint="eastAsia" w:ascii="方正书宋_GBK" w:hAnsi="方正书宋_GBK" w:eastAsia="方正书宋_GBK" w:cs="Calibri"/>
                <w:color w:val="000000"/>
                <w:sz w:val="22"/>
                <w:szCs w:val="22"/>
              </w:rPr>
              <w:t>146.3</w:t>
            </w:r>
            <w:r>
              <w:rPr>
                <w:rFonts w:hint="eastAsia" w:ascii="方正书宋_GBK" w:hAnsi="方正书宋_GBK" w:eastAsia="方正书宋_GBK" w:cs="Calibri"/>
                <w:color w:val="000000"/>
                <w:sz w:val="22"/>
                <w:szCs w:val="22"/>
                <w:lang w:eastAsia="zh-CN"/>
              </w:rPr>
              <w:t>4</w:t>
            </w:r>
          </w:p>
        </w:tc>
        <w:tc>
          <w:tcPr>
            <w:tcW w:w="1474" w:type="dxa"/>
            <w:vAlign w:val="center"/>
          </w:tcPr>
          <w:p>
            <w:pPr>
              <w:pStyle w:val="21"/>
            </w:pPr>
            <w:r>
              <w:rPr>
                <w:rFonts w:hint="eastAsia"/>
                <w:b w:val="0"/>
                <w:bCs/>
              </w:rPr>
              <w:t>1</w:t>
            </w: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年末财政拨款结转和结余</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vAlign w:val="center"/>
          </w:tcPr>
          <w:p>
            <w:pPr>
              <w:pStyle w:val="17"/>
              <w:jc w:val="left"/>
              <w:rPr>
                <w:lang w:eastAsia="zh-CN"/>
              </w:rPr>
            </w:pPr>
            <w:r>
              <w:rPr>
                <w:rFonts w:hint="eastAsia" w:cs="Calibri"/>
                <w:color w:val="000000"/>
                <w:sz w:val="22"/>
                <w:szCs w:val="22"/>
              </w:rPr>
              <w:t>146.3</w:t>
            </w:r>
            <w:r>
              <w:rPr>
                <w:rFonts w:hint="eastAsia" w:cs="Calibri"/>
                <w:color w:val="000000"/>
                <w:sz w:val="22"/>
                <w:szCs w:val="22"/>
                <w:lang w:eastAsia="zh-CN"/>
              </w:rPr>
              <w:t>4</w:t>
            </w: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pPr>
            <w:r>
              <w:rPr>
                <w:rFonts w:hint="eastAsia" w:cs="Calibri"/>
                <w:color w:val="000000"/>
                <w:sz w:val="22"/>
                <w:szCs w:val="22"/>
              </w:rPr>
              <w:t>146.3</w:t>
            </w:r>
            <w:r>
              <w:rPr>
                <w:rFonts w:hint="eastAsia" w:cs="Calibri"/>
                <w:color w:val="000000"/>
                <w:sz w:val="22"/>
                <w:szCs w:val="22"/>
                <w:lang w:eastAsia="zh-CN"/>
              </w:rPr>
              <w:t>4</w:t>
            </w:r>
          </w:p>
        </w:tc>
        <w:tc>
          <w:tcPr>
            <w:tcW w:w="3402" w:type="dxa"/>
            <w:vAlign w:val="center"/>
          </w:tcPr>
          <w:p>
            <w:pPr>
              <w:pStyle w:val="20"/>
            </w:pPr>
            <w:r>
              <w:t>支出总计</w:t>
            </w:r>
          </w:p>
        </w:tc>
        <w:tc>
          <w:tcPr>
            <w:tcW w:w="1474" w:type="dxa"/>
            <w:vAlign w:val="center"/>
          </w:tcPr>
          <w:p>
            <w:pPr>
              <w:jc w:val="right"/>
              <w:rPr>
                <w:rFonts w:ascii="方正书宋_GBK" w:hAnsi="方正书宋_GBK" w:eastAsia="方正书宋_GBK" w:cs="Calibri"/>
                <w:b/>
                <w:color w:val="000000"/>
                <w:sz w:val="22"/>
                <w:szCs w:val="22"/>
                <w:lang w:eastAsia="zh-CN"/>
              </w:rPr>
            </w:pPr>
            <w:r>
              <w:rPr>
                <w:rFonts w:hint="eastAsia" w:ascii="方正书宋_GBK" w:hAnsi="方正书宋_GBK" w:eastAsia="方正书宋_GBK" w:cs="Calibri"/>
                <w:b/>
                <w:color w:val="000000"/>
                <w:sz w:val="22"/>
                <w:szCs w:val="22"/>
              </w:rPr>
              <w:t>146.3</w:t>
            </w:r>
            <w:r>
              <w:rPr>
                <w:rFonts w:hint="eastAsia" w:ascii="方正书宋_GBK" w:hAnsi="方正书宋_GBK" w:eastAsia="方正书宋_GBK" w:cs="Calibri"/>
                <w:b/>
                <w:color w:val="000000"/>
                <w:sz w:val="22"/>
                <w:szCs w:val="22"/>
                <w:lang w:eastAsia="zh-CN"/>
              </w:rPr>
              <w:t>4</w:t>
            </w:r>
          </w:p>
        </w:tc>
        <w:tc>
          <w:tcPr>
            <w:tcW w:w="1474" w:type="dxa"/>
            <w:vAlign w:val="center"/>
          </w:tcPr>
          <w:p>
            <w:pPr>
              <w:jc w:val="right"/>
              <w:rPr>
                <w:rFonts w:ascii="方正书宋_GBK" w:hAnsi="方正书宋_GBK" w:eastAsia="方正书宋_GBK" w:cs="Calibri"/>
                <w:b/>
                <w:color w:val="000000"/>
                <w:sz w:val="22"/>
                <w:szCs w:val="22"/>
                <w:lang w:eastAsia="zh-CN"/>
              </w:rPr>
            </w:pPr>
            <w:r>
              <w:rPr>
                <w:rFonts w:hint="eastAsia" w:ascii="方正书宋_GBK" w:hAnsi="方正书宋_GBK" w:eastAsia="方正书宋_GBK" w:cs="Calibri"/>
                <w:b/>
                <w:color w:val="000000"/>
                <w:sz w:val="22"/>
                <w:szCs w:val="22"/>
              </w:rPr>
              <w:t>146.3</w:t>
            </w:r>
            <w:r>
              <w:rPr>
                <w:rFonts w:hint="eastAsia" w:ascii="方正书宋_GBK" w:hAnsi="方正书宋_GBK" w:eastAsia="方正书宋_GBK" w:cs="Calibri"/>
                <w:b/>
                <w:color w:val="000000"/>
                <w:sz w:val="22"/>
                <w:szCs w:val="22"/>
                <w:lang w:eastAsia="zh-CN"/>
              </w:rPr>
              <w:t>4</w:t>
            </w:r>
          </w:p>
        </w:tc>
        <w:tc>
          <w:tcPr>
            <w:tcW w:w="1474" w:type="dxa"/>
            <w:vAlign w:val="center"/>
          </w:tcPr>
          <w:p>
            <w:pPr>
              <w:pStyle w:val="21"/>
            </w:pP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vAlign w:val="center"/>
          </w:tcPr>
          <w:p>
            <w:pPr>
              <w:pStyle w:val="18"/>
              <w:rPr>
                <w:lang w:eastAsia="zh-CN"/>
              </w:rPr>
            </w:pPr>
            <w:r>
              <w:rPr>
                <w:rFonts w:hint="eastAsia"/>
                <w:lang w:eastAsia="zh-CN"/>
              </w:rPr>
              <w:t>146.34</w:t>
            </w:r>
          </w:p>
        </w:tc>
        <w:tc>
          <w:tcPr>
            <w:tcW w:w="2551" w:type="dxa"/>
            <w:vAlign w:val="center"/>
          </w:tcPr>
          <w:p>
            <w:pPr>
              <w:pStyle w:val="18"/>
              <w:rPr>
                <w:lang w:eastAsia="zh-CN"/>
              </w:rPr>
            </w:pPr>
            <w:r>
              <w:rPr>
                <w:rFonts w:hint="eastAsia"/>
                <w:lang w:eastAsia="zh-CN"/>
              </w:rPr>
              <w:t>126.60</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p>
        </w:tc>
        <w:tc>
          <w:tcPr>
            <w:tcW w:w="1191" w:type="dxa"/>
          </w:tcPr>
          <w:p>
            <w:pPr>
              <w:pStyle w:val="18"/>
              <w:rPr>
                <w:lang w:eastAsia="zh-CN"/>
              </w:rPr>
            </w:pPr>
            <w:r>
              <w:rPr>
                <w:rFonts w:hint="eastAsia"/>
                <w:lang w:eastAsia="zh-CN"/>
              </w:rPr>
              <w:t>201</w:t>
            </w:r>
          </w:p>
        </w:tc>
        <w:tc>
          <w:tcPr>
            <w:tcW w:w="4535" w:type="dxa"/>
          </w:tcPr>
          <w:p>
            <w:pPr>
              <w:pStyle w:val="18"/>
              <w:rPr>
                <w:lang w:eastAsia="zh-CN"/>
              </w:rPr>
            </w:pPr>
            <w:r>
              <w:rPr>
                <w:rFonts w:hint="eastAsia"/>
                <w:lang w:eastAsia="zh-CN"/>
              </w:rPr>
              <w:t>一般公共服务支出</w:t>
            </w:r>
          </w:p>
        </w:tc>
        <w:tc>
          <w:tcPr>
            <w:tcW w:w="2551" w:type="dxa"/>
            <w:vAlign w:val="center"/>
          </w:tcPr>
          <w:p>
            <w:pPr>
              <w:pStyle w:val="18"/>
              <w:rPr>
                <w:lang w:eastAsia="zh-CN"/>
              </w:rPr>
            </w:pPr>
            <w:r>
              <w:rPr>
                <w:rFonts w:hint="eastAsia"/>
                <w:lang w:eastAsia="zh-CN"/>
              </w:rPr>
              <w:t>119.04</w:t>
            </w:r>
          </w:p>
        </w:tc>
        <w:tc>
          <w:tcPr>
            <w:tcW w:w="2551" w:type="dxa"/>
            <w:vAlign w:val="center"/>
          </w:tcPr>
          <w:p>
            <w:pPr>
              <w:pStyle w:val="18"/>
              <w:rPr>
                <w:lang w:eastAsia="zh-CN"/>
              </w:rPr>
            </w:pPr>
            <w:r>
              <w:rPr>
                <w:rFonts w:hint="eastAsia"/>
                <w:lang w:eastAsia="zh-CN"/>
              </w:rPr>
              <w:t>119.04</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tcPr>
          <w:p>
            <w:pPr>
              <w:pStyle w:val="18"/>
              <w:rPr>
                <w:lang w:eastAsia="zh-CN"/>
              </w:rPr>
            </w:pPr>
            <w:r>
              <w:rPr>
                <w:rFonts w:hint="eastAsia"/>
                <w:lang w:eastAsia="zh-CN"/>
              </w:rPr>
              <w:t>20132</w:t>
            </w:r>
          </w:p>
        </w:tc>
        <w:tc>
          <w:tcPr>
            <w:tcW w:w="4535" w:type="dxa"/>
          </w:tcPr>
          <w:p>
            <w:pPr>
              <w:pStyle w:val="18"/>
              <w:rPr>
                <w:lang w:eastAsia="zh-CN"/>
              </w:rPr>
            </w:pPr>
            <w:r>
              <w:rPr>
                <w:rFonts w:hint="eastAsia"/>
                <w:lang w:eastAsia="zh-CN"/>
              </w:rPr>
              <w:t>组织事务</w:t>
            </w:r>
          </w:p>
        </w:tc>
        <w:tc>
          <w:tcPr>
            <w:tcW w:w="2551" w:type="dxa"/>
            <w:vAlign w:val="center"/>
          </w:tcPr>
          <w:p>
            <w:pPr>
              <w:pStyle w:val="18"/>
              <w:rPr>
                <w:lang w:eastAsia="zh-CN"/>
              </w:rPr>
            </w:pPr>
            <w:r>
              <w:rPr>
                <w:rFonts w:hint="eastAsia"/>
                <w:lang w:eastAsia="zh-CN"/>
              </w:rPr>
              <w:t>119.04</w:t>
            </w:r>
          </w:p>
        </w:tc>
        <w:tc>
          <w:tcPr>
            <w:tcW w:w="2551" w:type="dxa"/>
            <w:vAlign w:val="center"/>
          </w:tcPr>
          <w:p>
            <w:pPr>
              <w:pStyle w:val="18"/>
              <w:rPr>
                <w:lang w:eastAsia="zh-CN"/>
              </w:rPr>
            </w:pPr>
            <w:r>
              <w:rPr>
                <w:rFonts w:hint="eastAsia"/>
                <w:lang w:eastAsia="zh-CN"/>
              </w:rPr>
              <w:t>119.04</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tcPr>
          <w:p>
            <w:pPr>
              <w:pStyle w:val="18"/>
              <w:rPr>
                <w:lang w:eastAsia="zh-CN"/>
              </w:rPr>
            </w:pPr>
            <w:r>
              <w:rPr>
                <w:rFonts w:hint="eastAsia"/>
                <w:lang w:eastAsia="zh-CN"/>
              </w:rPr>
              <w:t>2013201</w:t>
            </w:r>
          </w:p>
        </w:tc>
        <w:tc>
          <w:tcPr>
            <w:tcW w:w="4535" w:type="dxa"/>
          </w:tcPr>
          <w:p>
            <w:pPr>
              <w:pStyle w:val="18"/>
              <w:rPr>
                <w:lang w:eastAsia="zh-CN"/>
              </w:rPr>
            </w:pPr>
            <w:r>
              <w:rPr>
                <w:rFonts w:hint="eastAsia"/>
                <w:lang w:eastAsia="zh-CN"/>
              </w:rPr>
              <w:t>行政运行</w:t>
            </w:r>
          </w:p>
        </w:tc>
        <w:tc>
          <w:tcPr>
            <w:tcW w:w="2551" w:type="dxa"/>
            <w:vAlign w:val="center"/>
          </w:tcPr>
          <w:p>
            <w:pPr>
              <w:pStyle w:val="18"/>
              <w:rPr>
                <w:lang w:eastAsia="zh-CN"/>
              </w:rPr>
            </w:pPr>
            <w:r>
              <w:rPr>
                <w:rFonts w:hint="eastAsia"/>
                <w:lang w:eastAsia="zh-CN"/>
              </w:rPr>
              <w:t>58.37</w:t>
            </w:r>
          </w:p>
        </w:tc>
        <w:tc>
          <w:tcPr>
            <w:tcW w:w="2551" w:type="dxa"/>
            <w:vAlign w:val="center"/>
          </w:tcPr>
          <w:p>
            <w:pPr>
              <w:pStyle w:val="18"/>
              <w:rPr>
                <w:lang w:eastAsia="zh-CN"/>
              </w:rPr>
            </w:pPr>
            <w:r>
              <w:rPr>
                <w:rFonts w:hint="eastAsia"/>
                <w:lang w:eastAsia="zh-CN"/>
              </w:rPr>
              <w:t>58.37</w:t>
            </w:r>
          </w:p>
        </w:tc>
        <w:tc>
          <w:tcPr>
            <w:tcW w:w="2551" w:type="dxa"/>
            <w:vAlign w:val="center"/>
          </w:tcPr>
          <w:p>
            <w:pPr>
              <w:jc w:val="right"/>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tcPr>
          <w:p>
            <w:pPr>
              <w:pStyle w:val="18"/>
              <w:rPr>
                <w:lang w:eastAsia="zh-CN"/>
              </w:rPr>
            </w:pPr>
            <w:r>
              <w:rPr>
                <w:rFonts w:hint="eastAsia"/>
                <w:lang w:eastAsia="zh-CN"/>
              </w:rPr>
              <w:t>2013202</w:t>
            </w:r>
          </w:p>
        </w:tc>
        <w:tc>
          <w:tcPr>
            <w:tcW w:w="4535" w:type="dxa"/>
          </w:tcPr>
          <w:p>
            <w:pPr>
              <w:pStyle w:val="18"/>
              <w:rPr>
                <w:lang w:eastAsia="zh-CN"/>
              </w:rPr>
            </w:pPr>
            <w:r>
              <w:rPr>
                <w:rFonts w:hint="eastAsia"/>
                <w:lang w:eastAsia="zh-CN"/>
              </w:rPr>
              <w:t>一般行政管理事务</w:t>
            </w:r>
          </w:p>
        </w:tc>
        <w:tc>
          <w:tcPr>
            <w:tcW w:w="2551" w:type="dxa"/>
            <w:vAlign w:val="center"/>
          </w:tcPr>
          <w:p>
            <w:pPr>
              <w:pStyle w:val="18"/>
              <w:rPr>
                <w:lang w:eastAsia="zh-CN"/>
              </w:rPr>
            </w:pPr>
            <w:r>
              <w:rPr>
                <w:rFonts w:hint="eastAsia"/>
                <w:lang w:eastAsia="zh-CN"/>
              </w:rPr>
              <w:t>19.74</w:t>
            </w:r>
          </w:p>
        </w:tc>
        <w:tc>
          <w:tcPr>
            <w:tcW w:w="2551" w:type="dxa"/>
            <w:vAlign w:val="center"/>
          </w:tcPr>
          <w:p>
            <w:pPr>
              <w:pStyle w:val="18"/>
              <w:rPr>
                <w:lang w:eastAsia="zh-CN"/>
              </w:rPr>
            </w:pP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tcPr>
          <w:p>
            <w:pPr>
              <w:pStyle w:val="18"/>
              <w:rPr>
                <w:lang w:eastAsia="zh-CN"/>
              </w:rPr>
            </w:pPr>
            <w:r>
              <w:rPr>
                <w:rFonts w:hint="eastAsia"/>
                <w:lang w:eastAsia="zh-CN"/>
              </w:rPr>
              <w:t>2013250</w:t>
            </w:r>
          </w:p>
        </w:tc>
        <w:tc>
          <w:tcPr>
            <w:tcW w:w="4535" w:type="dxa"/>
          </w:tcPr>
          <w:p>
            <w:pPr>
              <w:pStyle w:val="18"/>
              <w:rPr>
                <w:lang w:eastAsia="zh-CN"/>
              </w:rPr>
            </w:pPr>
            <w:r>
              <w:rPr>
                <w:rFonts w:hint="eastAsia"/>
                <w:lang w:eastAsia="zh-CN"/>
              </w:rPr>
              <w:t>事业运行</w:t>
            </w:r>
          </w:p>
        </w:tc>
        <w:tc>
          <w:tcPr>
            <w:tcW w:w="2551" w:type="dxa"/>
            <w:vAlign w:val="center"/>
          </w:tcPr>
          <w:p>
            <w:pPr>
              <w:pStyle w:val="18"/>
              <w:rPr>
                <w:lang w:eastAsia="zh-CN"/>
              </w:rPr>
            </w:pPr>
            <w:r>
              <w:rPr>
                <w:rFonts w:hint="eastAsia"/>
                <w:lang w:eastAsia="zh-CN"/>
              </w:rPr>
              <w:t>40.93</w:t>
            </w:r>
          </w:p>
        </w:tc>
        <w:tc>
          <w:tcPr>
            <w:tcW w:w="2551" w:type="dxa"/>
            <w:vAlign w:val="center"/>
          </w:tcPr>
          <w:p>
            <w:pPr>
              <w:pStyle w:val="18"/>
              <w:rPr>
                <w:lang w:eastAsia="zh-CN"/>
              </w:rPr>
            </w:pPr>
            <w:r>
              <w:rPr>
                <w:rFonts w:hint="eastAsia"/>
                <w:lang w:eastAsia="zh-CN"/>
              </w:rPr>
              <w:t>40.93</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tcPr>
          <w:p>
            <w:pPr>
              <w:pStyle w:val="18"/>
              <w:rPr>
                <w:lang w:eastAsia="zh-CN"/>
              </w:rPr>
            </w:pPr>
            <w:r>
              <w:rPr>
                <w:rFonts w:hint="eastAsia"/>
                <w:lang w:eastAsia="zh-CN"/>
              </w:rPr>
              <w:t>208</w:t>
            </w:r>
          </w:p>
        </w:tc>
        <w:tc>
          <w:tcPr>
            <w:tcW w:w="4535" w:type="dxa"/>
          </w:tcPr>
          <w:p>
            <w:pPr>
              <w:pStyle w:val="18"/>
              <w:rPr>
                <w:lang w:eastAsia="zh-CN"/>
              </w:rPr>
            </w:pPr>
            <w:r>
              <w:rPr>
                <w:rFonts w:hint="eastAsia"/>
                <w:lang w:eastAsia="zh-CN"/>
              </w:rPr>
              <w:t>社会保障和就业支出</w:t>
            </w:r>
          </w:p>
        </w:tc>
        <w:tc>
          <w:tcPr>
            <w:tcW w:w="2551" w:type="dxa"/>
            <w:vAlign w:val="center"/>
          </w:tcPr>
          <w:p>
            <w:pPr>
              <w:pStyle w:val="18"/>
              <w:rPr>
                <w:lang w:eastAsia="zh-CN"/>
              </w:rPr>
            </w:pPr>
            <w:r>
              <w:rPr>
                <w:rFonts w:hint="eastAsia"/>
                <w:lang w:eastAsia="zh-CN"/>
              </w:rPr>
              <w:t>14.04</w:t>
            </w:r>
          </w:p>
        </w:tc>
        <w:tc>
          <w:tcPr>
            <w:tcW w:w="2551" w:type="dxa"/>
            <w:vAlign w:val="center"/>
          </w:tcPr>
          <w:p>
            <w:pPr>
              <w:pStyle w:val="18"/>
              <w:rPr>
                <w:lang w:eastAsia="zh-CN"/>
              </w:rPr>
            </w:pPr>
            <w:r>
              <w:rPr>
                <w:rFonts w:hint="eastAsia"/>
                <w:lang w:eastAsia="zh-CN"/>
              </w:rPr>
              <w:t>14.04</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tcPr>
          <w:p>
            <w:pPr>
              <w:pStyle w:val="18"/>
              <w:rPr>
                <w:lang w:eastAsia="zh-CN"/>
              </w:rPr>
            </w:pPr>
            <w:r>
              <w:rPr>
                <w:rFonts w:hint="eastAsia"/>
                <w:lang w:eastAsia="zh-CN"/>
              </w:rPr>
              <w:t>20805</w:t>
            </w:r>
          </w:p>
        </w:tc>
        <w:tc>
          <w:tcPr>
            <w:tcW w:w="4535" w:type="dxa"/>
          </w:tcPr>
          <w:p>
            <w:pPr>
              <w:pStyle w:val="18"/>
              <w:rPr>
                <w:lang w:eastAsia="zh-CN"/>
              </w:rPr>
            </w:pPr>
            <w:r>
              <w:rPr>
                <w:rFonts w:hint="eastAsia"/>
                <w:lang w:eastAsia="zh-CN"/>
              </w:rPr>
              <w:t>行政事业单位养老支出</w:t>
            </w:r>
          </w:p>
        </w:tc>
        <w:tc>
          <w:tcPr>
            <w:tcW w:w="2551" w:type="dxa"/>
          </w:tcPr>
          <w:p>
            <w:pPr>
              <w:pStyle w:val="18"/>
              <w:rPr>
                <w:lang w:eastAsia="zh-CN"/>
              </w:rPr>
            </w:pPr>
            <w:r>
              <w:rPr>
                <w:rFonts w:hint="eastAsia"/>
                <w:lang w:eastAsia="zh-CN"/>
              </w:rPr>
              <w:t>14.04</w:t>
            </w:r>
          </w:p>
        </w:tc>
        <w:tc>
          <w:tcPr>
            <w:tcW w:w="2551" w:type="dxa"/>
          </w:tcPr>
          <w:p>
            <w:pPr>
              <w:pStyle w:val="18"/>
              <w:rPr>
                <w:lang w:eastAsia="zh-CN"/>
              </w:rPr>
            </w:pPr>
            <w:r>
              <w:rPr>
                <w:rFonts w:hint="eastAsia"/>
                <w:lang w:eastAsia="zh-CN"/>
              </w:rPr>
              <w:t>14.04</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tcPr>
          <w:p>
            <w:pPr>
              <w:pStyle w:val="18"/>
              <w:rPr>
                <w:lang w:eastAsia="zh-CN"/>
              </w:rPr>
            </w:pPr>
            <w:r>
              <w:rPr>
                <w:rFonts w:hint="eastAsia"/>
                <w:lang w:eastAsia="zh-CN"/>
              </w:rPr>
              <w:t>2080501</w:t>
            </w:r>
          </w:p>
        </w:tc>
        <w:tc>
          <w:tcPr>
            <w:tcW w:w="4535" w:type="dxa"/>
          </w:tcPr>
          <w:p>
            <w:pPr>
              <w:pStyle w:val="18"/>
              <w:rPr>
                <w:lang w:eastAsia="zh-CN"/>
              </w:rPr>
            </w:pPr>
            <w:r>
              <w:rPr>
                <w:rFonts w:hint="eastAsia"/>
                <w:lang w:eastAsia="zh-CN"/>
              </w:rPr>
              <w:t>行政单位离退休</w:t>
            </w:r>
          </w:p>
        </w:tc>
        <w:tc>
          <w:tcPr>
            <w:tcW w:w="2551" w:type="dxa"/>
            <w:vAlign w:val="center"/>
          </w:tcPr>
          <w:p>
            <w:pPr>
              <w:pStyle w:val="18"/>
              <w:rPr>
                <w:lang w:eastAsia="zh-CN"/>
              </w:rPr>
            </w:pPr>
            <w:r>
              <w:rPr>
                <w:rFonts w:hint="eastAsia"/>
                <w:lang w:eastAsia="zh-CN"/>
              </w:rPr>
              <w:t>2.15</w:t>
            </w:r>
          </w:p>
        </w:tc>
        <w:tc>
          <w:tcPr>
            <w:tcW w:w="2551" w:type="dxa"/>
            <w:vAlign w:val="center"/>
          </w:tcPr>
          <w:p>
            <w:pPr>
              <w:pStyle w:val="18"/>
              <w:rPr>
                <w:lang w:eastAsia="zh-CN"/>
              </w:rPr>
            </w:pPr>
            <w:r>
              <w:rPr>
                <w:rFonts w:hint="eastAsia"/>
                <w:lang w:eastAsia="zh-CN"/>
              </w:rPr>
              <w:t>2.15</w:t>
            </w:r>
          </w:p>
        </w:tc>
        <w:tc>
          <w:tcPr>
            <w:tcW w:w="2551" w:type="dxa"/>
            <w:vAlign w:val="center"/>
          </w:tcPr>
          <w:p>
            <w:pPr>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tcPr>
          <w:p>
            <w:pPr>
              <w:pStyle w:val="18"/>
              <w:rPr>
                <w:lang w:eastAsia="zh-CN"/>
              </w:rPr>
            </w:pPr>
            <w:r>
              <w:rPr>
                <w:rFonts w:hint="eastAsia"/>
                <w:lang w:eastAsia="zh-CN"/>
              </w:rPr>
              <w:t>2080505</w:t>
            </w:r>
          </w:p>
        </w:tc>
        <w:tc>
          <w:tcPr>
            <w:tcW w:w="4535" w:type="dxa"/>
          </w:tcPr>
          <w:p>
            <w:pPr>
              <w:pStyle w:val="18"/>
              <w:rPr>
                <w:lang w:eastAsia="zh-CN"/>
              </w:rPr>
            </w:pPr>
            <w:r>
              <w:rPr>
                <w:rFonts w:hint="eastAsia"/>
                <w:lang w:eastAsia="zh-CN"/>
              </w:rPr>
              <w:t>机关事业单位基本养老保险缴费支出</w:t>
            </w:r>
          </w:p>
        </w:tc>
        <w:tc>
          <w:tcPr>
            <w:tcW w:w="2551" w:type="dxa"/>
          </w:tcPr>
          <w:p>
            <w:pPr>
              <w:pStyle w:val="18"/>
              <w:rPr>
                <w:lang w:eastAsia="zh-CN"/>
              </w:rPr>
            </w:pPr>
            <w:r>
              <w:rPr>
                <w:rFonts w:hint="eastAsia"/>
                <w:lang w:eastAsia="zh-CN"/>
              </w:rPr>
              <w:t>11.89</w:t>
            </w:r>
          </w:p>
        </w:tc>
        <w:tc>
          <w:tcPr>
            <w:tcW w:w="2551" w:type="dxa"/>
          </w:tcPr>
          <w:p>
            <w:pPr>
              <w:pStyle w:val="18"/>
              <w:rPr>
                <w:lang w:eastAsia="zh-CN"/>
              </w:rPr>
            </w:pPr>
            <w:r>
              <w:rPr>
                <w:rFonts w:hint="eastAsia"/>
                <w:lang w:eastAsia="zh-CN"/>
              </w:rPr>
              <w:t>11.89</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tcPr>
          <w:p>
            <w:pPr>
              <w:pStyle w:val="18"/>
              <w:rPr>
                <w:lang w:eastAsia="zh-CN"/>
              </w:rPr>
            </w:pPr>
            <w:r>
              <w:rPr>
                <w:rFonts w:hint="eastAsia"/>
                <w:lang w:eastAsia="zh-CN"/>
              </w:rPr>
              <w:t>210</w:t>
            </w:r>
          </w:p>
        </w:tc>
        <w:tc>
          <w:tcPr>
            <w:tcW w:w="4535" w:type="dxa"/>
          </w:tcPr>
          <w:p>
            <w:pPr>
              <w:pStyle w:val="18"/>
              <w:rPr>
                <w:lang w:eastAsia="zh-CN"/>
              </w:rPr>
            </w:pPr>
            <w:r>
              <w:rPr>
                <w:rFonts w:hint="eastAsia"/>
                <w:lang w:eastAsia="zh-CN"/>
              </w:rPr>
              <w:t>卫生健康支出</w:t>
            </w:r>
          </w:p>
        </w:tc>
        <w:tc>
          <w:tcPr>
            <w:tcW w:w="2551" w:type="dxa"/>
            <w:vAlign w:val="center"/>
          </w:tcPr>
          <w:p>
            <w:pPr>
              <w:pStyle w:val="18"/>
              <w:rPr>
                <w:lang w:eastAsia="zh-CN"/>
              </w:rPr>
            </w:pPr>
            <w:r>
              <w:rPr>
                <w:rFonts w:hint="eastAsia"/>
                <w:lang w:eastAsia="zh-CN"/>
              </w:rPr>
              <w:t>5.49</w:t>
            </w:r>
          </w:p>
        </w:tc>
        <w:tc>
          <w:tcPr>
            <w:tcW w:w="2551" w:type="dxa"/>
            <w:vAlign w:val="center"/>
          </w:tcPr>
          <w:p>
            <w:pPr>
              <w:pStyle w:val="18"/>
              <w:rPr>
                <w:lang w:eastAsia="zh-CN"/>
              </w:rPr>
            </w:pPr>
            <w:r>
              <w:rPr>
                <w:rFonts w:hint="eastAsia"/>
                <w:lang w:eastAsia="zh-CN"/>
              </w:rPr>
              <w:t>5.49</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tcPr>
          <w:p>
            <w:pPr>
              <w:pStyle w:val="18"/>
              <w:rPr>
                <w:lang w:eastAsia="zh-CN"/>
              </w:rPr>
            </w:pPr>
            <w:r>
              <w:rPr>
                <w:rFonts w:hint="eastAsia"/>
                <w:lang w:eastAsia="zh-CN"/>
              </w:rPr>
              <w:t>21011</w:t>
            </w:r>
          </w:p>
        </w:tc>
        <w:tc>
          <w:tcPr>
            <w:tcW w:w="4535" w:type="dxa"/>
          </w:tcPr>
          <w:p>
            <w:pPr>
              <w:pStyle w:val="18"/>
              <w:rPr>
                <w:lang w:eastAsia="zh-CN"/>
              </w:rPr>
            </w:pPr>
            <w:r>
              <w:rPr>
                <w:rFonts w:hint="eastAsia"/>
                <w:lang w:eastAsia="zh-CN"/>
              </w:rPr>
              <w:t>行政事业单位医疗</w:t>
            </w:r>
          </w:p>
        </w:tc>
        <w:tc>
          <w:tcPr>
            <w:tcW w:w="2551" w:type="dxa"/>
            <w:vAlign w:val="center"/>
          </w:tcPr>
          <w:p>
            <w:pPr>
              <w:pStyle w:val="18"/>
              <w:rPr>
                <w:lang w:eastAsia="zh-CN"/>
              </w:rPr>
            </w:pPr>
            <w:r>
              <w:rPr>
                <w:rFonts w:hint="eastAsia"/>
                <w:lang w:eastAsia="zh-CN"/>
              </w:rPr>
              <w:t>5.49</w:t>
            </w:r>
          </w:p>
        </w:tc>
        <w:tc>
          <w:tcPr>
            <w:tcW w:w="2551" w:type="dxa"/>
            <w:vAlign w:val="center"/>
          </w:tcPr>
          <w:p>
            <w:pPr>
              <w:pStyle w:val="18"/>
              <w:rPr>
                <w:lang w:eastAsia="zh-CN"/>
              </w:rPr>
            </w:pPr>
            <w:r>
              <w:rPr>
                <w:rFonts w:hint="eastAsia"/>
                <w:lang w:eastAsia="zh-CN"/>
              </w:rPr>
              <w:t>5.49</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3</w:t>
            </w:r>
          </w:p>
        </w:tc>
        <w:tc>
          <w:tcPr>
            <w:tcW w:w="1191" w:type="dxa"/>
          </w:tcPr>
          <w:p>
            <w:pPr>
              <w:pStyle w:val="18"/>
              <w:rPr>
                <w:lang w:eastAsia="zh-CN"/>
              </w:rPr>
            </w:pPr>
            <w:r>
              <w:rPr>
                <w:rFonts w:hint="eastAsia"/>
                <w:lang w:eastAsia="zh-CN"/>
              </w:rPr>
              <w:t>2101101</w:t>
            </w:r>
          </w:p>
        </w:tc>
        <w:tc>
          <w:tcPr>
            <w:tcW w:w="4535" w:type="dxa"/>
          </w:tcPr>
          <w:p>
            <w:pPr>
              <w:pStyle w:val="18"/>
              <w:rPr>
                <w:lang w:eastAsia="zh-CN"/>
              </w:rPr>
            </w:pPr>
            <w:r>
              <w:rPr>
                <w:rFonts w:hint="eastAsia"/>
                <w:lang w:eastAsia="zh-CN"/>
              </w:rPr>
              <w:t>行政单位医疗</w:t>
            </w:r>
          </w:p>
        </w:tc>
        <w:tc>
          <w:tcPr>
            <w:tcW w:w="2551" w:type="dxa"/>
            <w:vAlign w:val="center"/>
          </w:tcPr>
          <w:p>
            <w:pPr>
              <w:pStyle w:val="18"/>
              <w:rPr>
                <w:lang w:eastAsia="zh-CN"/>
              </w:rPr>
            </w:pPr>
            <w:r>
              <w:rPr>
                <w:rFonts w:hint="eastAsia"/>
                <w:lang w:eastAsia="zh-CN"/>
              </w:rPr>
              <w:t>2.54</w:t>
            </w:r>
          </w:p>
        </w:tc>
        <w:tc>
          <w:tcPr>
            <w:tcW w:w="2551" w:type="dxa"/>
            <w:vAlign w:val="center"/>
          </w:tcPr>
          <w:p>
            <w:pPr>
              <w:pStyle w:val="18"/>
              <w:rPr>
                <w:lang w:eastAsia="zh-CN"/>
              </w:rPr>
            </w:pPr>
            <w:r>
              <w:rPr>
                <w:rFonts w:hint="eastAsia"/>
                <w:lang w:eastAsia="zh-CN"/>
              </w:rPr>
              <w:t>2.54</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4</w:t>
            </w:r>
          </w:p>
        </w:tc>
        <w:tc>
          <w:tcPr>
            <w:tcW w:w="1191" w:type="dxa"/>
          </w:tcPr>
          <w:p>
            <w:pPr>
              <w:pStyle w:val="18"/>
              <w:rPr>
                <w:lang w:eastAsia="zh-CN"/>
              </w:rPr>
            </w:pPr>
            <w:r>
              <w:rPr>
                <w:rFonts w:hint="eastAsia"/>
                <w:lang w:eastAsia="zh-CN"/>
              </w:rPr>
              <w:t>2101102</w:t>
            </w:r>
          </w:p>
        </w:tc>
        <w:tc>
          <w:tcPr>
            <w:tcW w:w="4535" w:type="dxa"/>
          </w:tcPr>
          <w:p>
            <w:pPr>
              <w:pStyle w:val="18"/>
              <w:rPr>
                <w:lang w:eastAsia="zh-CN"/>
              </w:rPr>
            </w:pPr>
            <w:r>
              <w:rPr>
                <w:rFonts w:hint="eastAsia"/>
                <w:lang w:eastAsia="zh-CN"/>
              </w:rPr>
              <w:t>事业单位医疗</w:t>
            </w:r>
          </w:p>
        </w:tc>
        <w:tc>
          <w:tcPr>
            <w:tcW w:w="2551" w:type="dxa"/>
            <w:vAlign w:val="center"/>
          </w:tcPr>
          <w:p>
            <w:pPr>
              <w:pStyle w:val="18"/>
              <w:rPr>
                <w:lang w:eastAsia="zh-CN"/>
              </w:rPr>
            </w:pPr>
            <w:r>
              <w:rPr>
                <w:rFonts w:hint="eastAsia"/>
                <w:lang w:eastAsia="zh-CN"/>
              </w:rPr>
              <w:t>2.95</w:t>
            </w:r>
          </w:p>
        </w:tc>
        <w:tc>
          <w:tcPr>
            <w:tcW w:w="2551" w:type="dxa"/>
            <w:vAlign w:val="center"/>
          </w:tcPr>
          <w:p>
            <w:pPr>
              <w:pStyle w:val="18"/>
              <w:rPr>
                <w:lang w:eastAsia="zh-CN"/>
              </w:rPr>
            </w:pPr>
            <w:r>
              <w:rPr>
                <w:rFonts w:hint="eastAsia"/>
                <w:lang w:eastAsia="zh-CN"/>
              </w:rPr>
              <w:t>2.95</w:t>
            </w:r>
          </w:p>
        </w:tc>
        <w:tc>
          <w:tcPr>
            <w:tcW w:w="2551" w:type="dxa"/>
            <w:vAlign w:val="center"/>
          </w:tcPr>
          <w:p>
            <w:pPr>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tcPr>
          <w:p>
            <w:pPr>
              <w:pStyle w:val="18"/>
              <w:rPr>
                <w:lang w:eastAsia="zh-CN"/>
              </w:rPr>
            </w:pPr>
            <w:r>
              <w:rPr>
                <w:rFonts w:hint="eastAsia"/>
                <w:lang w:eastAsia="zh-CN"/>
              </w:rPr>
              <w:t>221</w:t>
            </w:r>
          </w:p>
        </w:tc>
        <w:tc>
          <w:tcPr>
            <w:tcW w:w="4535" w:type="dxa"/>
          </w:tcPr>
          <w:p>
            <w:pPr>
              <w:pStyle w:val="18"/>
              <w:rPr>
                <w:lang w:eastAsia="zh-CN"/>
              </w:rPr>
            </w:pPr>
            <w:r>
              <w:rPr>
                <w:rFonts w:hint="eastAsia"/>
                <w:lang w:eastAsia="zh-CN"/>
              </w:rPr>
              <w:t>住房保障支出</w:t>
            </w:r>
          </w:p>
        </w:tc>
        <w:tc>
          <w:tcPr>
            <w:tcW w:w="2551" w:type="dxa"/>
            <w:vAlign w:val="center"/>
          </w:tcPr>
          <w:p>
            <w:pPr>
              <w:pStyle w:val="18"/>
              <w:rPr>
                <w:lang w:eastAsia="zh-CN"/>
              </w:rPr>
            </w:pPr>
            <w:r>
              <w:rPr>
                <w:rFonts w:hint="eastAsia"/>
                <w:lang w:eastAsia="zh-CN"/>
              </w:rPr>
              <w:t>7.77</w:t>
            </w:r>
          </w:p>
        </w:tc>
        <w:tc>
          <w:tcPr>
            <w:tcW w:w="2551" w:type="dxa"/>
            <w:vAlign w:val="center"/>
          </w:tcPr>
          <w:p>
            <w:pPr>
              <w:pStyle w:val="18"/>
              <w:rPr>
                <w:lang w:eastAsia="zh-CN"/>
              </w:rPr>
            </w:pPr>
            <w:r>
              <w:rPr>
                <w:rFonts w:hint="eastAsia"/>
                <w:lang w:eastAsia="zh-CN"/>
              </w:rPr>
              <w:t>7.77</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tcPr>
          <w:p>
            <w:pPr>
              <w:pStyle w:val="18"/>
              <w:rPr>
                <w:lang w:eastAsia="zh-CN"/>
              </w:rPr>
            </w:pPr>
            <w:r>
              <w:rPr>
                <w:rFonts w:hint="eastAsia"/>
                <w:lang w:eastAsia="zh-CN"/>
              </w:rPr>
              <w:t>22102</w:t>
            </w:r>
          </w:p>
        </w:tc>
        <w:tc>
          <w:tcPr>
            <w:tcW w:w="4535" w:type="dxa"/>
          </w:tcPr>
          <w:p>
            <w:pPr>
              <w:pStyle w:val="18"/>
              <w:rPr>
                <w:lang w:eastAsia="zh-CN"/>
              </w:rPr>
            </w:pPr>
            <w:r>
              <w:rPr>
                <w:rFonts w:hint="eastAsia"/>
                <w:lang w:eastAsia="zh-CN"/>
              </w:rPr>
              <w:t>住房改革支出</w:t>
            </w:r>
          </w:p>
        </w:tc>
        <w:tc>
          <w:tcPr>
            <w:tcW w:w="2551" w:type="dxa"/>
            <w:vAlign w:val="center"/>
          </w:tcPr>
          <w:p>
            <w:pPr>
              <w:pStyle w:val="18"/>
              <w:rPr>
                <w:lang w:eastAsia="zh-CN"/>
              </w:rPr>
            </w:pPr>
            <w:r>
              <w:rPr>
                <w:rFonts w:hint="eastAsia"/>
                <w:lang w:eastAsia="zh-CN"/>
              </w:rPr>
              <w:t>7.77</w:t>
            </w:r>
          </w:p>
        </w:tc>
        <w:tc>
          <w:tcPr>
            <w:tcW w:w="2551" w:type="dxa"/>
            <w:vAlign w:val="center"/>
          </w:tcPr>
          <w:p>
            <w:pPr>
              <w:pStyle w:val="18"/>
              <w:rPr>
                <w:lang w:eastAsia="zh-CN"/>
              </w:rPr>
            </w:pPr>
            <w:r>
              <w:rPr>
                <w:rFonts w:hint="eastAsia"/>
                <w:lang w:eastAsia="zh-CN"/>
              </w:rPr>
              <w:t>7.77</w:t>
            </w:r>
          </w:p>
        </w:tc>
        <w:tc>
          <w:tcPr>
            <w:tcW w:w="2551" w:type="dxa"/>
            <w:vAlign w:val="center"/>
          </w:tcPr>
          <w:p>
            <w:pPr>
              <w:jc w:val="right"/>
              <w:textAlignment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tcPr>
          <w:p>
            <w:pPr>
              <w:pStyle w:val="18"/>
              <w:rPr>
                <w:lang w:eastAsia="zh-CN"/>
              </w:rPr>
            </w:pPr>
            <w:r>
              <w:rPr>
                <w:rFonts w:hint="eastAsia"/>
                <w:lang w:eastAsia="zh-CN"/>
              </w:rPr>
              <w:t>2210201</w:t>
            </w:r>
          </w:p>
        </w:tc>
        <w:tc>
          <w:tcPr>
            <w:tcW w:w="4535" w:type="dxa"/>
          </w:tcPr>
          <w:p>
            <w:pPr>
              <w:pStyle w:val="18"/>
              <w:rPr>
                <w:lang w:eastAsia="zh-CN"/>
              </w:rPr>
            </w:pPr>
            <w:r>
              <w:rPr>
                <w:rFonts w:hint="eastAsia"/>
                <w:lang w:eastAsia="zh-CN"/>
              </w:rPr>
              <w:t>住房公积金</w:t>
            </w:r>
          </w:p>
        </w:tc>
        <w:tc>
          <w:tcPr>
            <w:tcW w:w="2551" w:type="dxa"/>
            <w:vAlign w:val="center"/>
          </w:tcPr>
          <w:p>
            <w:pPr>
              <w:pStyle w:val="18"/>
              <w:rPr>
                <w:lang w:eastAsia="zh-CN"/>
              </w:rPr>
            </w:pPr>
            <w:r>
              <w:rPr>
                <w:rFonts w:hint="eastAsia"/>
                <w:lang w:eastAsia="zh-CN"/>
              </w:rPr>
              <w:t>7.77</w:t>
            </w:r>
          </w:p>
        </w:tc>
        <w:tc>
          <w:tcPr>
            <w:tcW w:w="2551" w:type="dxa"/>
            <w:vAlign w:val="center"/>
          </w:tcPr>
          <w:p>
            <w:pPr>
              <w:pStyle w:val="18"/>
              <w:rPr>
                <w:lang w:eastAsia="zh-CN"/>
              </w:rPr>
            </w:pPr>
            <w:r>
              <w:rPr>
                <w:rFonts w:hint="eastAsia"/>
                <w:lang w:eastAsia="zh-CN"/>
              </w:rPr>
              <w:t>7.77</w:t>
            </w:r>
          </w:p>
        </w:tc>
        <w:tc>
          <w:tcPr>
            <w:tcW w:w="2551" w:type="dxa"/>
            <w:vAlign w:val="center"/>
          </w:tcPr>
          <w:p>
            <w:pPr>
              <w:jc w:val="right"/>
              <w:textAlignment w:val="center"/>
              <w:rPr>
                <w:lang w:eastAsia="zh-CN"/>
              </w:rPr>
            </w:pPr>
          </w:p>
        </w:tc>
      </w:tr>
    </w:tbl>
    <w:p>
      <w:pPr>
        <w:pStyle w:val="18"/>
        <w:rPr>
          <w:lang w:eastAsia="zh-CN"/>
        </w:rPr>
        <w:sectPr>
          <w:pgSz w:w="16840" w:h="11900" w:orient="landscape"/>
          <w:pgMar w:top="1361" w:right="1020" w:bottom="1134" w:left="1020" w:header="720" w:footer="720" w:gutter="0"/>
          <w:cols w:space="720" w:num="1"/>
        </w:sectPr>
      </w:pPr>
    </w:p>
    <w:p>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vAlign w:val="center"/>
          </w:tcPr>
          <w:p>
            <w:pPr>
              <w:pStyle w:val="18"/>
              <w:rPr>
                <w:lang w:eastAsia="zh-CN"/>
              </w:rPr>
            </w:pPr>
            <w:r>
              <w:rPr>
                <w:rFonts w:hint="eastAsia"/>
                <w:lang w:eastAsia="zh-CN"/>
              </w:rPr>
              <w:t>126.60</w:t>
            </w:r>
          </w:p>
        </w:tc>
        <w:tc>
          <w:tcPr>
            <w:tcW w:w="2551" w:type="dxa"/>
            <w:vAlign w:val="center"/>
          </w:tcPr>
          <w:p>
            <w:pPr>
              <w:pStyle w:val="18"/>
              <w:rPr>
                <w:lang w:eastAsia="zh-CN"/>
              </w:rPr>
            </w:pPr>
            <w:r>
              <w:rPr>
                <w:rFonts w:hint="eastAsia"/>
                <w:lang w:eastAsia="zh-CN"/>
              </w:rPr>
              <w:t>108.82</w:t>
            </w:r>
          </w:p>
        </w:tc>
        <w:tc>
          <w:tcPr>
            <w:tcW w:w="2552" w:type="dxa"/>
            <w:vAlign w:val="center"/>
          </w:tcPr>
          <w:p>
            <w:pPr>
              <w:pStyle w:val="18"/>
              <w:rPr>
                <w:lang w:eastAsia="zh-CN"/>
              </w:rPr>
            </w:pPr>
            <w:r>
              <w:rPr>
                <w:lang w:eastAsia="zh-CN"/>
              </w:rPr>
              <w:t>17.78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2</w:t>
            </w:r>
          </w:p>
        </w:tc>
        <w:tc>
          <w:tcPr>
            <w:tcW w:w="1191" w:type="dxa"/>
            <w:vAlign w:val="center"/>
          </w:tcPr>
          <w:p>
            <w:pPr>
              <w:pStyle w:val="18"/>
              <w:rPr>
                <w:lang w:eastAsia="zh-CN"/>
              </w:rPr>
            </w:pPr>
            <w:r>
              <w:rPr>
                <w:rFonts w:hint="eastAsia"/>
                <w:lang w:eastAsia="zh-CN"/>
              </w:rPr>
              <w:t>301</w:t>
            </w:r>
          </w:p>
        </w:tc>
        <w:tc>
          <w:tcPr>
            <w:tcW w:w="4535" w:type="dxa"/>
            <w:vAlign w:val="center"/>
          </w:tcPr>
          <w:p>
            <w:pPr>
              <w:pStyle w:val="18"/>
              <w:rPr>
                <w:lang w:eastAsia="zh-CN"/>
              </w:rPr>
            </w:pPr>
            <w:r>
              <w:rPr>
                <w:rFonts w:hint="eastAsia"/>
                <w:lang w:eastAsia="zh-CN"/>
              </w:rPr>
              <w:t>工资福利支出</w:t>
            </w:r>
          </w:p>
        </w:tc>
        <w:tc>
          <w:tcPr>
            <w:tcW w:w="2551" w:type="dxa"/>
            <w:vAlign w:val="center"/>
          </w:tcPr>
          <w:p>
            <w:pPr>
              <w:pStyle w:val="18"/>
              <w:rPr>
                <w:lang w:eastAsia="zh-CN"/>
              </w:rPr>
            </w:pPr>
            <w:r>
              <w:rPr>
                <w:rFonts w:hint="eastAsia"/>
                <w:lang w:eastAsia="zh-CN"/>
              </w:rPr>
              <w:t>106.22</w:t>
            </w:r>
          </w:p>
        </w:tc>
        <w:tc>
          <w:tcPr>
            <w:tcW w:w="2551" w:type="dxa"/>
            <w:vAlign w:val="center"/>
          </w:tcPr>
          <w:p>
            <w:pPr>
              <w:pStyle w:val="18"/>
              <w:rPr>
                <w:lang w:eastAsia="zh-CN"/>
              </w:rPr>
            </w:pPr>
            <w:r>
              <w:rPr>
                <w:rFonts w:hint="eastAsia"/>
                <w:lang w:eastAsia="zh-CN"/>
              </w:rPr>
              <w:t>106.22</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vAlign w:val="center"/>
          </w:tcPr>
          <w:p>
            <w:pPr>
              <w:pStyle w:val="18"/>
              <w:rPr>
                <w:lang w:eastAsia="zh-CN"/>
              </w:rPr>
            </w:pPr>
            <w:r>
              <w:rPr>
                <w:rFonts w:hint="eastAsia"/>
                <w:lang w:eastAsia="zh-CN"/>
              </w:rPr>
              <w:t>30101</w:t>
            </w:r>
          </w:p>
        </w:tc>
        <w:tc>
          <w:tcPr>
            <w:tcW w:w="4535" w:type="dxa"/>
            <w:vAlign w:val="center"/>
          </w:tcPr>
          <w:p>
            <w:pPr>
              <w:pStyle w:val="18"/>
              <w:rPr>
                <w:lang w:eastAsia="zh-CN"/>
              </w:rPr>
            </w:pPr>
            <w:r>
              <w:rPr>
                <w:rFonts w:hint="eastAsia"/>
                <w:lang w:eastAsia="zh-CN"/>
              </w:rPr>
              <w:t>基本工资</w:t>
            </w:r>
          </w:p>
        </w:tc>
        <w:tc>
          <w:tcPr>
            <w:tcW w:w="2551" w:type="dxa"/>
            <w:vAlign w:val="center"/>
          </w:tcPr>
          <w:p>
            <w:pPr>
              <w:pStyle w:val="18"/>
              <w:rPr>
                <w:lang w:eastAsia="zh-CN"/>
              </w:rPr>
            </w:pPr>
            <w:r>
              <w:rPr>
                <w:rFonts w:hint="eastAsia"/>
                <w:lang w:eastAsia="zh-CN"/>
              </w:rPr>
              <w:t>47.31</w:t>
            </w:r>
          </w:p>
        </w:tc>
        <w:tc>
          <w:tcPr>
            <w:tcW w:w="2551" w:type="dxa"/>
            <w:vAlign w:val="center"/>
          </w:tcPr>
          <w:p>
            <w:pPr>
              <w:pStyle w:val="18"/>
              <w:rPr>
                <w:lang w:eastAsia="zh-CN"/>
              </w:rPr>
            </w:pPr>
            <w:r>
              <w:rPr>
                <w:rFonts w:hint="eastAsia"/>
                <w:lang w:eastAsia="zh-CN"/>
              </w:rPr>
              <w:t>47.31</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vAlign w:val="center"/>
          </w:tcPr>
          <w:p>
            <w:pPr>
              <w:pStyle w:val="18"/>
              <w:rPr>
                <w:lang w:eastAsia="zh-CN"/>
              </w:rPr>
            </w:pPr>
            <w:r>
              <w:rPr>
                <w:rFonts w:hint="eastAsia"/>
                <w:lang w:eastAsia="zh-CN"/>
              </w:rPr>
              <w:t>30102</w:t>
            </w:r>
          </w:p>
        </w:tc>
        <w:tc>
          <w:tcPr>
            <w:tcW w:w="4535" w:type="dxa"/>
            <w:vAlign w:val="center"/>
          </w:tcPr>
          <w:p>
            <w:pPr>
              <w:pStyle w:val="18"/>
              <w:rPr>
                <w:lang w:eastAsia="zh-CN"/>
              </w:rPr>
            </w:pPr>
            <w:r>
              <w:rPr>
                <w:rFonts w:hint="eastAsia"/>
                <w:lang w:eastAsia="zh-CN"/>
              </w:rPr>
              <w:t>津贴补贴</w:t>
            </w:r>
          </w:p>
        </w:tc>
        <w:tc>
          <w:tcPr>
            <w:tcW w:w="2551" w:type="dxa"/>
            <w:vAlign w:val="center"/>
          </w:tcPr>
          <w:p>
            <w:pPr>
              <w:pStyle w:val="18"/>
              <w:rPr>
                <w:lang w:eastAsia="zh-CN"/>
              </w:rPr>
            </w:pPr>
            <w:r>
              <w:rPr>
                <w:rFonts w:hint="eastAsia"/>
                <w:lang w:eastAsia="zh-CN"/>
              </w:rPr>
              <w:t>25.24</w:t>
            </w:r>
          </w:p>
        </w:tc>
        <w:tc>
          <w:tcPr>
            <w:tcW w:w="2551" w:type="dxa"/>
            <w:vAlign w:val="center"/>
          </w:tcPr>
          <w:p>
            <w:pPr>
              <w:pStyle w:val="18"/>
              <w:rPr>
                <w:lang w:eastAsia="zh-CN"/>
              </w:rPr>
            </w:pPr>
            <w:r>
              <w:rPr>
                <w:rFonts w:hint="eastAsia"/>
                <w:lang w:eastAsia="zh-CN"/>
              </w:rPr>
              <w:t>25.24</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5</w:t>
            </w:r>
          </w:p>
        </w:tc>
        <w:tc>
          <w:tcPr>
            <w:tcW w:w="1191" w:type="dxa"/>
            <w:vAlign w:val="center"/>
          </w:tcPr>
          <w:p>
            <w:pPr>
              <w:pStyle w:val="18"/>
              <w:rPr>
                <w:lang w:eastAsia="zh-CN"/>
              </w:rPr>
            </w:pPr>
            <w:r>
              <w:rPr>
                <w:rFonts w:hint="eastAsia"/>
                <w:lang w:eastAsia="zh-CN"/>
              </w:rPr>
              <w:t>30103</w:t>
            </w:r>
          </w:p>
        </w:tc>
        <w:tc>
          <w:tcPr>
            <w:tcW w:w="4535" w:type="dxa"/>
            <w:vAlign w:val="center"/>
          </w:tcPr>
          <w:p>
            <w:pPr>
              <w:pStyle w:val="18"/>
              <w:rPr>
                <w:lang w:eastAsia="zh-CN"/>
              </w:rPr>
            </w:pPr>
            <w:r>
              <w:rPr>
                <w:rFonts w:hint="eastAsia"/>
                <w:lang w:eastAsia="zh-CN"/>
              </w:rPr>
              <w:t>奖金</w:t>
            </w:r>
          </w:p>
        </w:tc>
        <w:tc>
          <w:tcPr>
            <w:tcW w:w="2551" w:type="dxa"/>
            <w:vAlign w:val="center"/>
          </w:tcPr>
          <w:p>
            <w:pPr>
              <w:pStyle w:val="18"/>
              <w:rPr>
                <w:lang w:eastAsia="zh-CN"/>
              </w:rPr>
            </w:pPr>
            <w:r>
              <w:rPr>
                <w:rFonts w:hint="eastAsia"/>
                <w:lang w:eastAsia="zh-CN"/>
              </w:rPr>
              <w:t>7.77</w:t>
            </w:r>
          </w:p>
        </w:tc>
        <w:tc>
          <w:tcPr>
            <w:tcW w:w="2551" w:type="dxa"/>
            <w:vAlign w:val="center"/>
          </w:tcPr>
          <w:p>
            <w:pPr>
              <w:pStyle w:val="18"/>
              <w:rPr>
                <w:lang w:eastAsia="zh-CN"/>
              </w:rPr>
            </w:pPr>
            <w:r>
              <w:rPr>
                <w:rFonts w:hint="eastAsia"/>
                <w:lang w:eastAsia="zh-CN"/>
              </w:rPr>
              <w:t>7.77</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8"/>
              <w:rPr>
                <w:lang w:eastAsia="zh-CN"/>
              </w:rPr>
            </w:pPr>
            <w:r>
              <w:rPr>
                <w:rFonts w:hint="eastAsia"/>
                <w:lang w:eastAsia="zh-CN"/>
              </w:rPr>
              <w:t>30108</w:t>
            </w:r>
          </w:p>
        </w:tc>
        <w:tc>
          <w:tcPr>
            <w:tcW w:w="4535" w:type="dxa"/>
            <w:vAlign w:val="center"/>
          </w:tcPr>
          <w:p>
            <w:pPr>
              <w:pStyle w:val="18"/>
              <w:rPr>
                <w:lang w:eastAsia="zh-CN"/>
              </w:rPr>
            </w:pPr>
            <w:r>
              <w:rPr>
                <w:rFonts w:hint="eastAsia"/>
                <w:lang w:eastAsia="zh-CN"/>
              </w:rPr>
              <w:t>机关事业单位基本养老保险缴费</w:t>
            </w:r>
          </w:p>
        </w:tc>
        <w:tc>
          <w:tcPr>
            <w:tcW w:w="2551" w:type="dxa"/>
            <w:vAlign w:val="center"/>
          </w:tcPr>
          <w:p>
            <w:pPr>
              <w:pStyle w:val="18"/>
              <w:rPr>
                <w:lang w:eastAsia="zh-CN"/>
              </w:rPr>
            </w:pPr>
            <w:r>
              <w:rPr>
                <w:rFonts w:hint="eastAsia"/>
                <w:lang w:eastAsia="zh-CN"/>
              </w:rPr>
              <w:t>11.89</w:t>
            </w:r>
          </w:p>
        </w:tc>
        <w:tc>
          <w:tcPr>
            <w:tcW w:w="2551" w:type="dxa"/>
            <w:vAlign w:val="center"/>
          </w:tcPr>
          <w:p>
            <w:pPr>
              <w:pStyle w:val="18"/>
              <w:rPr>
                <w:lang w:eastAsia="zh-CN"/>
              </w:rPr>
            </w:pPr>
            <w:r>
              <w:rPr>
                <w:rFonts w:hint="eastAsia"/>
                <w:lang w:eastAsia="zh-CN"/>
              </w:rPr>
              <w:t>11.89</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8"/>
              <w:rPr>
                <w:lang w:eastAsia="zh-CN"/>
              </w:rPr>
            </w:pPr>
            <w:r>
              <w:rPr>
                <w:rFonts w:hint="eastAsia"/>
                <w:lang w:eastAsia="zh-CN"/>
              </w:rPr>
              <w:t>30110</w:t>
            </w:r>
          </w:p>
        </w:tc>
        <w:tc>
          <w:tcPr>
            <w:tcW w:w="4535" w:type="dxa"/>
            <w:vAlign w:val="center"/>
          </w:tcPr>
          <w:p>
            <w:pPr>
              <w:pStyle w:val="18"/>
              <w:rPr>
                <w:lang w:eastAsia="zh-CN"/>
              </w:rPr>
            </w:pPr>
            <w:r>
              <w:rPr>
                <w:rFonts w:hint="eastAsia"/>
                <w:lang w:eastAsia="zh-CN"/>
              </w:rPr>
              <w:t>城镇职工基本医疗保险缴费</w:t>
            </w:r>
          </w:p>
        </w:tc>
        <w:tc>
          <w:tcPr>
            <w:tcW w:w="2551" w:type="dxa"/>
            <w:vAlign w:val="center"/>
          </w:tcPr>
          <w:p>
            <w:pPr>
              <w:pStyle w:val="18"/>
              <w:rPr>
                <w:lang w:eastAsia="zh-CN"/>
              </w:rPr>
            </w:pPr>
            <w:r>
              <w:rPr>
                <w:rFonts w:hint="eastAsia"/>
                <w:lang w:eastAsia="zh-CN"/>
              </w:rPr>
              <w:t>5.49</w:t>
            </w:r>
          </w:p>
        </w:tc>
        <w:tc>
          <w:tcPr>
            <w:tcW w:w="2551" w:type="dxa"/>
            <w:vAlign w:val="center"/>
          </w:tcPr>
          <w:p>
            <w:pPr>
              <w:pStyle w:val="18"/>
              <w:rPr>
                <w:lang w:eastAsia="zh-CN"/>
              </w:rPr>
            </w:pPr>
            <w:r>
              <w:rPr>
                <w:rFonts w:hint="eastAsia"/>
                <w:lang w:eastAsia="zh-CN"/>
              </w:rPr>
              <w:t>5.49</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8"/>
              <w:rPr>
                <w:lang w:eastAsia="zh-CN"/>
              </w:rPr>
            </w:pPr>
            <w:r>
              <w:rPr>
                <w:rFonts w:hint="eastAsia"/>
                <w:lang w:eastAsia="zh-CN"/>
              </w:rPr>
              <w:t>30112</w:t>
            </w:r>
          </w:p>
        </w:tc>
        <w:tc>
          <w:tcPr>
            <w:tcW w:w="4535" w:type="dxa"/>
            <w:vAlign w:val="center"/>
          </w:tcPr>
          <w:p>
            <w:pPr>
              <w:pStyle w:val="18"/>
              <w:rPr>
                <w:lang w:eastAsia="zh-CN"/>
              </w:rPr>
            </w:pPr>
            <w:r>
              <w:rPr>
                <w:rFonts w:hint="eastAsia"/>
                <w:lang w:eastAsia="zh-CN"/>
              </w:rPr>
              <w:t>其他社会保障缴费</w:t>
            </w:r>
          </w:p>
        </w:tc>
        <w:tc>
          <w:tcPr>
            <w:tcW w:w="2551" w:type="dxa"/>
            <w:vAlign w:val="center"/>
          </w:tcPr>
          <w:p>
            <w:pPr>
              <w:pStyle w:val="18"/>
              <w:rPr>
                <w:lang w:eastAsia="zh-CN"/>
              </w:rPr>
            </w:pPr>
            <w:r>
              <w:rPr>
                <w:rFonts w:hint="eastAsia"/>
                <w:lang w:eastAsia="zh-CN"/>
              </w:rPr>
              <w:t>0.75</w:t>
            </w:r>
          </w:p>
        </w:tc>
        <w:tc>
          <w:tcPr>
            <w:tcW w:w="2551" w:type="dxa"/>
            <w:vAlign w:val="center"/>
          </w:tcPr>
          <w:p>
            <w:pPr>
              <w:pStyle w:val="18"/>
              <w:rPr>
                <w:lang w:eastAsia="zh-CN"/>
              </w:rPr>
            </w:pPr>
            <w:r>
              <w:rPr>
                <w:rFonts w:hint="eastAsia"/>
                <w:lang w:eastAsia="zh-CN"/>
              </w:rPr>
              <w:t>0.75</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8"/>
              <w:rPr>
                <w:lang w:eastAsia="zh-CN"/>
              </w:rPr>
            </w:pPr>
            <w:r>
              <w:rPr>
                <w:rFonts w:hint="eastAsia"/>
                <w:lang w:eastAsia="zh-CN"/>
              </w:rPr>
              <w:t>30113</w:t>
            </w:r>
          </w:p>
        </w:tc>
        <w:tc>
          <w:tcPr>
            <w:tcW w:w="4535" w:type="dxa"/>
            <w:vAlign w:val="center"/>
          </w:tcPr>
          <w:p>
            <w:pPr>
              <w:pStyle w:val="18"/>
              <w:rPr>
                <w:lang w:eastAsia="zh-CN"/>
              </w:rPr>
            </w:pPr>
            <w:r>
              <w:rPr>
                <w:rFonts w:hint="eastAsia"/>
                <w:lang w:eastAsia="zh-CN"/>
              </w:rPr>
              <w:t>住房公积金</w:t>
            </w:r>
          </w:p>
        </w:tc>
        <w:tc>
          <w:tcPr>
            <w:tcW w:w="2551" w:type="dxa"/>
            <w:vAlign w:val="center"/>
          </w:tcPr>
          <w:p>
            <w:pPr>
              <w:pStyle w:val="18"/>
              <w:rPr>
                <w:lang w:eastAsia="zh-CN"/>
              </w:rPr>
            </w:pPr>
            <w:r>
              <w:rPr>
                <w:rFonts w:hint="eastAsia"/>
                <w:lang w:eastAsia="zh-CN"/>
              </w:rPr>
              <w:t>7.77</w:t>
            </w:r>
          </w:p>
        </w:tc>
        <w:tc>
          <w:tcPr>
            <w:tcW w:w="2551" w:type="dxa"/>
            <w:vAlign w:val="center"/>
          </w:tcPr>
          <w:p>
            <w:pPr>
              <w:pStyle w:val="18"/>
              <w:rPr>
                <w:lang w:eastAsia="zh-CN"/>
              </w:rPr>
            </w:pPr>
            <w:r>
              <w:rPr>
                <w:rFonts w:hint="eastAsia"/>
                <w:lang w:eastAsia="zh-CN"/>
              </w:rPr>
              <w:t>7.77</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8"/>
              <w:rPr>
                <w:lang w:eastAsia="zh-CN"/>
              </w:rPr>
            </w:pPr>
            <w:r>
              <w:rPr>
                <w:rFonts w:hint="eastAsia"/>
                <w:lang w:eastAsia="zh-CN"/>
              </w:rPr>
              <w:t>302</w:t>
            </w:r>
          </w:p>
        </w:tc>
        <w:tc>
          <w:tcPr>
            <w:tcW w:w="4535" w:type="dxa"/>
            <w:vAlign w:val="center"/>
          </w:tcPr>
          <w:p>
            <w:pPr>
              <w:pStyle w:val="18"/>
              <w:rPr>
                <w:lang w:eastAsia="zh-CN"/>
              </w:rPr>
            </w:pPr>
            <w:r>
              <w:rPr>
                <w:rFonts w:hint="eastAsia"/>
                <w:lang w:eastAsia="zh-CN"/>
              </w:rPr>
              <w:t>商品和服务支出</w:t>
            </w:r>
          </w:p>
        </w:tc>
        <w:tc>
          <w:tcPr>
            <w:tcW w:w="2551" w:type="dxa"/>
          </w:tcPr>
          <w:p>
            <w:pPr>
              <w:pStyle w:val="18"/>
              <w:rPr>
                <w:lang w:eastAsia="zh-CN"/>
              </w:rPr>
            </w:pPr>
            <w:r>
              <w:rPr>
                <w:lang w:eastAsia="zh-CN"/>
              </w:rPr>
              <w:t>17.78</w:t>
            </w:r>
          </w:p>
        </w:tc>
        <w:tc>
          <w:tcPr>
            <w:tcW w:w="2551" w:type="dxa"/>
            <w:vAlign w:val="center"/>
          </w:tcPr>
          <w:p>
            <w:pPr>
              <w:pStyle w:val="18"/>
              <w:rPr>
                <w:lang w:eastAsia="zh-CN"/>
              </w:rPr>
            </w:pPr>
          </w:p>
        </w:tc>
        <w:tc>
          <w:tcPr>
            <w:tcW w:w="2552" w:type="dxa"/>
          </w:tcPr>
          <w:p>
            <w:pPr>
              <w:pStyle w:val="18"/>
              <w:rPr>
                <w:lang w:eastAsia="zh-CN"/>
              </w:rPr>
            </w:pPr>
            <w:r>
              <w:rPr>
                <w:lang w:eastAsia="zh-CN"/>
              </w:rPr>
              <w:t>17.78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1</w:t>
            </w:r>
          </w:p>
        </w:tc>
        <w:tc>
          <w:tcPr>
            <w:tcW w:w="1191" w:type="dxa"/>
            <w:vAlign w:val="center"/>
          </w:tcPr>
          <w:p>
            <w:pPr>
              <w:pStyle w:val="18"/>
              <w:rPr>
                <w:lang w:eastAsia="zh-CN"/>
              </w:rPr>
            </w:pPr>
            <w:r>
              <w:rPr>
                <w:rFonts w:hint="eastAsia"/>
                <w:lang w:eastAsia="zh-CN"/>
              </w:rPr>
              <w:t>30201</w:t>
            </w:r>
          </w:p>
        </w:tc>
        <w:tc>
          <w:tcPr>
            <w:tcW w:w="4535" w:type="dxa"/>
            <w:vAlign w:val="center"/>
          </w:tcPr>
          <w:p>
            <w:pPr>
              <w:pStyle w:val="18"/>
              <w:rPr>
                <w:lang w:eastAsia="zh-CN"/>
              </w:rPr>
            </w:pPr>
            <w:r>
              <w:rPr>
                <w:rFonts w:hint="eastAsia"/>
                <w:lang w:eastAsia="zh-CN"/>
              </w:rPr>
              <w:t>办公费</w:t>
            </w:r>
          </w:p>
        </w:tc>
        <w:tc>
          <w:tcPr>
            <w:tcW w:w="2551" w:type="dxa"/>
          </w:tcPr>
          <w:p>
            <w:pPr>
              <w:pStyle w:val="18"/>
              <w:rPr>
                <w:lang w:eastAsia="zh-CN"/>
              </w:rPr>
            </w:pPr>
            <w:r>
              <w:rPr>
                <w:lang w:eastAsia="zh-CN"/>
              </w:rPr>
              <w:t>4.60</w:t>
            </w:r>
          </w:p>
        </w:tc>
        <w:tc>
          <w:tcPr>
            <w:tcW w:w="2551" w:type="dxa"/>
            <w:vAlign w:val="center"/>
          </w:tcPr>
          <w:p>
            <w:pPr>
              <w:pStyle w:val="18"/>
              <w:rPr>
                <w:lang w:eastAsia="zh-CN"/>
              </w:rPr>
            </w:pPr>
          </w:p>
        </w:tc>
        <w:tc>
          <w:tcPr>
            <w:tcW w:w="2552" w:type="dxa"/>
          </w:tcPr>
          <w:p>
            <w:pPr>
              <w:pStyle w:val="18"/>
              <w:rPr>
                <w:lang w:eastAsia="zh-CN"/>
              </w:rPr>
            </w:pPr>
            <w:r>
              <w:rPr>
                <w:lang w:eastAsia="zh-CN"/>
              </w:rPr>
              <w:t>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1</w:t>
            </w:r>
            <w:r>
              <w:rPr>
                <w:rFonts w:hint="eastAsia"/>
                <w:lang w:eastAsia="zh-CN"/>
              </w:rPr>
              <w:t>2</w:t>
            </w:r>
          </w:p>
        </w:tc>
        <w:tc>
          <w:tcPr>
            <w:tcW w:w="1191" w:type="dxa"/>
            <w:vAlign w:val="center"/>
          </w:tcPr>
          <w:p>
            <w:pPr>
              <w:pStyle w:val="18"/>
              <w:rPr>
                <w:lang w:eastAsia="zh-CN"/>
              </w:rPr>
            </w:pPr>
            <w:r>
              <w:rPr>
                <w:rFonts w:hint="eastAsia"/>
                <w:lang w:eastAsia="zh-CN"/>
              </w:rPr>
              <w:t>30202</w:t>
            </w:r>
          </w:p>
        </w:tc>
        <w:tc>
          <w:tcPr>
            <w:tcW w:w="4535" w:type="dxa"/>
            <w:vAlign w:val="center"/>
          </w:tcPr>
          <w:p>
            <w:pPr>
              <w:pStyle w:val="18"/>
              <w:rPr>
                <w:lang w:eastAsia="zh-CN"/>
              </w:rPr>
            </w:pPr>
            <w:r>
              <w:rPr>
                <w:rFonts w:hint="eastAsia"/>
                <w:lang w:eastAsia="zh-CN"/>
              </w:rPr>
              <w:t>印刷费</w:t>
            </w:r>
          </w:p>
        </w:tc>
        <w:tc>
          <w:tcPr>
            <w:tcW w:w="2551" w:type="dxa"/>
          </w:tcPr>
          <w:p>
            <w:pPr>
              <w:pStyle w:val="18"/>
              <w:rPr>
                <w:lang w:eastAsia="zh-CN"/>
              </w:rPr>
            </w:pPr>
            <w:r>
              <w:rPr>
                <w:lang w:eastAsia="zh-CN"/>
              </w:rPr>
              <w:t>1.75</w:t>
            </w:r>
          </w:p>
        </w:tc>
        <w:tc>
          <w:tcPr>
            <w:tcW w:w="2551" w:type="dxa"/>
            <w:vAlign w:val="center"/>
          </w:tcPr>
          <w:p>
            <w:pPr>
              <w:pStyle w:val="18"/>
              <w:rPr>
                <w:lang w:eastAsia="zh-CN"/>
              </w:rPr>
            </w:pPr>
          </w:p>
        </w:tc>
        <w:tc>
          <w:tcPr>
            <w:tcW w:w="2552" w:type="dxa"/>
          </w:tcPr>
          <w:p>
            <w:pPr>
              <w:pStyle w:val="18"/>
              <w:rPr>
                <w:lang w:eastAsia="zh-CN"/>
              </w:rPr>
            </w:pPr>
            <w:r>
              <w:rPr>
                <w:lang w:eastAsia="zh-CN"/>
              </w:rPr>
              <w:t>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8"/>
              <w:rPr>
                <w:lang w:eastAsia="zh-CN"/>
              </w:rPr>
            </w:pPr>
            <w:r>
              <w:rPr>
                <w:rFonts w:hint="eastAsia"/>
                <w:lang w:eastAsia="zh-CN"/>
              </w:rPr>
              <w:t>30207</w:t>
            </w:r>
          </w:p>
        </w:tc>
        <w:tc>
          <w:tcPr>
            <w:tcW w:w="4535" w:type="dxa"/>
            <w:vAlign w:val="center"/>
          </w:tcPr>
          <w:p>
            <w:pPr>
              <w:pStyle w:val="18"/>
              <w:rPr>
                <w:lang w:eastAsia="zh-CN"/>
              </w:rPr>
            </w:pPr>
            <w:r>
              <w:rPr>
                <w:rFonts w:hint="eastAsia"/>
                <w:lang w:eastAsia="zh-CN"/>
              </w:rPr>
              <w:t>邮电费</w:t>
            </w:r>
          </w:p>
        </w:tc>
        <w:tc>
          <w:tcPr>
            <w:tcW w:w="2551" w:type="dxa"/>
          </w:tcPr>
          <w:p>
            <w:pPr>
              <w:pStyle w:val="18"/>
              <w:rPr>
                <w:lang w:eastAsia="zh-CN"/>
              </w:rPr>
            </w:pPr>
            <w:r>
              <w:rPr>
                <w:lang w:eastAsia="zh-CN"/>
              </w:rPr>
              <w:t>2.73</w:t>
            </w:r>
          </w:p>
        </w:tc>
        <w:tc>
          <w:tcPr>
            <w:tcW w:w="2551" w:type="dxa"/>
            <w:vAlign w:val="center"/>
          </w:tcPr>
          <w:p>
            <w:pPr>
              <w:pStyle w:val="18"/>
              <w:rPr>
                <w:lang w:eastAsia="zh-CN"/>
              </w:rPr>
            </w:pPr>
          </w:p>
        </w:tc>
        <w:tc>
          <w:tcPr>
            <w:tcW w:w="2552" w:type="dxa"/>
          </w:tcPr>
          <w:p>
            <w:pPr>
              <w:pStyle w:val="18"/>
              <w:rPr>
                <w:lang w:eastAsia="zh-CN"/>
              </w:rPr>
            </w:pPr>
            <w:r>
              <w:rPr>
                <w:lang w:eastAsia="zh-CN"/>
              </w:rPr>
              <w:t>2.73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vAlign w:val="center"/>
          </w:tcPr>
          <w:p>
            <w:pPr>
              <w:pStyle w:val="18"/>
              <w:rPr>
                <w:lang w:eastAsia="zh-CN"/>
              </w:rPr>
            </w:pPr>
            <w:r>
              <w:rPr>
                <w:rFonts w:hint="eastAsia"/>
                <w:lang w:eastAsia="zh-CN"/>
              </w:rPr>
              <w:t>126.60</w:t>
            </w:r>
          </w:p>
        </w:tc>
        <w:tc>
          <w:tcPr>
            <w:tcW w:w="2551" w:type="dxa"/>
            <w:vAlign w:val="center"/>
          </w:tcPr>
          <w:p>
            <w:pPr>
              <w:pStyle w:val="18"/>
              <w:rPr>
                <w:lang w:eastAsia="zh-CN"/>
              </w:rPr>
            </w:pPr>
            <w:r>
              <w:rPr>
                <w:rFonts w:hint="eastAsia"/>
                <w:lang w:eastAsia="zh-CN"/>
              </w:rPr>
              <w:t>108.82</w:t>
            </w:r>
          </w:p>
        </w:tc>
        <w:tc>
          <w:tcPr>
            <w:tcW w:w="2552" w:type="dxa"/>
            <w:vAlign w:val="center"/>
          </w:tcPr>
          <w:p>
            <w:pPr>
              <w:pStyle w:val="18"/>
              <w:rPr>
                <w:lang w:eastAsia="zh-CN"/>
              </w:rPr>
            </w:pPr>
            <w:r>
              <w:rPr>
                <w:lang w:eastAsia="zh-CN"/>
              </w:rPr>
              <w:t>17.78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5</w:t>
            </w:r>
          </w:p>
        </w:tc>
        <w:tc>
          <w:tcPr>
            <w:tcW w:w="1191" w:type="dxa"/>
            <w:vAlign w:val="center"/>
          </w:tcPr>
          <w:p>
            <w:pPr>
              <w:pStyle w:val="18"/>
              <w:rPr>
                <w:lang w:eastAsia="zh-CN"/>
              </w:rPr>
            </w:pPr>
            <w:r>
              <w:rPr>
                <w:rFonts w:hint="eastAsia"/>
                <w:lang w:eastAsia="zh-CN"/>
              </w:rPr>
              <w:t>301</w:t>
            </w:r>
          </w:p>
        </w:tc>
        <w:tc>
          <w:tcPr>
            <w:tcW w:w="4535" w:type="dxa"/>
            <w:vAlign w:val="center"/>
          </w:tcPr>
          <w:p>
            <w:pPr>
              <w:pStyle w:val="18"/>
              <w:rPr>
                <w:lang w:eastAsia="zh-CN"/>
              </w:rPr>
            </w:pPr>
            <w:r>
              <w:rPr>
                <w:rFonts w:hint="eastAsia"/>
                <w:lang w:eastAsia="zh-CN"/>
              </w:rPr>
              <w:t>工资福利支出</w:t>
            </w:r>
          </w:p>
        </w:tc>
        <w:tc>
          <w:tcPr>
            <w:tcW w:w="2551" w:type="dxa"/>
            <w:vAlign w:val="center"/>
          </w:tcPr>
          <w:p>
            <w:pPr>
              <w:pStyle w:val="18"/>
              <w:rPr>
                <w:lang w:eastAsia="zh-CN"/>
              </w:rPr>
            </w:pPr>
            <w:r>
              <w:rPr>
                <w:rFonts w:hint="eastAsia"/>
                <w:lang w:eastAsia="zh-CN"/>
              </w:rPr>
              <w:t>106.22</w:t>
            </w:r>
          </w:p>
        </w:tc>
        <w:tc>
          <w:tcPr>
            <w:tcW w:w="2551" w:type="dxa"/>
            <w:vAlign w:val="center"/>
          </w:tcPr>
          <w:p>
            <w:pPr>
              <w:pStyle w:val="18"/>
              <w:rPr>
                <w:lang w:eastAsia="zh-CN"/>
              </w:rPr>
            </w:pPr>
            <w:r>
              <w:rPr>
                <w:rFonts w:hint="eastAsia"/>
                <w:lang w:eastAsia="zh-CN"/>
              </w:rPr>
              <w:t>106.22</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6</w:t>
            </w:r>
          </w:p>
        </w:tc>
        <w:tc>
          <w:tcPr>
            <w:tcW w:w="1191" w:type="dxa"/>
            <w:vAlign w:val="center"/>
          </w:tcPr>
          <w:p>
            <w:pPr>
              <w:pStyle w:val="18"/>
              <w:rPr>
                <w:lang w:eastAsia="zh-CN"/>
              </w:rPr>
            </w:pPr>
            <w:r>
              <w:rPr>
                <w:rFonts w:hint="eastAsia"/>
                <w:lang w:eastAsia="zh-CN"/>
              </w:rPr>
              <w:t>30101</w:t>
            </w:r>
          </w:p>
        </w:tc>
        <w:tc>
          <w:tcPr>
            <w:tcW w:w="4535" w:type="dxa"/>
            <w:vAlign w:val="center"/>
          </w:tcPr>
          <w:p>
            <w:pPr>
              <w:pStyle w:val="18"/>
              <w:rPr>
                <w:lang w:eastAsia="zh-CN"/>
              </w:rPr>
            </w:pPr>
            <w:r>
              <w:rPr>
                <w:rFonts w:hint="eastAsia"/>
                <w:lang w:eastAsia="zh-CN"/>
              </w:rPr>
              <w:t>基本工资</w:t>
            </w:r>
          </w:p>
        </w:tc>
        <w:tc>
          <w:tcPr>
            <w:tcW w:w="2551" w:type="dxa"/>
            <w:vAlign w:val="center"/>
          </w:tcPr>
          <w:p>
            <w:pPr>
              <w:pStyle w:val="18"/>
              <w:rPr>
                <w:lang w:eastAsia="zh-CN"/>
              </w:rPr>
            </w:pPr>
            <w:r>
              <w:rPr>
                <w:rFonts w:hint="eastAsia"/>
                <w:lang w:eastAsia="zh-CN"/>
              </w:rPr>
              <w:t>47.31</w:t>
            </w:r>
          </w:p>
        </w:tc>
        <w:tc>
          <w:tcPr>
            <w:tcW w:w="2551" w:type="dxa"/>
            <w:vAlign w:val="center"/>
          </w:tcPr>
          <w:p>
            <w:pPr>
              <w:pStyle w:val="18"/>
              <w:rPr>
                <w:lang w:eastAsia="zh-CN"/>
              </w:rPr>
            </w:pPr>
            <w:r>
              <w:rPr>
                <w:rFonts w:hint="eastAsia"/>
                <w:lang w:eastAsia="zh-CN"/>
              </w:rPr>
              <w:t>47.31</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7</w:t>
            </w:r>
          </w:p>
        </w:tc>
        <w:tc>
          <w:tcPr>
            <w:tcW w:w="1191" w:type="dxa"/>
            <w:vAlign w:val="center"/>
          </w:tcPr>
          <w:p>
            <w:pPr>
              <w:pStyle w:val="18"/>
              <w:rPr>
                <w:lang w:eastAsia="zh-CN"/>
              </w:rPr>
            </w:pPr>
            <w:r>
              <w:rPr>
                <w:rFonts w:hint="eastAsia"/>
                <w:lang w:eastAsia="zh-CN"/>
              </w:rPr>
              <w:t>30102</w:t>
            </w:r>
          </w:p>
        </w:tc>
        <w:tc>
          <w:tcPr>
            <w:tcW w:w="4535" w:type="dxa"/>
            <w:vAlign w:val="center"/>
          </w:tcPr>
          <w:p>
            <w:pPr>
              <w:pStyle w:val="18"/>
              <w:rPr>
                <w:lang w:eastAsia="zh-CN"/>
              </w:rPr>
            </w:pPr>
            <w:r>
              <w:rPr>
                <w:rFonts w:hint="eastAsia"/>
                <w:lang w:eastAsia="zh-CN"/>
              </w:rPr>
              <w:t>津贴补贴</w:t>
            </w:r>
          </w:p>
        </w:tc>
        <w:tc>
          <w:tcPr>
            <w:tcW w:w="2551" w:type="dxa"/>
            <w:vAlign w:val="center"/>
          </w:tcPr>
          <w:p>
            <w:pPr>
              <w:pStyle w:val="18"/>
              <w:rPr>
                <w:lang w:eastAsia="zh-CN"/>
              </w:rPr>
            </w:pPr>
            <w:r>
              <w:rPr>
                <w:rFonts w:hint="eastAsia"/>
                <w:lang w:eastAsia="zh-CN"/>
              </w:rPr>
              <w:t>25.24</w:t>
            </w:r>
          </w:p>
        </w:tc>
        <w:tc>
          <w:tcPr>
            <w:tcW w:w="2551" w:type="dxa"/>
            <w:vAlign w:val="center"/>
          </w:tcPr>
          <w:p>
            <w:pPr>
              <w:pStyle w:val="18"/>
              <w:rPr>
                <w:lang w:eastAsia="zh-CN"/>
              </w:rPr>
            </w:pPr>
            <w:r>
              <w:rPr>
                <w:rFonts w:hint="eastAsia"/>
                <w:lang w:eastAsia="zh-CN"/>
              </w:rPr>
              <w:t>25.24</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8"/>
              <w:rPr>
                <w:lang w:eastAsia="zh-CN"/>
              </w:rPr>
            </w:pPr>
            <w:r>
              <w:rPr>
                <w:rFonts w:hint="eastAsia"/>
                <w:lang w:eastAsia="zh-CN"/>
              </w:rPr>
              <w:t>30103</w:t>
            </w:r>
          </w:p>
        </w:tc>
        <w:tc>
          <w:tcPr>
            <w:tcW w:w="4535" w:type="dxa"/>
            <w:vAlign w:val="center"/>
          </w:tcPr>
          <w:p>
            <w:pPr>
              <w:pStyle w:val="18"/>
              <w:rPr>
                <w:lang w:eastAsia="zh-CN"/>
              </w:rPr>
            </w:pPr>
            <w:r>
              <w:rPr>
                <w:rFonts w:hint="eastAsia"/>
                <w:lang w:eastAsia="zh-CN"/>
              </w:rPr>
              <w:t>奖金</w:t>
            </w:r>
          </w:p>
        </w:tc>
        <w:tc>
          <w:tcPr>
            <w:tcW w:w="2551" w:type="dxa"/>
            <w:vAlign w:val="center"/>
          </w:tcPr>
          <w:p>
            <w:pPr>
              <w:pStyle w:val="18"/>
              <w:rPr>
                <w:lang w:eastAsia="zh-CN"/>
              </w:rPr>
            </w:pPr>
            <w:r>
              <w:rPr>
                <w:rFonts w:hint="eastAsia"/>
                <w:lang w:eastAsia="zh-CN"/>
              </w:rPr>
              <w:t>7.77</w:t>
            </w:r>
          </w:p>
        </w:tc>
        <w:tc>
          <w:tcPr>
            <w:tcW w:w="2551" w:type="dxa"/>
            <w:vAlign w:val="center"/>
          </w:tcPr>
          <w:p>
            <w:pPr>
              <w:pStyle w:val="18"/>
              <w:rPr>
                <w:lang w:eastAsia="zh-CN"/>
              </w:rPr>
            </w:pPr>
            <w:r>
              <w:rPr>
                <w:rFonts w:hint="eastAsia"/>
                <w:lang w:eastAsia="zh-CN"/>
              </w:rPr>
              <w:t>7.77</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9</w:t>
            </w:r>
          </w:p>
        </w:tc>
        <w:tc>
          <w:tcPr>
            <w:tcW w:w="1191" w:type="dxa"/>
            <w:vAlign w:val="center"/>
          </w:tcPr>
          <w:p>
            <w:pPr>
              <w:pStyle w:val="18"/>
              <w:rPr>
                <w:lang w:eastAsia="zh-CN"/>
              </w:rPr>
            </w:pPr>
            <w:r>
              <w:rPr>
                <w:rFonts w:hint="eastAsia"/>
                <w:lang w:eastAsia="zh-CN"/>
              </w:rPr>
              <w:t>30207</w:t>
            </w:r>
          </w:p>
        </w:tc>
        <w:tc>
          <w:tcPr>
            <w:tcW w:w="4535" w:type="dxa"/>
            <w:vAlign w:val="center"/>
          </w:tcPr>
          <w:p>
            <w:pPr>
              <w:pStyle w:val="18"/>
              <w:rPr>
                <w:lang w:eastAsia="zh-CN"/>
              </w:rPr>
            </w:pPr>
            <w:r>
              <w:rPr>
                <w:rFonts w:hint="eastAsia"/>
                <w:lang w:eastAsia="zh-CN"/>
              </w:rPr>
              <w:t>邮电费</w:t>
            </w:r>
          </w:p>
        </w:tc>
        <w:tc>
          <w:tcPr>
            <w:tcW w:w="2551" w:type="dxa"/>
          </w:tcPr>
          <w:p>
            <w:pPr>
              <w:pStyle w:val="18"/>
              <w:rPr>
                <w:lang w:eastAsia="zh-CN"/>
              </w:rPr>
            </w:pPr>
            <w:r>
              <w:rPr>
                <w:lang w:eastAsia="zh-CN"/>
              </w:rPr>
              <w:t>2.73</w:t>
            </w:r>
          </w:p>
        </w:tc>
        <w:tc>
          <w:tcPr>
            <w:tcW w:w="2551" w:type="dxa"/>
            <w:vAlign w:val="center"/>
          </w:tcPr>
          <w:p>
            <w:pPr>
              <w:pStyle w:val="18"/>
              <w:rPr>
                <w:lang w:eastAsia="zh-CN"/>
              </w:rPr>
            </w:pPr>
          </w:p>
        </w:tc>
        <w:tc>
          <w:tcPr>
            <w:tcW w:w="2552" w:type="dxa"/>
          </w:tcPr>
          <w:p>
            <w:pPr>
              <w:pStyle w:val="18"/>
              <w:rPr>
                <w:lang w:eastAsia="zh-CN"/>
              </w:rPr>
            </w:pPr>
            <w:r>
              <w:rPr>
                <w:lang w:eastAsia="zh-CN"/>
              </w:rPr>
              <w:t>2.73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8"/>
              <w:rPr>
                <w:lang w:eastAsia="zh-CN"/>
              </w:rPr>
            </w:pPr>
            <w:r>
              <w:rPr>
                <w:rFonts w:hint="eastAsia"/>
                <w:lang w:eastAsia="zh-CN"/>
              </w:rPr>
              <w:t>30211</w:t>
            </w:r>
          </w:p>
        </w:tc>
        <w:tc>
          <w:tcPr>
            <w:tcW w:w="4535" w:type="dxa"/>
            <w:vAlign w:val="center"/>
          </w:tcPr>
          <w:p>
            <w:pPr>
              <w:pStyle w:val="18"/>
              <w:rPr>
                <w:lang w:eastAsia="zh-CN"/>
              </w:rPr>
            </w:pPr>
            <w:r>
              <w:rPr>
                <w:rFonts w:hint="eastAsia"/>
                <w:lang w:eastAsia="zh-CN"/>
              </w:rPr>
              <w:t>差旅费</w:t>
            </w:r>
          </w:p>
        </w:tc>
        <w:tc>
          <w:tcPr>
            <w:tcW w:w="2551" w:type="dxa"/>
          </w:tcPr>
          <w:p>
            <w:pPr>
              <w:pStyle w:val="18"/>
              <w:rPr>
                <w:lang w:eastAsia="zh-CN"/>
              </w:rPr>
            </w:pPr>
            <w:r>
              <w:rPr>
                <w:lang w:eastAsia="zh-CN"/>
              </w:rPr>
              <w:t>0.60</w:t>
            </w:r>
          </w:p>
        </w:tc>
        <w:tc>
          <w:tcPr>
            <w:tcW w:w="2551" w:type="dxa"/>
            <w:vAlign w:val="center"/>
          </w:tcPr>
          <w:p>
            <w:pPr>
              <w:pStyle w:val="18"/>
              <w:rPr>
                <w:lang w:eastAsia="zh-CN"/>
              </w:rPr>
            </w:pPr>
          </w:p>
        </w:tc>
        <w:tc>
          <w:tcPr>
            <w:tcW w:w="2552" w:type="dxa"/>
          </w:tcPr>
          <w:p>
            <w:pPr>
              <w:pStyle w:val="18"/>
              <w:rPr>
                <w:lang w:eastAsia="zh-CN"/>
              </w:rPr>
            </w:pPr>
            <w:r>
              <w:rPr>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8"/>
              <w:rPr>
                <w:lang w:eastAsia="zh-CN"/>
              </w:rPr>
            </w:pPr>
            <w:r>
              <w:rPr>
                <w:rFonts w:hint="eastAsia"/>
                <w:lang w:eastAsia="zh-CN"/>
              </w:rPr>
              <w:t>30213</w:t>
            </w:r>
          </w:p>
        </w:tc>
        <w:tc>
          <w:tcPr>
            <w:tcW w:w="4535" w:type="dxa"/>
            <w:vAlign w:val="center"/>
          </w:tcPr>
          <w:p>
            <w:pPr>
              <w:pStyle w:val="18"/>
              <w:rPr>
                <w:lang w:eastAsia="zh-CN"/>
              </w:rPr>
            </w:pPr>
            <w:r>
              <w:rPr>
                <w:rFonts w:hint="eastAsia"/>
                <w:lang w:eastAsia="zh-CN"/>
              </w:rPr>
              <w:t>维修(护)费</w:t>
            </w:r>
          </w:p>
        </w:tc>
        <w:tc>
          <w:tcPr>
            <w:tcW w:w="2551" w:type="dxa"/>
          </w:tcPr>
          <w:p>
            <w:pPr>
              <w:pStyle w:val="18"/>
              <w:rPr>
                <w:lang w:eastAsia="zh-CN"/>
              </w:rPr>
            </w:pPr>
            <w:r>
              <w:rPr>
                <w:lang w:eastAsia="zh-CN"/>
              </w:rPr>
              <w:t>0.12</w:t>
            </w:r>
          </w:p>
        </w:tc>
        <w:tc>
          <w:tcPr>
            <w:tcW w:w="2551" w:type="dxa"/>
            <w:vAlign w:val="center"/>
          </w:tcPr>
          <w:p>
            <w:pPr>
              <w:pStyle w:val="18"/>
              <w:rPr>
                <w:lang w:eastAsia="zh-CN"/>
              </w:rPr>
            </w:pPr>
          </w:p>
        </w:tc>
        <w:tc>
          <w:tcPr>
            <w:tcW w:w="2552" w:type="dxa"/>
          </w:tcPr>
          <w:p>
            <w:pPr>
              <w:pStyle w:val="18"/>
              <w:rPr>
                <w:lang w:eastAsia="zh-CN"/>
              </w:rPr>
            </w:pPr>
            <w:r>
              <w:rPr>
                <w:lang w:eastAsia="zh-CN"/>
              </w:rP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8"/>
              <w:rPr>
                <w:lang w:eastAsia="zh-CN"/>
              </w:rPr>
            </w:pPr>
            <w:r>
              <w:rPr>
                <w:rFonts w:hint="eastAsia"/>
                <w:lang w:eastAsia="zh-CN"/>
              </w:rPr>
              <w:t>30228</w:t>
            </w:r>
          </w:p>
        </w:tc>
        <w:tc>
          <w:tcPr>
            <w:tcW w:w="4535" w:type="dxa"/>
            <w:vAlign w:val="center"/>
          </w:tcPr>
          <w:p>
            <w:pPr>
              <w:pStyle w:val="18"/>
              <w:rPr>
                <w:lang w:eastAsia="zh-CN"/>
              </w:rPr>
            </w:pPr>
            <w:r>
              <w:rPr>
                <w:rFonts w:hint="eastAsia"/>
                <w:lang w:eastAsia="zh-CN"/>
              </w:rPr>
              <w:t>工会经费</w:t>
            </w:r>
          </w:p>
        </w:tc>
        <w:tc>
          <w:tcPr>
            <w:tcW w:w="2551" w:type="dxa"/>
          </w:tcPr>
          <w:p>
            <w:pPr>
              <w:pStyle w:val="18"/>
              <w:rPr>
                <w:lang w:eastAsia="zh-CN"/>
              </w:rPr>
            </w:pPr>
            <w:r>
              <w:rPr>
                <w:lang w:eastAsia="zh-CN"/>
              </w:rPr>
              <w:t>0.52</w:t>
            </w:r>
          </w:p>
        </w:tc>
        <w:tc>
          <w:tcPr>
            <w:tcW w:w="2551" w:type="dxa"/>
            <w:vAlign w:val="center"/>
          </w:tcPr>
          <w:p>
            <w:pPr>
              <w:pStyle w:val="18"/>
              <w:rPr>
                <w:lang w:eastAsia="zh-CN"/>
              </w:rPr>
            </w:pPr>
          </w:p>
        </w:tc>
        <w:tc>
          <w:tcPr>
            <w:tcW w:w="2552" w:type="dxa"/>
          </w:tcPr>
          <w:p>
            <w:pPr>
              <w:pStyle w:val="18"/>
              <w:rPr>
                <w:lang w:eastAsia="zh-CN"/>
              </w:rPr>
            </w:pPr>
            <w:r>
              <w:rPr>
                <w:lang w:eastAsia="zh-CN"/>
              </w:rPr>
              <w:t>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8"/>
              <w:rPr>
                <w:lang w:eastAsia="zh-CN"/>
              </w:rPr>
            </w:pPr>
            <w:r>
              <w:rPr>
                <w:rFonts w:hint="eastAsia"/>
                <w:lang w:eastAsia="zh-CN"/>
              </w:rPr>
              <w:t>30231</w:t>
            </w:r>
          </w:p>
        </w:tc>
        <w:tc>
          <w:tcPr>
            <w:tcW w:w="4535" w:type="dxa"/>
            <w:vAlign w:val="center"/>
          </w:tcPr>
          <w:p>
            <w:pPr>
              <w:pStyle w:val="18"/>
              <w:rPr>
                <w:lang w:eastAsia="zh-CN"/>
              </w:rPr>
            </w:pPr>
            <w:r>
              <w:rPr>
                <w:rFonts w:hint="eastAsia"/>
                <w:lang w:eastAsia="zh-CN"/>
              </w:rPr>
              <w:t>公务用车运行维护费</w:t>
            </w:r>
          </w:p>
        </w:tc>
        <w:tc>
          <w:tcPr>
            <w:tcW w:w="2551" w:type="dxa"/>
          </w:tcPr>
          <w:p>
            <w:pPr>
              <w:pStyle w:val="18"/>
              <w:rPr>
                <w:lang w:eastAsia="zh-CN"/>
              </w:rPr>
            </w:pPr>
            <w:r>
              <w:rPr>
                <w:lang w:eastAsia="zh-CN"/>
              </w:rPr>
              <w:t>2.20</w:t>
            </w:r>
          </w:p>
        </w:tc>
        <w:tc>
          <w:tcPr>
            <w:tcW w:w="2551" w:type="dxa"/>
            <w:vAlign w:val="center"/>
          </w:tcPr>
          <w:p>
            <w:pPr>
              <w:pStyle w:val="18"/>
              <w:rPr>
                <w:lang w:eastAsia="zh-CN"/>
              </w:rPr>
            </w:pPr>
          </w:p>
        </w:tc>
        <w:tc>
          <w:tcPr>
            <w:tcW w:w="2552" w:type="dxa"/>
          </w:tcPr>
          <w:p>
            <w:pPr>
              <w:pStyle w:val="18"/>
              <w:rPr>
                <w:lang w:eastAsia="zh-CN"/>
              </w:rPr>
            </w:pPr>
            <w:r>
              <w:rPr>
                <w:lang w:eastAsia="zh-CN"/>
              </w:rP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r>
              <w:rPr>
                <w:rFonts w:hint="eastAsia"/>
                <w:lang w:eastAsia="zh-CN"/>
              </w:rPr>
              <w:t>4</w:t>
            </w:r>
          </w:p>
        </w:tc>
        <w:tc>
          <w:tcPr>
            <w:tcW w:w="1191" w:type="dxa"/>
            <w:vAlign w:val="center"/>
          </w:tcPr>
          <w:p>
            <w:pPr>
              <w:pStyle w:val="18"/>
              <w:rPr>
                <w:lang w:eastAsia="zh-CN"/>
              </w:rPr>
            </w:pPr>
            <w:r>
              <w:rPr>
                <w:rFonts w:hint="eastAsia"/>
                <w:lang w:eastAsia="zh-CN"/>
              </w:rPr>
              <w:t>30239</w:t>
            </w:r>
          </w:p>
        </w:tc>
        <w:tc>
          <w:tcPr>
            <w:tcW w:w="4535" w:type="dxa"/>
            <w:vAlign w:val="center"/>
          </w:tcPr>
          <w:p>
            <w:pPr>
              <w:pStyle w:val="18"/>
              <w:rPr>
                <w:lang w:eastAsia="zh-CN"/>
              </w:rPr>
            </w:pPr>
            <w:r>
              <w:rPr>
                <w:rFonts w:hint="eastAsia"/>
                <w:lang w:eastAsia="zh-CN"/>
              </w:rPr>
              <w:t>其他交通费用</w:t>
            </w:r>
          </w:p>
        </w:tc>
        <w:tc>
          <w:tcPr>
            <w:tcW w:w="2551" w:type="dxa"/>
          </w:tcPr>
          <w:p>
            <w:pPr>
              <w:pStyle w:val="18"/>
              <w:rPr>
                <w:lang w:eastAsia="zh-CN"/>
              </w:rPr>
            </w:pPr>
            <w:r>
              <w:rPr>
                <w:lang w:eastAsia="zh-CN"/>
              </w:rPr>
              <w:t>4.70</w:t>
            </w:r>
          </w:p>
        </w:tc>
        <w:tc>
          <w:tcPr>
            <w:tcW w:w="2551" w:type="dxa"/>
            <w:vAlign w:val="center"/>
          </w:tcPr>
          <w:p>
            <w:pPr>
              <w:pStyle w:val="18"/>
              <w:rPr>
                <w:lang w:eastAsia="zh-CN"/>
              </w:rPr>
            </w:pPr>
          </w:p>
        </w:tc>
        <w:tc>
          <w:tcPr>
            <w:tcW w:w="2552" w:type="dxa"/>
          </w:tcPr>
          <w:p>
            <w:pPr>
              <w:pStyle w:val="18"/>
              <w:rPr>
                <w:lang w:eastAsia="zh-CN"/>
              </w:rPr>
            </w:pPr>
            <w:r>
              <w:rPr>
                <w:lang w:eastAsia="zh-CN"/>
              </w:rPr>
              <w:t>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8"/>
              <w:rPr>
                <w:lang w:eastAsia="zh-CN"/>
              </w:rPr>
            </w:pPr>
            <w:r>
              <w:rPr>
                <w:rFonts w:hint="eastAsia"/>
                <w:lang w:eastAsia="zh-CN"/>
              </w:rPr>
              <w:t>30299</w:t>
            </w:r>
          </w:p>
        </w:tc>
        <w:tc>
          <w:tcPr>
            <w:tcW w:w="4535" w:type="dxa"/>
            <w:vAlign w:val="center"/>
          </w:tcPr>
          <w:p>
            <w:pPr>
              <w:pStyle w:val="18"/>
              <w:rPr>
                <w:lang w:eastAsia="zh-CN"/>
              </w:rPr>
            </w:pPr>
            <w:r>
              <w:rPr>
                <w:rFonts w:hint="eastAsia"/>
                <w:lang w:eastAsia="zh-CN"/>
              </w:rPr>
              <w:t>其他商品和服务支出</w:t>
            </w:r>
          </w:p>
        </w:tc>
        <w:tc>
          <w:tcPr>
            <w:tcW w:w="2551" w:type="dxa"/>
          </w:tcPr>
          <w:p>
            <w:pPr>
              <w:pStyle w:val="18"/>
              <w:rPr>
                <w:lang w:eastAsia="zh-CN"/>
              </w:rPr>
            </w:pPr>
            <w:r>
              <w:rPr>
                <w:lang w:eastAsia="zh-CN"/>
              </w:rPr>
              <w:t>0.56</w:t>
            </w:r>
          </w:p>
        </w:tc>
        <w:tc>
          <w:tcPr>
            <w:tcW w:w="2551" w:type="dxa"/>
            <w:vAlign w:val="center"/>
          </w:tcPr>
          <w:p>
            <w:pPr>
              <w:pStyle w:val="18"/>
              <w:rPr>
                <w:lang w:eastAsia="zh-CN"/>
              </w:rPr>
            </w:pPr>
          </w:p>
        </w:tc>
        <w:tc>
          <w:tcPr>
            <w:tcW w:w="2552" w:type="dxa"/>
          </w:tcPr>
          <w:p>
            <w:pPr>
              <w:pStyle w:val="18"/>
              <w:rPr>
                <w:lang w:eastAsia="zh-CN"/>
              </w:rPr>
            </w:pPr>
            <w:r>
              <w:rPr>
                <w:lang w:eastAsia="zh-CN"/>
              </w:rP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tabs>
                <w:tab w:val="left" w:pos="431"/>
              </w:tabs>
              <w:rPr>
                <w:lang w:eastAsia="zh-CN"/>
              </w:rPr>
            </w:pPr>
            <w:r>
              <w:rPr>
                <w:rFonts w:hint="eastAsia"/>
                <w:lang w:eastAsia="zh-CN"/>
              </w:rPr>
              <w:t>26</w:t>
            </w:r>
          </w:p>
        </w:tc>
        <w:tc>
          <w:tcPr>
            <w:tcW w:w="1191" w:type="dxa"/>
            <w:vAlign w:val="center"/>
          </w:tcPr>
          <w:p>
            <w:pPr>
              <w:pStyle w:val="18"/>
              <w:rPr>
                <w:lang w:eastAsia="zh-CN"/>
              </w:rPr>
            </w:pPr>
            <w:r>
              <w:rPr>
                <w:rFonts w:hint="eastAsia"/>
                <w:lang w:eastAsia="zh-CN"/>
              </w:rPr>
              <w:t>303</w:t>
            </w:r>
          </w:p>
        </w:tc>
        <w:tc>
          <w:tcPr>
            <w:tcW w:w="4535" w:type="dxa"/>
            <w:vAlign w:val="center"/>
          </w:tcPr>
          <w:p>
            <w:pPr>
              <w:pStyle w:val="18"/>
              <w:rPr>
                <w:lang w:eastAsia="zh-CN"/>
              </w:rPr>
            </w:pPr>
            <w:r>
              <w:rPr>
                <w:rFonts w:hint="eastAsia"/>
                <w:lang w:eastAsia="zh-CN"/>
              </w:rPr>
              <w:t>对个人和家庭的补助</w:t>
            </w:r>
          </w:p>
        </w:tc>
        <w:tc>
          <w:tcPr>
            <w:tcW w:w="2551" w:type="dxa"/>
          </w:tcPr>
          <w:p>
            <w:pPr>
              <w:pStyle w:val="18"/>
              <w:rPr>
                <w:lang w:eastAsia="zh-CN"/>
              </w:rPr>
            </w:pPr>
            <w:r>
              <w:rPr>
                <w:lang w:eastAsia="zh-CN"/>
              </w:rPr>
              <w:t>2.</w:t>
            </w:r>
            <w:r>
              <w:rPr>
                <w:rFonts w:hint="eastAsia"/>
                <w:lang w:eastAsia="zh-CN"/>
              </w:rPr>
              <w:t>60</w:t>
            </w:r>
          </w:p>
        </w:tc>
        <w:tc>
          <w:tcPr>
            <w:tcW w:w="2551" w:type="dxa"/>
          </w:tcPr>
          <w:p>
            <w:pPr>
              <w:pStyle w:val="18"/>
              <w:rPr>
                <w:lang w:eastAsia="zh-CN"/>
              </w:rPr>
            </w:pPr>
            <w:r>
              <w:rPr>
                <w:lang w:eastAsia="zh-CN"/>
              </w:rPr>
              <w:t>2.</w:t>
            </w:r>
            <w:r>
              <w:rPr>
                <w:rFonts w:hint="eastAsia"/>
                <w:lang w:eastAsia="zh-CN"/>
              </w:rPr>
              <w:t>60</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tabs>
                <w:tab w:val="left" w:pos="431"/>
              </w:tabs>
              <w:rPr>
                <w:lang w:eastAsia="zh-CN"/>
              </w:rPr>
            </w:pPr>
            <w:r>
              <w:rPr>
                <w:rFonts w:hint="eastAsia"/>
                <w:lang w:eastAsia="zh-CN"/>
              </w:rPr>
              <w:t>27</w:t>
            </w:r>
          </w:p>
        </w:tc>
        <w:tc>
          <w:tcPr>
            <w:tcW w:w="1191" w:type="dxa"/>
            <w:vAlign w:val="center"/>
          </w:tcPr>
          <w:p>
            <w:pPr>
              <w:pStyle w:val="18"/>
              <w:rPr>
                <w:lang w:eastAsia="zh-CN"/>
              </w:rPr>
            </w:pPr>
            <w:r>
              <w:rPr>
                <w:rFonts w:hint="eastAsia"/>
                <w:lang w:eastAsia="zh-CN"/>
              </w:rPr>
              <w:t>30302</w:t>
            </w:r>
          </w:p>
        </w:tc>
        <w:tc>
          <w:tcPr>
            <w:tcW w:w="4535" w:type="dxa"/>
            <w:vAlign w:val="center"/>
          </w:tcPr>
          <w:p>
            <w:pPr>
              <w:pStyle w:val="18"/>
              <w:rPr>
                <w:lang w:eastAsia="zh-CN"/>
              </w:rPr>
            </w:pPr>
            <w:r>
              <w:rPr>
                <w:rFonts w:hint="eastAsia"/>
                <w:lang w:eastAsia="zh-CN"/>
              </w:rPr>
              <w:t>退休费</w:t>
            </w:r>
          </w:p>
        </w:tc>
        <w:tc>
          <w:tcPr>
            <w:tcW w:w="2551" w:type="dxa"/>
          </w:tcPr>
          <w:p>
            <w:pPr>
              <w:pStyle w:val="18"/>
              <w:rPr>
                <w:lang w:eastAsia="zh-CN"/>
              </w:rPr>
            </w:pPr>
            <w:r>
              <w:rPr>
                <w:lang w:eastAsia="zh-CN"/>
              </w:rPr>
              <w:t>2.1</w:t>
            </w:r>
            <w:r>
              <w:rPr>
                <w:rFonts w:hint="eastAsia"/>
                <w:lang w:eastAsia="zh-CN"/>
              </w:rPr>
              <w:t>5</w:t>
            </w:r>
          </w:p>
        </w:tc>
        <w:tc>
          <w:tcPr>
            <w:tcW w:w="2551" w:type="dxa"/>
          </w:tcPr>
          <w:p>
            <w:pPr>
              <w:pStyle w:val="18"/>
              <w:rPr>
                <w:lang w:eastAsia="zh-CN"/>
              </w:rPr>
            </w:pPr>
            <w:r>
              <w:rPr>
                <w:lang w:eastAsia="zh-CN"/>
              </w:rPr>
              <w:t>2.1</w:t>
            </w:r>
            <w:r>
              <w:rPr>
                <w:rFonts w:hint="eastAsia"/>
                <w:lang w:eastAsia="zh-CN"/>
              </w:rPr>
              <w:t>5</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bottom"/>
          </w:tcPr>
          <w:p>
            <w:pPr>
              <w:jc w:val="both"/>
              <w:textAlignment w:val="bottom"/>
              <w:rPr>
                <w:rFonts w:ascii="宋体" w:hAnsi="宋体" w:cs="宋体"/>
                <w:color w:val="000000"/>
                <w:sz w:val="18"/>
                <w:szCs w:val="18"/>
                <w:lang w:eastAsia="zh-CN"/>
              </w:rPr>
            </w:pPr>
            <w:r>
              <w:rPr>
                <w:rFonts w:hint="eastAsia" w:ascii="方正书宋_GBK" w:hAnsi="方正书宋_GBK" w:eastAsia="方正书宋_GBK" w:cs="方正书宋_GBK"/>
                <w:sz w:val="21"/>
                <w:lang w:eastAsia="zh-CN"/>
              </w:rPr>
              <w:t>28</w:t>
            </w:r>
          </w:p>
        </w:tc>
        <w:tc>
          <w:tcPr>
            <w:tcW w:w="1191" w:type="dxa"/>
            <w:vAlign w:val="center"/>
          </w:tcPr>
          <w:p>
            <w:pPr>
              <w:pStyle w:val="18"/>
              <w:rPr>
                <w:lang w:eastAsia="zh-CN"/>
              </w:rPr>
            </w:pPr>
            <w:r>
              <w:rPr>
                <w:rFonts w:hint="eastAsia"/>
                <w:lang w:eastAsia="zh-CN"/>
              </w:rPr>
              <w:t>30309</w:t>
            </w:r>
          </w:p>
        </w:tc>
        <w:tc>
          <w:tcPr>
            <w:tcW w:w="4535" w:type="dxa"/>
            <w:vAlign w:val="center"/>
          </w:tcPr>
          <w:p>
            <w:pPr>
              <w:pStyle w:val="18"/>
              <w:rPr>
                <w:lang w:eastAsia="zh-CN"/>
              </w:rPr>
            </w:pPr>
            <w:r>
              <w:rPr>
                <w:rFonts w:hint="eastAsia"/>
                <w:lang w:eastAsia="zh-CN"/>
              </w:rPr>
              <w:t>奖励金</w:t>
            </w:r>
          </w:p>
        </w:tc>
        <w:tc>
          <w:tcPr>
            <w:tcW w:w="2551" w:type="dxa"/>
          </w:tcPr>
          <w:p>
            <w:pPr>
              <w:pStyle w:val="18"/>
              <w:rPr>
                <w:lang w:eastAsia="zh-CN"/>
              </w:rPr>
            </w:pPr>
            <w:r>
              <w:rPr>
                <w:lang w:eastAsia="zh-CN"/>
              </w:rPr>
              <w:t>0.45</w:t>
            </w:r>
          </w:p>
        </w:tc>
        <w:tc>
          <w:tcPr>
            <w:tcW w:w="2551" w:type="dxa"/>
          </w:tcPr>
          <w:p>
            <w:pPr>
              <w:pStyle w:val="18"/>
              <w:rPr>
                <w:lang w:eastAsia="zh-CN"/>
              </w:rPr>
            </w:pPr>
            <w:r>
              <w:rPr>
                <w:lang w:eastAsia="zh-CN"/>
              </w:rPr>
              <w:t>0.45</w:t>
            </w:r>
          </w:p>
        </w:tc>
        <w:tc>
          <w:tcPr>
            <w:tcW w:w="2552" w:type="dxa"/>
          </w:tcPr>
          <w:p>
            <w:pPr>
              <w:pStyle w:val="18"/>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659"/>
        <w:gridCol w:w="98"/>
        <w:gridCol w:w="1191"/>
        <w:gridCol w:w="2341"/>
        <w:gridCol w:w="2194"/>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6"/>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Merge w:val="restart"/>
            <w:vAlign w:val="center"/>
          </w:tcPr>
          <w:p>
            <w:pPr>
              <w:pStyle w:val="16"/>
            </w:pPr>
            <w:r>
              <w:t>序号</w:t>
            </w:r>
          </w:p>
        </w:tc>
        <w:tc>
          <w:tcPr>
            <w:tcW w:w="5726" w:type="dxa"/>
            <w:gridSpan w:val="3"/>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Merge w:val="continue"/>
          </w:tcPr>
          <w:p/>
        </w:tc>
        <w:tc>
          <w:tcPr>
            <w:tcW w:w="1191" w:type="dxa"/>
            <w:vAlign w:val="center"/>
          </w:tcPr>
          <w:p>
            <w:pPr>
              <w:pStyle w:val="16"/>
            </w:pPr>
            <w:r>
              <w:t>科目编码</w:t>
            </w:r>
          </w:p>
        </w:tc>
        <w:tc>
          <w:tcPr>
            <w:tcW w:w="4535" w:type="dxa"/>
            <w:gridSpan w:val="2"/>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gridSpan w:val="3"/>
            <w:vAlign w:val="center"/>
          </w:tcPr>
          <w:p>
            <w:pPr>
              <w:pStyle w:val="16"/>
            </w:pPr>
            <w:r>
              <w:t>栏次</w:t>
            </w:r>
          </w:p>
        </w:tc>
        <w:tc>
          <w:tcPr>
            <w:tcW w:w="1191" w:type="dxa"/>
            <w:vAlign w:val="center"/>
          </w:tcPr>
          <w:p>
            <w:pPr>
              <w:pStyle w:val="16"/>
            </w:pPr>
            <w:r>
              <w:t>1</w:t>
            </w:r>
          </w:p>
        </w:tc>
        <w:tc>
          <w:tcPr>
            <w:tcW w:w="4535" w:type="dxa"/>
            <w:gridSpan w:val="2"/>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rPr>
                <w:lang w:eastAsia="zh-CN"/>
              </w:rPr>
            </w:pPr>
            <w:r>
              <w:rPr>
                <w:rFonts w:hint="eastAsia"/>
                <w:lang w:eastAsia="zh-CN"/>
              </w:rPr>
              <w:t>1</w:t>
            </w:r>
          </w:p>
        </w:tc>
        <w:tc>
          <w:tcPr>
            <w:tcW w:w="1191" w:type="dxa"/>
            <w:vAlign w:val="center"/>
          </w:tcPr>
          <w:p>
            <w:pPr>
              <w:pStyle w:val="18"/>
            </w:pPr>
          </w:p>
        </w:tc>
        <w:tc>
          <w:tcPr>
            <w:tcW w:w="4535" w:type="dxa"/>
            <w:gridSpan w:val="2"/>
            <w:vAlign w:val="center"/>
          </w:tcPr>
          <w:p>
            <w:pPr>
              <w:pStyle w:val="18"/>
            </w:pPr>
            <w:r>
              <w:rPr>
                <w:rFonts w:hint="eastAsia"/>
                <w:b/>
                <w:bCs/>
                <w:lang w:eastAsia="zh-CN"/>
              </w:rPr>
              <w:t>合计</w:t>
            </w: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gridSpan w:val="3"/>
            <w:vAlign w:val="center"/>
          </w:tcPr>
          <w:p>
            <w:pPr>
              <w:pStyle w:val="19"/>
            </w:pPr>
          </w:p>
        </w:tc>
        <w:tc>
          <w:tcPr>
            <w:tcW w:w="1191" w:type="dxa"/>
            <w:vAlign w:val="center"/>
          </w:tcPr>
          <w:p>
            <w:pPr>
              <w:pStyle w:val="18"/>
            </w:pPr>
          </w:p>
        </w:tc>
        <w:tc>
          <w:tcPr>
            <w:tcW w:w="4535" w:type="dxa"/>
            <w:gridSpan w:val="2"/>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4"/>
          <w:wBefore w:w="93" w:type="dxa"/>
          <w:wAfter w:w="9847" w:type="dxa"/>
          <w:trHeight w:val="300" w:hRule="atLeast"/>
          <w:jc w:val="center"/>
        </w:trPr>
        <w:tc>
          <w:tcPr>
            <w:tcW w:w="659" w:type="dxa"/>
            <w:tcBorders>
              <w:top w:val="nil"/>
              <w:left w:val="nil"/>
              <w:bottom w:val="nil"/>
              <w:right w:val="nil"/>
            </w:tcBorders>
            <w:noWrap/>
            <w:tcMar>
              <w:top w:w="15" w:type="dxa"/>
              <w:left w:w="15" w:type="dxa"/>
              <w:right w:w="15" w:type="dxa"/>
            </w:tcMar>
            <w:vAlign w:val="bottom"/>
          </w:tcPr>
          <w:p>
            <w:pPr>
              <w:ind w:firstLine="420"/>
              <w:rPr>
                <w:rFonts w:ascii="方正书宋_GBK" w:hAnsi="方正书宋_GBK" w:eastAsia="方正书宋_GBK" w:cs="方正书宋_GBK"/>
                <w:color w:val="000000"/>
                <w:sz w:val="21"/>
              </w:rPr>
            </w:pPr>
          </w:p>
        </w:tc>
        <w:tc>
          <w:tcPr>
            <w:tcW w:w="3630" w:type="dxa"/>
            <w:gridSpan w:val="3"/>
            <w:tcBorders>
              <w:top w:val="nil"/>
              <w:left w:val="nil"/>
              <w:bottom w:val="nil"/>
              <w:right w:val="nil"/>
            </w:tcBorders>
            <w:noWrap/>
            <w:tcMar>
              <w:top w:w="15" w:type="dxa"/>
              <w:left w:w="15" w:type="dxa"/>
              <w:right w:w="15" w:type="dxa"/>
            </w:tcMar>
            <w:vAlign w:val="center"/>
          </w:tcPr>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rPr>
              <w:t>注：无政府基金预算，空表列示。</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225中共阜平县委机构编制委员会办公室</w:t>
            </w:r>
          </w:p>
        </w:tc>
        <w:tc>
          <w:tcPr>
            <w:tcW w:w="238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pPr>
            <w:r>
              <w:rPr>
                <w:rFonts w:hint="eastAsia"/>
                <w:lang w:eastAsia="zh-CN"/>
              </w:rPr>
              <w:t>2.20</w:t>
            </w:r>
          </w:p>
        </w:tc>
        <w:tc>
          <w:tcPr>
            <w:tcW w:w="2381" w:type="dxa"/>
            <w:vAlign w:val="center"/>
          </w:tcPr>
          <w:p>
            <w:pPr>
              <w:pStyle w:val="21"/>
              <w:jc w:val="center"/>
              <w:rPr>
                <w:lang w:eastAsia="zh-CN"/>
              </w:rPr>
            </w:pPr>
            <w:r>
              <w:rPr>
                <w:rFonts w:hint="eastAsia"/>
                <w:lang w:eastAsia="zh-CN"/>
              </w:rPr>
              <w:t>2.20</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21"/>
              <w:jc w:val="center"/>
              <w:rPr>
                <w:b w:val="0"/>
                <w:bCs/>
                <w:lang w:eastAsia="zh-CN"/>
              </w:rPr>
            </w:pPr>
            <w:r>
              <w:rPr>
                <w:rFonts w:hint="eastAsia"/>
                <w:b w:val="0"/>
                <w:bCs/>
                <w:lang w:eastAsia="zh-CN"/>
              </w:rPr>
              <w:t>2.20</w:t>
            </w:r>
          </w:p>
        </w:tc>
        <w:tc>
          <w:tcPr>
            <w:tcW w:w="2381" w:type="dxa"/>
            <w:vAlign w:val="center"/>
          </w:tcPr>
          <w:p>
            <w:pPr>
              <w:pStyle w:val="21"/>
              <w:jc w:val="center"/>
              <w:rPr>
                <w:b w:val="0"/>
                <w:bCs/>
                <w:lang w:eastAsia="zh-CN"/>
              </w:rPr>
            </w:pPr>
            <w:r>
              <w:rPr>
                <w:rFonts w:hint="eastAsia"/>
                <w:b w:val="0"/>
                <w:bCs/>
                <w:lang w:eastAsia="zh-CN"/>
              </w:rPr>
              <w:t>2.20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rPr>
                <w:bCs/>
              </w:rPr>
            </w:pPr>
          </w:p>
        </w:tc>
        <w:tc>
          <w:tcPr>
            <w:tcW w:w="2381" w:type="dxa"/>
            <w:vAlign w:val="center"/>
          </w:tcPr>
          <w:p>
            <w:pPr>
              <w:pStyle w:val="17"/>
              <w:jc w:val="center"/>
              <w:rPr>
                <w:bCs/>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21"/>
              <w:jc w:val="center"/>
              <w:rPr>
                <w:b w:val="0"/>
                <w:bCs/>
              </w:rPr>
            </w:pPr>
            <w:r>
              <w:rPr>
                <w:rFonts w:hint="eastAsia"/>
                <w:b w:val="0"/>
                <w:bCs/>
                <w:lang w:eastAsia="zh-CN"/>
              </w:rPr>
              <w:t>2.20</w:t>
            </w:r>
          </w:p>
        </w:tc>
        <w:tc>
          <w:tcPr>
            <w:tcW w:w="2381" w:type="dxa"/>
            <w:vAlign w:val="center"/>
          </w:tcPr>
          <w:p>
            <w:pPr>
              <w:pStyle w:val="21"/>
              <w:jc w:val="center"/>
              <w:rPr>
                <w:b w:val="0"/>
                <w:bCs/>
              </w:rPr>
            </w:pPr>
            <w:r>
              <w:rPr>
                <w:rFonts w:hint="eastAsia"/>
                <w:b w:val="0"/>
                <w:bCs/>
                <w:lang w:eastAsia="zh-CN"/>
              </w:rPr>
              <w:t>2.20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中共阜平县委机构编制委员会办公室2022</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中共阜平县委机构编制委员会办公室2022</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spacing w:line="520" w:lineRule="exact"/>
        <w:ind w:firstLine="640" w:firstLineChars="200"/>
        <w:rPr>
          <w:rFonts w:ascii="黑体" w:hAnsi="黑体" w:eastAsia="黑体"/>
          <w:sz w:val="32"/>
          <w:szCs w:val="32"/>
        </w:rPr>
      </w:pPr>
      <w:r>
        <w:rPr>
          <w:rFonts w:hint="eastAsia" w:ascii="黑体" w:hAnsi="黑体" w:eastAsia="黑体"/>
          <w:sz w:val="32"/>
          <w:szCs w:val="32"/>
        </w:rPr>
        <w:t>部门职责</w:t>
      </w:r>
    </w:p>
    <w:p>
      <w:pPr>
        <w:pStyle w:val="41"/>
        <w:spacing w:line="560" w:lineRule="exact"/>
        <w:ind w:firstLine="560" w:firstLineChars="200"/>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根据中共阜平县委办公室《关于印发中共阜平县委机构编制委员会办公室职能配置内设机构和人员编制规定的通知》（阜办字[2019]12号），现将我办部门概况说明如下：</w:t>
      </w:r>
    </w:p>
    <w:p>
      <w:pPr>
        <w:spacing w:line="560" w:lineRule="exact"/>
        <w:ind w:firstLine="280" w:firstLineChars="100"/>
        <w:rPr>
          <w:rFonts w:eastAsia="方正仿宋_GBK"/>
          <w:color w:val="000000"/>
          <w:sz w:val="28"/>
        </w:rPr>
      </w:pPr>
      <w:r>
        <w:rPr>
          <w:rFonts w:hint="eastAsia" w:eastAsia="方正仿宋_GBK"/>
          <w:color w:val="000000"/>
          <w:sz w:val="28"/>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pPr>
        <w:spacing w:line="560" w:lineRule="exact"/>
        <w:ind w:firstLine="280" w:firstLineChars="100"/>
        <w:rPr>
          <w:rFonts w:eastAsia="方正仿宋_GBK"/>
          <w:color w:val="000000"/>
          <w:sz w:val="28"/>
        </w:rPr>
      </w:pPr>
      <w:r>
        <w:rPr>
          <w:rFonts w:hint="eastAsia" w:eastAsia="方正仿宋_GBK"/>
          <w:color w:val="000000"/>
          <w:sz w:val="28"/>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pPr>
        <w:spacing w:line="560" w:lineRule="exact"/>
        <w:ind w:firstLine="280" w:firstLineChars="100"/>
        <w:rPr>
          <w:rFonts w:eastAsia="方正仿宋_GBK"/>
          <w:color w:val="000000"/>
          <w:sz w:val="28"/>
        </w:rPr>
      </w:pPr>
      <w:r>
        <w:rPr>
          <w:rFonts w:hint="eastAsia" w:eastAsia="方正仿宋_GBK"/>
          <w:color w:val="000000"/>
          <w:sz w:val="28"/>
        </w:rPr>
        <w:t>（3）协调县委、县政府各部门的职能配置及其调整。协调县委、县政府部门之间以及县直各部门与各乡镇之间的职责分工。</w:t>
      </w:r>
    </w:p>
    <w:p>
      <w:pPr>
        <w:spacing w:line="560" w:lineRule="exact"/>
        <w:ind w:firstLine="280" w:firstLineChars="100"/>
        <w:rPr>
          <w:rFonts w:eastAsia="方正仿宋_GBK"/>
          <w:color w:val="000000"/>
          <w:sz w:val="28"/>
        </w:rPr>
      </w:pPr>
      <w:r>
        <w:rPr>
          <w:rFonts w:hint="eastAsia" w:eastAsia="方正仿宋_GBK"/>
          <w:color w:val="000000"/>
          <w:sz w:val="28"/>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（5）审核各乡（镇）机构设置和调整事宜；审核各乡（镇）机构编制分类；负责省、市垂直管理部门或双重管理部门需要承办的机构编制有关事宜。</w:t>
      </w:r>
    </w:p>
    <w:p>
      <w:pPr>
        <w:spacing w:line="560" w:lineRule="exact"/>
        <w:ind w:firstLine="280" w:firstLineChars="100"/>
        <w:rPr>
          <w:rFonts w:eastAsia="方正仿宋_GBK"/>
          <w:color w:val="000000"/>
          <w:sz w:val="28"/>
        </w:rPr>
      </w:pPr>
      <w:r>
        <w:rPr>
          <w:rFonts w:hint="eastAsia" w:eastAsia="方正仿宋_GBK"/>
          <w:color w:val="000000"/>
          <w:sz w:val="28"/>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负责全县党政群机关统一社会信用代码赋码管理工作，负责全县事业单位法人登记管理和监督检查工作。</w:t>
      </w:r>
    </w:p>
    <w:p>
      <w:pPr>
        <w:spacing w:line="560" w:lineRule="exact"/>
        <w:ind w:firstLine="280" w:firstLineChars="100"/>
        <w:rPr>
          <w:rFonts w:eastAsia="方正仿宋_GBK"/>
          <w:color w:val="000000"/>
          <w:sz w:val="28"/>
        </w:rPr>
      </w:pPr>
      <w:r>
        <w:rPr>
          <w:rFonts w:hint="eastAsia" w:eastAsia="方正仿宋_GBK"/>
          <w:color w:val="000000"/>
          <w:sz w:val="28"/>
        </w:rPr>
        <w:t>（7）指导全县开发区（园区）行政管理体制改革工作。指导拟订开发区（园区）职能配置、机构设置、人员编制和领导职数。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（8）负责全县机构编制总量控制和动态管理。会同有关部门负责机构编制实名制工作；负责全县机关事业单位编制使用核准；建立健全机构编制部门与有关部门间的协调配合约束机制。</w:t>
      </w:r>
    </w:p>
    <w:p>
      <w:pPr>
        <w:spacing w:line="560" w:lineRule="exact"/>
        <w:ind w:firstLine="280" w:firstLineChars="100"/>
        <w:rPr>
          <w:rFonts w:eastAsia="方正仿宋_GBK"/>
          <w:color w:val="000000"/>
          <w:sz w:val="28"/>
        </w:rPr>
      </w:pPr>
      <w:r>
        <w:rPr>
          <w:rFonts w:hint="eastAsia" w:eastAsia="方正仿宋_GBK"/>
          <w:color w:val="000000"/>
          <w:sz w:val="28"/>
        </w:rPr>
        <w:t>（9）负责对全县各级行政、事业单位管理体制和机构改革及机构编制执行情况的跟踪评估和监督检查。负责受理违反机构编制法规、纪律的检举、控告和投诉，对违反机构编制法规、纪律问题进行调查处理。</w:t>
      </w:r>
    </w:p>
    <w:p>
      <w:pPr>
        <w:spacing w:line="560" w:lineRule="exact"/>
        <w:ind w:firstLine="280" w:firstLineChars="100"/>
        <w:rPr>
          <w:rFonts w:eastAsia="方正仿宋_GBK"/>
          <w:color w:val="000000"/>
          <w:sz w:val="28"/>
        </w:rPr>
      </w:pPr>
      <w:r>
        <w:rPr>
          <w:rFonts w:hint="eastAsia" w:eastAsia="方正仿宋_GBK"/>
          <w:color w:val="000000"/>
          <w:sz w:val="28"/>
        </w:rPr>
        <w:t>（10）负责全县机构编制电子政务和信息化工作。负责全县机构编制统计工作，负责机构编制网站的建设管理以及网络安全；指导全县党政群机关、事业单位和其他非营利性单位网上名称管理工作。</w:t>
      </w:r>
    </w:p>
    <w:p>
      <w:pPr>
        <w:spacing w:line="560" w:lineRule="exact"/>
        <w:ind w:firstLine="280" w:firstLineChars="100"/>
        <w:rPr>
          <w:rFonts w:eastAsia="方正仿宋_GBK"/>
          <w:color w:val="000000"/>
          <w:sz w:val="28"/>
        </w:rPr>
      </w:pPr>
      <w:r>
        <w:rPr>
          <w:rFonts w:hint="eastAsia" w:eastAsia="方正仿宋_GBK"/>
          <w:color w:val="000000"/>
          <w:sz w:val="28"/>
        </w:rPr>
        <w:t>（11）组织开展行政体制改革及机构编制管理创新基础性和前瞻性研究。</w:t>
      </w:r>
    </w:p>
    <w:p>
      <w:pPr>
        <w:spacing w:line="560" w:lineRule="exact"/>
        <w:ind w:firstLine="280" w:firstLineChars="100"/>
        <w:rPr>
          <w:rFonts w:ascii="仿宋" w:hAnsi="仿宋" w:eastAsia="仿宋"/>
          <w:sz w:val="30"/>
          <w:szCs w:val="30"/>
        </w:rPr>
      </w:pPr>
      <w:r>
        <w:rPr>
          <w:rFonts w:hint="eastAsia" w:eastAsia="方正仿宋_GBK"/>
          <w:color w:val="000000"/>
          <w:sz w:val="28"/>
        </w:rPr>
        <w:t>（12）完成县委、县政府和县委机构编制委员会交办的其他任务。</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1000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5106"/>
        <w:gridCol w:w="1473"/>
        <w:gridCol w:w="1133"/>
        <w:gridCol w:w="22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510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510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510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中共阜平县委机构编制委员会办公室</w:t>
            </w:r>
          </w:p>
        </w:tc>
        <w:tc>
          <w:tcPr>
            <w:tcW w:w="147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pPr>
            <w:r>
              <w:rPr>
                <w:rFonts w:hint="eastAsia" w:ascii="仿宋" w:hAnsi="仿宋" w:eastAsia="仿宋" w:cs="宋体"/>
                <w:color w:val="000000"/>
                <w:sz w:val="30"/>
                <w:szCs w:val="3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510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olor w:val="000000"/>
                <w:sz w:val="30"/>
                <w:szCs w:val="30"/>
              </w:rPr>
              <w:t>阜平县机构编制电子政务中心</w:t>
            </w:r>
          </w:p>
        </w:tc>
        <w:tc>
          <w:tcPr>
            <w:tcW w:w="147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事业</w:t>
            </w:r>
          </w:p>
        </w:tc>
        <w:tc>
          <w:tcPr>
            <w:tcW w:w="113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正股级</w:t>
            </w:r>
          </w:p>
        </w:tc>
        <w:tc>
          <w:tcPr>
            <w:tcW w:w="229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510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olor w:val="000000"/>
                <w:sz w:val="30"/>
                <w:szCs w:val="30"/>
              </w:rPr>
              <w:t>阜平县事业单位登记管理局</w:t>
            </w:r>
          </w:p>
        </w:tc>
        <w:tc>
          <w:tcPr>
            <w:tcW w:w="147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正股级</w:t>
            </w:r>
          </w:p>
        </w:tc>
        <w:tc>
          <w:tcPr>
            <w:tcW w:w="2296" w:type="dxa"/>
            <w:tcBorders>
              <w:top w:val="single" w:color="000000" w:sz="6" w:space="0"/>
              <w:left w:val="single" w:color="000000" w:sz="6" w:space="0"/>
              <w:bottom w:val="single" w:color="000000" w:sz="6" w:space="0"/>
              <w:right w:val="single" w:color="000000" w:sz="6" w:space="0"/>
            </w:tcBorders>
            <w:vAlign w:val="center"/>
          </w:tcPr>
          <w:p>
            <w:pPr>
              <w:spacing w:line="560" w:lineRule="exact"/>
              <w:jc w:val="center"/>
              <w:rPr>
                <w:rFonts w:ascii="仿宋" w:hAnsi="仿宋" w:eastAsia="仿宋" w:cs="宋体"/>
                <w:color w:val="000000"/>
                <w:sz w:val="30"/>
                <w:szCs w:val="30"/>
              </w:rPr>
            </w:pPr>
            <w:r>
              <w:rPr>
                <w:rFonts w:hint="eastAsia" w:ascii="仿宋" w:hAnsi="仿宋" w:eastAsia="仿宋" w:cs="宋体"/>
                <w:color w:val="000000"/>
                <w:sz w:val="30"/>
                <w:szCs w:val="30"/>
              </w:rPr>
              <w:t>财政拨款</w:t>
            </w:r>
          </w:p>
        </w:tc>
      </w:tr>
    </w:tbl>
    <w:p>
      <w:pPr>
        <w:jc w:val="both"/>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1、收入说明</w:t>
      </w:r>
    </w:p>
    <w:p>
      <w:pPr>
        <w:spacing w:line="500" w:lineRule="exact"/>
        <w:ind w:firstLine="560"/>
        <w:rPr>
          <w:rFonts w:eastAsia="方正仿宋_GBK"/>
          <w:color w:val="000000"/>
          <w:sz w:val="28"/>
        </w:rPr>
      </w:pPr>
      <w:r>
        <w:rPr>
          <w:rFonts w:hint="eastAsia" w:eastAsia="方正仿宋_GBK"/>
          <w:color w:val="000000"/>
          <w:sz w:val="28"/>
        </w:rPr>
        <w:t>反映本部门当年全部收入。2022年预算收入</w:t>
      </w:r>
      <w:r>
        <w:rPr>
          <w:rFonts w:hint="eastAsia" w:eastAsia="方正仿宋_GBK"/>
          <w:color w:val="000000"/>
          <w:sz w:val="28"/>
          <w:lang w:eastAsia="zh-CN"/>
        </w:rPr>
        <w:t>146.34</w:t>
      </w:r>
      <w:r>
        <w:rPr>
          <w:rFonts w:hint="eastAsia" w:eastAsia="方正仿宋_GBK"/>
          <w:color w:val="000000"/>
          <w:sz w:val="28"/>
        </w:rPr>
        <w:t>万元</w:t>
      </w:r>
      <w:r>
        <w:rPr>
          <w:rFonts w:eastAsia="方正仿宋_GBK"/>
          <w:color w:val="000000"/>
          <w:sz w:val="28"/>
        </w:rPr>
        <w:t>，其中：一般公共预算收入</w:t>
      </w:r>
      <w:r>
        <w:rPr>
          <w:rFonts w:hint="eastAsia" w:eastAsia="方正仿宋_GBK"/>
          <w:color w:val="000000"/>
          <w:sz w:val="28"/>
          <w:lang w:eastAsia="zh-CN"/>
        </w:rPr>
        <w:t>146.34</w:t>
      </w:r>
      <w:r>
        <w:rPr>
          <w:rFonts w:eastAsia="方正仿宋_GBK"/>
          <w:color w:val="000000"/>
          <w:sz w:val="28"/>
        </w:rPr>
        <w:t>万元，</w:t>
      </w:r>
      <w:r>
        <w:rPr>
          <w:rFonts w:hint="eastAsia" w:eastAsia="方正仿宋_GBK"/>
          <w:color w:val="000000"/>
          <w:sz w:val="28"/>
        </w:rPr>
        <w:t>基金预算收入0万元，国有资本经营预算收入0万元，财政专户核拨收入0万元，单位资金收入 0 万元,上年结转结余0万元。</w:t>
      </w:r>
    </w:p>
    <w:p>
      <w:pPr>
        <w:spacing w:line="500" w:lineRule="exact"/>
        <w:ind w:firstLine="560"/>
        <w:rPr>
          <w:rFonts w:eastAsia="方正仿宋_GBK"/>
          <w:color w:val="000000"/>
          <w:sz w:val="28"/>
        </w:rPr>
      </w:pPr>
      <w:r>
        <w:rPr>
          <w:rFonts w:hint="eastAsia" w:eastAsia="方正仿宋_GBK"/>
          <w:color w:val="000000"/>
          <w:sz w:val="28"/>
        </w:rP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rPr>
        <w:t>阜平县总工会年度部门预算中支出预算的总体情况。2022 年支出预算</w:t>
      </w:r>
      <w:r>
        <w:rPr>
          <w:rFonts w:hint="eastAsia" w:eastAsia="方正仿宋_GBK"/>
          <w:color w:val="000000"/>
          <w:sz w:val="28"/>
          <w:lang w:eastAsia="zh-CN"/>
        </w:rPr>
        <w:t>146.34</w:t>
      </w:r>
      <w:r>
        <w:rPr>
          <w:rFonts w:hint="eastAsia" w:eastAsia="方正仿宋_GBK"/>
          <w:color w:val="000000"/>
          <w:sz w:val="28"/>
        </w:rPr>
        <w:t>万元，其中基本支出</w:t>
      </w:r>
      <w:r>
        <w:rPr>
          <w:rFonts w:hint="eastAsia" w:eastAsia="方正仿宋_GBK"/>
          <w:color w:val="000000"/>
          <w:sz w:val="28"/>
          <w:lang w:eastAsia="zh-CN"/>
        </w:rPr>
        <w:t>126.60</w:t>
      </w:r>
      <w:r>
        <w:rPr>
          <w:rFonts w:hint="eastAsia" w:eastAsia="方正仿宋_GBK"/>
          <w:color w:val="000000"/>
          <w:sz w:val="28"/>
        </w:rPr>
        <w:t>万元，包括人员经费</w:t>
      </w:r>
      <w:r>
        <w:rPr>
          <w:rFonts w:hint="eastAsia" w:eastAsia="方正仿宋_GBK"/>
          <w:color w:val="000000"/>
          <w:sz w:val="28"/>
          <w:lang w:eastAsia="zh-CN"/>
        </w:rPr>
        <w:t>108.82</w:t>
      </w:r>
      <w:r>
        <w:rPr>
          <w:rFonts w:hint="eastAsia" w:eastAsia="方正仿宋_GBK"/>
          <w:color w:val="000000"/>
          <w:sz w:val="28"/>
        </w:rPr>
        <w:t>万元和日常公用经费</w:t>
      </w:r>
      <w:r>
        <w:rPr>
          <w:rFonts w:hint="eastAsia" w:eastAsia="方正仿宋_GBK"/>
          <w:color w:val="000000"/>
          <w:sz w:val="28"/>
          <w:lang w:eastAsia="zh-CN"/>
        </w:rPr>
        <w:t>17.78</w:t>
      </w:r>
      <w:r>
        <w:rPr>
          <w:rFonts w:hint="eastAsia" w:eastAsia="方正仿宋_GBK"/>
          <w:color w:val="000000"/>
          <w:sz w:val="28"/>
        </w:rPr>
        <w:t>万元；项目支出</w:t>
      </w:r>
      <w:r>
        <w:rPr>
          <w:rFonts w:hint="eastAsia" w:eastAsia="方正仿宋_GBK"/>
          <w:color w:val="000000"/>
          <w:sz w:val="28"/>
          <w:lang w:eastAsia="zh-CN"/>
        </w:rPr>
        <w:t>19.74</w:t>
      </w:r>
      <w:r>
        <w:rPr>
          <w:rFonts w:hint="eastAsia" w:eastAsia="方正仿宋_GBK"/>
          <w:color w:val="000000"/>
          <w:sz w:val="28"/>
        </w:rPr>
        <w:t>万元，主要为</w:t>
      </w:r>
      <w:r>
        <w:rPr>
          <w:rFonts w:hint="eastAsia" w:eastAsia="方正仿宋_GBK"/>
          <w:color w:val="000000"/>
          <w:sz w:val="28"/>
          <w:lang w:eastAsia="zh-CN"/>
        </w:rPr>
        <w:t>机构编制专项工作</w:t>
      </w:r>
      <w:r>
        <w:rPr>
          <w:rFonts w:hint="eastAsia" w:eastAsia="方正仿宋_GBK"/>
          <w:color w:val="000000"/>
          <w:sz w:val="28"/>
        </w:rPr>
        <w:t>、劳务派遣人员经费</w:t>
      </w:r>
      <w:r>
        <w:rPr>
          <w:rFonts w:hint="eastAsia" w:eastAsia="方正仿宋_GBK"/>
          <w:color w:val="000000"/>
          <w:sz w:val="28"/>
          <w:lang w:eastAsia="zh-CN"/>
        </w:rPr>
        <w:t>等</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lang w:eastAsia="zh-CN"/>
        </w:rPr>
        <w:t>3、</w:t>
      </w:r>
      <w:r>
        <w:rPr>
          <w:rFonts w:hint="eastAsia" w:eastAsia="方正仿宋_GBK"/>
          <w:color w:val="000000"/>
          <w:sz w:val="28"/>
        </w:rPr>
        <w:t>比上年增减情况</w:t>
      </w:r>
    </w:p>
    <w:p>
      <w:pPr>
        <w:spacing w:line="500" w:lineRule="exact"/>
        <w:ind w:firstLine="560" w:firstLineChars="20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146.34</w:t>
      </w:r>
      <w:r>
        <w:rPr>
          <w:rFonts w:eastAsia="方正仿宋_GBK"/>
          <w:color w:val="000000"/>
          <w:sz w:val="28"/>
        </w:rPr>
        <w:t>万元，较202</w:t>
      </w:r>
      <w:r>
        <w:rPr>
          <w:rFonts w:hint="eastAsia" w:eastAsia="方正仿宋_GBK"/>
          <w:color w:val="000000"/>
          <w:sz w:val="28"/>
        </w:rPr>
        <w:t>1</w:t>
      </w:r>
      <w:r>
        <w:rPr>
          <w:rFonts w:eastAsia="方正仿宋_GBK"/>
          <w:color w:val="000000"/>
          <w:sz w:val="28"/>
        </w:rPr>
        <w:t>年预算</w:t>
      </w:r>
      <w:r>
        <w:rPr>
          <w:rFonts w:hint="eastAsia" w:eastAsia="方正仿宋_GBK"/>
          <w:color w:val="000000"/>
          <w:sz w:val="28"/>
        </w:rPr>
        <w:t>140.17</w:t>
      </w:r>
      <w:r>
        <w:rPr>
          <w:rFonts w:hint="eastAsia" w:eastAsia="方正仿宋_GBK"/>
          <w:color w:val="000000"/>
          <w:sz w:val="28"/>
          <w:lang w:eastAsia="zh-CN"/>
        </w:rPr>
        <w:t>万元</w:t>
      </w:r>
      <w:r>
        <w:rPr>
          <w:rFonts w:eastAsia="方正仿宋_GBK"/>
          <w:color w:val="000000"/>
          <w:sz w:val="28"/>
        </w:rPr>
        <w:t>增加</w:t>
      </w:r>
      <w:r>
        <w:rPr>
          <w:rFonts w:hint="eastAsia" w:eastAsia="方正仿宋_GBK"/>
          <w:color w:val="000000"/>
          <w:sz w:val="28"/>
          <w:lang w:eastAsia="zh-CN"/>
        </w:rPr>
        <w:t>6</w:t>
      </w:r>
      <w:r>
        <w:rPr>
          <w:rFonts w:hint="eastAsia" w:eastAsia="方正仿宋_GBK"/>
          <w:color w:val="000000"/>
          <w:sz w:val="28"/>
        </w:rPr>
        <w:t>.</w:t>
      </w:r>
      <w:r>
        <w:rPr>
          <w:rFonts w:hint="eastAsia" w:eastAsia="方正仿宋_GBK"/>
          <w:color w:val="000000"/>
          <w:sz w:val="28"/>
          <w:lang w:eastAsia="zh-CN"/>
        </w:rPr>
        <w:t>17</w:t>
      </w:r>
      <w:r>
        <w:rPr>
          <w:rFonts w:eastAsia="方正仿宋_GBK"/>
          <w:color w:val="000000"/>
          <w:sz w:val="28"/>
        </w:rPr>
        <w:t>万元，其中：基本支出增加</w:t>
      </w:r>
      <w:r>
        <w:rPr>
          <w:rFonts w:hint="eastAsia" w:eastAsia="方正仿宋_GBK"/>
          <w:color w:val="000000"/>
          <w:sz w:val="28"/>
          <w:lang w:eastAsia="zh-CN"/>
        </w:rPr>
        <w:t>1.69</w:t>
      </w:r>
      <w:r>
        <w:rPr>
          <w:rFonts w:eastAsia="方正仿宋_GBK"/>
          <w:color w:val="000000"/>
          <w:sz w:val="28"/>
        </w:rPr>
        <w:t>万元</w:t>
      </w:r>
      <w:r>
        <w:rPr>
          <w:rFonts w:hint="eastAsia" w:eastAsia="方正仿宋_GBK"/>
          <w:color w:val="000000"/>
          <w:sz w:val="28"/>
        </w:rPr>
        <w:t>，主要为增加人员经费支出；项目支出增加4.</w:t>
      </w:r>
      <w:r>
        <w:rPr>
          <w:rFonts w:hint="eastAsia" w:eastAsia="方正仿宋_GBK"/>
          <w:color w:val="000000"/>
          <w:sz w:val="28"/>
          <w:lang w:eastAsia="zh-CN"/>
        </w:rPr>
        <w:t>48</w:t>
      </w:r>
      <w:r>
        <w:rPr>
          <w:rFonts w:hint="eastAsia" w:eastAsia="方正仿宋_GBK"/>
          <w:color w:val="000000"/>
          <w:sz w:val="28"/>
        </w:rPr>
        <w:t>万元，主要为增加劳务派遣人员经费。</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spacing w:line="500" w:lineRule="exact"/>
        <w:ind w:firstLine="560"/>
        <w:rPr>
          <w:rFonts w:eastAsia="方正仿宋_GBK"/>
          <w:color w:val="000000"/>
          <w:sz w:val="28"/>
        </w:rPr>
      </w:pPr>
      <w:bookmarkStart w:id="12" w:name="_Toc_3_3_0000000013"/>
      <w:r>
        <w:rPr>
          <w:rFonts w:hint="eastAsia" w:eastAsia="方正仿宋_GBK"/>
          <w:color w:val="000000"/>
          <w:sz w:val="28"/>
        </w:rPr>
        <w:t>2022年，我部门运行经费共计安排</w:t>
      </w:r>
      <w:r>
        <w:rPr>
          <w:rFonts w:hint="eastAsia" w:eastAsia="方正仿宋_GBK"/>
          <w:color w:val="000000"/>
          <w:sz w:val="28"/>
          <w:lang w:eastAsia="zh-CN"/>
        </w:rPr>
        <w:t>17.78</w:t>
      </w:r>
      <w:r>
        <w:rPr>
          <w:rFonts w:hint="eastAsia" w:eastAsia="方正仿宋_GBK"/>
          <w:color w:val="000000"/>
          <w:sz w:val="28"/>
        </w:rPr>
        <w:t>万元，主要用于日常办公等日常运行支出。</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spacing w:line="500" w:lineRule="exact"/>
        <w:ind w:firstLine="560"/>
        <w:rPr>
          <w:rFonts w:eastAsia="方正仿宋_GBK"/>
          <w:color w:val="000000"/>
          <w:sz w:val="28"/>
        </w:rPr>
      </w:pPr>
      <w:bookmarkStart w:id="13" w:name="_Toc_3_3_0000000014"/>
      <w:r>
        <w:rPr>
          <w:rFonts w:hint="eastAsia" w:eastAsia="方正仿宋_GBK"/>
          <w:color w:val="000000"/>
          <w:sz w:val="28"/>
        </w:rPr>
        <w:t>2022年，我部门财政拨款“三公”经费预算安排2.</w:t>
      </w:r>
      <w:r>
        <w:rPr>
          <w:rFonts w:hint="eastAsia" w:eastAsia="方正仿宋_GBK"/>
          <w:color w:val="000000"/>
          <w:sz w:val="28"/>
          <w:lang w:eastAsia="zh-CN"/>
        </w:rPr>
        <w:t>20</w:t>
      </w:r>
      <w:r>
        <w:rPr>
          <w:rFonts w:hint="eastAsia" w:eastAsia="方正仿宋_GBK"/>
          <w:color w:val="000000"/>
          <w:sz w:val="28"/>
        </w:rPr>
        <w:t>万元，其中因公出国（境）费0万元；公务用车购置及运维费2.2</w:t>
      </w:r>
      <w:r>
        <w:rPr>
          <w:rFonts w:hint="eastAsia" w:eastAsia="方正仿宋_GBK"/>
          <w:color w:val="000000"/>
          <w:sz w:val="28"/>
          <w:lang w:eastAsia="zh-CN"/>
        </w:rPr>
        <w:t>0</w:t>
      </w:r>
      <w:r>
        <w:rPr>
          <w:rFonts w:hint="eastAsia" w:eastAsia="方正仿宋_GBK"/>
          <w:color w:val="000000"/>
          <w:sz w:val="28"/>
        </w:rPr>
        <w:t>万元（其中：公务用车购置费为0万元，公务用车运维费2.2</w:t>
      </w:r>
      <w:r>
        <w:rPr>
          <w:rFonts w:hint="eastAsia" w:eastAsia="方正仿宋_GBK"/>
          <w:color w:val="000000"/>
          <w:sz w:val="28"/>
          <w:lang w:eastAsia="zh-CN"/>
        </w:rPr>
        <w:t>0</w:t>
      </w:r>
      <w:r>
        <w:rPr>
          <w:rFonts w:hint="eastAsia" w:eastAsia="方正仿宋_GBK"/>
          <w:color w:val="000000"/>
          <w:sz w:val="28"/>
        </w:rPr>
        <w:t>万元)；公务接待费0万元。</w:t>
      </w:r>
      <w:r>
        <w:rPr>
          <w:rFonts w:hint="eastAsia" w:eastAsia="方正仿宋_GBK"/>
          <w:color w:val="000000"/>
          <w:sz w:val="28"/>
          <w:lang w:eastAsia="zh-CN"/>
        </w:rPr>
        <w:t>与2021</w:t>
      </w:r>
      <w:r>
        <w:rPr>
          <w:rFonts w:hint="eastAsia" w:eastAsia="方正仿宋_GBK"/>
          <w:color w:val="000000"/>
          <w:sz w:val="28"/>
        </w:rPr>
        <w:t>年相比无变化。</w:t>
      </w:r>
    </w:p>
    <w:p>
      <w:pPr>
        <w:pStyle w:val="26"/>
      </w:pP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第一部分总体绩效目标</w:t>
      </w:r>
    </w:p>
    <w:p>
      <w:pPr>
        <w:spacing w:line="500" w:lineRule="exact"/>
        <w:ind w:firstLine="560" w:firstLineChars="200"/>
      </w:pPr>
      <w:r>
        <w:rPr>
          <w:rFonts w:eastAsia="方正仿宋_GBK"/>
          <w:color w:val="000000"/>
          <w:sz w:val="28"/>
        </w:rPr>
        <w:t>（一）总体绩效目标</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2022年，编委办将深入学习贯彻落实党的十九大、十九届历次全会精神，紧紧围绕贯彻落实省委、省政府和市委、市政府决策部署，全县机构编制工作有序开展。按照县委、县政府工作要求，以推进机构改革、有效盘活机构编制资源为主线，继续开拓进取，为全县奋力开创新时代、新发展、新局面提供坚强的体制机制保障。一是继续认真学习习近平新时代中国特色社会主义思想。二是扎实稳固保持好乡镇改革后评估工作。三是按照上级要求，稳步推进综合行政执法改革工作。四是强化机构编制刚性要求，加强对《中国共产党机构编制条例》的学习，强化“编制就是法律”意识，从严从紧控制机构编制。五是坚持机构编制瘦身与健身相结合。适应经济社会发展变化和财政保障能力，管住管好用活机构编制，严控总量、统筹使用，科学增减，不断提升机构编制资源使用效益。六是继续坚持编制使用核准制度，确保按编进人，严禁超编进人。七是配合审改办做好权力清单和责任清单的审核、公开等工作。八是积极做好事业单位登记管理和统一社会信用代码日常管理工作。九是做好机构编制各网络系统管理、续费等工作。</w:t>
      </w:r>
    </w:p>
    <w:p>
      <w:pPr>
        <w:numPr>
          <w:ilvl w:val="0"/>
          <w:numId w:val="1"/>
        </w:num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分项绩效目标</w:t>
      </w:r>
    </w:p>
    <w:p>
      <w:pPr>
        <w:shd w:val="clear" w:color="auto" w:fill="FFFFFF"/>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2022年机构编制工作总的要求是：坚持以习近平新时代中国特色社会主义思想为指导，深入贯彻党的十九大和十九届历次全会以及习近平总书记对河北工作的一系列重要指示批示精神，认真落实省委、市委全会和全省、全市编办主任会议精神，以加强党的全面领导为统领，以贯彻落实《中国共产党机构编制工作条例》《河北省机构编制管理规定》为着力点，健全完善党管机构编制制度体系，巩固深化党政和乡镇机构改革成果，稳步推进事业单位改革，统筹配置机构编制资源，勇于担当，主动作为，深化改革，强化落实，为推动我县成为“保定市西部中心城市”提供坚强的体制机制保障。</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坚持以习近平新时代中国特色社会主义思想为指导全面贯彻落实党管机构编制的重大政治原则</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1、坚持用习近平新时代中国特色社会主义思想武装头脑，夯实做好机构编制工作政治基础。始终把深入学习贯彻习近平新时代中国特色社会主义思想和党的十九大精神作为首要政治任务，贯穿工作始终，切实在思想上政治上行动上同以习近平同志为核心的党中央保持高度一致，牢固树立“四个意识”，坚定“四个自信”、做到“两个维护”，将党的集中统一领导落实到全县机构编制管理工作的各方面全过程。</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2、健全党对各方面各领域全面领导的体制机制。严格落实党对重大工作领导要求，完善党领导人大、政府、政协、监察机关、审判机关、检察机关、人民团体及各类事业单位的机构设置和职能配置。</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3、坚决落实党中央重大决策部署和中央编委、省委编委、市委编委、县委编委要求，更好发挥参谋助手作用。</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4、紧跟全县中心工作提供体制机制保障。持续深入贯彻党的十九届六中全会精神，把牢新时代机构编制工作的目标方向和根本要求。</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坚持刚性约束，不断贯彻机构编制法定化要求</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1、深入开展《条例》《规定》的学习宣传。深入落实中央和省委关于学习贯彻《中国共产党机构编制工作条例》《河北省机构编制管理规定》的有关要求，组织开展《条例》《规定》传达学习培训工作，强化党管机构编制意识、“编制就是法律”意识，切实提高运用条例开展工作的能力和水平。</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2、严格执行机构编制纪律。加强对全县机构编制管理规定贯彻落实情况进行监督检查。完善电话、网络、信访“三位一体”的12310”举报平台，推动机构编制问题整改与审批联动，维护机构编制管理秩序。</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进一步完善优化协同高效的机构职能体系</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1、持续深化拓展机构改革成果。继续对党政部门、政协机关、乡镇“三定规定执行情况进行跟踪，严格落实“三定”规定要求，聚焦主责主业，突出重点关键，推进机构、职能、人员全面融合，着眼推动部门规范履职尽责。</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2、积极推进深化县委宣传部、网信办和群团组织改革。贯彻落实党中央、省委和市委关于群团组织改革工作的部署要求。</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3、统筹推进重点领域及行业体制改革。</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扎实推进事业单位改革与管理创新</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1、持续巩固行政类事业单位改革成果。</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2、深入推进公益类事业单位改革。</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3、创新事业单位机构编制管理。</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4、切实强化对事业单位法人的事中事后监管，扎实做好事业单位法人登记管理，继续优化流程、精简审核材料、提高工作效率，推动事业单位“双随机、一公开”监管全覆盖，常态化，同时做好全县机关群团统一社会信用代码日常管理工作。</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2022年，县委编办将在县委、县政府和县委组织部的领导下，深入学习贯彻落实党的十九大和十九届历次全会精神，紧紧</w:t>
      </w:r>
      <w:r>
        <w:rPr>
          <w:rFonts w:hint="eastAsia" w:ascii="仿宋_GB2312" w:eastAsia="仿宋_GB2312"/>
          <w:b/>
          <w:bCs/>
          <w:sz w:val="32"/>
          <w:szCs w:val="32"/>
          <w:lang w:eastAsia="zh-CN"/>
        </w:rPr>
        <w:t>围绕全县的中心</w:t>
      </w:r>
      <w:r>
        <w:rPr>
          <w:rFonts w:hint="eastAsia" w:eastAsia="方正仿宋_GBK"/>
          <w:color w:val="000000"/>
          <w:sz w:val="28"/>
          <w:lang w:eastAsia="zh-CN"/>
        </w:rPr>
        <w:t>工作，坚决贯彻落实县委、县政府的决策部署，为推动全县经济社会发展提供坚强的体制机制保障。</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（三）工作保障措施</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坚持以习近平新时代中国特色社会主义思想为指导全面贯彻落实党管机构编制的重大政治原则</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1、坚持用习近平新时代中国特色社会主义思想武装头脑，夯实做好机构编制工作政治基础。始终把深入学习贯彻习近平新时代中国特色社会主义思想和党的十九大精神作为首要政治任务，贯穿工作始终，切实在思想上政治上行动上同以习近平同志为核心的党中央保持高度一致，牢固树立“四个意识”，坚定“四个自信”、做到“两个维护”，将党的集中统一领导落实到全县机构编制管理工作的各方面全过程。</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坚决落实党中央重大决策部署和中央编委、省委编委、市委编委、县委编委要求，更好发挥参谋助手作用。全面梳理党的十九届五中全会关于政治、经济、文化、社会、生态等领域涉及改革和体制机制调整的重大任务，对接市委编办年度工作要点，结合我县机构编制工作实际，找准切入点和着力点，自觉把落实党中央重大决策部署贯彻到机构编制工作的各方面全过程。深化转职能、转方式、转作风，牢牢把握党的机关定位、办事机构定位、参谋助手定位，在贯彻中央编委、省委编委、市委编委、县委决策部署、强化督促落实等方面恪尽职守、担当尽责。</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3、紧跟全县中心工作提供体制机制保障。持续深入贯彻党的十九届六中全会精神，把牢新时代机构编制工作的目标方向和根本要求。巩固拓展“双创双服”和“三创四建”活动等任务要求，积极调整工作方向和思路，切实把围绕全县中心、服务大局职责使命扛在肩上、抓在手里、落到实处。</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坚持刚性约束，不断贯彻机构编制法定化要求</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1、深入开展《条例》《规定》的学习宣传。深入落实中央和省委关于学习贯彻《中国共产党机构编制工作条例》《河北省机构编制管理规定》的有关要求，组织开展《条例》《规定》传达学习培训工作，强化党管机构编制意识、“编制就是法律”意识，切实提高运用条例开展工作的能力和水平。</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2、严格执行机构编制纪律。加强对全县机构编制管理规定贯彻落实情况进行监督检查。完善电话、网络、信访“三位一体”的12310”举报平台，推动机构编制问题整改与审批联动，维护机构编制管理秩序。</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扎实推进事业单位改革与管理创新</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创新事业单位机构编制管理。探索事业单位分类管理，不断加强公益一类事业单位基本公益属性；逐步规范公益二类事业单位，在确保公益目标前提下，规范其收益及使用，严控其事业编制总量，向关系国计民生的重点领域倾斜。健全完善中小学教职工编制管理城乡统筹、区域统筹、动态调整机制。</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切实强化对事业单位法人的事中事后监管，扎实做好事业单位法人登记管理，继续优化流程、精简审核材料、提高工作效率，推动事业单位“双随机、一公开”监管全覆盖，常态化，同时做好全县机关群团统一社会信用代码日常管理工作。</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坚持统筹优化，着力提升机构编制管理科学化规范化水平</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1、统筹使用各类编制资源。在严格控制机构编制总量的前提下，加大动态调整力度，统筹使用各类编制资源，推动编制资源向重点领域和基层倾斜，把有限的机构编制资源用于经济社会发展最大化，推动机构编制资源进一步向重点领域、民生工程和基层一线倾斜。</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2、从严从紧控制机构编制资源。牢固树立过“紧日子”的意识，持续做好控编减编工作，积极把握事业单位改革及相关行业体制机制改革契机，加大机构编制精简力度，充分发挥实名制管理平台作用，严格编制使用核准制度，规范领导职数管理，不断强化机构编制前置刚性约束机制。严格落实年度编制使用计划申报核准等制度。</w:t>
      </w:r>
    </w:p>
    <w:p>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3、创新机构编制管理方式。为深入贯彻落实省委关于加快建立机构编制管理同组织人事、财政预算管理共享的信息平台的决策部署，积极稳妥配合省、市编办依托省电子政务内网开展机关事业单位人事管理“一网通办”工作。</w:t>
      </w:r>
    </w:p>
    <w:p>
      <w:pPr>
        <w:rPr>
          <w:rFonts w:eastAsia="方正仿宋_GBK"/>
          <w:sz w:val="28"/>
          <w:lang w:eastAsia="zh-CN"/>
        </w:rPr>
      </w:pP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ind w:firstLine="560"/>
        <w:outlineLvl w:val="3"/>
        <w:rPr>
          <w:rFonts w:ascii="方正仿宋_GBK" w:hAnsi="方正仿宋_GBK" w:eastAsia="方正仿宋_GBK" w:cs="方正仿宋_GBK"/>
          <w:b/>
          <w:color w:val="000000"/>
          <w:sz w:val="28"/>
        </w:rPr>
      </w:pPr>
    </w:p>
    <w:p>
      <w:pPr>
        <w:ind w:firstLine="560"/>
        <w:outlineLvl w:val="3"/>
      </w:pPr>
      <w:bookmarkStart w:id="14" w:name="_Toc_4_4_0000000004"/>
      <w:r>
        <w:rPr>
          <w:rFonts w:ascii="方正仿宋_GBK" w:hAnsi="方正仿宋_GBK" w:eastAsia="方正仿宋_GBK" w:cs="方正仿宋_GBK"/>
          <w:color w:val="000000"/>
          <w:sz w:val="28"/>
        </w:rPr>
        <w:t>1.机构编制各网络系统事务管理工作绩效目标表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11"/>
        <w:gridCol w:w="1327"/>
        <w:gridCol w:w="1327"/>
        <w:gridCol w:w="1327"/>
        <w:gridCol w:w="1327"/>
        <w:gridCol w:w="1327"/>
        <w:gridCol w:w="23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46" w:type="dxa"/>
            <w:gridSpan w:val="6"/>
            <w:tcBorders>
              <w:top w:val="single" w:color="FFFFFF" w:sz="6" w:space="0"/>
              <w:left w:val="single" w:color="FFFFFF" w:sz="6" w:space="0"/>
              <w:right w:val="single" w:color="FFFFFF" w:sz="6" w:space="0"/>
            </w:tcBorders>
            <w:vAlign w:val="center"/>
          </w:tcPr>
          <w:p>
            <w:pPr>
              <w:pStyle w:val="22"/>
            </w:pPr>
            <w:r>
              <w:t>225001中共阜平县委机构编制委员会办公室本级</w:t>
            </w:r>
          </w:p>
        </w:tc>
        <w:tc>
          <w:tcPr>
            <w:tcW w:w="2315"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11" w:type="dxa"/>
            <w:vAlign w:val="center"/>
          </w:tcPr>
          <w:p>
            <w:pPr>
              <w:pStyle w:val="16"/>
            </w:pPr>
            <w:r>
              <w:t>项目编码</w:t>
            </w:r>
          </w:p>
        </w:tc>
        <w:tc>
          <w:tcPr>
            <w:tcW w:w="2654" w:type="dxa"/>
            <w:gridSpan w:val="2"/>
            <w:vAlign w:val="center"/>
          </w:tcPr>
          <w:p>
            <w:pPr>
              <w:pStyle w:val="18"/>
            </w:pPr>
            <w:r>
              <w:t>13062422P00613010001D</w:t>
            </w:r>
          </w:p>
        </w:tc>
        <w:tc>
          <w:tcPr>
            <w:tcW w:w="1327" w:type="dxa"/>
            <w:vAlign w:val="center"/>
          </w:tcPr>
          <w:p>
            <w:pPr>
              <w:pStyle w:val="16"/>
            </w:pPr>
            <w:r>
              <w:t>项目名称</w:t>
            </w:r>
          </w:p>
        </w:tc>
        <w:tc>
          <w:tcPr>
            <w:tcW w:w="4969" w:type="dxa"/>
            <w:gridSpan w:val="3"/>
            <w:vAlign w:val="center"/>
          </w:tcPr>
          <w:p>
            <w:pPr>
              <w:pStyle w:val="18"/>
            </w:pPr>
            <w:r>
              <w:t>机构编制各网络系统事务管理工作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11" w:type="dxa"/>
            <w:vMerge w:val="restart"/>
            <w:vAlign w:val="center"/>
          </w:tcPr>
          <w:p>
            <w:pPr>
              <w:pStyle w:val="16"/>
            </w:pPr>
            <w:r>
              <w:t>预算规模及资金用途</w:t>
            </w:r>
          </w:p>
        </w:tc>
        <w:tc>
          <w:tcPr>
            <w:tcW w:w="1327" w:type="dxa"/>
            <w:vAlign w:val="center"/>
          </w:tcPr>
          <w:p>
            <w:pPr>
              <w:pStyle w:val="16"/>
            </w:pPr>
            <w:r>
              <w:t>预算数</w:t>
            </w:r>
          </w:p>
        </w:tc>
        <w:tc>
          <w:tcPr>
            <w:tcW w:w="1327" w:type="dxa"/>
            <w:vAlign w:val="center"/>
          </w:tcPr>
          <w:p>
            <w:pPr>
              <w:pStyle w:val="18"/>
            </w:pPr>
            <w:r>
              <w:t>6.20</w:t>
            </w:r>
          </w:p>
        </w:tc>
        <w:tc>
          <w:tcPr>
            <w:tcW w:w="1327" w:type="dxa"/>
            <w:vAlign w:val="center"/>
          </w:tcPr>
          <w:p>
            <w:pPr>
              <w:pStyle w:val="16"/>
            </w:pPr>
            <w:r>
              <w:t>其中：财政    资金</w:t>
            </w:r>
          </w:p>
        </w:tc>
        <w:tc>
          <w:tcPr>
            <w:tcW w:w="1327" w:type="dxa"/>
            <w:vAlign w:val="center"/>
          </w:tcPr>
          <w:p>
            <w:pPr>
              <w:pStyle w:val="18"/>
            </w:pPr>
            <w:r>
              <w:t>6.20</w:t>
            </w:r>
          </w:p>
        </w:tc>
        <w:tc>
          <w:tcPr>
            <w:tcW w:w="1327" w:type="dxa"/>
            <w:vAlign w:val="center"/>
          </w:tcPr>
          <w:p>
            <w:pPr>
              <w:pStyle w:val="16"/>
            </w:pPr>
            <w:r>
              <w:t>其他资金</w:t>
            </w:r>
          </w:p>
        </w:tc>
        <w:tc>
          <w:tcPr>
            <w:tcW w:w="2315"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11" w:type="dxa"/>
            <w:vMerge w:val="continue"/>
          </w:tcPr>
          <w:p/>
        </w:tc>
        <w:tc>
          <w:tcPr>
            <w:tcW w:w="8950" w:type="dxa"/>
            <w:gridSpan w:val="6"/>
            <w:vAlign w:val="center"/>
          </w:tcPr>
          <w:p>
            <w:pPr>
              <w:pStyle w:val="18"/>
            </w:pPr>
            <w:r>
              <w:t>做好机构编制各网络系统管理事务工作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11" w:type="dxa"/>
            <w:vMerge w:val="restart"/>
            <w:vAlign w:val="center"/>
          </w:tcPr>
          <w:p>
            <w:pPr>
              <w:pStyle w:val="16"/>
            </w:pPr>
            <w:r>
              <w:t>资金支出计划（%）</w:t>
            </w:r>
          </w:p>
        </w:tc>
        <w:tc>
          <w:tcPr>
            <w:tcW w:w="2654"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3642"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11" w:type="dxa"/>
            <w:vMerge w:val="continue"/>
          </w:tcPr>
          <w:p/>
        </w:tc>
        <w:tc>
          <w:tcPr>
            <w:tcW w:w="2654" w:type="dxa"/>
            <w:gridSpan w:val="2"/>
            <w:vAlign w:val="center"/>
          </w:tcPr>
          <w:p>
            <w:pPr>
              <w:pStyle w:val="19"/>
            </w:pPr>
            <w:r>
              <w:t>50%</w:t>
            </w:r>
          </w:p>
        </w:tc>
        <w:tc>
          <w:tcPr>
            <w:tcW w:w="1327" w:type="dxa"/>
            <w:vAlign w:val="center"/>
          </w:tcPr>
          <w:p>
            <w:pPr>
              <w:pStyle w:val="19"/>
            </w:pPr>
            <w:r>
              <w:t>80%</w:t>
            </w:r>
          </w:p>
        </w:tc>
        <w:tc>
          <w:tcPr>
            <w:tcW w:w="1327" w:type="dxa"/>
            <w:vAlign w:val="center"/>
          </w:tcPr>
          <w:p>
            <w:pPr>
              <w:pStyle w:val="19"/>
            </w:pPr>
            <w:r>
              <w:t>100%</w:t>
            </w:r>
          </w:p>
        </w:tc>
        <w:tc>
          <w:tcPr>
            <w:tcW w:w="3642" w:type="dxa"/>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11" w:type="dxa"/>
            <w:vAlign w:val="center"/>
          </w:tcPr>
          <w:p>
            <w:pPr>
              <w:pStyle w:val="16"/>
            </w:pPr>
            <w:r>
              <w:t>绩效目标</w:t>
            </w:r>
          </w:p>
        </w:tc>
        <w:tc>
          <w:tcPr>
            <w:tcW w:w="8950" w:type="dxa"/>
            <w:gridSpan w:val="6"/>
            <w:vAlign w:val="center"/>
          </w:tcPr>
          <w:p>
            <w:pPr>
              <w:pStyle w:val="18"/>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79"/>
        <w:gridCol w:w="1327"/>
        <w:gridCol w:w="1327"/>
        <w:gridCol w:w="2654"/>
        <w:gridCol w:w="1327"/>
        <w:gridCol w:w="31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79" w:type="dxa"/>
            <w:vAlign w:val="center"/>
          </w:tcPr>
          <w:p>
            <w:pPr>
              <w:pStyle w:val="16"/>
            </w:pPr>
            <w:r>
              <w:t>一级指标</w:t>
            </w:r>
          </w:p>
        </w:tc>
        <w:tc>
          <w:tcPr>
            <w:tcW w:w="1327" w:type="dxa"/>
            <w:vAlign w:val="center"/>
          </w:tcPr>
          <w:p>
            <w:pPr>
              <w:pStyle w:val="16"/>
            </w:pPr>
            <w:r>
              <w:t>二级指标</w:t>
            </w:r>
          </w:p>
        </w:tc>
        <w:tc>
          <w:tcPr>
            <w:tcW w:w="1327" w:type="dxa"/>
            <w:vAlign w:val="center"/>
          </w:tcPr>
          <w:p>
            <w:pPr>
              <w:pStyle w:val="16"/>
            </w:pPr>
            <w:r>
              <w:t>三级指标</w:t>
            </w:r>
          </w:p>
        </w:tc>
        <w:tc>
          <w:tcPr>
            <w:tcW w:w="2654" w:type="dxa"/>
            <w:vAlign w:val="center"/>
          </w:tcPr>
          <w:p>
            <w:pPr>
              <w:pStyle w:val="16"/>
            </w:pPr>
            <w:r>
              <w:t>绩效指标描述</w:t>
            </w:r>
          </w:p>
        </w:tc>
        <w:tc>
          <w:tcPr>
            <w:tcW w:w="1327" w:type="dxa"/>
            <w:vAlign w:val="center"/>
          </w:tcPr>
          <w:p>
            <w:pPr>
              <w:pStyle w:val="16"/>
            </w:pPr>
            <w:r>
              <w:t>指标值</w:t>
            </w:r>
          </w:p>
        </w:tc>
        <w:tc>
          <w:tcPr>
            <w:tcW w:w="3127"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Merge w:val="restart"/>
            <w:vAlign w:val="center"/>
          </w:tcPr>
          <w:p>
            <w:pPr>
              <w:pStyle w:val="19"/>
            </w:pPr>
            <w:r>
              <w:t>产出指标</w:t>
            </w:r>
          </w:p>
        </w:tc>
        <w:tc>
          <w:tcPr>
            <w:tcW w:w="1327" w:type="dxa"/>
            <w:vAlign w:val="center"/>
          </w:tcPr>
          <w:p>
            <w:pPr>
              <w:pStyle w:val="18"/>
            </w:pPr>
            <w:r>
              <w:t>数量指标</w:t>
            </w:r>
          </w:p>
        </w:tc>
        <w:tc>
          <w:tcPr>
            <w:tcW w:w="1327" w:type="dxa"/>
            <w:vAlign w:val="center"/>
          </w:tcPr>
          <w:p>
            <w:pPr>
              <w:pStyle w:val="18"/>
            </w:pPr>
            <w:r>
              <w:t>全面完成</w:t>
            </w:r>
          </w:p>
        </w:tc>
        <w:tc>
          <w:tcPr>
            <w:tcW w:w="2654" w:type="dxa"/>
            <w:vAlign w:val="center"/>
          </w:tcPr>
          <w:p>
            <w:pPr>
              <w:pStyle w:val="18"/>
            </w:pPr>
            <w:r>
              <w:t>全部完成</w:t>
            </w:r>
          </w:p>
        </w:tc>
        <w:tc>
          <w:tcPr>
            <w:tcW w:w="1327" w:type="dxa"/>
            <w:vAlign w:val="center"/>
          </w:tcPr>
          <w:p>
            <w:pPr>
              <w:pStyle w:val="18"/>
            </w:pPr>
            <w:r>
              <w:t>≥95</w:t>
            </w:r>
          </w:p>
        </w:tc>
        <w:tc>
          <w:tcPr>
            <w:tcW w:w="3127" w:type="dxa"/>
            <w:vAlign w:val="center"/>
          </w:tcPr>
          <w:p>
            <w:pPr>
              <w:pStyle w:val="18"/>
            </w:pPr>
          </w:p>
        </w:tc>
      </w:tr>
      <w:tr>
        <w:tblPrEx>
          <w:tblCellMar>
            <w:top w:w="0" w:type="dxa"/>
            <w:left w:w="108" w:type="dxa"/>
            <w:bottom w:w="0" w:type="dxa"/>
            <w:right w:w="108" w:type="dxa"/>
          </w:tblCellMar>
        </w:tblPrEx>
        <w:trPr>
          <w:trHeight w:val="369" w:hRule="atLeast"/>
          <w:jc w:val="center"/>
        </w:trPr>
        <w:tc>
          <w:tcPr>
            <w:tcW w:w="2079" w:type="dxa"/>
            <w:vMerge w:val="continue"/>
            <w:vAlign w:val="center"/>
          </w:tcPr>
          <w:p/>
        </w:tc>
        <w:tc>
          <w:tcPr>
            <w:tcW w:w="1327" w:type="dxa"/>
            <w:vAlign w:val="center"/>
          </w:tcPr>
          <w:p>
            <w:pPr>
              <w:pStyle w:val="18"/>
            </w:pPr>
            <w:r>
              <w:t>质量指标</w:t>
            </w:r>
          </w:p>
        </w:tc>
        <w:tc>
          <w:tcPr>
            <w:tcW w:w="1327" w:type="dxa"/>
            <w:vAlign w:val="center"/>
          </w:tcPr>
          <w:p>
            <w:pPr>
              <w:pStyle w:val="18"/>
            </w:pPr>
            <w:r>
              <w:t>按质完成</w:t>
            </w:r>
          </w:p>
        </w:tc>
        <w:tc>
          <w:tcPr>
            <w:tcW w:w="2654" w:type="dxa"/>
            <w:vAlign w:val="center"/>
          </w:tcPr>
          <w:p>
            <w:pPr>
              <w:pStyle w:val="18"/>
            </w:pPr>
            <w:r>
              <w:t>按质完成</w:t>
            </w:r>
          </w:p>
        </w:tc>
        <w:tc>
          <w:tcPr>
            <w:tcW w:w="1327" w:type="dxa"/>
            <w:vAlign w:val="center"/>
          </w:tcPr>
          <w:p>
            <w:pPr>
              <w:pStyle w:val="18"/>
            </w:pPr>
            <w:r>
              <w:t>≥95</w:t>
            </w:r>
          </w:p>
        </w:tc>
        <w:tc>
          <w:tcPr>
            <w:tcW w:w="31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Merge w:val="continue"/>
            <w:vAlign w:val="center"/>
          </w:tcPr>
          <w:p/>
        </w:tc>
        <w:tc>
          <w:tcPr>
            <w:tcW w:w="1327" w:type="dxa"/>
            <w:vAlign w:val="center"/>
          </w:tcPr>
          <w:p>
            <w:pPr>
              <w:pStyle w:val="18"/>
            </w:pPr>
            <w:r>
              <w:t>时效指标</w:t>
            </w:r>
          </w:p>
        </w:tc>
        <w:tc>
          <w:tcPr>
            <w:tcW w:w="1327" w:type="dxa"/>
            <w:vAlign w:val="center"/>
          </w:tcPr>
          <w:p>
            <w:pPr>
              <w:pStyle w:val="18"/>
            </w:pPr>
            <w:r>
              <w:t>按时完成</w:t>
            </w:r>
          </w:p>
        </w:tc>
        <w:tc>
          <w:tcPr>
            <w:tcW w:w="2654" w:type="dxa"/>
            <w:vAlign w:val="center"/>
          </w:tcPr>
          <w:p>
            <w:pPr>
              <w:pStyle w:val="18"/>
            </w:pPr>
            <w:r>
              <w:t>按时完成</w:t>
            </w:r>
          </w:p>
        </w:tc>
        <w:tc>
          <w:tcPr>
            <w:tcW w:w="1327" w:type="dxa"/>
            <w:vAlign w:val="center"/>
          </w:tcPr>
          <w:p>
            <w:pPr>
              <w:pStyle w:val="18"/>
            </w:pPr>
            <w:r>
              <w:t>≥95</w:t>
            </w:r>
          </w:p>
        </w:tc>
        <w:tc>
          <w:tcPr>
            <w:tcW w:w="31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Merge w:val="continue"/>
            <w:vAlign w:val="center"/>
          </w:tcPr>
          <w:p/>
        </w:tc>
        <w:tc>
          <w:tcPr>
            <w:tcW w:w="1327" w:type="dxa"/>
            <w:vAlign w:val="center"/>
          </w:tcPr>
          <w:p>
            <w:pPr>
              <w:pStyle w:val="18"/>
            </w:pPr>
            <w:r>
              <w:t>成本指标</w:t>
            </w:r>
          </w:p>
        </w:tc>
        <w:tc>
          <w:tcPr>
            <w:tcW w:w="1327" w:type="dxa"/>
            <w:vAlign w:val="center"/>
          </w:tcPr>
          <w:p>
            <w:pPr>
              <w:pStyle w:val="18"/>
            </w:pPr>
            <w:r>
              <w:t>控制成本</w:t>
            </w:r>
          </w:p>
        </w:tc>
        <w:tc>
          <w:tcPr>
            <w:tcW w:w="2654" w:type="dxa"/>
            <w:vAlign w:val="center"/>
          </w:tcPr>
          <w:p>
            <w:pPr>
              <w:pStyle w:val="18"/>
            </w:pPr>
            <w:r>
              <w:t>控制成本</w:t>
            </w:r>
          </w:p>
        </w:tc>
        <w:tc>
          <w:tcPr>
            <w:tcW w:w="1327" w:type="dxa"/>
            <w:vAlign w:val="center"/>
          </w:tcPr>
          <w:p>
            <w:pPr>
              <w:pStyle w:val="18"/>
            </w:pPr>
            <w:r>
              <w:t>≥95</w:t>
            </w:r>
          </w:p>
        </w:tc>
        <w:tc>
          <w:tcPr>
            <w:tcW w:w="31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Merge w:val="restart"/>
            <w:vAlign w:val="center"/>
          </w:tcPr>
          <w:p>
            <w:pPr>
              <w:pStyle w:val="19"/>
            </w:pPr>
            <w:r>
              <w:t>效益指标</w:t>
            </w:r>
          </w:p>
        </w:tc>
        <w:tc>
          <w:tcPr>
            <w:tcW w:w="1327" w:type="dxa"/>
            <w:vAlign w:val="center"/>
          </w:tcPr>
          <w:p>
            <w:pPr>
              <w:pStyle w:val="18"/>
            </w:pPr>
            <w:r>
              <w:t>经济效益指标</w:t>
            </w:r>
          </w:p>
        </w:tc>
        <w:tc>
          <w:tcPr>
            <w:tcW w:w="1327" w:type="dxa"/>
            <w:vAlign w:val="center"/>
          </w:tcPr>
          <w:p>
            <w:pPr>
              <w:pStyle w:val="18"/>
            </w:pPr>
            <w:r>
              <w:t>为经济效益服务</w:t>
            </w:r>
          </w:p>
        </w:tc>
        <w:tc>
          <w:tcPr>
            <w:tcW w:w="2654" w:type="dxa"/>
            <w:vAlign w:val="center"/>
          </w:tcPr>
          <w:p>
            <w:pPr>
              <w:pStyle w:val="18"/>
            </w:pPr>
            <w:r>
              <w:t>为经济效益服务</w:t>
            </w:r>
          </w:p>
        </w:tc>
        <w:tc>
          <w:tcPr>
            <w:tcW w:w="1327" w:type="dxa"/>
            <w:vAlign w:val="center"/>
          </w:tcPr>
          <w:p>
            <w:pPr>
              <w:pStyle w:val="18"/>
            </w:pPr>
            <w:r>
              <w:t>≥95</w:t>
            </w:r>
          </w:p>
        </w:tc>
        <w:tc>
          <w:tcPr>
            <w:tcW w:w="31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Merge w:val="continue"/>
            <w:vAlign w:val="center"/>
          </w:tcPr>
          <w:p/>
        </w:tc>
        <w:tc>
          <w:tcPr>
            <w:tcW w:w="1327" w:type="dxa"/>
            <w:vAlign w:val="center"/>
          </w:tcPr>
          <w:p>
            <w:pPr>
              <w:pStyle w:val="18"/>
            </w:pPr>
            <w:r>
              <w:t>社会效益指标</w:t>
            </w:r>
          </w:p>
        </w:tc>
        <w:tc>
          <w:tcPr>
            <w:tcW w:w="1327" w:type="dxa"/>
            <w:vAlign w:val="center"/>
          </w:tcPr>
          <w:p>
            <w:pPr>
              <w:pStyle w:val="18"/>
            </w:pPr>
            <w:r>
              <w:t>为社会效益服务</w:t>
            </w:r>
          </w:p>
        </w:tc>
        <w:tc>
          <w:tcPr>
            <w:tcW w:w="2654" w:type="dxa"/>
            <w:vAlign w:val="center"/>
          </w:tcPr>
          <w:p>
            <w:pPr>
              <w:pStyle w:val="18"/>
            </w:pPr>
            <w:r>
              <w:t>为社会效益服务</w:t>
            </w:r>
          </w:p>
        </w:tc>
        <w:tc>
          <w:tcPr>
            <w:tcW w:w="1327" w:type="dxa"/>
            <w:vAlign w:val="center"/>
          </w:tcPr>
          <w:p>
            <w:pPr>
              <w:pStyle w:val="18"/>
            </w:pPr>
            <w:r>
              <w:t>≥95</w:t>
            </w:r>
          </w:p>
        </w:tc>
        <w:tc>
          <w:tcPr>
            <w:tcW w:w="31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Merge w:val="continue"/>
            <w:vAlign w:val="center"/>
          </w:tcPr>
          <w:p/>
        </w:tc>
        <w:tc>
          <w:tcPr>
            <w:tcW w:w="1327" w:type="dxa"/>
            <w:vAlign w:val="center"/>
          </w:tcPr>
          <w:p>
            <w:pPr>
              <w:pStyle w:val="18"/>
            </w:pPr>
            <w:r>
              <w:t>生态效益指标</w:t>
            </w:r>
          </w:p>
        </w:tc>
        <w:tc>
          <w:tcPr>
            <w:tcW w:w="1327" w:type="dxa"/>
            <w:vAlign w:val="center"/>
          </w:tcPr>
          <w:p>
            <w:pPr>
              <w:pStyle w:val="18"/>
            </w:pPr>
            <w:r>
              <w:t>为生态效益服务</w:t>
            </w:r>
          </w:p>
        </w:tc>
        <w:tc>
          <w:tcPr>
            <w:tcW w:w="2654" w:type="dxa"/>
            <w:vAlign w:val="center"/>
          </w:tcPr>
          <w:p>
            <w:pPr>
              <w:pStyle w:val="18"/>
            </w:pPr>
            <w:r>
              <w:t>为生态效益服务</w:t>
            </w:r>
          </w:p>
        </w:tc>
        <w:tc>
          <w:tcPr>
            <w:tcW w:w="1327" w:type="dxa"/>
            <w:vAlign w:val="center"/>
          </w:tcPr>
          <w:p>
            <w:pPr>
              <w:pStyle w:val="18"/>
            </w:pPr>
            <w:r>
              <w:t>≥95</w:t>
            </w:r>
          </w:p>
        </w:tc>
        <w:tc>
          <w:tcPr>
            <w:tcW w:w="31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Merge w:val="continue"/>
            <w:vAlign w:val="center"/>
          </w:tcPr>
          <w:p/>
        </w:tc>
        <w:tc>
          <w:tcPr>
            <w:tcW w:w="1327" w:type="dxa"/>
            <w:vAlign w:val="center"/>
          </w:tcPr>
          <w:p>
            <w:pPr>
              <w:pStyle w:val="18"/>
            </w:pPr>
            <w:r>
              <w:t>可持续影响指标</w:t>
            </w:r>
          </w:p>
        </w:tc>
        <w:tc>
          <w:tcPr>
            <w:tcW w:w="1327" w:type="dxa"/>
            <w:vAlign w:val="center"/>
          </w:tcPr>
          <w:p>
            <w:pPr>
              <w:pStyle w:val="18"/>
            </w:pPr>
            <w:r>
              <w:t>可持续影响</w:t>
            </w:r>
          </w:p>
        </w:tc>
        <w:tc>
          <w:tcPr>
            <w:tcW w:w="2654" w:type="dxa"/>
            <w:vAlign w:val="center"/>
          </w:tcPr>
          <w:p>
            <w:pPr>
              <w:pStyle w:val="18"/>
            </w:pPr>
            <w:r>
              <w:t>可持续影响</w:t>
            </w:r>
          </w:p>
        </w:tc>
        <w:tc>
          <w:tcPr>
            <w:tcW w:w="1327" w:type="dxa"/>
            <w:vAlign w:val="center"/>
          </w:tcPr>
          <w:p>
            <w:pPr>
              <w:pStyle w:val="18"/>
            </w:pPr>
            <w:r>
              <w:t>≥95</w:t>
            </w:r>
          </w:p>
        </w:tc>
        <w:tc>
          <w:tcPr>
            <w:tcW w:w="31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79" w:type="dxa"/>
            <w:vAlign w:val="center"/>
          </w:tcPr>
          <w:p>
            <w:pPr>
              <w:pStyle w:val="19"/>
            </w:pPr>
            <w:r>
              <w:t>满意度指标</w:t>
            </w:r>
          </w:p>
        </w:tc>
        <w:tc>
          <w:tcPr>
            <w:tcW w:w="1327" w:type="dxa"/>
            <w:vAlign w:val="center"/>
          </w:tcPr>
          <w:p>
            <w:pPr>
              <w:pStyle w:val="18"/>
            </w:pPr>
            <w:r>
              <w:t>服务对象满意度指标</w:t>
            </w:r>
          </w:p>
        </w:tc>
        <w:tc>
          <w:tcPr>
            <w:tcW w:w="1327" w:type="dxa"/>
            <w:vAlign w:val="center"/>
          </w:tcPr>
          <w:p>
            <w:pPr>
              <w:pStyle w:val="18"/>
            </w:pPr>
            <w:r>
              <w:t>服务对象满意度</w:t>
            </w:r>
          </w:p>
        </w:tc>
        <w:tc>
          <w:tcPr>
            <w:tcW w:w="2654" w:type="dxa"/>
            <w:vAlign w:val="center"/>
          </w:tcPr>
          <w:p>
            <w:pPr>
              <w:pStyle w:val="18"/>
            </w:pPr>
            <w:r>
              <w:t>服务对象满意度</w:t>
            </w:r>
          </w:p>
        </w:tc>
        <w:tc>
          <w:tcPr>
            <w:tcW w:w="1327" w:type="dxa"/>
            <w:vAlign w:val="center"/>
          </w:tcPr>
          <w:p>
            <w:pPr>
              <w:pStyle w:val="18"/>
            </w:pPr>
            <w:r>
              <w:t>≥95</w:t>
            </w:r>
          </w:p>
        </w:tc>
        <w:tc>
          <w:tcPr>
            <w:tcW w:w="3127" w:type="dxa"/>
            <w:vAlign w:val="center"/>
          </w:tcPr>
          <w:p>
            <w:pPr>
              <w:pStyle w:val="18"/>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05"/>
      <w:r>
        <w:rPr>
          <w:rFonts w:ascii="方正仿宋_GBK" w:hAnsi="方正仿宋_GBK" w:eastAsia="方正仿宋_GBK" w:cs="方正仿宋_GBK"/>
          <w:color w:val="000000"/>
          <w:sz w:val="28"/>
        </w:rPr>
        <w:t>2.劳务派遣人员经费绩效目标表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13"/>
        <w:gridCol w:w="1327"/>
        <w:gridCol w:w="1327"/>
        <w:gridCol w:w="1327"/>
        <w:gridCol w:w="1327"/>
        <w:gridCol w:w="1327"/>
        <w:gridCol w:w="238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48" w:type="dxa"/>
            <w:gridSpan w:val="6"/>
            <w:tcBorders>
              <w:top w:val="single" w:color="FFFFFF" w:sz="6" w:space="0"/>
              <w:left w:val="single" w:color="FFFFFF" w:sz="6" w:space="0"/>
              <w:right w:val="single" w:color="FFFFFF" w:sz="6" w:space="0"/>
            </w:tcBorders>
            <w:vAlign w:val="center"/>
          </w:tcPr>
          <w:p>
            <w:pPr>
              <w:pStyle w:val="22"/>
            </w:pPr>
            <w:r>
              <w:t>225001中共阜平县委机构编制委员会办公室本级</w:t>
            </w:r>
          </w:p>
        </w:tc>
        <w:tc>
          <w:tcPr>
            <w:tcW w:w="2385"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13" w:type="dxa"/>
            <w:vAlign w:val="center"/>
          </w:tcPr>
          <w:p>
            <w:pPr>
              <w:pStyle w:val="16"/>
            </w:pPr>
            <w:r>
              <w:t>项目编码</w:t>
            </w:r>
          </w:p>
        </w:tc>
        <w:tc>
          <w:tcPr>
            <w:tcW w:w="2654" w:type="dxa"/>
            <w:gridSpan w:val="2"/>
            <w:vAlign w:val="center"/>
          </w:tcPr>
          <w:p>
            <w:pPr>
              <w:pStyle w:val="18"/>
            </w:pPr>
            <w:r>
              <w:t>13062422P005010100028</w:t>
            </w:r>
          </w:p>
        </w:tc>
        <w:tc>
          <w:tcPr>
            <w:tcW w:w="1327" w:type="dxa"/>
            <w:vAlign w:val="center"/>
          </w:tcPr>
          <w:p>
            <w:pPr>
              <w:pStyle w:val="16"/>
            </w:pPr>
            <w:r>
              <w:t>项目名称</w:t>
            </w:r>
          </w:p>
        </w:tc>
        <w:tc>
          <w:tcPr>
            <w:tcW w:w="5039" w:type="dxa"/>
            <w:gridSpan w:val="3"/>
            <w:vAlign w:val="center"/>
          </w:tcPr>
          <w:p>
            <w:pPr>
              <w:pStyle w:val="18"/>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13" w:type="dxa"/>
            <w:vMerge w:val="restart"/>
            <w:vAlign w:val="center"/>
          </w:tcPr>
          <w:p>
            <w:pPr>
              <w:pStyle w:val="16"/>
            </w:pPr>
            <w:r>
              <w:t>预算规模及资金用途</w:t>
            </w:r>
          </w:p>
        </w:tc>
        <w:tc>
          <w:tcPr>
            <w:tcW w:w="1327" w:type="dxa"/>
            <w:vAlign w:val="center"/>
          </w:tcPr>
          <w:p>
            <w:pPr>
              <w:pStyle w:val="16"/>
            </w:pPr>
            <w:r>
              <w:t>预算数</w:t>
            </w:r>
          </w:p>
        </w:tc>
        <w:tc>
          <w:tcPr>
            <w:tcW w:w="1327" w:type="dxa"/>
            <w:vAlign w:val="center"/>
          </w:tcPr>
          <w:p>
            <w:pPr>
              <w:pStyle w:val="18"/>
            </w:pPr>
            <w:r>
              <w:t>4.48</w:t>
            </w:r>
          </w:p>
        </w:tc>
        <w:tc>
          <w:tcPr>
            <w:tcW w:w="1327" w:type="dxa"/>
            <w:vAlign w:val="center"/>
          </w:tcPr>
          <w:p>
            <w:pPr>
              <w:pStyle w:val="16"/>
            </w:pPr>
            <w:r>
              <w:t>其中：财政    资金</w:t>
            </w:r>
          </w:p>
        </w:tc>
        <w:tc>
          <w:tcPr>
            <w:tcW w:w="1327" w:type="dxa"/>
            <w:vAlign w:val="center"/>
          </w:tcPr>
          <w:p>
            <w:pPr>
              <w:pStyle w:val="18"/>
            </w:pPr>
            <w:r>
              <w:t>4.48</w:t>
            </w:r>
          </w:p>
        </w:tc>
        <w:tc>
          <w:tcPr>
            <w:tcW w:w="1327" w:type="dxa"/>
            <w:vAlign w:val="center"/>
          </w:tcPr>
          <w:p>
            <w:pPr>
              <w:pStyle w:val="16"/>
            </w:pPr>
            <w:r>
              <w:t>其他资金</w:t>
            </w:r>
          </w:p>
        </w:tc>
        <w:tc>
          <w:tcPr>
            <w:tcW w:w="2385"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13" w:type="dxa"/>
            <w:vMerge w:val="continue"/>
          </w:tcPr>
          <w:p/>
        </w:tc>
        <w:tc>
          <w:tcPr>
            <w:tcW w:w="9020" w:type="dxa"/>
            <w:gridSpan w:val="6"/>
            <w:vAlign w:val="center"/>
          </w:tcPr>
          <w:p>
            <w:pPr>
              <w:pStyle w:val="18"/>
            </w:pPr>
            <w:r>
              <w:t>劳务派遣1人人员经费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13" w:type="dxa"/>
            <w:vMerge w:val="restart"/>
            <w:vAlign w:val="center"/>
          </w:tcPr>
          <w:p>
            <w:pPr>
              <w:pStyle w:val="16"/>
            </w:pPr>
            <w:r>
              <w:t>资金支出计划（%）</w:t>
            </w:r>
          </w:p>
        </w:tc>
        <w:tc>
          <w:tcPr>
            <w:tcW w:w="2654"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3712"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13" w:type="dxa"/>
            <w:vMerge w:val="continue"/>
          </w:tcPr>
          <w:p/>
        </w:tc>
        <w:tc>
          <w:tcPr>
            <w:tcW w:w="2654" w:type="dxa"/>
            <w:gridSpan w:val="2"/>
            <w:vAlign w:val="center"/>
          </w:tcPr>
          <w:p>
            <w:pPr>
              <w:pStyle w:val="19"/>
            </w:pPr>
            <w:r>
              <w:t>25%</w:t>
            </w:r>
          </w:p>
        </w:tc>
        <w:tc>
          <w:tcPr>
            <w:tcW w:w="1327" w:type="dxa"/>
            <w:vAlign w:val="center"/>
          </w:tcPr>
          <w:p>
            <w:pPr>
              <w:pStyle w:val="19"/>
            </w:pPr>
            <w:r>
              <w:t>50%</w:t>
            </w:r>
          </w:p>
        </w:tc>
        <w:tc>
          <w:tcPr>
            <w:tcW w:w="1327" w:type="dxa"/>
            <w:vAlign w:val="center"/>
          </w:tcPr>
          <w:p>
            <w:pPr>
              <w:pStyle w:val="19"/>
            </w:pPr>
            <w:r>
              <w:t>75%</w:t>
            </w:r>
          </w:p>
        </w:tc>
        <w:tc>
          <w:tcPr>
            <w:tcW w:w="3712" w:type="dxa"/>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13" w:type="dxa"/>
            <w:vAlign w:val="center"/>
          </w:tcPr>
          <w:p>
            <w:pPr>
              <w:pStyle w:val="16"/>
            </w:pPr>
            <w:r>
              <w:t>绩效目标</w:t>
            </w:r>
          </w:p>
        </w:tc>
        <w:tc>
          <w:tcPr>
            <w:tcW w:w="9020" w:type="dxa"/>
            <w:gridSpan w:val="6"/>
            <w:vAlign w:val="center"/>
          </w:tcPr>
          <w:p>
            <w:pPr>
              <w:pStyle w:val="18"/>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95"/>
        <w:gridCol w:w="1327"/>
        <w:gridCol w:w="1327"/>
        <w:gridCol w:w="2654"/>
        <w:gridCol w:w="1327"/>
        <w:gridCol w:w="23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695" w:type="dxa"/>
            <w:vAlign w:val="center"/>
          </w:tcPr>
          <w:p>
            <w:pPr>
              <w:pStyle w:val="16"/>
            </w:pPr>
            <w:r>
              <w:t>一级指标</w:t>
            </w:r>
          </w:p>
        </w:tc>
        <w:tc>
          <w:tcPr>
            <w:tcW w:w="1327" w:type="dxa"/>
            <w:vAlign w:val="center"/>
          </w:tcPr>
          <w:p>
            <w:pPr>
              <w:pStyle w:val="16"/>
            </w:pPr>
            <w:r>
              <w:t>二级指标</w:t>
            </w:r>
          </w:p>
        </w:tc>
        <w:tc>
          <w:tcPr>
            <w:tcW w:w="1327" w:type="dxa"/>
            <w:vAlign w:val="center"/>
          </w:tcPr>
          <w:p>
            <w:pPr>
              <w:pStyle w:val="16"/>
            </w:pPr>
            <w:r>
              <w:t>三级指标</w:t>
            </w:r>
          </w:p>
        </w:tc>
        <w:tc>
          <w:tcPr>
            <w:tcW w:w="2654" w:type="dxa"/>
            <w:vAlign w:val="center"/>
          </w:tcPr>
          <w:p>
            <w:pPr>
              <w:pStyle w:val="16"/>
            </w:pPr>
            <w:r>
              <w:t>绩效指标描述</w:t>
            </w:r>
          </w:p>
        </w:tc>
        <w:tc>
          <w:tcPr>
            <w:tcW w:w="1327" w:type="dxa"/>
            <w:vAlign w:val="center"/>
          </w:tcPr>
          <w:p>
            <w:pPr>
              <w:pStyle w:val="16"/>
            </w:pPr>
            <w:r>
              <w:t>指标值</w:t>
            </w:r>
          </w:p>
        </w:tc>
        <w:tc>
          <w:tcPr>
            <w:tcW w:w="2370"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restart"/>
            <w:vAlign w:val="center"/>
          </w:tcPr>
          <w:p>
            <w:pPr>
              <w:pStyle w:val="19"/>
            </w:pPr>
            <w:r>
              <w:t>产出指标</w:t>
            </w:r>
          </w:p>
        </w:tc>
        <w:tc>
          <w:tcPr>
            <w:tcW w:w="1327" w:type="dxa"/>
            <w:vAlign w:val="center"/>
          </w:tcPr>
          <w:p>
            <w:pPr>
              <w:pStyle w:val="18"/>
            </w:pPr>
            <w:r>
              <w:t>数量指标</w:t>
            </w:r>
          </w:p>
        </w:tc>
        <w:tc>
          <w:tcPr>
            <w:tcW w:w="1327" w:type="dxa"/>
            <w:vAlign w:val="center"/>
          </w:tcPr>
          <w:p>
            <w:pPr>
              <w:pStyle w:val="18"/>
            </w:pPr>
            <w:r>
              <w:t>完成全部工作</w:t>
            </w:r>
          </w:p>
        </w:tc>
        <w:tc>
          <w:tcPr>
            <w:tcW w:w="2654" w:type="dxa"/>
            <w:vAlign w:val="center"/>
          </w:tcPr>
          <w:p>
            <w:pPr>
              <w:pStyle w:val="18"/>
            </w:pPr>
            <w:r>
              <w:t>完成全部工作</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continue"/>
            <w:vAlign w:val="center"/>
          </w:tcPr>
          <w:p/>
        </w:tc>
        <w:tc>
          <w:tcPr>
            <w:tcW w:w="1327" w:type="dxa"/>
            <w:vAlign w:val="center"/>
          </w:tcPr>
          <w:p>
            <w:pPr>
              <w:pStyle w:val="18"/>
            </w:pPr>
            <w:r>
              <w:t>质量指标</w:t>
            </w:r>
          </w:p>
        </w:tc>
        <w:tc>
          <w:tcPr>
            <w:tcW w:w="1327" w:type="dxa"/>
            <w:vAlign w:val="center"/>
          </w:tcPr>
          <w:p>
            <w:pPr>
              <w:pStyle w:val="18"/>
            </w:pPr>
            <w:r>
              <w:t>按质完成</w:t>
            </w:r>
          </w:p>
        </w:tc>
        <w:tc>
          <w:tcPr>
            <w:tcW w:w="2654" w:type="dxa"/>
            <w:vAlign w:val="center"/>
          </w:tcPr>
          <w:p>
            <w:pPr>
              <w:pStyle w:val="18"/>
            </w:pPr>
            <w:r>
              <w:t>按质完成</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continue"/>
            <w:vAlign w:val="center"/>
          </w:tcPr>
          <w:p/>
        </w:tc>
        <w:tc>
          <w:tcPr>
            <w:tcW w:w="1327" w:type="dxa"/>
            <w:vAlign w:val="center"/>
          </w:tcPr>
          <w:p>
            <w:pPr>
              <w:pStyle w:val="18"/>
            </w:pPr>
            <w:r>
              <w:t>时效指标</w:t>
            </w:r>
          </w:p>
        </w:tc>
        <w:tc>
          <w:tcPr>
            <w:tcW w:w="1327" w:type="dxa"/>
            <w:vAlign w:val="center"/>
          </w:tcPr>
          <w:p>
            <w:pPr>
              <w:pStyle w:val="18"/>
            </w:pPr>
            <w:r>
              <w:t>按时完成</w:t>
            </w:r>
          </w:p>
        </w:tc>
        <w:tc>
          <w:tcPr>
            <w:tcW w:w="2654" w:type="dxa"/>
            <w:vAlign w:val="center"/>
          </w:tcPr>
          <w:p>
            <w:pPr>
              <w:pStyle w:val="18"/>
            </w:pPr>
            <w:r>
              <w:t>按时完成</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continue"/>
            <w:vAlign w:val="center"/>
          </w:tcPr>
          <w:p/>
        </w:tc>
        <w:tc>
          <w:tcPr>
            <w:tcW w:w="1327" w:type="dxa"/>
            <w:vAlign w:val="center"/>
          </w:tcPr>
          <w:p>
            <w:pPr>
              <w:pStyle w:val="18"/>
            </w:pPr>
            <w:r>
              <w:t>成本指标</w:t>
            </w:r>
          </w:p>
        </w:tc>
        <w:tc>
          <w:tcPr>
            <w:tcW w:w="1327" w:type="dxa"/>
            <w:vAlign w:val="center"/>
          </w:tcPr>
          <w:p>
            <w:pPr>
              <w:pStyle w:val="18"/>
            </w:pPr>
            <w:r>
              <w:t>控制成本</w:t>
            </w:r>
          </w:p>
        </w:tc>
        <w:tc>
          <w:tcPr>
            <w:tcW w:w="2654" w:type="dxa"/>
            <w:vAlign w:val="center"/>
          </w:tcPr>
          <w:p>
            <w:pPr>
              <w:pStyle w:val="18"/>
            </w:pPr>
            <w:r>
              <w:t>控制成本</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restart"/>
            <w:vAlign w:val="center"/>
          </w:tcPr>
          <w:p>
            <w:pPr>
              <w:pStyle w:val="19"/>
            </w:pPr>
            <w:r>
              <w:t>效益指标</w:t>
            </w:r>
          </w:p>
        </w:tc>
        <w:tc>
          <w:tcPr>
            <w:tcW w:w="1327" w:type="dxa"/>
            <w:vAlign w:val="center"/>
          </w:tcPr>
          <w:p>
            <w:pPr>
              <w:pStyle w:val="18"/>
            </w:pPr>
            <w:r>
              <w:t>经济效益指标</w:t>
            </w:r>
          </w:p>
        </w:tc>
        <w:tc>
          <w:tcPr>
            <w:tcW w:w="1327" w:type="dxa"/>
            <w:vAlign w:val="center"/>
          </w:tcPr>
          <w:p>
            <w:pPr>
              <w:pStyle w:val="18"/>
            </w:pPr>
            <w:r>
              <w:t>发挥经费效益</w:t>
            </w:r>
          </w:p>
        </w:tc>
        <w:tc>
          <w:tcPr>
            <w:tcW w:w="2654" w:type="dxa"/>
            <w:vAlign w:val="center"/>
          </w:tcPr>
          <w:p>
            <w:pPr>
              <w:pStyle w:val="18"/>
            </w:pPr>
            <w:r>
              <w:t>发挥经费效益</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continue"/>
            <w:vAlign w:val="center"/>
          </w:tcPr>
          <w:p/>
        </w:tc>
        <w:tc>
          <w:tcPr>
            <w:tcW w:w="1327" w:type="dxa"/>
            <w:vAlign w:val="center"/>
          </w:tcPr>
          <w:p>
            <w:pPr>
              <w:pStyle w:val="18"/>
            </w:pPr>
            <w:r>
              <w:t>社会效益指标</w:t>
            </w:r>
          </w:p>
        </w:tc>
        <w:tc>
          <w:tcPr>
            <w:tcW w:w="1327" w:type="dxa"/>
            <w:vAlign w:val="center"/>
          </w:tcPr>
          <w:p>
            <w:pPr>
              <w:pStyle w:val="18"/>
            </w:pPr>
            <w:r>
              <w:t>发挥社会效益</w:t>
            </w:r>
          </w:p>
        </w:tc>
        <w:tc>
          <w:tcPr>
            <w:tcW w:w="2654" w:type="dxa"/>
            <w:vAlign w:val="center"/>
          </w:tcPr>
          <w:p>
            <w:pPr>
              <w:pStyle w:val="18"/>
            </w:pPr>
            <w:r>
              <w:t>发挥社会效益</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continue"/>
            <w:vAlign w:val="center"/>
          </w:tcPr>
          <w:p/>
        </w:tc>
        <w:tc>
          <w:tcPr>
            <w:tcW w:w="1327" w:type="dxa"/>
            <w:vAlign w:val="center"/>
          </w:tcPr>
          <w:p>
            <w:pPr>
              <w:pStyle w:val="18"/>
            </w:pPr>
            <w:r>
              <w:t>生态效益指标</w:t>
            </w:r>
          </w:p>
        </w:tc>
        <w:tc>
          <w:tcPr>
            <w:tcW w:w="1327" w:type="dxa"/>
            <w:vAlign w:val="center"/>
          </w:tcPr>
          <w:p>
            <w:pPr>
              <w:pStyle w:val="18"/>
            </w:pPr>
            <w:r>
              <w:t>发挥生态效益</w:t>
            </w:r>
          </w:p>
        </w:tc>
        <w:tc>
          <w:tcPr>
            <w:tcW w:w="2654" w:type="dxa"/>
            <w:vAlign w:val="center"/>
          </w:tcPr>
          <w:p>
            <w:pPr>
              <w:pStyle w:val="18"/>
            </w:pPr>
            <w:r>
              <w:t>发挥生态效益</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Merge w:val="continue"/>
            <w:vAlign w:val="center"/>
          </w:tcPr>
          <w:p/>
        </w:tc>
        <w:tc>
          <w:tcPr>
            <w:tcW w:w="1327" w:type="dxa"/>
            <w:vAlign w:val="center"/>
          </w:tcPr>
          <w:p>
            <w:pPr>
              <w:pStyle w:val="18"/>
            </w:pPr>
            <w:r>
              <w:t>可持续影响指标</w:t>
            </w:r>
          </w:p>
        </w:tc>
        <w:tc>
          <w:tcPr>
            <w:tcW w:w="1327" w:type="dxa"/>
            <w:vAlign w:val="center"/>
          </w:tcPr>
          <w:p>
            <w:pPr>
              <w:pStyle w:val="18"/>
            </w:pPr>
            <w:r>
              <w:t>可持续影响</w:t>
            </w:r>
          </w:p>
        </w:tc>
        <w:tc>
          <w:tcPr>
            <w:tcW w:w="2654" w:type="dxa"/>
            <w:vAlign w:val="center"/>
          </w:tcPr>
          <w:p>
            <w:pPr>
              <w:pStyle w:val="18"/>
            </w:pPr>
            <w:r>
              <w:t>可持续影响</w:t>
            </w:r>
          </w:p>
        </w:tc>
        <w:tc>
          <w:tcPr>
            <w:tcW w:w="1327" w:type="dxa"/>
            <w:vAlign w:val="center"/>
          </w:tcPr>
          <w:p>
            <w:pPr>
              <w:pStyle w:val="18"/>
            </w:pPr>
            <w:r>
              <w:t>≥95</w:t>
            </w:r>
          </w:p>
        </w:tc>
        <w:tc>
          <w:tcPr>
            <w:tcW w:w="2370"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5" w:type="dxa"/>
            <w:vAlign w:val="center"/>
          </w:tcPr>
          <w:p>
            <w:pPr>
              <w:pStyle w:val="19"/>
            </w:pPr>
            <w:r>
              <w:t>满意度指标</w:t>
            </w:r>
          </w:p>
        </w:tc>
        <w:tc>
          <w:tcPr>
            <w:tcW w:w="1327" w:type="dxa"/>
            <w:vAlign w:val="center"/>
          </w:tcPr>
          <w:p>
            <w:pPr>
              <w:pStyle w:val="18"/>
            </w:pPr>
            <w:r>
              <w:t>服务对象满意度指标</w:t>
            </w:r>
          </w:p>
        </w:tc>
        <w:tc>
          <w:tcPr>
            <w:tcW w:w="1327" w:type="dxa"/>
            <w:vAlign w:val="center"/>
          </w:tcPr>
          <w:p>
            <w:pPr>
              <w:pStyle w:val="18"/>
            </w:pPr>
            <w:r>
              <w:t>服务对象满意度</w:t>
            </w:r>
          </w:p>
        </w:tc>
        <w:tc>
          <w:tcPr>
            <w:tcW w:w="2654" w:type="dxa"/>
            <w:vAlign w:val="center"/>
          </w:tcPr>
          <w:p>
            <w:pPr>
              <w:pStyle w:val="18"/>
            </w:pPr>
            <w:r>
              <w:t>服务对象满意度</w:t>
            </w:r>
          </w:p>
        </w:tc>
        <w:tc>
          <w:tcPr>
            <w:tcW w:w="1327" w:type="dxa"/>
            <w:vAlign w:val="center"/>
          </w:tcPr>
          <w:p>
            <w:pPr>
              <w:pStyle w:val="18"/>
            </w:pPr>
            <w:r>
              <w:t>≥95</w:t>
            </w:r>
          </w:p>
        </w:tc>
        <w:tc>
          <w:tcPr>
            <w:tcW w:w="2370" w:type="dxa"/>
            <w:vAlign w:val="center"/>
          </w:tcPr>
          <w:p>
            <w:pPr>
              <w:pStyle w:val="18"/>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6"/>
      <w:r>
        <w:rPr>
          <w:rFonts w:ascii="方正仿宋_GBK" w:hAnsi="方正仿宋_GBK" w:eastAsia="方正仿宋_GBK" w:cs="方正仿宋_GBK"/>
          <w:color w:val="000000"/>
          <w:sz w:val="28"/>
        </w:rPr>
        <w:t>3.全县行政事业单位机构编制管理监督和机构改革工作绩效目标表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1"/>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06" w:type="dxa"/>
            <w:gridSpan w:val="6"/>
            <w:tcBorders>
              <w:top w:val="single" w:color="FFFFFF" w:sz="6" w:space="0"/>
              <w:left w:val="single" w:color="FFFFFF" w:sz="6" w:space="0"/>
              <w:right w:val="single" w:color="FFFFFF" w:sz="6" w:space="0"/>
            </w:tcBorders>
            <w:vAlign w:val="center"/>
          </w:tcPr>
          <w:p>
            <w:pPr>
              <w:pStyle w:val="22"/>
            </w:pPr>
            <w:r>
              <w:t>225001中共阜平县委机构编制委员会办公室本级</w:t>
            </w:r>
          </w:p>
        </w:tc>
        <w:tc>
          <w:tcPr>
            <w:tcW w:w="1327"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1" w:type="dxa"/>
            <w:vAlign w:val="center"/>
          </w:tcPr>
          <w:p>
            <w:pPr>
              <w:pStyle w:val="16"/>
            </w:pPr>
            <w:r>
              <w:t>项目编码</w:t>
            </w:r>
          </w:p>
        </w:tc>
        <w:tc>
          <w:tcPr>
            <w:tcW w:w="2654" w:type="dxa"/>
            <w:gridSpan w:val="2"/>
            <w:vAlign w:val="center"/>
          </w:tcPr>
          <w:p>
            <w:pPr>
              <w:pStyle w:val="18"/>
            </w:pPr>
            <w:r>
              <w:t>13062422P006129100019</w:t>
            </w:r>
          </w:p>
        </w:tc>
        <w:tc>
          <w:tcPr>
            <w:tcW w:w="1327" w:type="dxa"/>
            <w:vAlign w:val="center"/>
          </w:tcPr>
          <w:p>
            <w:pPr>
              <w:pStyle w:val="16"/>
            </w:pPr>
            <w:r>
              <w:t>项目名称</w:t>
            </w:r>
          </w:p>
        </w:tc>
        <w:tc>
          <w:tcPr>
            <w:tcW w:w="3981" w:type="dxa"/>
            <w:gridSpan w:val="3"/>
            <w:vAlign w:val="center"/>
          </w:tcPr>
          <w:p>
            <w:pPr>
              <w:pStyle w:val="18"/>
            </w:pPr>
            <w:r>
              <w:t>全县行政事业单位机构编制管理监督和机构改革工作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1" w:type="dxa"/>
            <w:vMerge w:val="restart"/>
            <w:vAlign w:val="center"/>
          </w:tcPr>
          <w:p>
            <w:pPr>
              <w:pStyle w:val="16"/>
            </w:pPr>
            <w:r>
              <w:t>预算规模及资金用途</w:t>
            </w:r>
          </w:p>
        </w:tc>
        <w:tc>
          <w:tcPr>
            <w:tcW w:w="1327" w:type="dxa"/>
            <w:vAlign w:val="center"/>
          </w:tcPr>
          <w:p>
            <w:pPr>
              <w:pStyle w:val="16"/>
            </w:pPr>
            <w:r>
              <w:t>预算数</w:t>
            </w:r>
          </w:p>
        </w:tc>
        <w:tc>
          <w:tcPr>
            <w:tcW w:w="1327" w:type="dxa"/>
            <w:vAlign w:val="center"/>
          </w:tcPr>
          <w:p>
            <w:pPr>
              <w:pStyle w:val="18"/>
            </w:pPr>
            <w:r>
              <w:t>7.06</w:t>
            </w:r>
          </w:p>
        </w:tc>
        <w:tc>
          <w:tcPr>
            <w:tcW w:w="1327" w:type="dxa"/>
            <w:vAlign w:val="center"/>
          </w:tcPr>
          <w:p>
            <w:pPr>
              <w:pStyle w:val="16"/>
            </w:pPr>
            <w:r>
              <w:t>其中：财政    资金</w:t>
            </w:r>
          </w:p>
        </w:tc>
        <w:tc>
          <w:tcPr>
            <w:tcW w:w="1327" w:type="dxa"/>
            <w:vAlign w:val="center"/>
          </w:tcPr>
          <w:p>
            <w:pPr>
              <w:pStyle w:val="18"/>
            </w:pPr>
            <w:r>
              <w:t>7.06</w:t>
            </w:r>
          </w:p>
        </w:tc>
        <w:tc>
          <w:tcPr>
            <w:tcW w:w="1327" w:type="dxa"/>
            <w:vAlign w:val="center"/>
          </w:tcPr>
          <w:p>
            <w:pPr>
              <w:pStyle w:val="16"/>
            </w:pPr>
            <w:r>
              <w:t>其他资金</w:t>
            </w:r>
          </w:p>
        </w:tc>
        <w:tc>
          <w:tcPr>
            <w:tcW w:w="1327"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1" w:type="dxa"/>
            <w:vMerge w:val="continue"/>
          </w:tcPr>
          <w:p/>
        </w:tc>
        <w:tc>
          <w:tcPr>
            <w:tcW w:w="7962" w:type="dxa"/>
            <w:gridSpan w:val="6"/>
            <w:vAlign w:val="center"/>
          </w:tcPr>
          <w:p>
            <w:pPr>
              <w:pStyle w:val="18"/>
            </w:pPr>
            <w:r>
              <w:t>做好全县行政事业单位机构编制管理监督和改革工作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1" w:type="dxa"/>
            <w:vMerge w:val="restart"/>
            <w:vAlign w:val="center"/>
          </w:tcPr>
          <w:p>
            <w:pPr>
              <w:pStyle w:val="16"/>
            </w:pPr>
            <w:r>
              <w:t>资金支出计划（%）</w:t>
            </w:r>
          </w:p>
        </w:tc>
        <w:tc>
          <w:tcPr>
            <w:tcW w:w="2654"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2654"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1" w:type="dxa"/>
            <w:vMerge w:val="continue"/>
          </w:tcPr>
          <w:p/>
        </w:tc>
        <w:tc>
          <w:tcPr>
            <w:tcW w:w="2654" w:type="dxa"/>
            <w:gridSpan w:val="2"/>
            <w:vAlign w:val="center"/>
          </w:tcPr>
          <w:p>
            <w:pPr>
              <w:pStyle w:val="19"/>
            </w:pPr>
            <w:r>
              <w:t>60%</w:t>
            </w:r>
          </w:p>
        </w:tc>
        <w:tc>
          <w:tcPr>
            <w:tcW w:w="1327" w:type="dxa"/>
            <w:vAlign w:val="center"/>
          </w:tcPr>
          <w:p>
            <w:pPr>
              <w:pStyle w:val="19"/>
            </w:pPr>
            <w:r>
              <w:t>80%</w:t>
            </w:r>
          </w:p>
        </w:tc>
        <w:tc>
          <w:tcPr>
            <w:tcW w:w="1327" w:type="dxa"/>
            <w:vAlign w:val="center"/>
          </w:tcPr>
          <w:p>
            <w:pPr>
              <w:pStyle w:val="19"/>
            </w:pPr>
            <w:r>
              <w:t>100%</w:t>
            </w:r>
          </w:p>
        </w:tc>
        <w:tc>
          <w:tcPr>
            <w:tcW w:w="2654" w:type="dxa"/>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71" w:type="dxa"/>
            <w:vAlign w:val="center"/>
          </w:tcPr>
          <w:p>
            <w:pPr>
              <w:pStyle w:val="16"/>
            </w:pPr>
            <w:r>
              <w:t>绩效目标</w:t>
            </w:r>
          </w:p>
        </w:tc>
        <w:tc>
          <w:tcPr>
            <w:tcW w:w="7962" w:type="dxa"/>
            <w:gridSpan w:val="6"/>
            <w:vAlign w:val="center"/>
          </w:tcPr>
          <w:p>
            <w:pPr>
              <w:pStyle w:val="18"/>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18"/>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018" w:type="dxa"/>
            <w:vAlign w:val="center"/>
          </w:tcPr>
          <w:p>
            <w:pPr>
              <w:pStyle w:val="16"/>
            </w:pPr>
            <w:r>
              <w:t>一级指标</w:t>
            </w:r>
          </w:p>
        </w:tc>
        <w:tc>
          <w:tcPr>
            <w:tcW w:w="1327" w:type="dxa"/>
            <w:vAlign w:val="center"/>
          </w:tcPr>
          <w:p>
            <w:pPr>
              <w:pStyle w:val="16"/>
            </w:pPr>
            <w:r>
              <w:t>二级指标</w:t>
            </w:r>
          </w:p>
        </w:tc>
        <w:tc>
          <w:tcPr>
            <w:tcW w:w="1327" w:type="dxa"/>
            <w:vAlign w:val="center"/>
          </w:tcPr>
          <w:p>
            <w:pPr>
              <w:pStyle w:val="16"/>
            </w:pPr>
            <w:r>
              <w:t>三级指标</w:t>
            </w:r>
          </w:p>
        </w:tc>
        <w:tc>
          <w:tcPr>
            <w:tcW w:w="2654" w:type="dxa"/>
            <w:vAlign w:val="center"/>
          </w:tcPr>
          <w:p>
            <w:pPr>
              <w:pStyle w:val="16"/>
            </w:pPr>
            <w:r>
              <w:t>绩效指标描述</w:t>
            </w:r>
          </w:p>
        </w:tc>
        <w:tc>
          <w:tcPr>
            <w:tcW w:w="1327" w:type="dxa"/>
            <w:vAlign w:val="center"/>
          </w:tcPr>
          <w:p>
            <w:pPr>
              <w:pStyle w:val="16"/>
            </w:pPr>
            <w:r>
              <w:t>指标值</w:t>
            </w:r>
          </w:p>
        </w:tc>
        <w:tc>
          <w:tcPr>
            <w:tcW w:w="1327"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restart"/>
            <w:vAlign w:val="center"/>
          </w:tcPr>
          <w:p>
            <w:pPr>
              <w:pStyle w:val="19"/>
            </w:pPr>
            <w:r>
              <w:t>产出指标</w:t>
            </w:r>
          </w:p>
        </w:tc>
        <w:tc>
          <w:tcPr>
            <w:tcW w:w="1327" w:type="dxa"/>
            <w:vAlign w:val="center"/>
          </w:tcPr>
          <w:p>
            <w:pPr>
              <w:pStyle w:val="18"/>
            </w:pPr>
            <w:r>
              <w:t>数量指标</w:t>
            </w:r>
          </w:p>
        </w:tc>
        <w:tc>
          <w:tcPr>
            <w:tcW w:w="1327" w:type="dxa"/>
            <w:vAlign w:val="center"/>
          </w:tcPr>
          <w:p>
            <w:pPr>
              <w:pStyle w:val="18"/>
            </w:pPr>
            <w:r>
              <w:t>全部完成</w:t>
            </w:r>
          </w:p>
        </w:tc>
        <w:tc>
          <w:tcPr>
            <w:tcW w:w="2654" w:type="dxa"/>
            <w:vAlign w:val="center"/>
          </w:tcPr>
          <w:p>
            <w:pPr>
              <w:pStyle w:val="18"/>
            </w:pPr>
            <w:r>
              <w:t>全部完成</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continue"/>
            <w:vAlign w:val="center"/>
          </w:tcPr>
          <w:p/>
        </w:tc>
        <w:tc>
          <w:tcPr>
            <w:tcW w:w="1327" w:type="dxa"/>
            <w:vAlign w:val="center"/>
          </w:tcPr>
          <w:p>
            <w:pPr>
              <w:pStyle w:val="18"/>
            </w:pPr>
            <w:r>
              <w:t>质量指标</w:t>
            </w:r>
          </w:p>
        </w:tc>
        <w:tc>
          <w:tcPr>
            <w:tcW w:w="1327" w:type="dxa"/>
            <w:vAlign w:val="center"/>
          </w:tcPr>
          <w:p>
            <w:pPr>
              <w:pStyle w:val="18"/>
            </w:pPr>
            <w:r>
              <w:t>按质完成</w:t>
            </w:r>
          </w:p>
        </w:tc>
        <w:tc>
          <w:tcPr>
            <w:tcW w:w="2654" w:type="dxa"/>
            <w:vAlign w:val="center"/>
          </w:tcPr>
          <w:p>
            <w:pPr>
              <w:pStyle w:val="18"/>
            </w:pPr>
            <w:r>
              <w:t>按质完成</w:t>
            </w:r>
          </w:p>
        </w:tc>
        <w:tc>
          <w:tcPr>
            <w:tcW w:w="1327" w:type="dxa"/>
            <w:vAlign w:val="center"/>
          </w:tcPr>
          <w:p>
            <w:pPr>
              <w:pStyle w:val="18"/>
            </w:pPr>
            <w:r>
              <w:t>≥96</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continue"/>
            <w:vAlign w:val="center"/>
          </w:tcPr>
          <w:p/>
        </w:tc>
        <w:tc>
          <w:tcPr>
            <w:tcW w:w="1327" w:type="dxa"/>
            <w:vAlign w:val="center"/>
          </w:tcPr>
          <w:p>
            <w:pPr>
              <w:pStyle w:val="18"/>
            </w:pPr>
            <w:r>
              <w:t>时效指标</w:t>
            </w:r>
          </w:p>
        </w:tc>
        <w:tc>
          <w:tcPr>
            <w:tcW w:w="1327" w:type="dxa"/>
            <w:vAlign w:val="center"/>
          </w:tcPr>
          <w:p>
            <w:pPr>
              <w:pStyle w:val="18"/>
            </w:pPr>
            <w:r>
              <w:t>按时完成</w:t>
            </w:r>
          </w:p>
        </w:tc>
        <w:tc>
          <w:tcPr>
            <w:tcW w:w="2654" w:type="dxa"/>
            <w:vAlign w:val="center"/>
          </w:tcPr>
          <w:p>
            <w:pPr>
              <w:pStyle w:val="18"/>
            </w:pPr>
            <w:r>
              <w:t>按时完成</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continue"/>
            <w:vAlign w:val="center"/>
          </w:tcPr>
          <w:p/>
        </w:tc>
        <w:tc>
          <w:tcPr>
            <w:tcW w:w="1327" w:type="dxa"/>
            <w:vAlign w:val="center"/>
          </w:tcPr>
          <w:p>
            <w:pPr>
              <w:pStyle w:val="18"/>
            </w:pPr>
            <w:r>
              <w:t>成本指标</w:t>
            </w:r>
          </w:p>
        </w:tc>
        <w:tc>
          <w:tcPr>
            <w:tcW w:w="1327" w:type="dxa"/>
            <w:vAlign w:val="center"/>
          </w:tcPr>
          <w:p>
            <w:pPr>
              <w:pStyle w:val="18"/>
            </w:pPr>
            <w:r>
              <w:t>控制成本</w:t>
            </w:r>
          </w:p>
        </w:tc>
        <w:tc>
          <w:tcPr>
            <w:tcW w:w="2654" w:type="dxa"/>
            <w:vAlign w:val="center"/>
          </w:tcPr>
          <w:p>
            <w:pPr>
              <w:pStyle w:val="18"/>
            </w:pPr>
            <w:r>
              <w:t>控制成本</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restart"/>
            <w:vAlign w:val="center"/>
          </w:tcPr>
          <w:p>
            <w:pPr>
              <w:pStyle w:val="19"/>
            </w:pPr>
            <w:r>
              <w:t>效益指标</w:t>
            </w:r>
          </w:p>
        </w:tc>
        <w:tc>
          <w:tcPr>
            <w:tcW w:w="1327" w:type="dxa"/>
            <w:vAlign w:val="center"/>
          </w:tcPr>
          <w:p>
            <w:pPr>
              <w:pStyle w:val="18"/>
            </w:pPr>
            <w:r>
              <w:t>经济效益指标</w:t>
            </w:r>
          </w:p>
        </w:tc>
        <w:tc>
          <w:tcPr>
            <w:tcW w:w="1327" w:type="dxa"/>
            <w:vAlign w:val="center"/>
          </w:tcPr>
          <w:p>
            <w:pPr>
              <w:pStyle w:val="18"/>
            </w:pPr>
            <w:r>
              <w:t>为经济效益服务</w:t>
            </w:r>
          </w:p>
        </w:tc>
        <w:tc>
          <w:tcPr>
            <w:tcW w:w="2654" w:type="dxa"/>
            <w:vAlign w:val="center"/>
          </w:tcPr>
          <w:p>
            <w:pPr>
              <w:pStyle w:val="18"/>
            </w:pPr>
            <w:r>
              <w:t>为经济效益服务</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continue"/>
            <w:vAlign w:val="center"/>
          </w:tcPr>
          <w:p/>
        </w:tc>
        <w:tc>
          <w:tcPr>
            <w:tcW w:w="1327" w:type="dxa"/>
            <w:vAlign w:val="center"/>
          </w:tcPr>
          <w:p>
            <w:pPr>
              <w:pStyle w:val="18"/>
            </w:pPr>
            <w:r>
              <w:t>社会效益指标</w:t>
            </w:r>
          </w:p>
        </w:tc>
        <w:tc>
          <w:tcPr>
            <w:tcW w:w="1327" w:type="dxa"/>
            <w:vAlign w:val="center"/>
          </w:tcPr>
          <w:p>
            <w:pPr>
              <w:pStyle w:val="18"/>
            </w:pPr>
            <w:r>
              <w:t>为社会效益服务</w:t>
            </w:r>
          </w:p>
        </w:tc>
        <w:tc>
          <w:tcPr>
            <w:tcW w:w="2654" w:type="dxa"/>
            <w:vAlign w:val="center"/>
          </w:tcPr>
          <w:p>
            <w:pPr>
              <w:pStyle w:val="18"/>
            </w:pPr>
            <w:r>
              <w:t>为社会效益服务</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continue"/>
            <w:vAlign w:val="center"/>
          </w:tcPr>
          <w:p/>
        </w:tc>
        <w:tc>
          <w:tcPr>
            <w:tcW w:w="1327" w:type="dxa"/>
            <w:vAlign w:val="center"/>
          </w:tcPr>
          <w:p>
            <w:pPr>
              <w:pStyle w:val="18"/>
            </w:pPr>
            <w:r>
              <w:t>生态效益指标</w:t>
            </w:r>
          </w:p>
        </w:tc>
        <w:tc>
          <w:tcPr>
            <w:tcW w:w="1327" w:type="dxa"/>
            <w:vAlign w:val="center"/>
          </w:tcPr>
          <w:p>
            <w:pPr>
              <w:pStyle w:val="18"/>
            </w:pPr>
            <w:r>
              <w:t>为生态效益服务</w:t>
            </w:r>
          </w:p>
        </w:tc>
        <w:tc>
          <w:tcPr>
            <w:tcW w:w="2654" w:type="dxa"/>
            <w:vAlign w:val="center"/>
          </w:tcPr>
          <w:p>
            <w:pPr>
              <w:pStyle w:val="18"/>
            </w:pPr>
            <w:r>
              <w:t>为生态效益服务</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Merge w:val="continue"/>
            <w:vAlign w:val="center"/>
          </w:tcPr>
          <w:p/>
        </w:tc>
        <w:tc>
          <w:tcPr>
            <w:tcW w:w="1327" w:type="dxa"/>
            <w:vAlign w:val="center"/>
          </w:tcPr>
          <w:p>
            <w:pPr>
              <w:pStyle w:val="18"/>
            </w:pPr>
            <w:r>
              <w:t>可持续影响指标</w:t>
            </w:r>
          </w:p>
        </w:tc>
        <w:tc>
          <w:tcPr>
            <w:tcW w:w="1327" w:type="dxa"/>
            <w:vAlign w:val="center"/>
          </w:tcPr>
          <w:p>
            <w:pPr>
              <w:pStyle w:val="18"/>
            </w:pPr>
            <w:r>
              <w:t>可持续影响</w:t>
            </w:r>
          </w:p>
        </w:tc>
        <w:tc>
          <w:tcPr>
            <w:tcW w:w="2654" w:type="dxa"/>
            <w:vAlign w:val="center"/>
          </w:tcPr>
          <w:p>
            <w:pPr>
              <w:pStyle w:val="18"/>
            </w:pPr>
            <w:r>
              <w:t>可持续影响</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18" w:type="dxa"/>
            <w:vAlign w:val="center"/>
          </w:tcPr>
          <w:p>
            <w:pPr>
              <w:pStyle w:val="19"/>
            </w:pPr>
            <w:r>
              <w:t>满意度指标</w:t>
            </w:r>
          </w:p>
        </w:tc>
        <w:tc>
          <w:tcPr>
            <w:tcW w:w="1327" w:type="dxa"/>
            <w:vAlign w:val="center"/>
          </w:tcPr>
          <w:p>
            <w:pPr>
              <w:pStyle w:val="18"/>
            </w:pPr>
            <w:r>
              <w:t>服务对象满意度指标</w:t>
            </w:r>
          </w:p>
        </w:tc>
        <w:tc>
          <w:tcPr>
            <w:tcW w:w="1327" w:type="dxa"/>
            <w:vAlign w:val="center"/>
          </w:tcPr>
          <w:p>
            <w:pPr>
              <w:pStyle w:val="18"/>
            </w:pPr>
            <w:r>
              <w:t>服务对象满意度</w:t>
            </w:r>
          </w:p>
        </w:tc>
        <w:tc>
          <w:tcPr>
            <w:tcW w:w="2654" w:type="dxa"/>
            <w:vAlign w:val="center"/>
          </w:tcPr>
          <w:p>
            <w:pPr>
              <w:pStyle w:val="18"/>
            </w:pPr>
            <w:r>
              <w:t>服务对象满意度</w:t>
            </w:r>
          </w:p>
        </w:tc>
        <w:tc>
          <w:tcPr>
            <w:tcW w:w="1327" w:type="dxa"/>
            <w:vAlign w:val="center"/>
          </w:tcPr>
          <w:p>
            <w:pPr>
              <w:pStyle w:val="18"/>
            </w:pPr>
            <w:r>
              <w:t>≥95</w:t>
            </w:r>
          </w:p>
        </w:tc>
        <w:tc>
          <w:tcPr>
            <w:tcW w:w="1327" w:type="dxa"/>
            <w:vAlign w:val="center"/>
          </w:tcPr>
          <w:p>
            <w:pPr>
              <w:pStyle w:val="18"/>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7"/>
      <w:r>
        <w:rPr>
          <w:rFonts w:ascii="方正仿宋_GBK" w:hAnsi="方正仿宋_GBK" w:eastAsia="方正仿宋_GBK" w:cs="方正仿宋_GBK"/>
          <w:color w:val="000000"/>
          <w:sz w:val="28"/>
        </w:rPr>
        <w:t>4.全县机关群团统一信用代码和事业单位法人登记管理工作绩效目标表</w:t>
      </w:r>
      <w:bookmarkEnd w:id="1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51"/>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86" w:type="dxa"/>
            <w:gridSpan w:val="6"/>
            <w:tcBorders>
              <w:top w:val="single" w:color="FFFFFF" w:sz="6" w:space="0"/>
              <w:left w:val="single" w:color="FFFFFF" w:sz="6" w:space="0"/>
              <w:right w:val="single" w:color="FFFFFF" w:sz="6" w:space="0"/>
            </w:tcBorders>
            <w:vAlign w:val="center"/>
          </w:tcPr>
          <w:p>
            <w:pPr>
              <w:pStyle w:val="22"/>
            </w:pPr>
            <w:r>
              <w:t>225003河北省阜平县事业单位登记管理局</w:t>
            </w:r>
          </w:p>
        </w:tc>
        <w:tc>
          <w:tcPr>
            <w:tcW w:w="1327"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1" w:type="dxa"/>
            <w:vAlign w:val="center"/>
          </w:tcPr>
          <w:p>
            <w:pPr>
              <w:pStyle w:val="16"/>
            </w:pPr>
            <w:r>
              <w:t>项目编码</w:t>
            </w:r>
          </w:p>
        </w:tc>
        <w:tc>
          <w:tcPr>
            <w:tcW w:w="2654" w:type="dxa"/>
            <w:gridSpan w:val="2"/>
            <w:vAlign w:val="center"/>
          </w:tcPr>
          <w:p>
            <w:pPr>
              <w:pStyle w:val="18"/>
            </w:pPr>
            <w:r>
              <w:t>13062422P006131100013</w:t>
            </w:r>
          </w:p>
        </w:tc>
        <w:tc>
          <w:tcPr>
            <w:tcW w:w="1327" w:type="dxa"/>
            <w:vAlign w:val="center"/>
          </w:tcPr>
          <w:p>
            <w:pPr>
              <w:pStyle w:val="16"/>
            </w:pPr>
            <w:r>
              <w:t>项目名称</w:t>
            </w:r>
          </w:p>
        </w:tc>
        <w:tc>
          <w:tcPr>
            <w:tcW w:w="3981" w:type="dxa"/>
            <w:gridSpan w:val="3"/>
            <w:vAlign w:val="center"/>
          </w:tcPr>
          <w:p>
            <w:pPr>
              <w:pStyle w:val="18"/>
            </w:pPr>
            <w:r>
              <w:t>全县机关群团统一信用代码和事业单位法人登记管理工作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1" w:type="dxa"/>
            <w:vMerge w:val="restart"/>
            <w:vAlign w:val="center"/>
          </w:tcPr>
          <w:p>
            <w:pPr>
              <w:pStyle w:val="16"/>
            </w:pPr>
            <w:r>
              <w:t>预算规模及资金用途</w:t>
            </w:r>
          </w:p>
        </w:tc>
        <w:tc>
          <w:tcPr>
            <w:tcW w:w="1327" w:type="dxa"/>
            <w:vAlign w:val="center"/>
          </w:tcPr>
          <w:p>
            <w:pPr>
              <w:pStyle w:val="16"/>
            </w:pPr>
            <w:r>
              <w:t>预算数</w:t>
            </w:r>
          </w:p>
        </w:tc>
        <w:tc>
          <w:tcPr>
            <w:tcW w:w="1327" w:type="dxa"/>
            <w:vAlign w:val="center"/>
          </w:tcPr>
          <w:p>
            <w:pPr>
              <w:pStyle w:val="18"/>
            </w:pPr>
            <w:r>
              <w:t>2.00</w:t>
            </w:r>
          </w:p>
        </w:tc>
        <w:tc>
          <w:tcPr>
            <w:tcW w:w="1327" w:type="dxa"/>
            <w:vAlign w:val="center"/>
          </w:tcPr>
          <w:p>
            <w:pPr>
              <w:pStyle w:val="16"/>
            </w:pPr>
            <w:r>
              <w:t>其中：财政    资金</w:t>
            </w:r>
          </w:p>
        </w:tc>
        <w:tc>
          <w:tcPr>
            <w:tcW w:w="1327" w:type="dxa"/>
            <w:vAlign w:val="center"/>
          </w:tcPr>
          <w:p>
            <w:pPr>
              <w:pStyle w:val="18"/>
            </w:pPr>
            <w:r>
              <w:t>2.00</w:t>
            </w:r>
          </w:p>
        </w:tc>
        <w:tc>
          <w:tcPr>
            <w:tcW w:w="1327" w:type="dxa"/>
            <w:vAlign w:val="center"/>
          </w:tcPr>
          <w:p>
            <w:pPr>
              <w:pStyle w:val="16"/>
            </w:pPr>
            <w:r>
              <w:t>其他资金</w:t>
            </w:r>
          </w:p>
        </w:tc>
        <w:tc>
          <w:tcPr>
            <w:tcW w:w="1327"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1" w:type="dxa"/>
            <w:vMerge w:val="continue"/>
          </w:tcPr>
          <w:p/>
        </w:tc>
        <w:tc>
          <w:tcPr>
            <w:tcW w:w="7962" w:type="dxa"/>
            <w:gridSpan w:val="6"/>
            <w:vAlign w:val="center"/>
          </w:tcPr>
          <w:p>
            <w:pPr>
              <w:pStyle w:val="18"/>
            </w:pPr>
            <w:r>
              <w:t>做好全县机关群团统一社会信用代码和事业单位登记管理工作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1" w:type="dxa"/>
            <w:vMerge w:val="restart"/>
            <w:vAlign w:val="center"/>
          </w:tcPr>
          <w:p>
            <w:pPr>
              <w:pStyle w:val="16"/>
            </w:pPr>
            <w:r>
              <w:t>资金支出计划（%）</w:t>
            </w:r>
          </w:p>
        </w:tc>
        <w:tc>
          <w:tcPr>
            <w:tcW w:w="2654"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2654"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1" w:type="dxa"/>
            <w:vMerge w:val="continue"/>
          </w:tcPr>
          <w:p/>
        </w:tc>
        <w:tc>
          <w:tcPr>
            <w:tcW w:w="2654" w:type="dxa"/>
            <w:gridSpan w:val="2"/>
            <w:vAlign w:val="center"/>
          </w:tcPr>
          <w:p>
            <w:pPr>
              <w:pStyle w:val="19"/>
            </w:pPr>
            <w:r>
              <w:t>100%</w:t>
            </w:r>
          </w:p>
        </w:tc>
        <w:tc>
          <w:tcPr>
            <w:tcW w:w="1327" w:type="dxa"/>
            <w:vAlign w:val="center"/>
          </w:tcPr>
          <w:p>
            <w:pPr>
              <w:pStyle w:val="19"/>
            </w:pPr>
            <w:r>
              <w:t>100%</w:t>
            </w:r>
          </w:p>
        </w:tc>
        <w:tc>
          <w:tcPr>
            <w:tcW w:w="1327" w:type="dxa"/>
            <w:vAlign w:val="center"/>
          </w:tcPr>
          <w:p>
            <w:pPr>
              <w:pStyle w:val="19"/>
            </w:pPr>
            <w:r>
              <w:t>100%</w:t>
            </w:r>
          </w:p>
        </w:tc>
        <w:tc>
          <w:tcPr>
            <w:tcW w:w="2654" w:type="dxa"/>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1" w:type="dxa"/>
            <w:vAlign w:val="center"/>
          </w:tcPr>
          <w:p>
            <w:pPr>
              <w:pStyle w:val="16"/>
            </w:pPr>
            <w:r>
              <w:t>绩效目标</w:t>
            </w:r>
          </w:p>
        </w:tc>
        <w:tc>
          <w:tcPr>
            <w:tcW w:w="7962" w:type="dxa"/>
            <w:gridSpan w:val="6"/>
            <w:vAlign w:val="center"/>
          </w:tcPr>
          <w:p>
            <w:pPr>
              <w:pStyle w:val="18"/>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72"/>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072" w:type="dxa"/>
            <w:vAlign w:val="center"/>
          </w:tcPr>
          <w:p>
            <w:pPr>
              <w:pStyle w:val="16"/>
            </w:pPr>
            <w:r>
              <w:t>一级指标</w:t>
            </w:r>
          </w:p>
        </w:tc>
        <w:tc>
          <w:tcPr>
            <w:tcW w:w="1327" w:type="dxa"/>
            <w:vAlign w:val="center"/>
          </w:tcPr>
          <w:p>
            <w:pPr>
              <w:pStyle w:val="16"/>
            </w:pPr>
            <w:r>
              <w:t>二级指标</w:t>
            </w:r>
          </w:p>
        </w:tc>
        <w:tc>
          <w:tcPr>
            <w:tcW w:w="1327" w:type="dxa"/>
            <w:vAlign w:val="center"/>
          </w:tcPr>
          <w:p>
            <w:pPr>
              <w:pStyle w:val="16"/>
            </w:pPr>
            <w:r>
              <w:t>三级指标</w:t>
            </w:r>
          </w:p>
        </w:tc>
        <w:tc>
          <w:tcPr>
            <w:tcW w:w="2654" w:type="dxa"/>
            <w:vAlign w:val="center"/>
          </w:tcPr>
          <w:p>
            <w:pPr>
              <w:pStyle w:val="16"/>
            </w:pPr>
            <w:r>
              <w:t>绩效指标描述</w:t>
            </w:r>
          </w:p>
        </w:tc>
        <w:tc>
          <w:tcPr>
            <w:tcW w:w="1327" w:type="dxa"/>
            <w:vAlign w:val="center"/>
          </w:tcPr>
          <w:p>
            <w:pPr>
              <w:pStyle w:val="16"/>
            </w:pPr>
            <w:r>
              <w:t>指标值</w:t>
            </w:r>
          </w:p>
        </w:tc>
        <w:tc>
          <w:tcPr>
            <w:tcW w:w="1327"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restart"/>
            <w:vAlign w:val="center"/>
          </w:tcPr>
          <w:p>
            <w:pPr>
              <w:pStyle w:val="19"/>
            </w:pPr>
            <w:r>
              <w:t>产出指标</w:t>
            </w:r>
          </w:p>
        </w:tc>
        <w:tc>
          <w:tcPr>
            <w:tcW w:w="1327" w:type="dxa"/>
            <w:vAlign w:val="center"/>
          </w:tcPr>
          <w:p>
            <w:pPr>
              <w:pStyle w:val="18"/>
            </w:pPr>
            <w:r>
              <w:t>数量指标</w:t>
            </w:r>
          </w:p>
        </w:tc>
        <w:tc>
          <w:tcPr>
            <w:tcW w:w="1327" w:type="dxa"/>
            <w:vAlign w:val="center"/>
          </w:tcPr>
          <w:p>
            <w:pPr>
              <w:pStyle w:val="18"/>
            </w:pPr>
            <w:r>
              <w:t>全部完成</w:t>
            </w:r>
          </w:p>
        </w:tc>
        <w:tc>
          <w:tcPr>
            <w:tcW w:w="2654" w:type="dxa"/>
            <w:vAlign w:val="center"/>
          </w:tcPr>
          <w:p>
            <w:pPr>
              <w:pStyle w:val="18"/>
            </w:pPr>
            <w:r>
              <w:t>全部完成</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continue"/>
            <w:vAlign w:val="center"/>
          </w:tcPr>
          <w:p/>
        </w:tc>
        <w:tc>
          <w:tcPr>
            <w:tcW w:w="1327" w:type="dxa"/>
            <w:vAlign w:val="center"/>
          </w:tcPr>
          <w:p>
            <w:pPr>
              <w:pStyle w:val="18"/>
            </w:pPr>
            <w:r>
              <w:t>质量指标</w:t>
            </w:r>
          </w:p>
        </w:tc>
        <w:tc>
          <w:tcPr>
            <w:tcW w:w="1327" w:type="dxa"/>
            <w:vAlign w:val="center"/>
          </w:tcPr>
          <w:p>
            <w:pPr>
              <w:pStyle w:val="18"/>
            </w:pPr>
            <w:r>
              <w:t xml:space="preserve">按质完成 </w:t>
            </w:r>
          </w:p>
        </w:tc>
        <w:tc>
          <w:tcPr>
            <w:tcW w:w="2654" w:type="dxa"/>
            <w:vAlign w:val="center"/>
          </w:tcPr>
          <w:p>
            <w:pPr>
              <w:pStyle w:val="18"/>
            </w:pPr>
            <w:r>
              <w:t>按质完成</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continue"/>
            <w:vAlign w:val="center"/>
          </w:tcPr>
          <w:p/>
        </w:tc>
        <w:tc>
          <w:tcPr>
            <w:tcW w:w="1327" w:type="dxa"/>
            <w:vAlign w:val="center"/>
          </w:tcPr>
          <w:p>
            <w:pPr>
              <w:pStyle w:val="18"/>
            </w:pPr>
            <w:r>
              <w:t>时效指标</w:t>
            </w:r>
          </w:p>
        </w:tc>
        <w:tc>
          <w:tcPr>
            <w:tcW w:w="1327" w:type="dxa"/>
            <w:vAlign w:val="center"/>
          </w:tcPr>
          <w:p>
            <w:pPr>
              <w:pStyle w:val="18"/>
            </w:pPr>
            <w:r>
              <w:t>按时完成</w:t>
            </w:r>
          </w:p>
        </w:tc>
        <w:tc>
          <w:tcPr>
            <w:tcW w:w="2654" w:type="dxa"/>
            <w:vAlign w:val="center"/>
          </w:tcPr>
          <w:p>
            <w:pPr>
              <w:pStyle w:val="18"/>
            </w:pPr>
            <w:r>
              <w:t>按时完成</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continue"/>
            <w:vAlign w:val="center"/>
          </w:tcPr>
          <w:p/>
        </w:tc>
        <w:tc>
          <w:tcPr>
            <w:tcW w:w="1327" w:type="dxa"/>
            <w:vAlign w:val="center"/>
          </w:tcPr>
          <w:p>
            <w:pPr>
              <w:pStyle w:val="18"/>
            </w:pPr>
            <w:r>
              <w:t>成本指标</w:t>
            </w:r>
          </w:p>
        </w:tc>
        <w:tc>
          <w:tcPr>
            <w:tcW w:w="1327" w:type="dxa"/>
            <w:vAlign w:val="center"/>
          </w:tcPr>
          <w:p>
            <w:pPr>
              <w:pStyle w:val="18"/>
            </w:pPr>
            <w:r>
              <w:t>控制成本</w:t>
            </w:r>
          </w:p>
        </w:tc>
        <w:tc>
          <w:tcPr>
            <w:tcW w:w="2654" w:type="dxa"/>
            <w:vAlign w:val="center"/>
          </w:tcPr>
          <w:p>
            <w:pPr>
              <w:pStyle w:val="18"/>
            </w:pPr>
            <w:r>
              <w:t>控制成本</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restart"/>
            <w:vAlign w:val="center"/>
          </w:tcPr>
          <w:p>
            <w:pPr>
              <w:pStyle w:val="19"/>
            </w:pPr>
            <w:r>
              <w:t>效益指标</w:t>
            </w:r>
          </w:p>
        </w:tc>
        <w:tc>
          <w:tcPr>
            <w:tcW w:w="1327" w:type="dxa"/>
            <w:vAlign w:val="center"/>
          </w:tcPr>
          <w:p>
            <w:pPr>
              <w:pStyle w:val="18"/>
            </w:pPr>
            <w:r>
              <w:t>经济效益指标</w:t>
            </w:r>
          </w:p>
        </w:tc>
        <w:tc>
          <w:tcPr>
            <w:tcW w:w="1327" w:type="dxa"/>
            <w:vAlign w:val="center"/>
          </w:tcPr>
          <w:p>
            <w:pPr>
              <w:pStyle w:val="18"/>
            </w:pPr>
            <w:r>
              <w:t>为经济效益服务</w:t>
            </w:r>
          </w:p>
        </w:tc>
        <w:tc>
          <w:tcPr>
            <w:tcW w:w="2654" w:type="dxa"/>
            <w:vAlign w:val="center"/>
          </w:tcPr>
          <w:p>
            <w:pPr>
              <w:pStyle w:val="18"/>
            </w:pPr>
            <w:r>
              <w:t>为经济效益服务</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continue"/>
            <w:vAlign w:val="center"/>
          </w:tcPr>
          <w:p/>
        </w:tc>
        <w:tc>
          <w:tcPr>
            <w:tcW w:w="1327" w:type="dxa"/>
            <w:vAlign w:val="center"/>
          </w:tcPr>
          <w:p>
            <w:pPr>
              <w:pStyle w:val="18"/>
            </w:pPr>
            <w:r>
              <w:t>社会效益指标</w:t>
            </w:r>
          </w:p>
        </w:tc>
        <w:tc>
          <w:tcPr>
            <w:tcW w:w="1327" w:type="dxa"/>
            <w:vAlign w:val="center"/>
          </w:tcPr>
          <w:p>
            <w:pPr>
              <w:pStyle w:val="18"/>
            </w:pPr>
            <w:r>
              <w:t>为社会效益服务</w:t>
            </w:r>
          </w:p>
        </w:tc>
        <w:tc>
          <w:tcPr>
            <w:tcW w:w="2654" w:type="dxa"/>
            <w:vAlign w:val="center"/>
          </w:tcPr>
          <w:p>
            <w:pPr>
              <w:pStyle w:val="18"/>
            </w:pPr>
            <w:r>
              <w:t>为社会效益服务</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continue"/>
            <w:vAlign w:val="center"/>
          </w:tcPr>
          <w:p/>
        </w:tc>
        <w:tc>
          <w:tcPr>
            <w:tcW w:w="1327" w:type="dxa"/>
            <w:vAlign w:val="center"/>
          </w:tcPr>
          <w:p>
            <w:pPr>
              <w:pStyle w:val="18"/>
            </w:pPr>
            <w:r>
              <w:t>生态效益指标</w:t>
            </w:r>
          </w:p>
        </w:tc>
        <w:tc>
          <w:tcPr>
            <w:tcW w:w="1327" w:type="dxa"/>
            <w:vAlign w:val="center"/>
          </w:tcPr>
          <w:p>
            <w:pPr>
              <w:pStyle w:val="18"/>
            </w:pPr>
            <w:r>
              <w:t>为生态效益服务</w:t>
            </w:r>
          </w:p>
        </w:tc>
        <w:tc>
          <w:tcPr>
            <w:tcW w:w="2654" w:type="dxa"/>
            <w:vAlign w:val="center"/>
          </w:tcPr>
          <w:p>
            <w:pPr>
              <w:pStyle w:val="18"/>
            </w:pPr>
            <w:r>
              <w:t>为生态效益服务</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Merge w:val="continue"/>
            <w:vAlign w:val="center"/>
          </w:tcPr>
          <w:p/>
        </w:tc>
        <w:tc>
          <w:tcPr>
            <w:tcW w:w="1327" w:type="dxa"/>
            <w:vAlign w:val="center"/>
          </w:tcPr>
          <w:p>
            <w:pPr>
              <w:pStyle w:val="18"/>
            </w:pPr>
            <w:r>
              <w:t>可持续影响指标</w:t>
            </w:r>
          </w:p>
        </w:tc>
        <w:tc>
          <w:tcPr>
            <w:tcW w:w="1327" w:type="dxa"/>
            <w:vAlign w:val="center"/>
          </w:tcPr>
          <w:p>
            <w:pPr>
              <w:pStyle w:val="18"/>
            </w:pPr>
            <w:r>
              <w:t>可持续影响</w:t>
            </w:r>
          </w:p>
        </w:tc>
        <w:tc>
          <w:tcPr>
            <w:tcW w:w="2654" w:type="dxa"/>
            <w:vAlign w:val="center"/>
          </w:tcPr>
          <w:p>
            <w:pPr>
              <w:pStyle w:val="18"/>
            </w:pPr>
            <w:r>
              <w:t>可持续影响</w:t>
            </w:r>
          </w:p>
        </w:tc>
        <w:tc>
          <w:tcPr>
            <w:tcW w:w="1327" w:type="dxa"/>
            <w:vAlign w:val="center"/>
          </w:tcPr>
          <w:p>
            <w:pPr>
              <w:pStyle w:val="18"/>
            </w:pPr>
            <w:r>
              <w:t>≥95</w:t>
            </w:r>
          </w:p>
        </w:tc>
        <w:tc>
          <w:tcPr>
            <w:tcW w:w="1327"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72" w:type="dxa"/>
            <w:vAlign w:val="center"/>
          </w:tcPr>
          <w:p>
            <w:pPr>
              <w:pStyle w:val="19"/>
            </w:pPr>
            <w:r>
              <w:t>满意度指标</w:t>
            </w:r>
          </w:p>
        </w:tc>
        <w:tc>
          <w:tcPr>
            <w:tcW w:w="1327" w:type="dxa"/>
            <w:vAlign w:val="center"/>
          </w:tcPr>
          <w:p>
            <w:pPr>
              <w:pStyle w:val="18"/>
            </w:pPr>
            <w:r>
              <w:t>服务对象满意度指标</w:t>
            </w:r>
          </w:p>
        </w:tc>
        <w:tc>
          <w:tcPr>
            <w:tcW w:w="1327" w:type="dxa"/>
            <w:vAlign w:val="center"/>
          </w:tcPr>
          <w:p>
            <w:pPr>
              <w:pStyle w:val="18"/>
            </w:pPr>
            <w:r>
              <w:t>服务对象满意度</w:t>
            </w:r>
          </w:p>
        </w:tc>
        <w:tc>
          <w:tcPr>
            <w:tcW w:w="2654" w:type="dxa"/>
            <w:vAlign w:val="center"/>
          </w:tcPr>
          <w:p>
            <w:pPr>
              <w:pStyle w:val="18"/>
            </w:pPr>
            <w:r>
              <w:t>服务对象满意度</w:t>
            </w:r>
          </w:p>
        </w:tc>
        <w:tc>
          <w:tcPr>
            <w:tcW w:w="1327" w:type="dxa"/>
            <w:vAlign w:val="center"/>
          </w:tcPr>
          <w:p>
            <w:pPr>
              <w:pStyle w:val="18"/>
            </w:pPr>
            <w:r>
              <w:t>≥95</w:t>
            </w:r>
          </w:p>
        </w:tc>
        <w:tc>
          <w:tcPr>
            <w:tcW w:w="1327" w:type="dxa"/>
            <w:vAlign w:val="center"/>
          </w:tcPr>
          <w:p>
            <w:pPr>
              <w:pStyle w:val="18"/>
            </w:pPr>
          </w:p>
        </w:tc>
      </w:tr>
    </w:tbl>
    <w:p>
      <w:pPr>
        <w:ind w:firstLine="560"/>
        <w:outlineLvl w:val="3"/>
        <w:rPr>
          <w:rFonts w:ascii="方正仿宋_GBK" w:hAnsi="方正仿宋_GBK" w:eastAsia="方正仿宋_GBK" w:cs="方正仿宋_GBK"/>
          <w:b/>
          <w:color w:val="000000"/>
          <w:sz w:val="28"/>
        </w:rPr>
      </w:pPr>
    </w:p>
    <w:p>
      <w:pPr>
        <w:jc w:val="center"/>
      </w:pPr>
    </w:p>
    <w:p>
      <w:pPr>
        <w:jc w:val="center"/>
      </w:pPr>
      <w:bookmarkStart w:id="18" w:name="_Toc_3_3_0000000015"/>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8"/>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9" w:name="_Toc65076694"/>
      <w:r>
        <w:rPr>
          <w:rFonts w:hint="eastAsia" w:ascii="方正小标宋_GBK" w:eastAsia="方正小标宋_GBK"/>
          <w:sz w:val="32"/>
        </w:rPr>
        <w:t>部门政府采购预算</w:t>
      </w:r>
      <w:bookmarkEnd w:id="19"/>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Theme="minorEastAsia"/>
                <w:lang w:eastAsia="zh-CN"/>
              </w:rPr>
            </w:pPr>
            <w:r>
              <w:t>225中共阜平县委机构编制委员会办公室</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bookmarkStart w:id="20" w:name="_Toc_3_3_0000000016"/>
      <w:r>
        <w:rPr>
          <w:rFonts w:ascii="黑体" w:hAnsi="黑体" w:eastAsia="黑体" w:cs="黑体"/>
          <w:color w:val="000000"/>
          <w:sz w:val="32"/>
        </w:rPr>
        <w:t>七、国有资产信息</w:t>
      </w:r>
      <w:bookmarkEnd w:id="20"/>
    </w:p>
    <w:p>
      <w:pPr>
        <w:spacing w:line="500" w:lineRule="exact"/>
        <w:ind w:firstLine="560"/>
      </w:pPr>
      <w:r>
        <w:rPr>
          <w:rFonts w:hint="eastAsia" w:eastAsia="方正仿宋_GBK"/>
          <w:color w:val="000000"/>
          <w:sz w:val="28"/>
          <w:lang w:eastAsia="zh-CN"/>
        </w:rPr>
        <w:t>中共阜平县委机构编制委员会办公室</w:t>
      </w:r>
      <w:r>
        <w:rPr>
          <w:rFonts w:eastAsia="方正仿宋_GBK"/>
          <w:color w:val="000000"/>
          <w:sz w:val="28"/>
        </w:rPr>
        <w:t>年末固定资产金额为</w:t>
      </w:r>
      <w:r>
        <w:rPr>
          <w:rFonts w:hint="eastAsia" w:eastAsia="方正仿宋_GBK"/>
          <w:color w:val="000000"/>
          <w:sz w:val="28"/>
          <w:lang w:eastAsia="zh-CN"/>
        </w:rPr>
        <w:t>29.908</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rPr>
                <w:rFonts w:hint="eastAsia"/>
                <w:lang w:eastAsia="zh-CN"/>
              </w:rPr>
            </w:pPr>
            <w:r>
              <w:t>225中共阜平县委机构编制委员会办公室</w:t>
            </w:r>
          </w:p>
        </w:tc>
        <w:tc>
          <w:tcPr>
            <w:tcW w:w="5669"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2021</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rPr>
                <w:lang w:eastAsia="zh-CN"/>
              </w:rPr>
            </w:pPr>
            <w:r>
              <w:rPr>
                <w:rFonts w:hint="eastAsia"/>
                <w:lang w:eastAsia="zh-CN"/>
              </w:rPr>
              <w:t>29.908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18"/>
            </w:pPr>
            <w:r>
              <w:t>1、房屋（平方米）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1</w:t>
            </w:r>
          </w:p>
        </w:tc>
        <w:tc>
          <w:tcPr>
            <w:tcW w:w="2835" w:type="dxa"/>
            <w:vAlign w:val="center"/>
          </w:tcPr>
          <w:p>
            <w:pPr>
              <w:pStyle w:val="17"/>
              <w:rPr>
                <w:lang w:eastAsia="zh-CN"/>
              </w:rPr>
            </w:pPr>
            <w:r>
              <w:rPr>
                <w:rFonts w:hint="eastAsia"/>
                <w:lang w:eastAsia="zh-CN"/>
              </w:rPr>
              <w:t>9.35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rPr>
                <w:lang w:eastAsia="zh-CN"/>
              </w:rPr>
            </w:pPr>
            <w:r>
              <w:rPr>
                <w:rFonts w:hint="eastAsia"/>
                <w:lang w:eastAsia="zh-CN"/>
              </w:rPr>
              <w:t>65</w:t>
            </w:r>
          </w:p>
        </w:tc>
        <w:tc>
          <w:tcPr>
            <w:tcW w:w="2835" w:type="dxa"/>
            <w:vAlign w:val="center"/>
          </w:tcPr>
          <w:p>
            <w:pPr>
              <w:pStyle w:val="17"/>
              <w:rPr>
                <w:lang w:eastAsia="zh-CN"/>
              </w:rPr>
            </w:pPr>
            <w:r>
              <w:rPr>
                <w:rFonts w:hint="eastAsia" w:ascii="仿宋_GB2312" w:hAnsi="仿宋_GB2312" w:eastAsia="仿宋_GB2312" w:cs="仿宋_GB2312"/>
                <w:sz w:val="32"/>
                <w:szCs w:val="32"/>
                <w:lang w:eastAsia="zh-CN"/>
              </w:rPr>
              <w:t>20.658</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1" w:name="_Toc_3_3_0000000017"/>
      <w:r>
        <w:rPr>
          <w:rFonts w:ascii="黑体" w:hAnsi="黑体" w:eastAsia="黑体" w:cs="黑体"/>
          <w:color w:val="000000"/>
          <w:sz w:val="32"/>
        </w:rPr>
        <w:t>八、名词解释</w:t>
      </w:r>
      <w:bookmarkEnd w:id="21"/>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2" w:name="_Toc_3_3_0000000018"/>
      <w:r>
        <w:rPr>
          <w:rFonts w:ascii="黑体" w:hAnsi="黑体" w:eastAsia="黑体" w:cs="黑体"/>
          <w:color w:val="000000"/>
          <w:sz w:val="32"/>
        </w:rPr>
        <w:t>九、其他需要说明的事项</w:t>
      </w:r>
      <w:bookmarkEnd w:id="22"/>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D6E253"/>
    <w:multiLevelType w:val="singleLevel"/>
    <w:tmpl w:val="F8D6E25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30C55"/>
    <w:rsid w:val="00A549A4"/>
    <w:rsid w:val="00A93EEB"/>
    <w:rsid w:val="00A97111"/>
    <w:rsid w:val="00AB31AB"/>
    <w:rsid w:val="00AE1D15"/>
    <w:rsid w:val="00B0655D"/>
    <w:rsid w:val="00B47D22"/>
    <w:rsid w:val="00BB3BBC"/>
    <w:rsid w:val="00BE2588"/>
    <w:rsid w:val="00BF3B18"/>
    <w:rsid w:val="00C24E2B"/>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5663693"/>
    <w:rsid w:val="0666421B"/>
    <w:rsid w:val="08E30E15"/>
    <w:rsid w:val="0B192D02"/>
    <w:rsid w:val="0C6D74D4"/>
    <w:rsid w:val="0CA53923"/>
    <w:rsid w:val="0CB12FC3"/>
    <w:rsid w:val="0D57508E"/>
    <w:rsid w:val="0E1D49B8"/>
    <w:rsid w:val="10275670"/>
    <w:rsid w:val="10C0502C"/>
    <w:rsid w:val="111D0BAA"/>
    <w:rsid w:val="1168113A"/>
    <w:rsid w:val="13BF6544"/>
    <w:rsid w:val="143B4771"/>
    <w:rsid w:val="157B6557"/>
    <w:rsid w:val="16EF58B6"/>
    <w:rsid w:val="17D55FD6"/>
    <w:rsid w:val="199E56A4"/>
    <w:rsid w:val="1A264348"/>
    <w:rsid w:val="1BD122B6"/>
    <w:rsid w:val="1DA2573C"/>
    <w:rsid w:val="1E394709"/>
    <w:rsid w:val="1EB07E6F"/>
    <w:rsid w:val="1EB76C13"/>
    <w:rsid w:val="1FED42EE"/>
    <w:rsid w:val="20872014"/>
    <w:rsid w:val="21DF0D52"/>
    <w:rsid w:val="23203FAA"/>
    <w:rsid w:val="235F42B4"/>
    <w:rsid w:val="24E34B6E"/>
    <w:rsid w:val="26FD26EE"/>
    <w:rsid w:val="2725653D"/>
    <w:rsid w:val="2AC42137"/>
    <w:rsid w:val="2C5748E7"/>
    <w:rsid w:val="2CB8093D"/>
    <w:rsid w:val="2CC42AD6"/>
    <w:rsid w:val="2D072CD6"/>
    <w:rsid w:val="2D124BD5"/>
    <w:rsid w:val="2D3761B2"/>
    <w:rsid w:val="2DBD34EB"/>
    <w:rsid w:val="3041594A"/>
    <w:rsid w:val="31607E27"/>
    <w:rsid w:val="32083625"/>
    <w:rsid w:val="36177814"/>
    <w:rsid w:val="37910776"/>
    <w:rsid w:val="37C11DA5"/>
    <w:rsid w:val="393758E8"/>
    <w:rsid w:val="39735390"/>
    <w:rsid w:val="3AFB022E"/>
    <w:rsid w:val="3CA85726"/>
    <w:rsid w:val="3CEC0F28"/>
    <w:rsid w:val="3E097AF3"/>
    <w:rsid w:val="40226629"/>
    <w:rsid w:val="405E28E9"/>
    <w:rsid w:val="408D0CF9"/>
    <w:rsid w:val="41D12156"/>
    <w:rsid w:val="423144BA"/>
    <w:rsid w:val="44980163"/>
    <w:rsid w:val="46C73D74"/>
    <w:rsid w:val="478F1F66"/>
    <w:rsid w:val="47ED75E7"/>
    <w:rsid w:val="489223AB"/>
    <w:rsid w:val="49757894"/>
    <w:rsid w:val="4A4E1158"/>
    <w:rsid w:val="4C2E0B98"/>
    <w:rsid w:val="4E5D709A"/>
    <w:rsid w:val="4ECE3145"/>
    <w:rsid w:val="536F455A"/>
    <w:rsid w:val="54F51908"/>
    <w:rsid w:val="59152825"/>
    <w:rsid w:val="59960517"/>
    <w:rsid w:val="5A201268"/>
    <w:rsid w:val="5AD91BC0"/>
    <w:rsid w:val="5BBF0A42"/>
    <w:rsid w:val="5D340B9F"/>
    <w:rsid w:val="61520239"/>
    <w:rsid w:val="62AF3B47"/>
    <w:rsid w:val="67834625"/>
    <w:rsid w:val="678952EB"/>
    <w:rsid w:val="68825F25"/>
    <w:rsid w:val="6982704B"/>
    <w:rsid w:val="6E1440AE"/>
    <w:rsid w:val="71202412"/>
    <w:rsid w:val="73D918AA"/>
    <w:rsid w:val="744F54E8"/>
    <w:rsid w:val="75F13AF3"/>
    <w:rsid w:val="76543D7C"/>
    <w:rsid w:val="769D049F"/>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3E284A-7297-4121-B063-6AF87E1D0E8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2291</Words>
  <Characters>13063</Characters>
  <Lines>108</Lines>
  <Paragraphs>30</Paragraphs>
  <TotalTime>13</TotalTime>
  <ScaleCrop>false</ScaleCrop>
  <LinksUpToDate>false</LinksUpToDate>
  <CharactersWithSpaces>15324</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2025-05-13T08:39:08Z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28DAA6763331445E822359DA55177EAF</vt:lpwstr>
  </property>
</Properties>
</file>