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阜平县财政局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今年以来，阜平县财政局按照《中华人民共和国政府信息公开条例》的规定、县政府信息公开工作部署、国务院办公厅政府信息与政务公开办公室《关于印发〈中华人民共和国政府信息公开工作年度报告格式〉的通知》要求，根据阜平县财政局工作实际，依法规范、及时有效、真实准确、公开透明的完成了信息公开工作。不断推动信息公开工作稳步前进，取得了良好的工作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我单位按照“决策公开、执行公开、管理公开、服务公开、结果公开”的部署要求，正确执行政府信息主动公开新规定，聚焦公开重点，规范公开方式。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全年主动公开政府信息政府性基金6条，行政事业收费6条，国有资产管理情况3条，减税降费96条，财政预算决算107条。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18" w:firstLineChars="1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局强化责任落实，确保政务公开内容无涉及国家秘密和内部敏感事项。不同领域不同内容由专人负责，确保信息及时准确向社会公开，不定期对过期信息进行更新，使公众得到最新的财政信息。稳步提升了财政信息公信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以县政府门户网站政府信息公开平台为基础，主动公开政府信息。同时结合政务新媒体，严格审核发布内容，做好信息发布、政策解读和办事服务工作。2023年共发布政务信息200余条。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kern w:val="0"/>
          <w:sz w:val="21"/>
          <w:szCs w:val="21"/>
          <w:shd w:val="clear" w:fill="FFFFFF"/>
          <w:lang w:val="en-US" w:eastAsia="zh-CN" w:bidi="ar"/>
        </w:rPr>
        <w:t>不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断加强公开监督保障。切实做好政务公开工作，深化主动公开内容，我局逐步健全政府信息公开工作机制，明确一把手负总责，其他班子成员结合分工各负其责。本年度按照上级要求开展了2次业务知识培训学习，进一步提高了我单位政务公开工作人员专业素质，夯实了政务公开工作基础。严格执行政府信息公开工作有关制度规程，推进决策、执行、管理、服务、结果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sz w:val="20"/>
                <w:szCs w:val="20"/>
              </w:rPr>
            </w:pPr>
            <w:r>
              <w:rPr>
                <w:rFonts w:hint="eastAsia" w:eastAsia="宋体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2023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年，我局政府信息公开工作平稳发展，但也存在一些问题。主要表现在：政府信息公开内容还不够完善，形式还不够丰富，工作人员多为兼职，专业化、理论化水平不高，工作标准化建设不够。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改进措施。一是不断扩大信息公开的内容和范围，着力提升服务群众的能力和水平。二是加强人员力量配备和教育管理，积极拓展公开渠道，创新公开形式。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单位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2F7A014A"/>
    <w:rsid w:val="31E629DE"/>
    <w:rsid w:val="3D490691"/>
    <w:rsid w:val="5EE0ADFD"/>
    <w:rsid w:val="5FFC63EF"/>
    <w:rsid w:val="6FFE8783"/>
    <w:rsid w:val="7F5E1833"/>
    <w:rsid w:val="7FF5B7CB"/>
    <w:rsid w:val="A7CFB1EF"/>
    <w:rsid w:val="A95D183E"/>
    <w:rsid w:val="BDFF961A"/>
    <w:rsid w:val="CEFB666B"/>
    <w:rsid w:val="D6B41EE6"/>
    <w:rsid w:val="DAFF96E9"/>
    <w:rsid w:val="E93D23AD"/>
    <w:rsid w:val="EF7FA8D3"/>
    <w:rsid w:val="F1BED5AF"/>
    <w:rsid w:val="F5FF83C5"/>
    <w:rsid w:val="FCE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6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2023-01-13T01:57:00Z</dcterms:created>
  <dc:creator>冯崇</dc:creator>
  <cp:lastModifiedBy>work</cp:lastModifiedBy>
  <dcterms:modified xsi:type="dcterms:W3CDTF">2024-01-23T14:17:49Z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