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2025年部门预算信息公开目录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2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17</w:t>
      </w:r>
      <w:r>
        <w:fldChar w:fldCharType="end"/>
      </w:r>
      <w:r>
        <w:fldChar w:fldCharType="end"/>
      </w:r>
    </w:p>
    <w:p>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rPr>
          <w:rFonts w:hint="eastAsia"/>
          <w:lang w:eastAsia="zh-CN"/>
        </w:rPr>
        <w:t>19</w:t>
      </w:r>
      <w:r>
        <w:rPr>
          <w:rFonts w:hint="eastAsia"/>
          <w:lang w:eastAsia="zh-CN"/>
        </w:rPr>
        <w:fldChar w:fldCharType="end"/>
      </w:r>
    </w:p>
    <w:p>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20</w:t>
      </w:r>
      <w:r>
        <w:rPr>
          <w:rFonts w:hint="eastAsia"/>
          <w:lang w:eastAsia="zh-CN"/>
        </w:rPr>
        <w:fldChar w:fldCharType="end"/>
      </w:r>
    </w:p>
    <w:p>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lang w:eastAsia="zh-CN"/>
        </w:rPr>
        <w:t>21</w:t>
      </w:r>
      <w:r>
        <w:rPr>
          <w:rFonts w:hint="eastAsia"/>
          <w:lang w:eastAsia="zh-CN"/>
        </w:rP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22</w:t>
      </w:r>
      <w:r>
        <w:fldChar w:fldCharType="end"/>
      </w:r>
      <w:r>
        <w:fldChar w:fldCharType="end"/>
      </w:r>
    </w:p>
    <w:p>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27</w:t>
      </w:r>
      <w:r>
        <w:fldChar w:fldCharType="end"/>
      </w:r>
      <w:r>
        <w:fldChar w:fldCharType="end"/>
      </w:r>
    </w:p>
    <w:p>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28</w:t>
      </w:r>
      <w:r>
        <w:fldChar w:fldCharType="end"/>
      </w:r>
      <w:r>
        <w:fldChar w:fldCharType="end"/>
      </w:r>
    </w:p>
    <w:p>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28</w:t>
      </w:r>
      <w:r>
        <w:rPr>
          <w:rFonts w:hint="eastAsia"/>
          <w:lang w:eastAsia="zh-CN"/>
        </w:rPr>
        <w:fldChar w:fldCharType="end"/>
      </w:r>
    </w:p>
    <w:p>
      <w:pPr>
        <w:pStyle w:val="27"/>
        <w:tabs>
          <w:tab w:val="right" w:leader="dot" w:pos="14562"/>
        </w:tabs>
      </w:pPr>
      <w:r>
        <w:fldChar w:fldCharType="begin"/>
      </w:r>
      <w:r>
        <w:instrText xml:space="preserve"> HYPERLINK \l "_Toc_3_3_0000000014" </w:instrText>
      </w:r>
      <w:r>
        <w:fldChar w:fldCharType="separate"/>
      </w:r>
      <w:r>
        <w:t>五、部门整体绩效目标</w:t>
      </w:r>
      <w:r>
        <w:tab/>
      </w:r>
      <w:r>
        <w:rPr>
          <w:rFonts w:hint="eastAsia"/>
          <w:lang w:eastAsia="zh-CN"/>
        </w:rPr>
        <w:t>2</w:t>
      </w:r>
      <w:r>
        <w:rPr>
          <w:rFonts w:hint="eastAsia"/>
          <w:lang w:val="en-US" w:eastAsia="zh-CN"/>
        </w:rPr>
        <w:t>8</w:t>
      </w:r>
      <w:r>
        <w:rPr>
          <w:rFonts w:hint="eastAsia"/>
          <w:lang w:eastAsia="zh-CN"/>
        </w:rPr>
        <w:fldChar w:fldCharType="end"/>
      </w:r>
    </w:p>
    <w:p>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rPr>
          <w:rFonts w:hint="eastAsia" w:eastAsiaTheme="minorEastAsia"/>
          <w:lang w:eastAsia="zh-CN"/>
        </w:rPr>
        <w:t>32</w:t>
      </w:r>
      <w:r>
        <w:rPr>
          <w:rFonts w:hint="eastAsia" w:eastAsiaTheme="minorEastAsia"/>
          <w:lang w:eastAsia="zh-CN"/>
        </w:rPr>
        <w:fldChar w:fldCharType="end"/>
      </w:r>
    </w:p>
    <w:p>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rPr>
          <w:rFonts w:hint="eastAsia" w:eastAsiaTheme="minorEastAsia"/>
          <w:lang w:eastAsia="zh-CN"/>
        </w:rPr>
        <w:t>33</w:t>
      </w:r>
      <w:r>
        <w:rPr>
          <w:rFonts w:hint="eastAsia" w:eastAsiaTheme="minorEastAsia"/>
          <w:lang w:eastAsia="zh-CN"/>
        </w:rPr>
        <w:fldChar w:fldCharType="end"/>
      </w:r>
    </w:p>
    <w:p>
      <w:pPr>
        <w:pStyle w:val="27"/>
        <w:tabs>
          <w:tab w:val="right" w:leader="dot" w:pos="14562"/>
        </w:tabs>
      </w:pPr>
      <w:r>
        <w:fldChar w:fldCharType="begin"/>
      </w:r>
      <w:r>
        <w:instrText xml:space="preserve"> HYPERLINK \l "_Toc_3_3_0000000017" </w:instrText>
      </w:r>
      <w:r>
        <w:fldChar w:fldCharType="separate"/>
      </w:r>
      <w:r>
        <w:t>八、政府采购预算情况</w:t>
      </w:r>
      <w:r>
        <w:tab/>
      </w:r>
      <w:r>
        <w:rPr>
          <w:rFonts w:hint="eastAsia" w:eastAsiaTheme="minorEastAsia"/>
          <w:lang w:eastAsia="zh-CN"/>
        </w:rPr>
        <w:t>99</w:t>
      </w:r>
      <w:r>
        <w:rPr>
          <w:rFonts w:hint="eastAsia" w:eastAsiaTheme="minorEastAsia"/>
          <w:lang w:eastAsia="zh-CN"/>
        </w:rPr>
        <w:fldChar w:fldCharType="end"/>
      </w:r>
    </w:p>
    <w:p>
      <w:pPr>
        <w:pStyle w:val="27"/>
        <w:tabs>
          <w:tab w:val="right" w:leader="dot" w:pos="14562"/>
        </w:tabs>
      </w:pPr>
      <w:r>
        <w:fldChar w:fldCharType="begin"/>
      </w:r>
      <w:r>
        <w:instrText xml:space="preserve"> HYPERLINK \l "_Toc_3_3_0000000018" </w:instrText>
      </w:r>
      <w:r>
        <w:fldChar w:fldCharType="separate"/>
      </w:r>
      <w:r>
        <w:t>九、国有资产信息</w:t>
      </w:r>
      <w:r>
        <w:tab/>
      </w:r>
      <w:r>
        <w:rPr>
          <w:rFonts w:hint="eastAsia" w:eastAsiaTheme="minorEastAsia"/>
          <w:lang w:eastAsia="zh-CN"/>
        </w:rPr>
        <w:t>10</w:t>
      </w:r>
      <w:r>
        <w:rPr>
          <w:rFonts w:hint="eastAsia" w:eastAsiaTheme="minorEastAsia"/>
          <w:lang w:val="en-US" w:eastAsia="zh-CN"/>
        </w:rPr>
        <w:t>2</w:t>
      </w:r>
      <w:r>
        <w:rPr>
          <w:rFonts w:hint="eastAsia" w:eastAsiaTheme="minorEastAsia"/>
          <w:lang w:eastAsia="zh-CN"/>
        </w:rPr>
        <w:fldChar w:fldCharType="end"/>
      </w:r>
    </w:p>
    <w:p>
      <w:pPr>
        <w:pStyle w:val="27"/>
        <w:tabs>
          <w:tab w:val="right" w:leader="dot" w:pos="14562"/>
        </w:tabs>
      </w:pPr>
      <w:r>
        <w:fldChar w:fldCharType="begin"/>
      </w:r>
      <w:r>
        <w:instrText xml:space="preserve"> HYPERLINK \l "_Toc_3_3_0000000019" </w:instrText>
      </w:r>
      <w:r>
        <w:fldChar w:fldCharType="separate"/>
      </w:r>
      <w:r>
        <w:t>十、名词解释</w:t>
      </w:r>
      <w:r>
        <w:tab/>
      </w:r>
      <w:r>
        <w:rPr>
          <w:rFonts w:hint="eastAsia" w:eastAsiaTheme="minorEastAsia"/>
          <w:lang w:eastAsia="zh-CN"/>
        </w:rPr>
        <w:t>10</w:t>
      </w:r>
      <w:r>
        <w:rPr>
          <w:rFonts w:hint="eastAsia" w:eastAsiaTheme="minorEastAsia"/>
          <w:lang w:val="en-US" w:eastAsia="zh-CN"/>
        </w:rPr>
        <w:t>3</w:t>
      </w:r>
      <w:r>
        <w:rPr>
          <w:rFonts w:hint="eastAsia" w:eastAsiaTheme="minorEastAsia"/>
          <w:lang w:eastAsia="zh-CN"/>
        </w:rPr>
        <w:fldChar w:fldCharType="end"/>
      </w:r>
    </w:p>
    <w:p>
      <w:pPr>
        <w:pStyle w:val="27"/>
        <w:tabs>
          <w:tab w:val="right" w:leader="dot" w:pos="14562"/>
        </w:tabs>
      </w:pPr>
      <w:r>
        <w:fldChar w:fldCharType="begin"/>
      </w:r>
      <w:r>
        <w:instrText xml:space="preserve"> HYPERLINK \l "_Toc_3_3_0000000020" </w:instrText>
      </w:r>
      <w:r>
        <w:fldChar w:fldCharType="separate"/>
      </w:r>
      <w:r>
        <w:t>十一、其他需要说明的事项</w:t>
      </w:r>
      <w:r>
        <w:tab/>
      </w:r>
      <w:r>
        <w:rPr>
          <w:rFonts w:hint="eastAsia" w:eastAsiaTheme="minorEastAsia"/>
          <w:lang w:eastAsia="zh-CN"/>
        </w:rPr>
        <w:t>10</w:t>
      </w:r>
      <w:r>
        <w:rPr>
          <w:rFonts w:hint="eastAsia" w:eastAsiaTheme="minorEastAsia"/>
          <w:lang w:val="en-US" w:eastAsia="zh-CN"/>
        </w:rPr>
        <w:t>4</w:t>
      </w:r>
      <w:r>
        <w:rPr>
          <w:rFonts w:hint="eastAsia" w:eastAsiaTheme="minorEastAsia"/>
          <w:lang w:eastAsia="zh-CN"/>
        </w:rP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333阜平县住房和城乡建设局</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rPr>
                <w:rFonts w:eastAsiaTheme="minorEastAsia"/>
                <w:lang w:eastAsia="zh-CN"/>
              </w:rPr>
            </w:pPr>
            <w:r>
              <w:rPr>
                <w:rFonts w:hint="eastAsia" w:eastAsiaTheme="minorEastAsia"/>
                <w:lang w:eastAsia="zh-CN"/>
              </w:rPr>
              <w:t>35225.74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rPr>
                <w:rFonts w:eastAsiaTheme="minorEastAsia"/>
                <w:lang w:eastAsia="zh-CN"/>
              </w:rPr>
            </w:pPr>
            <w:r>
              <w:rPr>
                <w:rFonts w:hint="eastAsia" w:eastAsiaTheme="minorEastAsia"/>
                <w:lang w:eastAsia="zh-CN"/>
              </w:rPr>
              <w:t>5734.01</w:t>
            </w: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355.73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122.17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r>
              <w:t>8637.45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rPr>
                <w:rFonts w:eastAsiaTheme="minorEastAsia"/>
                <w:lang w:eastAsia="zh-CN"/>
              </w:rPr>
            </w:pPr>
            <w:r>
              <w:rPr>
                <w:rFonts w:hint="eastAsia" w:eastAsiaTheme="minorEastAsia"/>
                <w:lang w:eastAsia="zh-CN"/>
              </w:rPr>
              <w:t>30251.35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rPr>
                <w:rFonts w:eastAsiaTheme="minorEastAsia"/>
                <w:lang w:eastAsia="zh-CN"/>
              </w:rPr>
            </w:pPr>
            <w:r>
              <w:rPr>
                <w:rFonts w:hint="eastAsia" w:eastAsiaTheme="minorEastAsia"/>
                <w:lang w:eastAsia="zh-CN"/>
              </w:rPr>
              <w:t>27.59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179.95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r>
              <w:t>493.19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r>
              <w:t>888.31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rPr>
                <w:rFonts w:eastAsiaTheme="minorEastAsia"/>
                <w:lang w:eastAsia="zh-CN"/>
              </w:rPr>
            </w:pPr>
            <w:r>
              <w:rPr>
                <w:rFonts w:hint="eastAsia" w:eastAsiaTheme="minorEastAsia"/>
                <w:lang w:eastAsia="zh-CN"/>
              </w:rPr>
              <w:t>40959.74</w:t>
            </w:r>
          </w:p>
        </w:tc>
        <w:tc>
          <w:tcPr>
            <w:tcW w:w="4535" w:type="dxa"/>
            <w:vAlign w:val="center"/>
          </w:tcPr>
          <w:p>
            <w:pPr>
              <w:pStyle w:val="14"/>
            </w:pPr>
            <w:r>
              <w:t>本年支出合计</w:t>
            </w:r>
          </w:p>
        </w:tc>
        <w:tc>
          <w:tcPr>
            <w:tcW w:w="2126" w:type="dxa"/>
            <w:vAlign w:val="center"/>
          </w:tcPr>
          <w:p>
            <w:pPr>
              <w:pStyle w:val="15"/>
            </w:pPr>
            <w:r>
              <w:t>40959.74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40959.74</w:t>
            </w:r>
          </w:p>
        </w:tc>
        <w:tc>
          <w:tcPr>
            <w:tcW w:w="4535" w:type="dxa"/>
            <w:vAlign w:val="center"/>
          </w:tcPr>
          <w:p>
            <w:pPr>
              <w:pStyle w:val="14"/>
            </w:pPr>
            <w:r>
              <w:t>支出总计</w:t>
            </w:r>
          </w:p>
        </w:tc>
        <w:tc>
          <w:tcPr>
            <w:tcW w:w="2126" w:type="dxa"/>
            <w:vAlign w:val="center"/>
          </w:tcPr>
          <w:p>
            <w:pPr>
              <w:pStyle w:val="15"/>
            </w:pPr>
            <w:r>
              <w:t>40959.74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91"/>
        <w:gridCol w:w="1559"/>
        <w:gridCol w:w="1134"/>
        <w:gridCol w:w="1276"/>
        <w:gridCol w:w="1417"/>
        <w:gridCol w:w="851"/>
        <w:gridCol w:w="793"/>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840" w:type="dxa"/>
            <w:gridSpan w:val="5"/>
            <w:tcBorders>
              <w:top w:val="single" w:color="FFFFFF" w:sz="6" w:space="0"/>
              <w:left w:val="single" w:color="FFFFFF" w:sz="6" w:space="0"/>
              <w:right w:val="single" w:color="FFFFFF" w:sz="6" w:space="0"/>
            </w:tcBorders>
            <w:vAlign w:val="center"/>
          </w:tcPr>
          <w:p>
            <w:pPr>
              <w:pStyle w:val="9"/>
            </w:pPr>
            <w:r>
              <w:t>333阜平县住房和城乡建设局</w:t>
            </w:r>
          </w:p>
        </w:tc>
        <w:tc>
          <w:tcPr>
            <w:tcW w:w="3061"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750" w:type="dxa"/>
            <w:gridSpan w:val="2"/>
            <w:vAlign w:val="center"/>
          </w:tcPr>
          <w:p>
            <w:pPr>
              <w:pStyle w:val="10"/>
            </w:pPr>
            <w:r>
              <w:t>功能分类科目</w:t>
            </w:r>
          </w:p>
        </w:tc>
        <w:tc>
          <w:tcPr>
            <w:tcW w:w="1134" w:type="dxa"/>
            <w:vMerge w:val="restart"/>
            <w:vAlign w:val="center"/>
          </w:tcPr>
          <w:p>
            <w:pPr>
              <w:pStyle w:val="10"/>
            </w:pPr>
            <w:r>
              <w:t>合计</w:t>
            </w:r>
          </w:p>
        </w:tc>
        <w:tc>
          <w:tcPr>
            <w:tcW w:w="8873"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276" w:type="dxa"/>
            <w:vAlign w:val="center"/>
          </w:tcPr>
          <w:p>
            <w:pPr>
              <w:pStyle w:val="10"/>
            </w:pPr>
            <w:r>
              <w:t>小计</w:t>
            </w:r>
          </w:p>
        </w:tc>
        <w:tc>
          <w:tcPr>
            <w:tcW w:w="1417" w:type="dxa"/>
            <w:vAlign w:val="center"/>
          </w:tcPr>
          <w:p>
            <w:pPr>
              <w:pStyle w:val="10"/>
            </w:pPr>
            <w:r>
              <w:t>财政拨款 收入</w:t>
            </w:r>
          </w:p>
        </w:tc>
        <w:tc>
          <w:tcPr>
            <w:tcW w:w="851" w:type="dxa"/>
            <w:vAlign w:val="center"/>
          </w:tcPr>
          <w:p>
            <w:pPr>
              <w:pStyle w:val="10"/>
            </w:pPr>
            <w:r>
              <w:t>财政专户 收入</w:t>
            </w:r>
          </w:p>
        </w:tc>
        <w:tc>
          <w:tcPr>
            <w:tcW w:w="793"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1191"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276" w:type="dxa"/>
            <w:vAlign w:val="center"/>
          </w:tcPr>
          <w:p>
            <w:pPr>
              <w:pStyle w:val="10"/>
            </w:pPr>
            <w:r>
              <w:t>4</w:t>
            </w:r>
          </w:p>
        </w:tc>
        <w:tc>
          <w:tcPr>
            <w:tcW w:w="1417" w:type="dxa"/>
            <w:vAlign w:val="center"/>
          </w:tcPr>
          <w:p>
            <w:pPr>
              <w:pStyle w:val="10"/>
            </w:pPr>
            <w:r>
              <w:t>5</w:t>
            </w:r>
          </w:p>
        </w:tc>
        <w:tc>
          <w:tcPr>
            <w:tcW w:w="851" w:type="dxa"/>
            <w:vAlign w:val="center"/>
          </w:tcPr>
          <w:p>
            <w:pPr>
              <w:pStyle w:val="10"/>
            </w:pPr>
            <w:r>
              <w:t>6</w:t>
            </w:r>
          </w:p>
        </w:tc>
        <w:tc>
          <w:tcPr>
            <w:tcW w:w="793"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1191" w:type="dxa"/>
            <w:vAlign w:val="center"/>
          </w:tcPr>
          <w:p>
            <w:pPr>
              <w:pStyle w:val="16"/>
            </w:pPr>
          </w:p>
        </w:tc>
        <w:tc>
          <w:tcPr>
            <w:tcW w:w="1559" w:type="dxa"/>
            <w:vAlign w:val="center"/>
          </w:tcPr>
          <w:p>
            <w:pPr>
              <w:pStyle w:val="14"/>
            </w:pPr>
            <w:r>
              <w:t>合计</w:t>
            </w:r>
          </w:p>
        </w:tc>
        <w:tc>
          <w:tcPr>
            <w:tcW w:w="1134" w:type="dxa"/>
            <w:vAlign w:val="center"/>
          </w:tcPr>
          <w:p>
            <w:pPr>
              <w:pStyle w:val="15"/>
            </w:pPr>
            <w:r>
              <w:t>40959.74</w:t>
            </w:r>
          </w:p>
        </w:tc>
        <w:tc>
          <w:tcPr>
            <w:tcW w:w="1276" w:type="dxa"/>
            <w:vAlign w:val="center"/>
          </w:tcPr>
          <w:p>
            <w:pPr>
              <w:pStyle w:val="15"/>
            </w:pPr>
            <w:r>
              <w:t>40959.74</w:t>
            </w:r>
          </w:p>
        </w:tc>
        <w:tc>
          <w:tcPr>
            <w:tcW w:w="1417" w:type="dxa"/>
            <w:vAlign w:val="center"/>
          </w:tcPr>
          <w:p>
            <w:pPr>
              <w:pStyle w:val="15"/>
            </w:pPr>
            <w:r>
              <w:t>40959.74</w:t>
            </w:r>
          </w:p>
        </w:tc>
        <w:tc>
          <w:tcPr>
            <w:tcW w:w="851" w:type="dxa"/>
            <w:vAlign w:val="center"/>
          </w:tcPr>
          <w:p>
            <w:pPr>
              <w:pStyle w:val="15"/>
            </w:pPr>
          </w:p>
        </w:tc>
        <w:tc>
          <w:tcPr>
            <w:tcW w:w="79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1191"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355.73</w:t>
            </w:r>
          </w:p>
        </w:tc>
        <w:tc>
          <w:tcPr>
            <w:tcW w:w="1276" w:type="dxa"/>
            <w:vAlign w:val="center"/>
          </w:tcPr>
          <w:p>
            <w:pPr>
              <w:pStyle w:val="11"/>
            </w:pPr>
            <w:r>
              <w:t>355.73</w:t>
            </w:r>
          </w:p>
        </w:tc>
        <w:tc>
          <w:tcPr>
            <w:tcW w:w="1417" w:type="dxa"/>
            <w:vAlign w:val="center"/>
          </w:tcPr>
          <w:p>
            <w:pPr>
              <w:pStyle w:val="11"/>
            </w:pPr>
            <w:r>
              <w:t>355.73</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1191"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355.73</w:t>
            </w:r>
          </w:p>
        </w:tc>
        <w:tc>
          <w:tcPr>
            <w:tcW w:w="1276" w:type="dxa"/>
            <w:vAlign w:val="center"/>
          </w:tcPr>
          <w:p>
            <w:pPr>
              <w:pStyle w:val="11"/>
            </w:pPr>
            <w:r>
              <w:t>355.73</w:t>
            </w:r>
          </w:p>
        </w:tc>
        <w:tc>
          <w:tcPr>
            <w:tcW w:w="1417" w:type="dxa"/>
            <w:vAlign w:val="center"/>
          </w:tcPr>
          <w:p>
            <w:pPr>
              <w:pStyle w:val="11"/>
            </w:pPr>
            <w:r>
              <w:t>355.73</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1191"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19.86</w:t>
            </w:r>
          </w:p>
        </w:tc>
        <w:tc>
          <w:tcPr>
            <w:tcW w:w="1276" w:type="dxa"/>
            <w:vAlign w:val="center"/>
          </w:tcPr>
          <w:p>
            <w:pPr>
              <w:pStyle w:val="11"/>
            </w:pPr>
            <w:r>
              <w:t>19.86</w:t>
            </w:r>
          </w:p>
        </w:tc>
        <w:tc>
          <w:tcPr>
            <w:tcW w:w="1417" w:type="dxa"/>
            <w:vAlign w:val="center"/>
          </w:tcPr>
          <w:p>
            <w:pPr>
              <w:pStyle w:val="11"/>
            </w:pPr>
            <w:r>
              <w:t>19.86</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1191" w:type="dxa"/>
            <w:vAlign w:val="center"/>
          </w:tcPr>
          <w:p>
            <w:pPr>
              <w:pStyle w:val="12"/>
            </w:pPr>
            <w:r>
              <w:t>2080502</w:t>
            </w:r>
          </w:p>
        </w:tc>
        <w:tc>
          <w:tcPr>
            <w:tcW w:w="1559" w:type="dxa"/>
            <w:vAlign w:val="center"/>
          </w:tcPr>
          <w:p>
            <w:pPr>
              <w:pStyle w:val="12"/>
            </w:pPr>
            <w:r>
              <w:t>事业单位离退休</w:t>
            </w:r>
          </w:p>
        </w:tc>
        <w:tc>
          <w:tcPr>
            <w:tcW w:w="1134" w:type="dxa"/>
            <w:vAlign w:val="center"/>
          </w:tcPr>
          <w:p>
            <w:pPr>
              <w:pStyle w:val="11"/>
            </w:pPr>
            <w:r>
              <w:t>96.04</w:t>
            </w:r>
          </w:p>
        </w:tc>
        <w:tc>
          <w:tcPr>
            <w:tcW w:w="1276" w:type="dxa"/>
            <w:vAlign w:val="center"/>
          </w:tcPr>
          <w:p>
            <w:pPr>
              <w:pStyle w:val="11"/>
            </w:pPr>
            <w:r>
              <w:t>96.04</w:t>
            </w:r>
          </w:p>
        </w:tc>
        <w:tc>
          <w:tcPr>
            <w:tcW w:w="1417" w:type="dxa"/>
            <w:vAlign w:val="center"/>
          </w:tcPr>
          <w:p>
            <w:pPr>
              <w:pStyle w:val="11"/>
            </w:pPr>
            <w:r>
              <w:t>96.04</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1191"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165.87</w:t>
            </w:r>
          </w:p>
        </w:tc>
        <w:tc>
          <w:tcPr>
            <w:tcW w:w="1276" w:type="dxa"/>
            <w:vAlign w:val="center"/>
          </w:tcPr>
          <w:p>
            <w:pPr>
              <w:pStyle w:val="11"/>
            </w:pPr>
            <w:r>
              <w:t>165.87</w:t>
            </w:r>
          </w:p>
        </w:tc>
        <w:tc>
          <w:tcPr>
            <w:tcW w:w="1417" w:type="dxa"/>
            <w:vAlign w:val="center"/>
          </w:tcPr>
          <w:p>
            <w:pPr>
              <w:pStyle w:val="11"/>
            </w:pPr>
            <w:r>
              <w:t>165.87</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1191" w:type="dxa"/>
            <w:vAlign w:val="center"/>
          </w:tcPr>
          <w:p>
            <w:pPr>
              <w:pStyle w:val="12"/>
            </w:pPr>
            <w:r>
              <w:t>2080506</w:t>
            </w:r>
          </w:p>
        </w:tc>
        <w:tc>
          <w:tcPr>
            <w:tcW w:w="1559" w:type="dxa"/>
            <w:vAlign w:val="center"/>
          </w:tcPr>
          <w:p>
            <w:pPr>
              <w:pStyle w:val="12"/>
            </w:pPr>
            <w:r>
              <w:t>机关事业单位职业年金缴费支出</w:t>
            </w:r>
          </w:p>
        </w:tc>
        <w:tc>
          <w:tcPr>
            <w:tcW w:w="1134" w:type="dxa"/>
            <w:vAlign w:val="center"/>
          </w:tcPr>
          <w:p>
            <w:pPr>
              <w:pStyle w:val="11"/>
            </w:pPr>
            <w:r>
              <w:t>73.97</w:t>
            </w:r>
          </w:p>
        </w:tc>
        <w:tc>
          <w:tcPr>
            <w:tcW w:w="1276" w:type="dxa"/>
            <w:vAlign w:val="center"/>
          </w:tcPr>
          <w:p>
            <w:pPr>
              <w:pStyle w:val="11"/>
            </w:pPr>
            <w:r>
              <w:t>73.97</w:t>
            </w:r>
          </w:p>
        </w:tc>
        <w:tc>
          <w:tcPr>
            <w:tcW w:w="1417" w:type="dxa"/>
            <w:vAlign w:val="center"/>
          </w:tcPr>
          <w:p>
            <w:pPr>
              <w:pStyle w:val="11"/>
            </w:pPr>
            <w:r>
              <w:t>73.97</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1191"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122.17</w:t>
            </w:r>
          </w:p>
        </w:tc>
        <w:tc>
          <w:tcPr>
            <w:tcW w:w="1276" w:type="dxa"/>
            <w:vAlign w:val="center"/>
          </w:tcPr>
          <w:p>
            <w:pPr>
              <w:pStyle w:val="11"/>
            </w:pPr>
            <w:r>
              <w:t>122.17</w:t>
            </w:r>
          </w:p>
        </w:tc>
        <w:tc>
          <w:tcPr>
            <w:tcW w:w="1417" w:type="dxa"/>
            <w:vAlign w:val="center"/>
          </w:tcPr>
          <w:p>
            <w:pPr>
              <w:pStyle w:val="11"/>
            </w:pPr>
            <w:r>
              <w:t>122.17</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1191"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122.17</w:t>
            </w:r>
          </w:p>
        </w:tc>
        <w:tc>
          <w:tcPr>
            <w:tcW w:w="1276" w:type="dxa"/>
            <w:vAlign w:val="center"/>
          </w:tcPr>
          <w:p>
            <w:pPr>
              <w:pStyle w:val="11"/>
            </w:pPr>
            <w:r>
              <w:t>122.17</w:t>
            </w:r>
          </w:p>
        </w:tc>
        <w:tc>
          <w:tcPr>
            <w:tcW w:w="1417" w:type="dxa"/>
            <w:vAlign w:val="center"/>
          </w:tcPr>
          <w:p>
            <w:pPr>
              <w:pStyle w:val="11"/>
            </w:pPr>
            <w:r>
              <w:t>122.17</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1191"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7.06</w:t>
            </w:r>
          </w:p>
        </w:tc>
        <w:tc>
          <w:tcPr>
            <w:tcW w:w="1276" w:type="dxa"/>
            <w:vAlign w:val="center"/>
          </w:tcPr>
          <w:p>
            <w:pPr>
              <w:pStyle w:val="11"/>
            </w:pPr>
            <w:r>
              <w:t>7.06</w:t>
            </w:r>
          </w:p>
        </w:tc>
        <w:tc>
          <w:tcPr>
            <w:tcW w:w="1417" w:type="dxa"/>
            <w:vAlign w:val="center"/>
          </w:tcPr>
          <w:p>
            <w:pPr>
              <w:pStyle w:val="11"/>
            </w:pPr>
            <w:r>
              <w:t>7.06</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1191"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82.06</w:t>
            </w:r>
          </w:p>
        </w:tc>
        <w:tc>
          <w:tcPr>
            <w:tcW w:w="1276" w:type="dxa"/>
            <w:vAlign w:val="center"/>
          </w:tcPr>
          <w:p>
            <w:pPr>
              <w:pStyle w:val="11"/>
            </w:pPr>
            <w:r>
              <w:t>82.06</w:t>
            </w:r>
          </w:p>
        </w:tc>
        <w:tc>
          <w:tcPr>
            <w:tcW w:w="1417" w:type="dxa"/>
            <w:vAlign w:val="center"/>
          </w:tcPr>
          <w:p>
            <w:pPr>
              <w:pStyle w:val="11"/>
            </w:pPr>
            <w:r>
              <w:t>82.06</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1191"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33.05</w:t>
            </w:r>
          </w:p>
        </w:tc>
        <w:tc>
          <w:tcPr>
            <w:tcW w:w="1276" w:type="dxa"/>
            <w:vAlign w:val="center"/>
          </w:tcPr>
          <w:p>
            <w:pPr>
              <w:pStyle w:val="11"/>
            </w:pPr>
            <w:r>
              <w:t>33.05</w:t>
            </w:r>
          </w:p>
        </w:tc>
        <w:tc>
          <w:tcPr>
            <w:tcW w:w="1417" w:type="dxa"/>
            <w:vAlign w:val="center"/>
          </w:tcPr>
          <w:p>
            <w:pPr>
              <w:pStyle w:val="11"/>
            </w:pPr>
            <w:r>
              <w:t>33.05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1191" w:type="dxa"/>
            <w:vAlign w:val="center"/>
          </w:tcPr>
          <w:p>
            <w:pPr>
              <w:pStyle w:val="12"/>
            </w:pPr>
            <w:r>
              <w:t>211</w:t>
            </w:r>
          </w:p>
        </w:tc>
        <w:tc>
          <w:tcPr>
            <w:tcW w:w="1559" w:type="dxa"/>
            <w:vAlign w:val="center"/>
          </w:tcPr>
          <w:p>
            <w:pPr>
              <w:pStyle w:val="12"/>
            </w:pPr>
            <w:r>
              <w:t>节能环保支出</w:t>
            </w:r>
          </w:p>
        </w:tc>
        <w:tc>
          <w:tcPr>
            <w:tcW w:w="1134" w:type="dxa"/>
            <w:vAlign w:val="center"/>
          </w:tcPr>
          <w:p>
            <w:pPr>
              <w:pStyle w:val="11"/>
            </w:pPr>
            <w:r>
              <w:t>8637.45</w:t>
            </w:r>
          </w:p>
        </w:tc>
        <w:tc>
          <w:tcPr>
            <w:tcW w:w="1276" w:type="dxa"/>
            <w:vAlign w:val="center"/>
          </w:tcPr>
          <w:p>
            <w:pPr>
              <w:pStyle w:val="11"/>
            </w:pPr>
            <w:r>
              <w:t>8637.45</w:t>
            </w:r>
          </w:p>
        </w:tc>
        <w:tc>
          <w:tcPr>
            <w:tcW w:w="1417" w:type="dxa"/>
            <w:vAlign w:val="center"/>
          </w:tcPr>
          <w:p>
            <w:pPr>
              <w:pStyle w:val="11"/>
            </w:pPr>
            <w:r>
              <w:t>8637.45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1191" w:type="dxa"/>
            <w:vAlign w:val="center"/>
          </w:tcPr>
          <w:p>
            <w:pPr>
              <w:pStyle w:val="12"/>
            </w:pPr>
            <w:r>
              <w:t>21103</w:t>
            </w:r>
          </w:p>
        </w:tc>
        <w:tc>
          <w:tcPr>
            <w:tcW w:w="1559" w:type="dxa"/>
            <w:vAlign w:val="center"/>
          </w:tcPr>
          <w:p>
            <w:pPr>
              <w:pStyle w:val="12"/>
            </w:pPr>
            <w:r>
              <w:t>污染防治</w:t>
            </w:r>
          </w:p>
        </w:tc>
        <w:tc>
          <w:tcPr>
            <w:tcW w:w="1134" w:type="dxa"/>
            <w:vAlign w:val="center"/>
          </w:tcPr>
          <w:p>
            <w:pPr>
              <w:pStyle w:val="11"/>
            </w:pPr>
            <w:r>
              <w:t>8637.45</w:t>
            </w:r>
          </w:p>
        </w:tc>
        <w:tc>
          <w:tcPr>
            <w:tcW w:w="1276" w:type="dxa"/>
            <w:vAlign w:val="center"/>
          </w:tcPr>
          <w:p>
            <w:pPr>
              <w:pStyle w:val="11"/>
            </w:pPr>
            <w:r>
              <w:t>8637.45</w:t>
            </w:r>
          </w:p>
        </w:tc>
        <w:tc>
          <w:tcPr>
            <w:tcW w:w="1417" w:type="dxa"/>
            <w:vAlign w:val="center"/>
          </w:tcPr>
          <w:p>
            <w:pPr>
              <w:pStyle w:val="11"/>
            </w:pPr>
            <w:r>
              <w:t>8637.45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1191" w:type="dxa"/>
            <w:vAlign w:val="center"/>
          </w:tcPr>
          <w:p>
            <w:pPr>
              <w:pStyle w:val="12"/>
            </w:pPr>
            <w:r>
              <w:t>2110301</w:t>
            </w:r>
          </w:p>
        </w:tc>
        <w:tc>
          <w:tcPr>
            <w:tcW w:w="1559" w:type="dxa"/>
            <w:vAlign w:val="center"/>
          </w:tcPr>
          <w:p>
            <w:pPr>
              <w:pStyle w:val="12"/>
            </w:pPr>
            <w:r>
              <w:t>大气</w:t>
            </w:r>
          </w:p>
        </w:tc>
        <w:tc>
          <w:tcPr>
            <w:tcW w:w="1134" w:type="dxa"/>
            <w:vAlign w:val="center"/>
          </w:tcPr>
          <w:p>
            <w:pPr>
              <w:pStyle w:val="11"/>
            </w:pPr>
            <w:r>
              <w:t>5697.45</w:t>
            </w:r>
          </w:p>
        </w:tc>
        <w:tc>
          <w:tcPr>
            <w:tcW w:w="1276" w:type="dxa"/>
            <w:vAlign w:val="center"/>
          </w:tcPr>
          <w:p>
            <w:pPr>
              <w:pStyle w:val="11"/>
            </w:pPr>
            <w:r>
              <w:t>5697.45</w:t>
            </w:r>
          </w:p>
        </w:tc>
        <w:tc>
          <w:tcPr>
            <w:tcW w:w="1417" w:type="dxa"/>
            <w:vAlign w:val="center"/>
          </w:tcPr>
          <w:p>
            <w:pPr>
              <w:pStyle w:val="11"/>
            </w:pPr>
            <w:r>
              <w:t>5697.45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1191" w:type="dxa"/>
            <w:vAlign w:val="center"/>
          </w:tcPr>
          <w:p>
            <w:pPr>
              <w:pStyle w:val="12"/>
            </w:pPr>
            <w:r>
              <w:t>2110302</w:t>
            </w:r>
          </w:p>
        </w:tc>
        <w:tc>
          <w:tcPr>
            <w:tcW w:w="1559" w:type="dxa"/>
            <w:vAlign w:val="center"/>
          </w:tcPr>
          <w:p>
            <w:pPr>
              <w:pStyle w:val="12"/>
            </w:pPr>
            <w:r>
              <w:t>水体</w:t>
            </w:r>
          </w:p>
        </w:tc>
        <w:tc>
          <w:tcPr>
            <w:tcW w:w="1134" w:type="dxa"/>
            <w:vAlign w:val="center"/>
          </w:tcPr>
          <w:p>
            <w:pPr>
              <w:pStyle w:val="11"/>
            </w:pPr>
            <w:r>
              <w:t>2700.00</w:t>
            </w:r>
          </w:p>
        </w:tc>
        <w:tc>
          <w:tcPr>
            <w:tcW w:w="1276" w:type="dxa"/>
            <w:vAlign w:val="center"/>
          </w:tcPr>
          <w:p>
            <w:pPr>
              <w:pStyle w:val="11"/>
            </w:pPr>
            <w:r>
              <w:t>2700.00</w:t>
            </w:r>
          </w:p>
        </w:tc>
        <w:tc>
          <w:tcPr>
            <w:tcW w:w="1417" w:type="dxa"/>
            <w:vAlign w:val="center"/>
          </w:tcPr>
          <w:p>
            <w:pPr>
              <w:pStyle w:val="11"/>
            </w:pPr>
            <w:r>
              <w:t>2700.00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1191" w:type="dxa"/>
            <w:vAlign w:val="center"/>
          </w:tcPr>
          <w:p>
            <w:pPr>
              <w:pStyle w:val="12"/>
            </w:pPr>
            <w:r>
              <w:t>2110304</w:t>
            </w:r>
          </w:p>
        </w:tc>
        <w:tc>
          <w:tcPr>
            <w:tcW w:w="1559" w:type="dxa"/>
            <w:vAlign w:val="center"/>
          </w:tcPr>
          <w:p>
            <w:pPr>
              <w:pStyle w:val="12"/>
            </w:pPr>
            <w:r>
              <w:t>固体废弃物与化学品</w:t>
            </w:r>
          </w:p>
        </w:tc>
        <w:tc>
          <w:tcPr>
            <w:tcW w:w="1134" w:type="dxa"/>
            <w:vAlign w:val="center"/>
          </w:tcPr>
          <w:p>
            <w:pPr>
              <w:pStyle w:val="11"/>
            </w:pPr>
            <w:r>
              <w:t>240.00</w:t>
            </w:r>
          </w:p>
        </w:tc>
        <w:tc>
          <w:tcPr>
            <w:tcW w:w="1276" w:type="dxa"/>
            <w:vAlign w:val="center"/>
          </w:tcPr>
          <w:p>
            <w:pPr>
              <w:pStyle w:val="11"/>
            </w:pPr>
            <w:r>
              <w:t>240.00</w:t>
            </w:r>
          </w:p>
        </w:tc>
        <w:tc>
          <w:tcPr>
            <w:tcW w:w="1417" w:type="dxa"/>
            <w:vAlign w:val="center"/>
          </w:tcPr>
          <w:p>
            <w:pPr>
              <w:pStyle w:val="11"/>
            </w:pPr>
            <w:r>
              <w:t>240.00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1191" w:type="dxa"/>
            <w:vAlign w:val="center"/>
          </w:tcPr>
          <w:p>
            <w:pPr>
              <w:pStyle w:val="12"/>
            </w:pPr>
            <w:r>
              <w:t>212</w:t>
            </w:r>
          </w:p>
        </w:tc>
        <w:tc>
          <w:tcPr>
            <w:tcW w:w="1559" w:type="dxa"/>
            <w:vAlign w:val="center"/>
          </w:tcPr>
          <w:p>
            <w:pPr>
              <w:pStyle w:val="12"/>
            </w:pPr>
            <w:r>
              <w:t>城乡社区支出</w:t>
            </w:r>
          </w:p>
        </w:tc>
        <w:tc>
          <w:tcPr>
            <w:tcW w:w="1134" w:type="dxa"/>
            <w:vAlign w:val="center"/>
          </w:tcPr>
          <w:p>
            <w:pPr>
              <w:pStyle w:val="11"/>
              <w:rPr>
                <w:rFonts w:eastAsiaTheme="minorEastAsia"/>
                <w:lang w:eastAsia="zh-CN"/>
              </w:rPr>
            </w:pPr>
            <w:r>
              <w:rPr>
                <w:rFonts w:hint="eastAsia" w:eastAsiaTheme="minorEastAsia"/>
                <w:lang w:eastAsia="zh-CN"/>
              </w:rPr>
              <w:t>30251.35</w:t>
            </w:r>
          </w:p>
        </w:tc>
        <w:tc>
          <w:tcPr>
            <w:tcW w:w="1276" w:type="dxa"/>
            <w:vAlign w:val="center"/>
          </w:tcPr>
          <w:p>
            <w:pPr>
              <w:pStyle w:val="11"/>
            </w:pPr>
            <w:r>
              <w:rPr>
                <w:rFonts w:hint="eastAsia" w:eastAsiaTheme="minorEastAsia"/>
                <w:lang w:eastAsia="zh-CN"/>
              </w:rPr>
              <w:t>30251.35</w:t>
            </w:r>
          </w:p>
        </w:tc>
        <w:tc>
          <w:tcPr>
            <w:tcW w:w="1417" w:type="dxa"/>
            <w:vAlign w:val="center"/>
          </w:tcPr>
          <w:p>
            <w:pPr>
              <w:pStyle w:val="11"/>
            </w:pPr>
            <w:r>
              <w:rPr>
                <w:rFonts w:hint="eastAsia" w:eastAsiaTheme="minorEastAsia"/>
                <w:lang w:eastAsia="zh-CN"/>
              </w:rPr>
              <w:t>30251.35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1191" w:type="dxa"/>
            <w:vAlign w:val="center"/>
          </w:tcPr>
          <w:p>
            <w:pPr>
              <w:pStyle w:val="12"/>
            </w:pPr>
            <w:r>
              <w:t>21201</w:t>
            </w:r>
          </w:p>
        </w:tc>
        <w:tc>
          <w:tcPr>
            <w:tcW w:w="1559" w:type="dxa"/>
            <w:vAlign w:val="center"/>
          </w:tcPr>
          <w:p>
            <w:pPr>
              <w:pStyle w:val="12"/>
            </w:pPr>
            <w:r>
              <w:t>城乡社区管理事务</w:t>
            </w:r>
          </w:p>
        </w:tc>
        <w:tc>
          <w:tcPr>
            <w:tcW w:w="1134" w:type="dxa"/>
            <w:vAlign w:val="center"/>
          </w:tcPr>
          <w:p>
            <w:pPr>
              <w:pStyle w:val="11"/>
              <w:rPr>
                <w:rFonts w:eastAsiaTheme="minorEastAsia"/>
                <w:lang w:eastAsia="zh-CN"/>
              </w:rPr>
            </w:pPr>
            <w:r>
              <w:rPr>
                <w:rFonts w:hint="eastAsia" w:eastAsiaTheme="minorEastAsia"/>
                <w:lang w:eastAsia="zh-CN"/>
              </w:rPr>
              <w:t>3910.65</w:t>
            </w:r>
          </w:p>
        </w:tc>
        <w:tc>
          <w:tcPr>
            <w:tcW w:w="1276" w:type="dxa"/>
            <w:vAlign w:val="center"/>
          </w:tcPr>
          <w:p>
            <w:pPr>
              <w:pStyle w:val="11"/>
              <w:rPr>
                <w:rFonts w:eastAsiaTheme="minorEastAsia"/>
                <w:lang w:eastAsia="zh-CN"/>
              </w:rPr>
            </w:pPr>
            <w:r>
              <w:rPr>
                <w:rFonts w:hint="eastAsia" w:eastAsiaTheme="minorEastAsia"/>
                <w:lang w:eastAsia="zh-CN"/>
              </w:rPr>
              <w:t>3910.65</w:t>
            </w:r>
          </w:p>
        </w:tc>
        <w:tc>
          <w:tcPr>
            <w:tcW w:w="1417" w:type="dxa"/>
            <w:vAlign w:val="center"/>
          </w:tcPr>
          <w:p>
            <w:pPr>
              <w:pStyle w:val="11"/>
              <w:rPr>
                <w:rFonts w:eastAsiaTheme="minorEastAsia"/>
                <w:lang w:eastAsia="zh-CN"/>
              </w:rPr>
            </w:pPr>
            <w:r>
              <w:rPr>
                <w:rFonts w:hint="eastAsia" w:eastAsiaTheme="minorEastAsia"/>
                <w:lang w:eastAsia="zh-CN"/>
              </w:rPr>
              <w:t>3910.65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1191" w:type="dxa"/>
            <w:vAlign w:val="center"/>
          </w:tcPr>
          <w:p>
            <w:pPr>
              <w:pStyle w:val="12"/>
            </w:pPr>
            <w:r>
              <w:t>2120101</w:t>
            </w:r>
          </w:p>
        </w:tc>
        <w:tc>
          <w:tcPr>
            <w:tcW w:w="1559" w:type="dxa"/>
            <w:vAlign w:val="center"/>
          </w:tcPr>
          <w:p>
            <w:pPr>
              <w:pStyle w:val="12"/>
            </w:pPr>
            <w:r>
              <w:t>行政运行</w:t>
            </w:r>
          </w:p>
        </w:tc>
        <w:tc>
          <w:tcPr>
            <w:tcW w:w="1134" w:type="dxa"/>
            <w:vAlign w:val="center"/>
          </w:tcPr>
          <w:p>
            <w:pPr>
              <w:pStyle w:val="11"/>
              <w:rPr>
                <w:rFonts w:eastAsiaTheme="minorEastAsia"/>
                <w:lang w:eastAsia="zh-CN"/>
              </w:rPr>
            </w:pPr>
            <w:r>
              <w:rPr>
                <w:rFonts w:hint="eastAsia" w:eastAsiaTheme="minorEastAsia"/>
                <w:lang w:eastAsia="zh-CN"/>
              </w:rPr>
              <w:t>157.61</w:t>
            </w:r>
          </w:p>
        </w:tc>
        <w:tc>
          <w:tcPr>
            <w:tcW w:w="1276" w:type="dxa"/>
            <w:vAlign w:val="center"/>
          </w:tcPr>
          <w:p>
            <w:pPr>
              <w:pStyle w:val="11"/>
              <w:rPr>
                <w:rFonts w:eastAsiaTheme="minorEastAsia"/>
                <w:lang w:eastAsia="zh-CN"/>
              </w:rPr>
            </w:pPr>
            <w:r>
              <w:rPr>
                <w:rFonts w:hint="eastAsia" w:eastAsiaTheme="minorEastAsia"/>
                <w:lang w:eastAsia="zh-CN"/>
              </w:rPr>
              <w:t>157.61</w:t>
            </w:r>
          </w:p>
        </w:tc>
        <w:tc>
          <w:tcPr>
            <w:tcW w:w="1417" w:type="dxa"/>
            <w:vAlign w:val="center"/>
          </w:tcPr>
          <w:p>
            <w:pPr>
              <w:pStyle w:val="11"/>
              <w:rPr>
                <w:rFonts w:eastAsiaTheme="minorEastAsia"/>
                <w:lang w:eastAsia="zh-CN"/>
              </w:rPr>
            </w:pPr>
            <w:r>
              <w:rPr>
                <w:rFonts w:hint="eastAsia" w:eastAsiaTheme="minorEastAsia"/>
                <w:lang w:eastAsia="zh-CN"/>
              </w:rPr>
              <w:t>157.61</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1191" w:type="dxa"/>
            <w:vAlign w:val="center"/>
          </w:tcPr>
          <w:p>
            <w:pPr>
              <w:pStyle w:val="12"/>
            </w:pPr>
            <w:r>
              <w:t>2120102</w:t>
            </w:r>
          </w:p>
        </w:tc>
        <w:tc>
          <w:tcPr>
            <w:tcW w:w="1559" w:type="dxa"/>
            <w:vAlign w:val="center"/>
          </w:tcPr>
          <w:p>
            <w:pPr>
              <w:pStyle w:val="12"/>
            </w:pPr>
            <w:r>
              <w:t>一般行政管理事务</w:t>
            </w:r>
          </w:p>
        </w:tc>
        <w:tc>
          <w:tcPr>
            <w:tcW w:w="1134" w:type="dxa"/>
            <w:vAlign w:val="center"/>
          </w:tcPr>
          <w:p>
            <w:pPr>
              <w:pStyle w:val="11"/>
            </w:pPr>
            <w:r>
              <w:t>71.97</w:t>
            </w:r>
          </w:p>
        </w:tc>
        <w:tc>
          <w:tcPr>
            <w:tcW w:w="1276" w:type="dxa"/>
            <w:vAlign w:val="center"/>
          </w:tcPr>
          <w:p>
            <w:pPr>
              <w:pStyle w:val="11"/>
            </w:pPr>
            <w:r>
              <w:t>71.97</w:t>
            </w:r>
          </w:p>
        </w:tc>
        <w:tc>
          <w:tcPr>
            <w:tcW w:w="1417" w:type="dxa"/>
            <w:vAlign w:val="center"/>
          </w:tcPr>
          <w:p>
            <w:pPr>
              <w:pStyle w:val="11"/>
            </w:pPr>
            <w:r>
              <w:t>71.97</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1191" w:type="dxa"/>
            <w:vAlign w:val="center"/>
          </w:tcPr>
          <w:p>
            <w:pPr>
              <w:pStyle w:val="12"/>
            </w:pPr>
            <w:r>
              <w:t>2120104</w:t>
            </w:r>
          </w:p>
        </w:tc>
        <w:tc>
          <w:tcPr>
            <w:tcW w:w="1559" w:type="dxa"/>
            <w:vAlign w:val="center"/>
          </w:tcPr>
          <w:p>
            <w:pPr>
              <w:pStyle w:val="12"/>
            </w:pPr>
            <w:r>
              <w:t>城管执法</w:t>
            </w:r>
          </w:p>
        </w:tc>
        <w:tc>
          <w:tcPr>
            <w:tcW w:w="1134" w:type="dxa"/>
            <w:vAlign w:val="center"/>
          </w:tcPr>
          <w:p>
            <w:pPr>
              <w:pStyle w:val="11"/>
            </w:pPr>
            <w:r>
              <w:t>3326.23</w:t>
            </w:r>
          </w:p>
        </w:tc>
        <w:tc>
          <w:tcPr>
            <w:tcW w:w="1276" w:type="dxa"/>
            <w:vAlign w:val="center"/>
          </w:tcPr>
          <w:p>
            <w:pPr>
              <w:pStyle w:val="11"/>
            </w:pPr>
            <w:r>
              <w:t>3326.23</w:t>
            </w:r>
          </w:p>
        </w:tc>
        <w:tc>
          <w:tcPr>
            <w:tcW w:w="1417" w:type="dxa"/>
            <w:vAlign w:val="center"/>
          </w:tcPr>
          <w:p>
            <w:pPr>
              <w:pStyle w:val="11"/>
            </w:pPr>
            <w:r>
              <w:t>3326.23</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1191" w:type="dxa"/>
            <w:vAlign w:val="center"/>
          </w:tcPr>
          <w:p>
            <w:pPr>
              <w:pStyle w:val="12"/>
            </w:pPr>
            <w:r>
              <w:t>2120199</w:t>
            </w:r>
          </w:p>
        </w:tc>
        <w:tc>
          <w:tcPr>
            <w:tcW w:w="1559" w:type="dxa"/>
            <w:vAlign w:val="center"/>
          </w:tcPr>
          <w:p>
            <w:pPr>
              <w:pStyle w:val="12"/>
            </w:pPr>
            <w:r>
              <w:t>其他城乡社区管理事务支出</w:t>
            </w:r>
          </w:p>
        </w:tc>
        <w:tc>
          <w:tcPr>
            <w:tcW w:w="1134" w:type="dxa"/>
            <w:vAlign w:val="center"/>
          </w:tcPr>
          <w:p>
            <w:pPr>
              <w:pStyle w:val="11"/>
            </w:pPr>
            <w:r>
              <w:t>354.84</w:t>
            </w:r>
          </w:p>
        </w:tc>
        <w:tc>
          <w:tcPr>
            <w:tcW w:w="1276" w:type="dxa"/>
            <w:vAlign w:val="center"/>
          </w:tcPr>
          <w:p>
            <w:pPr>
              <w:pStyle w:val="11"/>
            </w:pPr>
            <w:r>
              <w:t>354.84</w:t>
            </w:r>
          </w:p>
        </w:tc>
        <w:tc>
          <w:tcPr>
            <w:tcW w:w="1417" w:type="dxa"/>
            <w:vAlign w:val="center"/>
          </w:tcPr>
          <w:p>
            <w:pPr>
              <w:pStyle w:val="11"/>
            </w:pPr>
            <w:r>
              <w:t>354.84</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1191" w:type="dxa"/>
            <w:vAlign w:val="center"/>
          </w:tcPr>
          <w:p>
            <w:pPr>
              <w:pStyle w:val="12"/>
            </w:pPr>
            <w:r>
              <w:t>21203</w:t>
            </w:r>
          </w:p>
        </w:tc>
        <w:tc>
          <w:tcPr>
            <w:tcW w:w="1559" w:type="dxa"/>
            <w:vAlign w:val="center"/>
          </w:tcPr>
          <w:p>
            <w:pPr>
              <w:pStyle w:val="12"/>
            </w:pPr>
            <w:r>
              <w:t>城乡社区公共设施</w:t>
            </w:r>
          </w:p>
        </w:tc>
        <w:tc>
          <w:tcPr>
            <w:tcW w:w="1134" w:type="dxa"/>
            <w:vAlign w:val="center"/>
          </w:tcPr>
          <w:p>
            <w:pPr>
              <w:pStyle w:val="11"/>
            </w:pPr>
            <w:r>
              <w:t>15817.00</w:t>
            </w:r>
          </w:p>
        </w:tc>
        <w:tc>
          <w:tcPr>
            <w:tcW w:w="1276" w:type="dxa"/>
            <w:vAlign w:val="center"/>
          </w:tcPr>
          <w:p>
            <w:pPr>
              <w:pStyle w:val="11"/>
              <w:rPr>
                <w:rFonts w:eastAsiaTheme="minorEastAsia"/>
                <w:lang w:eastAsia="zh-CN"/>
              </w:rPr>
            </w:pPr>
            <w:r>
              <w:rPr>
                <w:rFonts w:hint="eastAsia" w:eastAsiaTheme="minorEastAsia"/>
                <w:lang w:eastAsia="zh-CN"/>
              </w:rPr>
              <w:t>15817.00</w:t>
            </w:r>
          </w:p>
        </w:tc>
        <w:tc>
          <w:tcPr>
            <w:tcW w:w="1417" w:type="dxa"/>
            <w:vAlign w:val="center"/>
          </w:tcPr>
          <w:p>
            <w:pPr>
              <w:pStyle w:val="11"/>
              <w:rPr>
                <w:rFonts w:eastAsiaTheme="minorEastAsia"/>
                <w:lang w:eastAsia="zh-CN"/>
              </w:rPr>
            </w:pPr>
            <w:r>
              <w:rPr>
                <w:rFonts w:hint="eastAsia" w:eastAsiaTheme="minorEastAsia"/>
                <w:lang w:eastAsia="zh-CN"/>
              </w:rPr>
              <w:t>15817.00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1191" w:type="dxa"/>
            <w:vAlign w:val="center"/>
          </w:tcPr>
          <w:p>
            <w:pPr>
              <w:pStyle w:val="12"/>
            </w:pPr>
            <w:r>
              <w:t>2120303</w:t>
            </w:r>
          </w:p>
        </w:tc>
        <w:tc>
          <w:tcPr>
            <w:tcW w:w="1559" w:type="dxa"/>
            <w:vAlign w:val="center"/>
          </w:tcPr>
          <w:p>
            <w:pPr>
              <w:pStyle w:val="12"/>
            </w:pPr>
            <w:r>
              <w:t>小城镇基础设施建设</w:t>
            </w:r>
          </w:p>
        </w:tc>
        <w:tc>
          <w:tcPr>
            <w:tcW w:w="1134" w:type="dxa"/>
            <w:vAlign w:val="center"/>
          </w:tcPr>
          <w:p>
            <w:pPr>
              <w:pStyle w:val="11"/>
            </w:pPr>
            <w:r>
              <w:t>15450.00</w:t>
            </w:r>
          </w:p>
        </w:tc>
        <w:tc>
          <w:tcPr>
            <w:tcW w:w="1276" w:type="dxa"/>
            <w:vAlign w:val="center"/>
          </w:tcPr>
          <w:p>
            <w:pPr>
              <w:pStyle w:val="11"/>
              <w:rPr>
                <w:rFonts w:eastAsiaTheme="minorEastAsia"/>
                <w:lang w:eastAsia="zh-CN"/>
              </w:rPr>
            </w:pPr>
            <w:r>
              <w:rPr>
                <w:rFonts w:hint="eastAsia" w:eastAsiaTheme="minorEastAsia"/>
                <w:lang w:eastAsia="zh-CN"/>
              </w:rPr>
              <w:t>15450.00</w:t>
            </w:r>
          </w:p>
        </w:tc>
        <w:tc>
          <w:tcPr>
            <w:tcW w:w="1417" w:type="dxa"/>
            <w:vAlign w:val="center"/>
          </w:tcPr>
          <w:p>
            <w:pPr>
              <w:pStyle w:val="11"/>
              <w:rPr>
                <w:rFonts w:eastAsiaTheme="minorEastAsia"/>
                <w:lang w:eastAsia="zh-CN"/>
              </w:rPr>
            </w:pPr>
            <w:r>
              <w:rPr>
                <w:rFonts w:hint="eastAsia" w:eastAsiaTheme="minorEastAsia"/>
                <w:lang w:eastAsia="zh-CN"/>
              </w:rPr>
              <w:t>15450.00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1191" w:type="dxa"/>
            <w:vAlign w:val="center"/>
          </w:tcPr>
          <w:p>
            <w:pPr>
              <w:pStyle w:val="12"/>
            </w:pPr>
            <w:r>
              <w:t>2120399</w:t>
            </w:r>
          </w:p>
        </w:tc>
        <w:tc>
          <w:tcPr>
            <w:tcW w:w="1559" w:type="dxa"/>
            <w:vAlign w:val="center"/>
          </w:tcPr>
          <w:p>
            <w:pPr>
              <w:pStyle w:val="12"/>
            </w:pPr>
            <w:r>
              <w:t>其他城乡社区公共设施支出</w:t>
            </w:r>
          </w:p>
        </w:tc>
        <w:tc>
          <w:tcPr>
            <w:tcW w:w="1134" w:type="dxa"/>
            <w:vAlign w:val="center"/>
          </w:tcPr>
          <w:p>
            <w:pPr>
              <w:pStyle w:val="11"/>
            </w:pPr>
            <w:r>
              <w:t>367.00</w:t>
            </w:r>
          </w:p>
        </w:tc>
        <w:tc>
          <w:tcPr>
            <w:tcW w:w="1276" w:type="dxa"/>
            <w:vAlign w:val="center"/>
          </w:tcPr>
          <w:p>
            <w:pPr>
              <w:pStyle w:val="11"/>
            </w:pPr>
            <w:r>
              <w:t>367.00</w:t>
            </w:r>
          </w:p>
        </w:tc>
        <w:tc>
          <w:tcPr>
            <w:tcW w:w="1417" w:type="dxa"/>
            <w:vAlign w:val="center"/>
          </w:tcPr>
          <w:p>
            <w:pPr>
              <w:pStyle w:val="11"/>
            </w:pPr>
            <w:r>
              <w:t>367.00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1191" w:type="dxa"/>
            <w:vAlign w:val="center"/>
          </w:tcPr>
          <w:p>
            <w:pPr>
              <w:pStyle w:val="12"/>
            </w:pPr>
            <w:r>
              <w:t>21205</w:t>
            </w:r>
          </w:p>
        </w:tc>
        <w:tc>
          <w:tcPr>
            <w:tcW w:w="1559" w:type="dxa"/>
            <w:vAlign w:val="center"/>
          </w:tcPr>
          <w:p>
            <w:pPr>
              <w:pStyle w:val="12"/>
            </w:pPr>
            <w:r>
              <w:t>城乡社区环境卫生</w:t>
            </w:r>
          </w:p>
        </w:tc>
        <w:tc>
          <w:tcPr>
            <w:tcW w:w="1134" w:type="dxa"/>
            <w:vAlign w:val="center"/>
          </w:tcPr>
          <w:p>
            <w:pPr>
              <w:pStyle w:val="11"/>
            </w:pPr>
            <w:r>
              <w:t>5678.00</w:t>
            </w:r>
          </w:p>
        </w:tc>
        <w:tc>
          <w:tcPr>
            <w:tcW w:w="1276" w:type="dxa"/>
            <w:vAlign w:val="center"/>
          </w:tcPr>
          <w:p>
            <w:pPr>
              <w:pStyle w:val="11"/>
            </w:pPr>
            <w:r>
              <w:t>5678.00</w:t>
            </w:r>
          </w:p>
        </w:tc>
        <w:tc>
          <w:tcPr>
            <w:tcW w:w="1417" w:type="dxa"/>
            <w:vAlign w:val="center"/>
          </w:tcPr>
          <w:p>
            <w:pPr>
              <w:pStyle w:val="11"/>
            </w:pPr>
            <w:r>
              <w:t>5678.00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1191" w:type="dxa"/>
            <w:vAlign w:val="center"/>
          </w:tcPr>
          <w:p>
            <w:pPr>
              <w:pStyle w:val="12"/>
            </w:pPr>
            <w:r>
              <w:t>2120501</w:t>
            </w:r>
          </w:p>
        </w:tc>
        <w:tc>
          <w:tcPr>
            <w:tcW w:w="1559" w:type="dxa"/>
            <w:vAlign w:val="center"/>
          </w:tcPr>
          <w:p>
            <w:pPr>
              <w:pStyle w:val="12"/>
            </w:pPr>
            <w:r>
              <w:t>城乡社区环境卫生</w:t>
            </w:r>
          </w:p>
        </w:tc>
        <w:tc>
          <w:tcPr>
            <w:tcW w:w="1134" w:type="dxa"/>
            <w:vAlign w:val="center"/>
          </w:tcPr>
          <w:p>
            <w:pPr>
              <w:pStyle w:val="11"/>
            </w:pPr>
            <w:r>
              <w:t>5678.00</w:t>
            </w:r>
          </w:p>
        </w:tc>
        <w:tc>
          <w:tcPr>
            <w:tcW w:w="1276" w:type="dxa"/>
            <w:vAlign w:val="center"/>
          </w:tcPr>
          <w:p>
            <w:pPr>
              <w:pStyle w:val="11"/>
            </w:pPr>
            <w:r>
              <w:t>5678.00</w:t>
            </w:r>
          </w:p>
        </w:tc>
        <w:tc>
          <w:tcPr>
            <w:tcW w:w="1417" w:type="dxa"/>
            <w:vAlign w:val="center"/>
          </w:tcPr>
          <w:p>
            <w:pPr>
              <w:pStyle w:val="11"/>
            </w:pPr>
            <w:r>
              <w:t>5678.00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29</w:t>
            </w:r>
          </w:p>
        </w:tc>
        <w:tc>
          <w:tcPr>
            <w:tcW w:w="1191" w:type="dxa"/>
            <w:vAlign w:val="center"/>
          </w:tcPr>
          <w:p>
            <w:pPr>
              <w:pStyle w:val="12"/>
            </w:pPr>
            <w:r>
              <w:t>21208</w:t>
            </w:r>
          </w:p>
        </w:tc>
        <w:tc>
          <w:tcPr>
            <w:tcW w:w="1559" w:type="dxa"/>
            <w:vAlign w:val="center"/>
          </w:tcPr>
          <w:p>
            <w:pPr>
              <w:pStyle w:val="12"/>
            </w:pPr>
            <w:r>
              <w:t>国有土地使用权出让收入安排的支出</w:t>
            </w:r>
          </w:p>
        </w:tc>
        <w:tc>
          <w:tcPr>
            <w:tcW w:w="1134" w:type="dxa"/>
            <w:vAlign w:val="center"/>
          </w:tcPr>
          <w:p>
            <w:pPr>
              <w:pStyle w:val="11"/>
            </w:pPr>
            <w:r>
              <w:t>4845.70</w:t>
            </w:r>
          </w:p>
        </w:tc>
        <w:tc>
          <w:tcPr>
            <w:tcW w:w="1276" w:type="dxa"/>
            <w:vAlign w:val="center"/>
          </w:tcPr>
          <w:p>
            <w:pPr>
              <w:pStyle w:val="11"/>
            </w:pPr>
            <w:r>
              <w:t>4845.70</w:t>
            </w:r>
          </w:p>
        </w:tc>
        <w:tc>
          <w:tcPr>
            <w:tcW w:w="1417" w:type="dxa"/>
            <w:vAlign w:val="center"/>
          </w:tcPr>
          <w:p>
            <w:pPr>
              <w:pStyle w:val="11"/>
            </w:pPr>
            <w:r>
              <w:t>4845.70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30</w:t>
            </w:r>
          </w:p>
        </w:tc>
        <w:tc>
          <w:tcPr>
            <w:tcW w:w="1191" w:type="dxa"/>
            <w:vAlign w:val="center"/>
          </w:tcPr>
          <w:p>
            <w:pPr>
              <w:pStyle w:val="12"/>
            </w:pPr>
            <w:r>
              <w:t>2120899</w:t>
            </w:r>
          </w:p>
        </w:tc>
        <w:tc>
          <w:tcPr>
            <w:tcW w:w="1559" w:type="dxa"/>
            <w:vAlign w:val="center"/>
          </w:tcPr>
          <w:p>
            <w:pPr>
              <w:pStyle w:val="12"/>
            </w:pPr>
            <w:r>
              <w:t>其他国有土地使用权出让收入安排的支出</w:t>
            </w:r>
          </w:p>
        </w:tc>
        <w:tc>
          <w:tcPr>
            <w:tcW w:w="1134" w:type="dxa"/>
            <w:vAlign w:val="center"/>
          </w:tcPr>
          <w:p>
            <w:pPr>
              <w:pStyle w:val="11"/>
            </w:pPr>
            <w:r>
              <w:t>4845.70</w:t>
            </w:r>
          </w:p>
        </w:tc>
        <w:tc>
          <w:tcPr>
            <w:tcW w:w="1276" w:type="dxa"/>
            <w:vAlign w:val="center"/>
          </w:tcPr>
          <w:p>
            <w:pPr>
              <w:pStyle w:val="11"/>
            </w:pPr>
            <w:r>
              <w:t>4845.70</w:t>
            </w:r>
          </w:p>
        </w:tc>
        <w:tc>
          <w:tcPr>
            <w:tcW w:w="1417" w:type="dxa"/>
            <w:vAlign w:val="center"/>
          </w:tcPr>
          <w:p>
            <w:pPr>
              <w:pStyle w:val="11"/>
            </w:pPr>
            <w:r>
              <w:t>4845.70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31</w:t>
            </w:r>
          </w:p>
        </w:tc>
        <w:tc>
          <w:tcPr>
            <w:tcW w:w="1191" w:type="dxa"/>
            <w:vAlign w:val="center"/>
          </w:tcPr>
          <w:p>
            <w:pPr>
              <w:pStyle w:val="12"/>
            </w:pPr>
            <w:r>
              <w:t>213</w:t>
            </w:r>
          </w:p>
        </w:tc>
        <w:tc>
          <w:tcPr>
            <w:tcW w:w="1559" w:type="dxa"/>
            <w:vAlign w:val="center"/>
          </w:tcPr>
          <w:p>
            <w:pPr>
              <w:pStyle w:val="12"/>
            </w:pPr>
            <w:r>
              <w:t>农林水支出</w:t>
            </w:r>
          </w:p>
        </w:tc>
        <w:tc>
          <w:tcPr>
            <w:tcW w:w="1134" w:type="dxa"/>
            <w:vAlign w:val="center"/>
          </w:tcPr>
          <w:p>
            <w:pPr>
              <w:pStyle w:val="11"/>
            </w:pPr>
            <w:r>
              <w:t>4.00</w:t>
            </w:r>
          </w:p>
        </w:tc>
        <w:tc>
          <w:tcPr>
            <w:tcW w:w="1276" w:type="dxa"/>
            <w:vAlign w:val="center"/>
          </w:tcPr>
          <w:p>
            <w:pPr>
              <w:pStyle w:val="11"/>
            </w:pPr>
            <w:r>
              <w:t>4.00</w:t>
            </w:r>
          </w:p>
        </w:tc>
        <w:tc>
          <w:tcPr>
            <w:tcW w:w="1417" w:type="dxa"/>
            <w:vAlign w:val="center"/>
          </w:tcPr>
          <w:p>
            <w:pPr>
              <w:pStyle w:val="11"/>
            </w:pPr>
            <w:r>
              <w:t>4.00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32</w:t>
            </w:r>
          </w:p>
        </w:tc>
        <w:tc>
          <w:tcPr>
            <w:tcW w:w="1191" w:type="dxa"/>
            <w:vAlign w:val="center"/>
          </w:tcPr>
          <w:p>
            <w:pPr>
              <w:pStyle w:val="12"/>
            </w:pPr>
            <w:r>
              <w:t>21301</w:t>
            </w:r>
          </w:p>
        </w:tc>
        <w:tc>
          <w:tcPr>
            <w:tcW w:w="1559" w:type="dxa"/>
            <w:vAlign w:val="center"/>
          </w:tcPr>
          <w:p>
            <w:pPr>
              <w:pStyle w:val="12"/>
            </w:pPr>
            <w:r>
              <w:t>农业农村</w:t>
            </w:r>
          </w:p>
        </w:tc>
        <w:tc>
          <w:tcPr>
            <w:tcW w:w="1134" w:type="dxa"/>
            <w:vAlign w:val="center"/>
          </w:tcPr>
          <w:p>
            <w:pPr>
              <w:pStyle w:val="11"/>
            </w:pPr>
            <w:r>
              <w:t>4.00</w:t>
            </w:r>
          </w:p>
        </w:tc>
        <w:tc>
          <w:tcPr>
            <w:tcW w:w="1276" w:type="dxa"/>
            <w:vAlign w:val="center"/>
          </w:tcPr>
          <w:p>
            <w:pPr>
              <w:pStyle w:val="11"/>
            </w:pPr>
            <w:r>
              <w:t>4.00</w:t>
            </w:r>
          </w:p>
        </w:tc>
        <w:tc>
          <w:tcPr>
            <w:tcW w:w="1417" w:type="dxa"/>
            <w:vAlign w:val="center"/>
          </w:tcPr>
          <w:p>
            <w:pPr>
              <w:pStyle w:val="11"/>
            </w:pPr>
            <w:r>
              <w:t>4.00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33</w:t>
            </w:r>
          </w:p>
        </w:tc>
        <w:tc>
          <w:tcPr>
            <w:tcW w:w="1191" w:type="dxa"/>
            <w:vAlign w:val="center"/>
          </w:tcPr>
          <w:p>
            <w:pPr>
              <w:pStyle w:val="12"/>
            </w:pPr>
            <w:r>
              <w:t>2130126</w:t>
            </w:r>
          </w:p>
        </w:tc>
        <w:tc>
          <w:tcPr>
            <w:tcW w:w="1559" w:type="dxa"/>
            <w:vAlign w:val="center"/>
          </w:tcPr>
          <w:p>
            <w:pPr>
              <w:pStyle w:val="12"/>
            </w:pPr>
            <w:r>
              <w:t>农村社会事业</w:t>
            </w:r>
          </w:p>
        </w:tc>
        <w:tc>
          <w:tcPr>
            <w:tcW w:w="1134" w:type="dxa"/>
            <w:vAlign w:val="center"/>
          </w:tcPr>
          <w:p>
            <w:pPr>
              <w:pStyle w:val="11"/>
            </w:pPr>
            <w:r>
              <w:t>4.00</w:t>
            </w:r>
          </w:p>
        </w:tc>
        <w:tc>
          <w:tcPr>
            <w:tcW w:w="1276" w:type="dxa"/>
            <w:vAlign w:val="center"/>
          </w:tcPr>
          <w:p>
            <w:pPr>
              <w:pStyle w:val="11"/>
            </w:pPr>
            <w:r>
              <w:t>4.00</w:t>
            </w:r>
          </w:p>
        </w:tc>
        <w:tc>
          <w:tcPr>
            <w:tcW w:w="1417" w:type="dxa"/>
            <w:vAlign w:val="center"/>
          </w:tcPr>
          <w:p>
            <w:pPr>
              <w:pStyle w:val="11"/>
            </w:pPr>
            <w:r>
              <w:t>4.00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34</w:t>
            </w:r>
          </w:p>
        </w:tc>
        <w:tc>
          <w:tcPr>
            <w:tcW w:w="1191" w:type="dxa"/>
            <w:vAlign w:val="center"/>
          </w:tcPr>
          <w:p>
            <w:pPr>
              <w:pStyle w:val="12"/>
            </w:pPr>
            <w:r>
              <w:t>216</w:t>
            </w:r>
          </w:p>
        </w:tc>
        <w:tc>
          <w:tcPr>
            <w:tcW w:w="1559" w:type="dxa"/>
            <w:vAlign w:val="center"/>
          </w:tcPr>
          <w:p>
            <w:pPr>
              <w:pStyle w:val="12"/>
            </w:pPr>
            <w:r>
              <w:t>商业服务业等支出</w:t>
            </w:r>
          </w:p>
        </w:tc>
        <w:tc>
          <w:tcPr>
            <w:tcW w:w="1134" w:type="dxa"/>
            <w:vAlign w:val="center"/>
          </w:tcPr>
          <w:p>
            <w:pPr>
              <w:pStyle w:val="11"/>
              <w:rPr>
                <w:rFonts w:eastAsiaTheme="minorEastAsia"/>
                <w:lang w:eastAsia="zh-CN"/>
              </w:rPr>
            </w:pPr>
            <w:r>
              <w:rPr>
                <w:rFonts w:hint="eastAsia" w:eastAsiaTheme="minorEastAsia"/>
                <w:lang w:eastAsia="zh-CN"/>
              </w:rPr>
              <w:t>27.59</w:t>
            </w:r>
          </w:p>
        </w:tc>
        <w:tc>
          <w:tcPr>
            <w:tcW w:w="1276" w:type="dxa"/>
            <w:vAlign w:val="center"/>
          </w:tcPr>
          <w:p>
            <w:pPr>
              <w:pStyle w:val="11"/>
              <w:rPr>
                <w:rFonts w:eastAsiaTheme="minorEastAsia"/>
                <w:lang w:eastAsia="zh-CN"/>
              </w:rPr>
            </w:pPr>
            <w:r>
              <w:rPr>
                <w:rFonts w:hint="eastAsia" w:eastAsiaTheme="minorEastAsia"/>
                <w:lang w:eastAsia="zh-CN"/>
              </w:rPr>
              <w:t>27.59</w:t>
            </w:r>
          </w:p>
        </w:tc>
        <w:tc>
          <w:tcPr>
            <w:tcW w:w="1417" w:type="dxa"/>
            <w:vAlign w:val="center"/>
          </w:tcPr>
          <w:p>
            <w:pPr>
              <w:pStyle w:val="11"/>
              <w:rPr>
                <w:rFonts w:eastAsiaTheme="minorEastAsia"/>
                <w:lang w:eastAsia="zh-CN"/>
              </w:rPr>
            </w:pPr>
            <w:r>
              <w:rPr>
                <w:rFonts w:hint="eastAsia" w:eastAsiaTheme="minorEastAsia"/>
                <w:lang w:eastAsia="zh-CN"/>
              </w:rPr>
              <w:t>27.59</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35</w:t>
            </w:r>
          </w:p>
        </w:tc>
        <w:tc>
          <w:tcPr>
            <w:tcW w:w="1191" w:type="dxa"/>
            <w:vAlign w:val="center"/>
          </w:tcPr>
          <w:p>
            <w:pPr>
              <w:pStyle w:val="12"/>
            </w:pPr>
            <w:r>
              <w:t>21602</w:t>
            </w:r>
          </w:p>
        </w:tc>
        <w:tc>
          <w:tcPr>
            <w:tcW w:w="1559" w:type="dxa"/>
            <w:vAlign w:val="center"/>
          </w:tcPr>
          <w:p>
            <w:pPr>
              <w:pStyle w:val="12"/>
            </w:pPr>
            <w:r>
              <w:t>商业流通事务</w:t>
            </w:r>
          </w:p>
        </w:tc>
        <w:tc>
          <w:tcPr>
            <w:tcW w:w="1134" w:type="dxa"/>
            <w:vAlign w:val="center"/>
          </w:tcPr>
          <w:p>
            <w:pPr>
              <w:pStyle w:val="11"/>
              <w:rPr>
                <w:rFonts w:eastAsiaTheme="minorEastAsia"/>
                <w:lang w:eastAsia="zh-CN"/>
              </w:rPr>
            </w:pPr>
            <w:r>
              <w:rPr>
                <w:rFonts w:hint="eastAsia" w:eastAsiaTheme="minorEastAsia"/>
                <w:lang w:eastAsia="zh-CN"/>
              </w:rPr>
              <w:t>27.59</w:t>
            </w:r>
          </w:p>
        </w:tc>
        <w:tc>
          <w:tcPr>
            <w:tcW w:w="1276" w:type="dxa"/>
            <w:vAlign w:val="center"/>
          </w:tcPr>
          <w:p>
            <w:pPr>
              <w:pStyle w:val="11"/>
              <w:rPr>
                <w:rFonts w:eastAsiaTheme="minorEastAsia"/>
                <w:lang w:eastAsia="zh-CN"/>
              </w:rPr>
            </w:pPr>
            <w:r>
              <w:rPr>
                <w:rFonts w:hint="eastAsia" w:eastAsiaTheme="minorEastAsia"/>
                <w:lang w:eastAsia="zh-CN"/>
              </w:rPr>
              <w:t>27.59</w:t>
            </w:r>
          </w:p>
        </w:tc>
        <w:tc>
          <w:tcPr>
            <w:tcW w:w="1417" w:type="dxa"/>
            <w:vAlign w:val="center"/>
          </w:tcPr>
          <w:p>
            <w:pPr>
              <w:pStyle w:val="11"/>
              <w:rPr>
                <w:rFonts w:eastAsiaTheme="minorEastAsia"/>
                <w:lang w:eastAsia="zh-CN"/>
              </w:rPr>
            </w:pPr>
            <w:r>
              <w:rPr>
                <w:rFonts w:hint="eastAsia" w:eastAsiaTheme="minorEastAsia"/>
                <w:lang w:eastAsia="zh-CN"/>
              </w:rPr>
              <w:t>27.59</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36</w:t>
            </w:r>
          </w:p>
        </w:tc>
        <w:tc>
          <w:tcPr>
            <w:tcW w:w="1191" w:type="dxa"/>
            <w:vAlign w:val="center"/>
          </w:tcPr>
          <w:p>
            <w:pPr>
              <w:pStyle w:val="12"/>
            </w:pPr>
            <w:r>
              <w:t>2160250</w:t>
            </w:r>
          </w:p>
        </w:tc>
        <w:tc>
          <w:tcPr>
            <w:tcW w:w="1559" w:type="dxa"/>
            <w:vAlign w:val="center"/>
          </w:tcPr>
          <w:p>
            <w:pPr>
              <w:pStyle w:val="12"/>
            </w:pPr>
            <w:r>
              <w:t>事业运行</w:t>
            </w:r>
          </w:p>
        </w:tc>
        <w:tc>
          <w:tcPr>
            <w:tcW w:w="1134" w:type="dxa"/>
            <w:vAlign w:val="center"/>
          </w:tcPr>
          <w:p>
            <w:pPr>
              <w:pStyle w:val="11"/>
              <w:rPr>
                <w:rFonts w:eastAsiaTheme="minorEastAsia"/>
                <w:lang w:eastAsia="zh-CN"/>
              </w:rPr>
            </w:pPr>
            <w:r>
              <w:rPr>
                <w:rFonts w:hint="eastAsia" w:eastAsiaTheme="minorEastAsia"/>
                <w:lang w:eastAsia="zh-CN"/>
              </w:rPr>
              <w:t>25.86</w:t>
            </w:r>
          </w:p>
        </w:tc>
        <w:tc>
          <w:tcPr>
            <w:tcW w:w="1276" w:type="dxa"/>
            <w:vAlign w:val="center"/>
          </w:tcPr>
          <w:p>
            <w:pPr>
              <w:pStyle w:val="11"/>
              <w:rPr>
                <w:rFonts w:eastAsiaTheme="minorEastAsia"/>
                <w:lang w:eastAsia="zh-CN"/>
              </w:rPr>
            </w:pPr>
            <w:r>
              <w:rPr>
                <w:rFonts w:hint="eastAsia" w:eastAsiaTheme="minorEastAsia"/>
                <w:lang w:eastAsia="zh-CN"/>
              </w:rPr>
              <w:t>25.86</w:t>
            </w:r>
          </w:p>
        </w:tc>
        <w:tc>
          <w:tcPr>
            <w:tcW w:w="1417" w:type="dxa"/>
            <w:vAlign w:val="center"/>
          </w:tcPr>
          <w:p>
            <w:pPr>
              <w:pStyle w:val="11"/>
              <w:rPr>
                <w:rFonts w:eastAsiaTheme="minorEastAsia"/>
                <w:lang w:eastAsia="zh-CN"/>
              </w:rPr>
            </w:pPr>
            <w:r>
              <w:rPr>
                <w:rFonts w:hint="eastAsia" w:eastAsiaTheme="minorEastAsia"/>
                <w:lang w:eastAsia="zh-CN"/>
              </w:rPr>
              <w:t>25.86</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37</w:t>
            </w:r>
          </w:p>
        </w:tc>
        <w:tc>
          <w:tcPr>
            <w:tcW w:w="1191" w:type="dxa"/>
            <w:vAlign w:val="center"/>
          </w:tcPr>
          <w:p>
            <w:pPr>
              <w:pStyle w:val="12"/>
              <w:rPr>
                <w:rFonts w:eastAsiaTheme="minorEastAsia"/>
                <w:lang w:eastAsia="zh-CN"/>
              </w:rPr>
            </w:pPr>
            <w:r>
              <w:rPr>
                <w:rFonts w:hint="eastAsia" w:eastAsiaTheme="minorEastAsia"/>
                <w:lang w:eastAsia="zh-CN"/>
              </w:rPr>
              <w:t>2160299</w:t>
            </w:r>
          </w:p>
        </w:tc>
        <w:tc>
          <w:tcPr>
            <w:tcW w:w="1559" w:type="dxa"/>
            <w:vAlign w:val="center"/>
          </w:tcPr>
          <w:p>
            <w:pPr>
              <w:pStyle w:val="12"/>
              <w:rPr>
                <w:rFonts w:eastAsiaTheme="minorEastAsia"/>
                <w:lang w:eastAsia="zh-CN"/>
              </w:rPr>
            </w:pPr>
            <w:r>
              <w:rPr>
                <w:rFonts w:hint="eastAsia" w:eastAsiaTheme="minorEastAsia"/>
                <w:lang w:eastAsia="zh-CN"/>
              </w:rPr>
              <w:t>其他商品流通事务支出</w:t>
            </w:r>
          </w:p>
        </w:tc>
        <w:tc>
          <w:tcPr>
            <w:tcW w:w="1134" w:type="dxa"/>
            <w:vAlign w:val="center"/>
          </w:tcPr>
          <w:p>
            <w:pPr>
              <w:pStyle w:val="11"/>
              <w:rPr>
                <w:rFonts w:eastAsiaTheme="minorEastAsia"/>
                <w:lang w:eastAsia="zh-CN"/>
              </w:rPr>
            </w:pPr>
            <w:r>
              <w:rPr>
                <w:rFonts w:hint="eastAsia" w:eastAsiaTheme="minorEastAsia"/>
                <w:lang w:eastAsia="zh-CN"/>
              </w:rPr>
              <w:t>1.73</w:t>
            </w:r>
          </w:p>
        </w:tc>
        <w:tc>
          <w:tcPr>
            <w:tcW w:w="1276" w:type="dxa"/>
            <w:vAlign w:val="center"/>
          </w:tcPr>
          <w:p>
            <w:pPr>
              <w:pStyle w:val="11"/>
              <w:rPr>
                <w:rFonts w:eastAsiaTheme="minorEastAsia"/>
                <w:lang w:eastAsia="zh-CN"/>
              </w:rPr>
            </w:pPr>
            <w:r>
              <w:rPr>
                <w:rFonts w:hint="eastAsia" w:eastAsiaTheme="minorEastAsia"/>
                <w:lang w:eastAsia="zh-CN"/>
              </w:rPr>
              <w:t>1.73</w:t>
            </w:r>
          </w:p>
        </w:tc>
        <w:tc>
          <w:tcPr>
            <w:tcW w:w="1417" w:type="dxa"/>
            <w:vAlign w:val="center"/>
          </w:tcPr>
          <w:p>
            <w:pPr>
              <w:pStyle w:val="11"/>
              <w:rPr>
                <w:rFonts w:eastAsiaTheme="minorEastAsia"/>
                <w:lang w:eastAsia="zh-CN"/>
              </w:rPr>
            </w:pPr>
            <w:r>
              <w:rPr>
                <w:rFonts w:hint="eastAsia" w:eastAsiaTheme="minorEastAsia"/>
                <w:lang w:eastAsia="zh-CN"/>
              </w:rPr>
              <w:t>1.73</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38</w:t>
            </w:r>
          </w:p>
        </w:tc>
        <w:tc>
          <w:tcPr>
            <w:tcW w:w="1191"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179.95</w:t>
            </w:r>
          </w:p>
        </w:tc>
        <w:tc>
          <w:tcPr>
            <w:tcW w:w="1276" w:type="dxa"/>
            <w:vAlign w:val="center"/>
          </w:tcPr>
          <w:p>
            <w:pPr>
              <w:pStyle w:val="11"/>
            </w:pPr>
            <w:r>
              <w:t>179.95</w:t>
            </w:r>
          </w:p>
        </w:tc>
        <w:tc>
          <w:tcPr>
            <w:tcW w:w="1417" w:type="dxa"/>
            <w:vAlign w:val="center"/>
          </w:tcPr>
          <w:p>
            <w:pPr>
              <w:pStyle w:val="11"/>
            </w:pPr>
            <w:r>
              <w:t>179.95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39</w:t>
            </w:r>
          </w:p>
        </w:tc>
        <w:tc>
          <w:tcPr>
            <w:tcW w:w="1191" w:type="dxa"/>
            <w:vAlign w:val="center"/>
          </w:tcPr>
          <w:p>
            <w:pPr>
              <w:pStyle w:val="12"/>
            </w:pPr>
            <w:r>
              <w:t>22101</w:t>
            </w:r>
          </w:p>
        </w:tc>
        <w:tc>
          <w:tcPr>
            <w:tcW w:w="1559" w:type="dxa"/>
            <w:vAlign w:val="center"/>
          </w:tcPr>
          <w:p>
            <w:pPr>
              <w:pStyle w:val="12"/>
            </w:pPr>
            <w:r>
              <w:t>保障性安居工程支出</w:t>
            </w:r>
          </w:p>
        </w:tc>
        <w:tc>
          <w:tcPr>
            <w:tcW w:w="1134" w:type="dxa"/>
            <w:vAlign w:val="center"/>
          </w:tcPr>
          <w:p>
            <w:pPr>
              <w:pStyle w:val="11"/>
            </w:pPr>
            <w:r>
              <w:t>43.90</w:t>
            </w:r>
          </w:p>
        </w:tc>
        <w:tc>
          <w:tcPr>
            <w:tcW w:w="1276" w:type="dxa"/>
            <w:vAlign w:val="center"/>
          </w:tcPr>
          <w:p>
            <w:pPr>
              <w:pStyle w:val="11"/>
            </w:pPr>
            <w:r>
              <w:t>43.90</w:t>
            </w:r>
          </w:p>
        </w:tc>
        <w:tc>
          <w:tcPr>
            <w:tcW w:w="1417" w:type="dxa"/>
            <w:vAlign w:val="center"/>
          </w:tcPr>
          <w:p>
            <w:pPr>
              <w:pStyle w:val="11"/>
            </w:pPr>
            <w:r>
              <w:t>43.90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40</w:t>
            </w:r>
          </w:p>
        </w:tc>
        <w:tc>
          <w:tcPr>
            <w:tcW w:w="1191" w:type="dxa"/>
            <w:vAlign w:val="center"/>
          </w:tcPr>
          <w:p>
            <w:pPr>
              <w:pStyle w:val="12"/>
            </w:pPr>
            <w:r>
              <w:t>2210103</w:t>
            </w:r>
          </w:p>
        </w:tc>
        <w:tc>
          <w:tcPr>
            <w:tcW w:w="1559" w:type="dxa"/>
            <w:vAlign w:val="center"/>
          </w:tcPr>
          <w:p>
            <w:pPr>
              <w:pStyle w:val="12"/>
            </w:pPr>
            <w:r>
              <w:t>棚户区改造</w:t>
            </w:r>
          </w:p>
        </w:tc>
        <w:tc>
          <w:tcPr>
            <w:tcW w:w="1134" w:type="dxa"/>
            <w:vAlign w:val="center"/>
          </w:tcPr>
          <w:p>
            <w:pPr>
              <w:pStyle w:val="11"/>
            </w:pPr>
            <w:r>
              <w:t>17.00</w:t>
            </w:r>
          </w:p>
        </w:tc>
        <w:tc>
          <w:tcPr>
            <w:tcW w:w="1276" w:type="dxa"/>
            <w:vAlign w:val="center"/>
          </w:tcPr>
          <w:p>
            <w:pPr>
              <w:pStyle w:val="11"/>
            </w:pPr>
            <w:r>
              <w:t>17.00</w:t>
            </w:r>
          </w:p>
        </w:tc>
        <w:tc>
          <w:tcPr>
            <w:tcW w:w="1417" w:type="dxa"/>
            <w:vAlign w:val="center"/>
          </w:tcPr>
          <w:p>
            <w:pPr>
              <w:pStyle w:val="11"/>
            </w:pPr>
            <w:r>
              <w:t>17.00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41</w:t>
            </w:r>
          </w:p>
        </w:tc>
        <w:tc>
          <w:tcPr>
            <w:tcW w:w="1191" w:type="dxa"/>
            <w:vAlign w:val="center"/>
          </w:tcPr>
          <w:p>
            <w:pPr>
              <w:pStyle w:val="12"/>
            </w:pPr>
            <w:r>
              <w:t>2210105</w:t>
            </w:r>
          </w:p>
        </w:tc>
        <w:tc>
          <w:tcPr>
            <w:tcW w:w="1559" w:type="dxa"/>
            <w:vAlign w:val="center"/>
          </w:tcPr>
          <w:p>
            <w:pPr>
              <w:pStyle w:val="12"/>
            </w:pPr>
            <w:r>
              <w:t>农村危房改造</w:t>
            </w:r>
          </w:p>
        </w:tc>
        <w:tc>
          <w:tcPr>
            <w:tcW w:w="1134" w:type="dxa"/>
            <w:vAlign w:val="center"/>
          </w:tcPr>
          <w:p>
            <w:pPr>
              <w:pStyle w:val="11"/>
            </w:pPr>
            <w:r>
              <w:t>25.90</w:t>
            </w:r>
          </w:p>
        </w:tc>
        <w:tc>
          <w:tcPr>
            <w:tcW w:w="1276" w:type="dxa"/>
            <w:vAlign w:val="center"/>
          </w:tcPr>
          <w:p>
            <w:pPr>
              <w:pStyle w:val="11"/>
            </w:pPr>
            <w:r>
              <w:t>25.90</w:t>
            </w:r>
          </w:p>
        </w:tc>
        <w:tc>
          <w:tcPr>
            <w:tcW w:w="1417" w:type="dxa"/>
            <w:vAlign w:val="center"/>
          </w:tcPr>
          <w:p>
            <w:pPr>
              <w:pStyle w:val="11"/>
            </w:pPr>
            <w:r>
              <w:t>25.90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42</w:t>
            </w:r>
          </w:p>
        </w:tc>
        <w:tc>
          <w:tcPr>
            <w:tcW w:w="1191" w:type="dxa"/>
            <w:vAlign w:val="center"/>
          </w:tcPr>
          <w:p>
            <w:pPr>
              <w:pStyle w:val="12"/>
            </w:pPr>
            <w:r>
              <w:t>2210111</w:t>
            </w:r>
          </w:p>
        </w:tc>
        <w:tc>
          <w:tcPr>
            <w:tcW w:w="1559" w:type="dxa"/>
            <w:vAlign w:val="center"/>
          </w:tcPr>
          <w:p>
            <w:pPr>
              <w:pStyle w:val="12"/>
            </w:pPr>
            <w:r>
              <w:t>配租型住房保障</w:t>
            </w:r>
          </w:p>
        </w:tc>
        <w:tc>
          <w:tcPr>
            <w:tcW w:w="1134" w:type="dxa"/>
            <w:vAlign w:val="center"/>
          </w:tcPr>
          <w:p>
            <w:pPr>
              <w:pStyle w:val="11"/>
            </w:pPr>
            <w:r>
              <w:t>1.00</w:t>
            </w:r>
          </w:p>
        </w:tc>
        <w:tc>
          <w:tcPr>
            <w:tcW w:w="1276" w:type="dxa"/>
            <w:vAlign w:val="center"/>
          </w:tcPr>
          <w:p>
            <w:pPr>
              <w:pStyle w:val="11"/>
            </w:pPr>
            <w:r>
              <w:t>1.00</w:t>
            </w:r>
          </w:p>
        </w:tc>
        <w:tc>
          <w:tcPr>
            <w:tcW w:w="1417" w:type="dxa"/>
            <w:vAlign w:val="center"/>
          </w:tcPr>
          <w:p>
            <w:pPr>
              <w:pStyle w:val="11"/>
            </w:pPr>
            <w:r>
              <w:t>1.00</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43</w:t>
            </w:r>
          </w:p>
        </w:tc>
        <w:tc>
          <w:tcPr>
            <w:tcW w:w="1191"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136.05</w:t>
            </w:r>
          </w:p>
        </w:tc>
        <w:tc>
          <w:tcPr>
            <w:tcW w:w="1276" w:type="dxa"/>
            <w:vAlign w:val="center"/>
          </w:tcPr>
          <w:p>
            <w:pPr>
              <w:pStyle w:val="11"/>
            </w:pPr>
            <w:r>
              <w:t>136.05</w:t>
            </w:r>
          </w:p>
        </w:tc>
        <w:tc>
          <w:tcPr>
            <w:tcW w:w="1417" w:type="dxa"/>
            <w:vAlign w:val="center"/>
          </w:tcPr>
          <w:p>
            <w:pPr>
              <w:pStyle w:val="11"/>
            </w:pPr>
            <w:r>
              <w:t>136.05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44</w:t>
            </w:r>
          </w:p>
        </w:tc>
        <w:tc>
          <w:tcPr>
            <w:tcW w:w="1191"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136.05</w:t>
            </w:r>
          </w:p>
        </w:tc>
        <w:tc>
          <w:tcPr>
            <w:tcW w:w="1276" w:type="dxa"/>
            <w:vAlign w:val="center"/>
          </w:tcPr>
          <w:p>
            <w:pPr>
              <w:pStyle w:val="11"/>
            </w:pPr>
            <w:r>
              <w:t>136.05</w:t>
            </w:r>
          </w:p>
        </w:tc>
        <w:tc>
          <w:tcPr>
            <w:tcW w:w="1417" w:type="dxa"/>
            <w:vAlign w:val="center"/>
          </w:tcPr>
          <w:p>
            <w:pPr>
              <w:pStyle w:val="11"/>
            </w:pPr>
            <w:r>
              <w:t>136.05</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45</w:t>
            </w:r>
          </w:p>
        </w:tc>
        <w:tc>
          <w:tcPr>
            <w:tcW w:w="1191" w:type="dxa"/>
            <w:vAlign w:val="center"/>
          </w:tcPr>
          <w:p>
            <w:pPr>
              <w:pStyle w:val="12"/>
            </w:pPr>
            <w:r>
              <w:t>224</w:t>
            </w:r>
          </w:p>
        </w:tc>
        <w:tc>
          <w:tcPr>
            <w:tcW w:w="1559" w:type="dxa"/>
            <w:vAlign w:val="center"/>
          </w:tcPr>
          <w:p>
            <w:pPr>
              <w:pStyle w:val="12"/>
            </w:pPr>
            <w:r>
              <w:t>灾害防治及应急管理支出</w:t>
            </w:r>
          </w:p>
        </w:tc>
        <w:tc>
          <w:tcPr>
            <w:tcW w:w="1134" w:type="dxa"/>
            <w:vAlign w:val="center"/>
          </w:tcPr>
          <w:p>
            <w:pPr>
              <w:pStyle w:val="11"/>
            </w:pPr>
            <w:r>
              <w:t>493.19</w:t>
            </w:r>
          </w:p>
        </w:tc>
        <w:tc>
          <w:tcPr>
            <w:tcW w:w="1276" w:type="dxa"/>
            <w:vAlign w:val="center"/>
          </w:tcPr>
          <w:p>
            <w:pPr>
              <w:pStyle w:val="11"/>
            </w:pPr>
            <w:r>
              <w:t>493.19</w:t>
            </w:r>
          </w:p>
        </w:tc>
        <w:tc>
          <w:tcPr>
            <w:tcW w:w="1417" w:type="dxa"/>
            <w:vAlign w:val="center"/>
          </w:tcPr>
          <w:p>
            <w:pPr>
              <w:pStyle w:val="11"/>
            </w:pPr>
            <w:r>
              <w:t>493.19</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46</w:t>
            </w:r>
          </w:p>
        </w:tc>
        <w:tc>
          <w:tcPr>
            <w:tcW w:w="1191" w:type="dxa"/>
            <w:vAlign w:val="center"/>
          </w:tcPr>
          <w:p>
            <w:pPr>
              <w:pStyle w:val="12"/>
            </w:pPr>
            <w:r>
              <w:t>22407</w:t>
            </w:r>
          </w:p>
        </w:tc>
        <w:tc>
          <w:tcPr>
            <w:tcW w:w="1559" w:type="dxa"/>
            <w:vAlign w:val="center"/>
          </w:tcPr>
          <w:p>
            <w:pPr>
              <w:pStyle w:val="12"/>
            </w:pPr>
            <w:r>
              <w:t>自然灾害救灾及恢复重建支出</w:t>
            </w:r>
          </w:p>
        </w:tc>
        <w:tc>
          <w:tcPr>
            <w:tcW w:w="1134" w:type="dxa"/>
            <w:vAlign w:val="center"/>
          </w:tcPr>
          <w:p>
            <w:pPr>
              <w:pStyle w:val="11"/>
            </w:pPr>
            <w:r>
              <w:t>493.19</w:t>
            </w:r>
          </w:p>
        </w:tc>
        <w:tc>
          <w:tcPr>
            <w:tcW w:w="1276" w:type="dxa"/>
            <w:vAlign w:val="center"/>
          </w:tcPr>
          <w:p>
            <w:pPr>
              <w:pStyle w:val="11"/>
            </w:pPr>
            <w:r>
              <w:t>493.19</w:t>
            </w:r>
          </w:p>
        </w:tc>
        <w:tc>
          <w:tcPr>
            <w:tcW w:w="1417" w:type="dxa"/>
            <w:vAlign w:val="center"/>
          </w:tcPr>
          <w:p>
            <w:pPr>
              <w:pStyle w:val="11"/>
            </w:pPr>
            <w:r>
              <w:t>493.19</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47</w:t>
            </w:r>
          </w:p>
        </w:tc>
        <w:tc>
          <w:tcPr>
            <w:tcW w:w="1191" w:type="dxa"/>
            <w:vAlign w:val="center"/>
          </w:tcPr>
          <w:p>
            <w:pPr>
              <w:pStyle w:val="12"/>
            </w:pPr>
            <w:r>
              <w:t>2240704</w:t>
            </w:r>
          </w:p>
        </w:tc>
        <w:tc>
          <w:tcPr>
            <w:tcW w:w="1559" w:type="dxa"/>
            <w:vAlign w:val="center"/>
          </w:tcPr>
          <w:p>
            <w:pPr>
              <w:pStyle w:val="12"/>
            </w:pPr>
            <w:r>
              <w:t>自然灾害灾后重建补助</w:t>
            </w:r>
          </w:p>
        </w:tc>
        <w:tc>
          <w:tcPr>
            <w:tcW w:w="1134" w:type="dxa"/>
            <w:vAlign w:val="center"/>
          </w:tcPr>
          <w:p>
            <w:pPr>
              <w:pStyle w:val="11"/>
            </w:pPr>
            <w:r>
              <w:t>5.67</w:t>
            </w:r>
          </w:p>
        </w:tc>
        <w:tc>
          <w:tcPr>
            <w:tcW w:w="1276" w:type="dxa"/>
            <w:vAlign w:val="center"/>
          </w:tcPr>
          <w:p>
            <w:pPr>
              <w:pStyle w:val="11"/>
            </w:pPr>
            <w:r>
              <w:t>5.67</w:t>
            </w:r>
          </w:p>
        </w:tc>
        <w:tc>
          <w:tcPr>
            <w:tcW w:w="1417" w:type="dxa"/>
            <w:vAlign w:val="center"/>
          </w:tcPr>
          <w:p>
            <w:pPr>
              <w:pStyle w:val="11"/>
            </w:pPr>
            <w:r>
              <w:t>5.67</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48</w:t>
            </w:r>
          </w:p>
        </w:tc>
        <w:tc>
          <w:tcPr>
            <w:tcW w:w="1191" w:type="dxa"/>
            <w:vAlign w:val="center"/>
          </w:tcPr>
          <w:p>
            <w:pPr>
              <w:pStyle w:val="12"/>
            </w:pPr>
            <w:r>
              <w:t>2240799</w:t>
            </w:r>
          </w:p>
        </w:tc>
        <w:tc>
          <w:tcPr>
            <w:tcW w:w="1559" w:type="dxa"/>
            <w:vAlign w:val="center"/>
          </w:tcPr>
          <w:p>
            <w:pPr>
              <w:pStyle w:val="12"/>
            </w:pPr>
            <w:r>
              <w:t>其他自然灾害救灾及恢复重建支出</w:t>
            </w:r>
          </w:p>
        </w:tc>
        <w:tc>
          <w:tcPr>
            <w:tcW w:w="1134" w:type="dxa"/>
            <w:vAlign w:val="center"/>
          </w:tcPr>
          <w:p>
            <w:pPr>
              <w:pStyle w:val="11"/>
            </w:pPr>
            <w:r>
              <w:t>487.52</w:t>
            </w:r>
          </w:p>
        </w:tc>
        <w:tc>
          <w:tcPr>
            <w:tcW w:w="1276" w:type="dxa"/>
            <w:vAlign w:val="center"/>
          </w:tcPr>
          <w:p>
            <w:pPr>
              <w:pStyle w:val="11"/>
            </w:pPr>
            <w:r>
              <w:t>487.52</w:t>
            </w:r>
          </w:p>
        </w:tc>
        <w:tc>
          <w:tcPr>
            <w:tcW w:w="1417" w:type="dxa"/>
            <w:vAlign w:val="center"/>
          </w:tcPr>
          <w:p>
            <w:pPr>
              <w:pStyle w:val="11"/>
            </w:pPr>
            <w:r>
              <w:t>487.52</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49</w:t>
            </w:r>
          </w:p>
        </w:tc>
        <w:tc>
          <w:tcPr>
            <w:tcW w:w="1191" w:type="dxa"/>
            <w:vAlign w:val="center"/>
          </w:tcPr>
          <w:p>
            <w:pPr>
              <w:pStyle w:val="12"/>
            </w:pPr>
            <w:r>
              <w:t>229</w:t>
            </w:r>
          </w:p>
        </w:tc>
        <w:tc>
          <w:tcPr>
            <w:tcW w:w="1559" w:type="dxa"/>
            <w:vAlign w:val="center"/>
          </w:tcPr>
          <w:p>
            <w:pPr>
              <w:pStyle w:val="12"/>
            </w:pPr>
            <w:r>
              <w:t>其他支出</w:t>
            </w:r>
          </w:p>
        </w:tc>
        <w:tc>
          <w:tcPr>
            <w:tcW w:w="1134" w:type="dxa"/>
            <w:vAlign w:val="center"/>
          </w:tcPr>
          <w:p>
            <w:pPr>
              <w:pStyle w:val="11"/>
            </w:pPr>
            <w:r>
              <w:t>888.31</w:t>
            </w:r>
          </w:p>
        </w:tc>
        <w:tc>
          <w:tcPr>
            <w:tcW w:w="1276" w:type="dxa"/>
            <w:vAlign w:val="center"/>
          </w:tcPr>
          <w:p>
            <w:pPr>
              <w:pStyle w:val="11"/>
            </w:pPr>
            <w:r>
              <w:t>888.31</w:t>
            </w:r>
          </w:p>
        </w:tc>
        <w:tc>
          <w:tcPr>
            <w:tcW w:w="1417" w:type="dxa"/>
            <w:vAlign w:val="center"/>
          </w:tcPr>
          <w:p>
            <w:pPr>
              <w:pStyle w:val="11"/>
            </w:pPr>
            <w:r>
              <w:t>888.31</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50</w:t>
            </w:r>
          </w:p>
        </w:tc>
        <w:tc>
          <w:tcPr>
            <w:tcW w:w="1191" w:type="dxa"/>
            <w:vAlign w:val="center"/>
          </w:tcPr>
          <w:p>
            <w:pPr>
              <w:pStyle w:val="12"/>
            </w:pPr>
            <w:r>
              <w:t>22904</w:t>
            </w:r>
          </w:p>
        </w:tc>
        <w:tc>
          <w:tcPr>
            <w:tcW w:w="1559" w:type="dxa"/>
            <w:vAlign w:val="center"/>
          </w:tcPr>
          <w:p>
            <w:pPr>
              <w:pStyle w:val="12"/>
            </w:pPr>
            <w:r>
              <w:t>其他政府性基金及对应专项债务收入安排的支出</w:t>
            </w:r>
          </w:p>
        </w:tc>
        <w:tc>
          <w:tcPr>
            <w:tcW w:w="1134" w:type="dxa"/>
            <w:vAlign w:val="center"/>
          </w:tcPr>
          <w:p>
            <w:pPr>
              <w:pStyle w:val="11"/>
            </w:pPr>
            <w:r>
              <w:t>888.31</w:t>
            </w:r>
          </w:p>
        </w:tc>
        <w:tc>
          <w:tcPr>
            <w:tcW w:w="1276" w:type="dxa"/>
            <w:vAlign w:val="center"/>
          </w:tcPr>
          <w:p>
            <w:pPr>
              <w:pStyle w:val="11"/>
            </w:pPr>
            <w:r>
              <w:t>888.31</w:t>
            </w:r>
          </w:p>
        </w:tc>
        <w:tc>
          <w:tcPr>
            <w:tcW w:w="1417" w:type="dxa"/>
            <w:vAlign w:val="center"/>
          </w:tcPr>
          <w:p>
            <w:pPr>
              <w:pStyle w:val="11"/>
            </w:pPr>
            <w:r>
              <w:t>888.31</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rPr>
                <w:rFonts w:eastAsiaTheme="minorEastAsia"/>
                <w:lang w:eastAsia="zh-CN"/>
              </w:rPr>
            </w:pPr>
            <w:r>
              <w:rPr>
                <w:rFonts w:hint="eastAsia" w:eastAsiaTheme="minorEastAsia"/>
                <w:lang w:eastAsia="zh-CN"/>
              </w:rPr>
              <w:t>51</w:t>
            </w:r>
          </w:p>
        </w:tc>
        <w:tc>
          <w:tcPr>
            <w:tcW w:w="1191" w:type="dxa"/>
            <w:vAlign w:val="center"/>
          </w:tcPr>
          <w:p>
            <w:pPr>
              <w:pStyle w:val="12"/>
            </w:pPr>
            <w:r>
              <w:t>2290402</w:t>
            </w:r>
          </w:p>
        </w:tc>
        <w:tc>
          <w:tcPr>
            <w:tcW w:w="1559" w:type="dxa"/>
            <w:vAlign w:val="center"/>
          </w:tcPr>
          <w:p>
            <w:pPr>
              <w:pStyle w:val="12"/>
            </w:pPr>
            <w:r>
              <w:t>其他地方自行试点项目收益专项债券收入安排的支出</w:t>
            </w:r>
          </w:p>
        </w:tc>
        <w:tc>
          <w:tcPr>
            <w:tcW w:w="1134" w:type="dxa"/>
            <w:vAlign w:val="center"/>
          </w:tcPr>
          <w:p>
            <w:pPr>
              <w:pStyle w:val="11"/>
            </w:pPr>
            <w:r>
              <w:t>888.31</w:t>
            </w:r>
          </w:p>
        </w:tc>
        <w:tc>
          <w:tcPr>
            <w:tcW w:w="1276" w:type="dxa"/>
            <w:vAlign w:val="center"/>
          </w:tcPr>
          <w:p>
            <w:pPr>
              <w:pStyle w:val="11"/>
            </w:pPr>
            <w:r>
              <w:t>888.31</w:t>
            </w:r>
          </w:p>
        </w:tc>
        <w:tc>
          <w:tcPr>
            <w:tcW w:w="1417" w:type="dxa"/>
            <w:vAlign w:val="center"/>
          </w:tcPr>
          <w:p>
            <w:pPr>
              <w:pStyle w:val="11"/>
            </w:pPr>
            <w:r>
              <w:t>888.31</w:t>
            </w:r>
          </w:p>
        </w:tc>
        <w:tc>
          <w:tcPr>
            <w:tcW w:w="851" w:type="dxa"/>
            <w:vAlign w:val="center"/>
          </w:tcPr>
          <w:p>
            <w:pPr>
              <w:pStyle w:val="11"/>
            </w:pPr>
          </w:p>
        </w:tc>
        <w:tc>
          <w:tcPr>
            <w:tcW w:w="793"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290"/>
        <w:gridCol w:w="4237"/>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90" w:type="dxa"/>
            <w:vAlign w:val="center"/>
          </w:tcPr>
          <w:p>
            <w:pPr>
              <w:pStyle w:val="10"/>
            </w:pPr>
            <w:r>
              <w:t>科目    编码</w:t>
            </w:r>
          </w:p>
        </w:tc>
        <w:tc>
          <w:tcPr>
            <w:tcW w:w="4237"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290" w:type="dxa"/>
            <w:vAlign w:val="center"/>
          </w:tcPr>
          <w:p>
            <w:pPr>
              <w:pStyle w:val="10"/>
            </w:pPr>
            <w:r>
              <w:t>1</w:t>
            </w:r>
          </w:p>
        </w:tc>
        <w:tc>
          <w:tcPr>
            <w:tcW w:w="4237"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290" w:type="dxa"/>
            <w:vAlign w:val="center"/>
          </w:tcPr>
          <w:p>
            <w:pPr>
              <w:pStyle w:val="16"/>
            </w:pPr>
          </w:p>
        </w:tc>
        <w:tc>
          <w:tcPr>
            <w:tcW w:w="4237" w:type="dxa"/>
            <w:vAlign w:val="center"/>
          </w:tcPr>
          <w:p>
            <w:pPr>
              <w:pStyle w:val="14"/>
            </w:pPr>
            <w:r>
              <w:t>合计</w:t>
            </w:r>
          </w:p>
        </w:tc>
        <w:tc>
          <w:tcPr>
            <w:tcW w:w="1361" w:type="dxa"/>
            <w:vAlign w:val="center"/>
          </w:tcPr>
          <w:p>
            <w:pPr>
              <w:pStyle w:val="15"/>
            </w:pPr>
            <w:r>
              <w:t>40959.74</w:t>
            </w:r>
          </w:p>
        </w:tc>
        <w:tc>
          <w:tcPr>
            <w:tcW w:w="1361" w:type="dxa"/>
            <w:vAlign w:val="center"/>
          </w:tcPr>
          <w:p>
            <w:pPr>
              <w:pStyle w:val="15"/>
            </w:pPr>
            <w:r>
              <w:t>1849.71</w:t>
            </w:r>
          </w:p>
        </w:tc>
        <w:tc>
          <w:tcPr>
            <w:tcW w:w="1361" w:type="dxa"/>
            <w:vAlign w:val="center"/>
          </w:tcPr>
          <w:p>
            <w:pPr>
              <w:pStyle w:val="15"/>
            </w:pPr>
            <w:r>
              <w:t>39110.03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290" w:type="dxa"/>
            <w:vAlign w:val="center"/>
          </w:tcPr>
          <w:p>
            <w:pPr>
              <w:pStyle w:val="12"/>
            </w:pPr>
            <w:r>
              <w:t>208</w:t>
            </w:r>
          </w:p>
        </w:tc>
        <w:tc>
          <w:tcPr>
            <w:tcW w:w="4237" w:type="dxa"/>
            <w:vAlign w:val="center"/>
          </w:tcPr>
          <w:p>
            <w:pPr>
              <w:pStyle w:val="12"/>
            </w:pPr>
            <w:r>
              <w:t>社会保障和就业支出</w:t>
            </w:r>
          </w:p>
        </w:tc>
        <w:tc>
          <w:tcPr>
            <w:tcW w:w="1361" w:type="dxa"/>
            <w:vAlign w:val="center"/>
          </w:tcPr>
          <w:p>
            <w:pPr>
              <w:pStyle w:val="11"/>
            </w:pPr>
            <w:r>
              <w:t>355.73</w:t>
            </w:r>
          </w:p>
        </w:tc>
        <w:tc>
          <w:tcPr>
            <w:tcW w:w="1361" w:type="dxa"/>
            <w:vAlign w:val="center"/>
          </w:tcPr>
          <w:p>
            <w:pPr>
              <w:pStyle w:val="11"/>
            </w:pPr>
            <w:r>
              <w:t>355.73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290" w:type="dxa"/>
            <w:vAlign w:val="center"/>
          </w:tcPr>
          <w:p>
            <w:pPr>
              <w:pStyle w:val="12"/>
            </w:pPr>
            <w:r>
              <w:t>20805</w:t>
            </w:r>
          </w:p>
        </w:tc>
        <w:tc>
          <w:tcPr>
            <w:tcW w:w="4237" w:type="dxa"/>
            <w:vAlign w:val="center"/>
          </w:tcPr>
          <w:p>
            <w:pPr>
              <w:pStyle w:val="12"/>
            </w:pPr>
            <w:r>
              <w:t>行政事业单位养老支出</w:t>
            </w:r>
          </w:p>
        </w:tc>
        <w:tc>
          <w:tcPr>
            <w:tcW w:w="1361" w:type="dxa"/>
            <w:vAlign w:val="center"/>
          </w:tcPr>
          <w:p>
            <w:pPr>
              <w:pStyle w:val="11"/>
            </w:pPr>
            <w:r>
              <w:t>355.73</w:t>
            </w:r>
          </w:p>
        </w:tc>
        <w:tc>
          <w:tcPr>
            <w:tcW w:w="1361" w:type="dxa"/>
            <w:vAlign w:val="center"/>
          </w:tcPr>
          <w:p>
            <w:pPr>
              <w:pStyle w:val="11"/>
            </w:pPr>
            <w:r>
              <w:t>355.73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290" w:type="dxa"/>
            <w:vAlign w:val="center"/>
          </w:tcPr>
          <w:p>
            <w:pPr>
              <w:pStyle w:val="12"/>
            </w:pPr>
            <w:r>
              <w:t>2080501</w:t>
            </w:r>
          </w:p>
        </w:tc>
        <w:tc>
          <w:tcPr>
            <w:tcW w:w="4237" w:type="dxa"/>
            <w:vAlign w:val="center"/>
          </w:tcPr>
          <w:p>
            <w:pPr>
              <w:pStyle w:val="12"/>
            </w:pPr>
            <w:r>
              <w:t>行政单位离退休</w:t>
            </w:r>
          </w:p>
        </w:tc>
        <w:tc>
          <w:tcPr>
            <w:tcW w:w="1361" w:type="dxa"/>
            <w:vAlign w:val="center"/>
          </w:tcPr>
          <w:p>
            <w:pPr>
              <w:pStyle w:val="11"/>
            </w:pPr>
            <w:r>
              <w:t>19.86</w:t>
            </w:r>
          </w:p>
        </w:tc>
        <w:tc>
          <w:tcPr>
            <w:tcW w:w="1361" w:type="dxa"/>
            <w:vAlign w:val="center"/>
          </w:tcPr>
          <w:p>
            <w:pPr>
              <w:pStyle w:val="11"/>
            </w:pPr>
            <w:r>
              <w:t>19.86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290" w:type="dxa"/>
            <w:vAlign w:val="center"/>
          </w:tcPr>
          <w:p>
            <w:pPr>
              <w:pStyle w:val="12"/>
            </w:pPr>
            <w:r>
              <w:t>2080502</w:t>
            </w:r>
          </w:p>
        </w:tc>
        <w:tc>
          <w:tcPr>
            <w:tcW w:w="4237" w:type="dxa"/>
            <w:vAlign w:val="center"/>
          </w:tcPr>
          <w:p>
            <w:pPr>
              <w:pStyle w:val="12"/>
            </w:pPr>
            <w:r>
              <w:t>事业单位离退休</w:t>
            </w:r>
          </w:p>
        </w:tc>
        <w:tc>
          <w:tcPr>
            <w:tcW w:w="1361" w:type="dxa"/>
            <w:vAlign w:val="center"/>
          </w:tcPr>
          <w:p>
            <w:pPr>
              <w:pStyle w:val="11"/>
            </w:pPr>
            <w:r>
              <w:t>96.04</w:t>
            </w:r>
          </w:p>
        </w:tc>
        <w:tc>
          <w:tcPr>
            <w:tcW w:w="1361" w:type="dxa"/>
            <w:vAlign w:val="center"/>
          </w:tcPr>
          <w:p>
            <w:pPr>
              <w:pStyle w:val="11"/>
            </w:pPr>
            <w:r>
              <w:t>96.04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290" w:type="dxa"/>
            <w:vAlign w:val="center"/>
          </w:tcPr>
          <w:p>
            <w:pPr>
              <w:pStyle w:val="12"/>
            </w:pPr>
            <w:r>
              <w:t>2080505</w:t>
            </w:r>
          </w:p>
        </w:tc>
        <w:tc>
          <w:tcPr>
            <w:tcW w:w="4237" w:type="dxa"/>
            <w:vAlign w:val="center"/>
          </w:tcPr>
          <w:p>
            <w:pPr>
              <w:pStyle w:val="12"/>
            </w:pPr>
            <w:r>
              <w:t>机关事业单位基本养老保险缴费支出</w:t>
            </w:r>
          </w:p>
        </w:tc>
        <w:tc>
          <w:tcPr>
            <w:tcW w:w="1361" w:type="dxa"/>
            <w:vAlign w:val="center"/>
          </w:tcPr>
          <w:p>
            <w:pPr>
              <w:pStyle w:val="11"/>
            </w:pPr>
            <w:r>
              <w:t>165.87</w:t>
            </w:r>
          </w:p>
        </w:tc>
        <w:tc>
          <w:tcPr>
            <w:tcW w:w="1361" w:type="dxa"/>
            <w:vAlign w:val="center"/>
          </w:tcPr>
          <w:p>
            <w:pPr>
              <w:pStyle w:val="11"/>
            </w:pPr>
            <w:r>
              <w:t>165.87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290" w:type="dxa"/>
            <w:vAlign w:val="center"/>
          </w:tcPr>
          <w:p>
            <w:pPr>
              <w:pStyle w:val="12"/>
            </w:pPr>
            <w:r>
              <w:t>2080506</w:t>
            </w:r>
          </w:p>
        </w:tc>
        <w:tc>
          <w:tcPr>
            <w:tcW w:w="4237" w:type="dxa"/>
            <w:vAlign w:val="center"/>
          </w:tcPr>
          <w:p>
            <w:pPr>
              <w:pStyle w:val="12"/>
            </w:pPr>
            <w:r>
              <w:t>机关事业单位职业年金缴费支出</w:t>
            </w:r>
          </w:p>
        </w:tc>
        <w:tc>
          <w:tcPr>
            <w:tcW w:w="1361" w:type="dxa"/>
            <w:vAlign w:val="center"/>
          </w:tcPr>
          <w:p>
            <w:pPr>
              <w:pStyle w:val="11"/>
            </w:pPr>
            <w:r>
              <w:t>73.97</w:t>
            </w:r>
          </w:p>
        </w:tc>
        <w:tc>
          <w:tcPr>
            <w:tcW w:w="1361" w:type="dxa"/>
            <w:vAlign w:val="center"/>
          </w:tcPr>
          <w:p>
            <w:pPr>
              <w:pStyle w:val="11"/>
            </w:pPr>
            <w:r>
              <w:t>73.97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290" w:type="dxa"/>
            <w:vAlign w:val="center"/>
          </w:tcPr>
          <w:p>
            <w:pPr>
              <w:pStyle w:val="12"/>
            </w:pPr>
            <w:r>
              <w:t>210</w:t>
            </w:r>
          </w:p>
        </w:tc>
        <w:tc>
          <w:tcPr>
            <w:tcW w:w="4237" w:type="dxa"/>
            <w:vAlign w:val="center"/>
          </w:tcPr>
          <w:p>
            <w:pPr>
              <w:pStyle w:val="12"/>
            </w:pPr>
            <w:r>
              <w:t>卫生健康支出</w:t>
            </w:r>
          </w:p>
        </w:tc>
        <w:tc>
          <w:tcPr>
            <w:tcW w:w="1361" w:type="dxa"/>
            <w:vAlign w:val="center"/>
          </w:tcPr>
          <w:p>
            <w:pPr>
              <w:pStyle w:val="11"/>
            </w:pPr>
            <w:r>
              <w:t>122.17</w:t>
            </w:r>
          </w:p>
        </w:tc>
        <w:tc>
          <w:tcPr>
            <w:tcW w:w="1361" w:type="dxa"/>
            <w:vAlign w:val="center"/>
          </w:tcPr>
          <w:p>
            <w:pPr>
              <w:pStyle w:val="11"/>
            </w:pPr>
            <w:r>
              <w:t>122.17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290" w:type="dxa"/>
            <w:vAlign w:val="center"/>
          </w:tcPr>
          <w:p>
            <w:pPr>
              <w:pStyle w:val="12"/>
            </w:pPr>
            <w:r>
              <w:t>21011</w:t>
            </w:r>
          </w:p>
        </w:tc>
        <w:tc>
          <w:tcPr>
            <w:tcW w:w="4237" w:type="dxa"/>
            <w:vAlign w:val="center"/>
          </w:tcPr>
          <w:p>
            <w:pPr>
              <w:pStyle w:val="12"/>
            </w:pPr>
            <w:r>
              <w:t>行政事业单位医疗</w:t>
            </w:r>
          </w:p>
        </w:tc>
        <w:tc>
          <w:tcPr>
            <w:tcW w:w="1361" w:type="dxa"/>
            <w:vAlign w:val="center"/>
          </w:tcPr>
          <w:p>
            <w:pPr>
              <w:pStyle w:val="11"/>
            </w:pPr>
            <w:r>
              <w:t>122.17</w:t>
            </w:r>
          </w:p>
        </w:tc>
        <w:tc>
          <w:tcPr>
            <w:tcW w:w="1361" w:type="dxa"/>
            <w:vAlign w:val="center"/>
          </w:tcPr>
          <w:p>
            <w:pPr>
              <w:pStyle w:val="11"/>
            </w:pPr>
            <w:r>
              <w:t>122.17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290" w:type="dxa"/>
            <w:vAlign w:val="center"/>
          </w:tcPr>
          <w:p>
            <w:pPr>
              <w:pStyle w:val="12"/>
            </w:pPr>
            <w:r>
              <w:t>2101101</w:t>
            </w:r>
          </w:p>
        </w:tc>
        <w:tc>
          <w:tcPr>
            <w:tcW w:w="4237" w:type="dxa"/>
            <w:vAlign w:val="center"/>
          </w:tcPr>
          <w:p>
            <w:pPr>
              <w:pStyle w:val="12"/>
            </w:pPr>
            <w:r>
              <w:t>行政单位医疗</w:t>
            </w:r>
          </w:p>
        </w:tc>
        <w:tc>
          <w:tcPr>
            <w:tcW w:w="1361" w:type="dxa"/>
            <w:vAlign w:val="center"/>
          </w:tcPr>
          <w:p>
            <w:pPr>
              <w:pStyle w:val="11"/>
            </w:pPr>
            <w:r>
              <w:t>7.06</w:t>
            </w:r>
          </w:p>
        </w:tc>
        <w:tc>
          <w:tcPr>
            <w:tcW w:w="1361" w:type="dxa"/>
            <w:vAlign w:val="center"/>
          </w:tcPr>
          <w:p>
            <w:pPr>
              <w:pStyle w:val="11"/>
            </w:pPr>
            <w:r>
              <w:t>7.06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290" w:type="dxa"/>
            <w:vAlign w:val="center"/>
          </w:tcPr>
          <w:p>
            <w:pPr>
              <w:pStyle w:val="12"/>
            </w:pPr>
            <w:r>
              <w:t>2101102</w:t>
            </w:r>
          </w:p>
        </w:tc>
        <w:tc>
          <w:tcPr>
            <w:tcW w:w="4237" w:type="dxa"/>
            <w:vAlign w:val="center"/>
          </w:tcPr>
          <w:p>
            <w:pPr>
              <w:pStyle w:val="12"/>
            </w:pPr>
            <w:r>
              <w:t>事业单位医疗</w:t>
            </w:r>
          </w:p>
        </w:tc>
        <w:tc>
          <w:tcPr>
            <w:tcW w:w="1361" w:type="dxa"/>
            <w:vAlign w:val="center"/>
          </w:tcPr>
          <w:p>
            <w:pPr>
              <w:pStyle w:val="11"/>
            </w:pPr>
            <w:r>
              <w:t>82.06</w:t>
            </w:r>
          </w:p>
        </w:tc>
        <w:tc>
          <w:tcPr>
            <w:tcW w:w="1361" w:type="dxa"/>
            <w:vAlign w:val="center"/>
          </w:tcPr>
          <w:p>
            <w:pPr>
              <w:pStyle w:val="11"/>
            </w:pPr>
            <w:r>
              <w:t>82.06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290" w:type="dxa"/>
            <w:vAlign w:val="center"/>
          </w:tcPr>
          <w:p>
            <w:pPr>
              <w:pStyle w:val="12"/>
            </w:pPr>
            <w:r>
              <w:t>2101103</w:t>
            </w:r>
          </w:p>
        </w:tc>
        <w:tc>
          <w:tcPr>
            <w:tcW w:w="4237" w:type="dxa"/>
            <w:vAlign w:val="center"/>
          </w:tcPr>
          <w:p>
            <w:pPr>
              <w:pStyle w:val="12"/>
            </w:pPr>
            <w:r>
              <w:t>公务员医疗补助</w:t>
            </w:r>
          </w:p>
        </w:tc>
        <w:tc>
          <w:tcPr>
            <w:tcW w:w="1361" w:type="dxa"/>
            <w:vAlign w:val="center"/>
          </w:tcPr>
          <w:p>
            <w:pPr>
              <w:pStyle w:val="11"/>
            </w:pPr>
            <w:r>
              <w:t>33.05</w:t>
            </w:r>
          </w:p>
        </w:tc>
        <w:tc>
          <w:tcPr>
            <w:tcW w:w="1361" w:type="dxa"/>
            <w:vAlign w:val="center"/>
          </w:tcPr>
          <w:p>
            <w:pPr>
              <w:pStyle w:val="11"/>
            </w:pPr>
            <w:r>
              <w:t>33.05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290" w:type="dxa"/>
            <w:vAlign w:val="center"/>
          </w:tcPr>
          <w:p>
            <w:pPr>
              <w:pStyle w:val="12"/>
            </w:pPr>
            <w:r>
              <w:t>211</w:t>
            </w:r>
          </w:p>
        </w:tc>
        <w:tc>
          <w:tcPr>
            <w:tcW w:w="4237" w:type="dxa"/>
            <w:vAlign w:val="center"/>
          </w:tcPr>
          <w:p>
            <w:pPr>
              <w:pStyle w:val="12"/>
            </w:pPr>
            <w:r>
              <w:t>节能环保支出</w:t>
            </w: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290" w:type="dxa"/>
            <w:vAlign w:val="center"/>
          </w:tcPr>
          <w:p>
            <w:pPr>
              <w:pStyle w:val="12"/>
            </w:pPr>
            <w:r>
              <w:t>21103</w:t>
            </w:r>
          </w:p>
        </w:tc>
        <w:tc>
          <w:tcPr>
            <w:tcW w:w="4237" w:type="dxa"/>
            <w:vAlign w:val="center"/>
          </w:tcPr>
          <w:p>
            <w:pPr>
              <w:pStyle w:val="12"/>
            </w:pPr>
            <w:r>
              <w:t>污染防治</w:t>
            </w: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r>
              <w:t>8637.45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290" w:type="dxa"/>
            <w:vAlign w:val="center"/>
          </w:tcPr>
          <w:p>
            <w:pPr>
              <w:pStyle w:val="12"/>
            </w:pPr>
            <w:r>
              <w:t>2110301</w:t>
            </w:r>
          </w:p>
        </w:tc>
        <w:tc>
          <w:tcPr>
            <w:tcW w:w="4237" w:type="dxa"/>
            <w:vAlign w:val="center"/>
          </w:tcPr>
          <w:p>
            <w:pPr>
              <w:pStyle w:val="12"/>
            </w:pPr>
            <w:r>
              <w:t>大气</w:t>
            </w:r>
          </w:p>
        </w:tc>
        <w:tc>
          <w:tcPr>
            <w:tcW w:w="1361" w:type="dxa"/>
            <w:vAlign w:val="center"/>
          </w:tcPr>
          <w:p>
            <w:pPr>
              <w:pStyle w:val="11"/>
            </w:pPr>
            <w:r>
              <w:t>5697.45</w:t>
            </w:r>
          </w:p>
        </w:tc>
        <w:tc>
          <w:tcPr>
            <w:tcW w:w="1361" w:type="dxa"/>
            <w:vAlign w:val="center"/>
          </w:tcPr>
          <w:p>
            <w:pPr>
              <w:pStyle w:val="11"/>
            </w:pPr>
          </w:p>
        </w:tc>
        <w:tc>
          <w:tcPr>
            <w:tcW w:w="1361" w:type="dxa"/>
            <w:vAlign w:val="center"/>
          </w:tcPr>
          <w:p>
            <w:pPr>
              <w:pStyle w:val="11"/>
            </w:pPr>
            <w:r>
              <w:t>5697.45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290" w:type="dxa"/>
            <w:vAlign w:val="center"/>
          </w:tcPr>
          <w:p>
            <w:pPr>
              <w:pStyle w:val="12"/>
            </w:pPr>
            <w:r>
              <w:t>2110302</w:t>
            </w:r>
          </w:p>
        </w:tc>
        <w:tc>
          <w:tcPr>
            <w:tcW w:w="4237" w:type="dxa"/>
            <w:vAlign w:val="center"/>
          </w:tcPr>
          <w:p>
            <w:pPr>
              <w:pStyle w:val="12"/>
            </w:pPr>
            <w:r>
              <w:t>水体</w:t>
            </w:r>
          </w:p>
        </w:tc>
        <w:tc>
          <w:tcPr>
            <w:tcW w:w="1361" w:type="dxa"/>
            <w:vAlign w:val="center"/>
          </w:tcPr>
          <w:p>
            <w:pPr>
              <w:pStyle w:val="11"/>
            </w:pPr>
            <w:r>
              <w:t>2700.00</w:t>
            </w:r>
          </w:p>
        </w:tc>
        <w:tc>
          <w:tcPr>
            <w:tcW w:w="1361" w:type="dxa"/>
            <w:vAlign w:val="center"/>
          </w:tcPr>
          <w:p>
            <w:pPr>
              <w:pStyle w:val="11"/>
            </w:pPr>
          </w:p>
        </w:tc>
        <w:tc>
          <w:tcPr>
            <w:tcW w:w="1361" w:type="dxa"/>
            <w:vAlign w:val="center"/>
          </w:tcPr>
          <w:p>
            <w:pPr>
              <w:pStyle w:val="11"/>
            </w:pPr>
            <w:r>
              <w:t>2700.00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290" w:type="dxa"/>
            <w:vAlign w:val="center"/>
          </w:tcPr>
          <w:p>
            <w:pPr>
              <w:pStyle w:val="12"/>
            </w:pPr>
            <w:r>
              <w:t>2110304</w:t>
            </w:r>
          </w:p>
        </w:tc>
        <w:tc>
          <w:tcPr>
            <w:tcW w:w="4237" w:type="dxa"/>
            <w:vAlign w:val="center"/>
          </w:tcPr>
          <w:p>
            <w:pPr>
              <w:pStyle w:val="12"/>
            </w:pPr>
            <w:r>
              <w:t>固体废弃物与化学品</w:t>
            </w:r>
          </w:p>
        </w:tc>
        <w:tc>
          <w:tcPr>
            <w:tcW w:w="1361" w:type="dxa"/>
            <w:vAlign w:val="center"/>
          </w:tcPr>
          <w:p>
            <w:pPr>
              <w:pStyle w:val="11"/>
            </w:pPr>
            <w:r>
              <w:t>240.00</w:t>
            </w:r>
          </w:p>
        </w:tc>
        <w:tc>
          <w:tcPr>
            <w:tcW w:w="1361" w:type="dxa"/>
            <w:vAlign w:val="center"/>
          </w:tcPr>
          <w:p>
            <w:pPr>
              <w:pStyle w:val="11"/>
            </w:pPr>
          </w:p>
        </w:tc>
        <w:tc>
          <w:tcPr>
            <w:tcW w:w="1361" w:type="dxa"/>
            <w:vAlign w:val="center"/>
          </w:tcPr>
          <w:p>
            <w:pPr>
              <w:pStyle w:val="11"/>
            </w:pPr>
            <w:r>
              <w:t>240.00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290" w:type="dxa"/>
            <w:vAlign w:val="center"/>
          </w:tcPr>
          <w:p>
            <w:pPr>
              <w:pStyle w:val="12"/>
            </w:pPr>
            <w:r>
              <w:t>212</w:t>
            </w:r>
          </w:p>
        </w:tc>
        <w:tc>
          <w:tcPr>
            <w:tcW w:w="4237" w:type="dxa"/>
            <w:vAlign w:val="center"/>
          </w:tcPr>
          <w:p>
            <w:pPr>
              <w:pStyle w:val="12"/>
            </w:pPr>
            <w:r>
              <w:t>城乡社区支出</w:t>
            </w:r>
          </w:p>
        </w:tc>
        <w:tc>
          <w:tcPr>
            <w:tcW w:w="1361" w:type="dxa"/>
            <w:vAlign w:val="center"/>
          </w:tcPr>
          <w:p>
            <w:pPr>
              <w:pStyle w:val="11"/>
              <w:rPr>
                <w:rFonts w:eastAsiaTheme="minorEastAsia"/>
                <w:lang w:eastAsia="zh-CN"/>
              </w:rPr>
            </w:pPr>
            <w:r>
              <w:rPr>
                <w:rFonts w:hint="eastAsia" w:eastAsiaTheme="minorEastAsia"/>
                <w:lang w:eastAsia="zh-CN"/>
              </w:rPr>
              <w:t>30251.35</w:t>
            </w:r>
          </w:p>
        </w:tc>
        <w:tc>
          <w:tcPr>
            <w:tcW w:w="1361" w:type="dxa"/>
            <w:vAlign w:val="center"/>
          </w:tcPr>
          <w:p>
            <w:pPr>
              <w:pStyle w:val="11"/>
              <w:rPr>
                <w:rFonts w:eastAsiaTheme="minorEastAsia"/>
                <w:lang w:eastAsia="zh-CN"/>
              </w:rPr>
            </w:pPr>
            <w:r>
              <w:rPr>
                <w:rFonts w:hint="eastAsia" w:eastAsiaTheme="minorEastAsia"/>
                <w:lang w:eastAsia="zh-CN"/>
              </w:rPr>
              <w:t>1208.17</w:t>
            </w:r>
          </w:p>
        </w:tc>
        <w:tc>
          <w:tcPr>
            <w:tcW w:w="1361" w:type="dxa"/>
            <w:vAlign w:val="center"/>
          </w:tcPr>
          <w:p>
            <w:pPr>
              <w:pStyle w:val="11"/>
            </w:pPr>
            <w:r>
              <w:t>29043.18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290" w:type="dxa"/>
            <w:vAlign w:val="center"/>
          </w:tcPr>
          <w:p>
            <w:pPr>
              <w:pStyle w:val="12"/>
            </w:pPr>
            <w:r>
              <w:t>21201</w:t>
            </w:r>
          </w:p>
        </w:tc>
        <w:tc>
          <w:tcPr>
            <w:tcW w:w="4237" w:type="dxa"/>
            <w:vAlign w:val="center"/>
          </w:tcPr>
          <w:p>
            <w:pPr>
              <w:pStyle w:val="12"/>
            </w:pPr>
            <w:r>
              <w:t>城乡社区管理事务</w:t>
            </w:r>
          </w:p>
        </w:tc>
        <w:tc>
          <w:tcPr>
            <w:tcW w:w="1361" w:type="dxa"/>
            <w:vAlign w:val="center"/>
          </w:tcPr>
          <w:p>
            <w:pPr>
              <w:pStyle w:val="11"/>
              <w:rPr>
                <w:rFonts w:eastAsiaTheme="minorEastAsia"/>
                <w:lang w:eastAsia="zh-CN"/>
              </w:rPr>
            </w:pPr>
            <w:r>
              <w:rPr>
                <w:rFonts w:hint="eastAsia" w:eastAsiaTheme="minorEastAsia"/>
                <w:lang w:eastAsia="zh-CN"/>
              </w:rPr>
              <w:t>3910.65</w:t>
            </w:r>
          </w:p>
        </w:tc>
        <w:tc>
          <w:tcPr>
            <w:tcW w:w="1361" w:type="dxa"/>
            <w:vAlign w:val="center"/>
          </w:tcPr>
          <w:p>
            <w:pPr>
              <w:pStyle w:val="11"/>
              <w:rPr>
                <w:rFonts w:eastAsiaTheme="minorEastAsia"/>
                <w:lang w:eastAsia="zh-CN"/>
              </w:rPr>
            </w:pPr>
            <w:r>
              <w:rPr>
                <w:rFonts w:hint="eastAsia" w:eastAsiaTheme="minorEastAsia"/>
                <w:lang w:eastAsia="zh-CN"/>
              </w:rPr>
              <w:t>1208.17</w:t>
            </w:r>
          </w:p>
        </w:tc>
        <w:tc>
          <w:tcPr>
            <w:tcW w:w="1361" w:type="dxa"/>
            <w:vAlign w:val="center"/>
          </w:tcPr>
          <w:p>
            <w:pPr>
              <w:pStyle w:val="11"/>
            </w:pPr>
            <w:r>
              <w:t>2702.48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290" w:type="dxa"/>
            <w:vAlign w:val="center"/>
          </w:tcPr>
          <w:p>
            <w:pPr>
              <w:pStyle w:val="12"/>
            </w:pPr>
            <w:r>
              <w:t>2120101</w:t>
            </w:r>
          </w:p>
        </w:tc>
        <w:tc>
          <w:tcPr>
            <w:tcW w:w="4237" w:type="dxa"/>
            <w:vAlign w:val="center"/>
          </w:tcPr>
          <w:p>
            <w:pPr>
              <w:pStyle w:val="12"/>
            </w:pPr>
            <w:r>
              <w:t>行政运行</w:t>
            </w:r>
          </w:p>
        </w:tc>
        <w:tc>
          <w:tcPr>
            <w:tcW w:w="1361" w:type="dxa"/>
            <w:vAlign w:val="center"/>
          </w:tcPr>
          <w:p>
            <w:pPr>
              <w:pStyle w:val="11"/>
              <w:rPr>
                <w:rFonts w:eastAsiaTheme="minorEastAsia"/>
                <w:lang w:eastAsia="zh-CN"/>
              </w:rPr>
            </w:pPr>
            <w:r>
              <w:rPr>
                <w:rFonts w:hint="eastAsia" w:eastAsiaTheme="minorEastAsia"/>
                <w:lang w:eastAsia="zh-CN"/>
              </w:rPr>
              <w:t>157.61</w:t>
            </w:r>
          </w:p>
        </w:tc>
        <w:tc>
          <w:tcPr>
            <w:tcW w:w="1361" w:type="dxa"/>
            <w:vAlign w:val="center"/>
          </w:tcPr>
          <w:p>
            <w:pPr>
              <w:pStyle w:val="11"/>
              <w:rPr>
                <w:rFonts w:eastAsiaTheme="minorEastAsia"/>
                <w:lang w:eastAsia="zh-CN"/>
              </w:rPr>
            </w:pPr>
            <w:r>
              <w:rPr>
                <w:rFonts w:hint="eastAsia" w:eastAsiaTheme="minorEastAsia"/>
                <w:lang w:eastAsia="zh-CN"/>
              </w:rPr>
              <w:t>157.61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290" w:type="dxa"/>
            <w:vAlign w:val="center"/>
          </w:tcPr>
          <w:p>
            <w:pPr>
              <w:pStyle w:val="12"/>
            </w:pPr>
            <w:r>
              <w:t>2120102</w:t>
            </w:r>
          </w:p>
        </w:tc>
        <w:tc>
          <w:tcPr>
            <w:tcW w:w="4237" w:type="dxa"/>
            <w:vAlign w:val="center"/>
          </w:tcPr>
          <w:p>
            <w:pPr>
              <w:pStyle w:val="12"/>
            </w:pPr>
            <w:r>
              <w:t>一般行政管理事务</w:t>
            </w:r>
          </w:p>
        </w:tc>
        <w:tc>
          <w:tcPr>
            <w:tcW w:w="1361" w:type="dxa"/>
            <w:vAlign w:val="center"/>
          </w:tcPr>
          <w:p>
            <w:pPr>
              <w:pStyle w:val="11"/>
            </w:pPr>
            <w:r>
              <w:t>71.97</w:t>
            </w:r>
          </w:p>
        </w:tc>
        <w:tc>
          <w:tcPr>
            <w:tcW w:w="1361" w:type="dxa"/>
            <w:vAlign w:val="center"/>
          </w:tcPr>
          <w:p>
            <w:pPr>
              <w:pStyle w:val="11"/>
            </w:pPr>
          </w:p>
        </w:tc>
        <w:tc>
          <w:tcPr>
            <w:tcW w:w="1361" w:type="dxa"/>
            <w:vAlign w:val="center"/>
          </w:tcPr>
          <w:p>
            <w:pPr>
              <w:pStyle w:val="11"/>
            </w:pPr>
            <w:r>
              <w:t>71.97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290" w:type="dxa"/>
            <w:vAlign w:val="center"/>
          </w:tcPr>
          <w:p>
            <w:pPr>
              <w:pStyle w:val="12"/>
            </w:pPr>
            <w:r>
              <w:t>2120104</w:t>
            </w:r>
          </w:p>
        </w:tc>
        <w:tc>
          <w:tcPr>
            <w:tcW w:w="4237" w:type="dxa"/>
            <w:vAlign w:val="center"/>
          </w:tcPr>
          <w:p>
            <w:pPr>
              <w:pStyle w:val="12"/>
            </w:pPr>
            <w:r>
              <w:t>城管执法</w:t>
            </w:r>
          </w:p>
        </w:tc>
        <w:tc>
          <w:tcPr>
            <w:tcW w:w="1361" w:type="dxa"/>
            <w:vAlign w:val="center"/>
          </w:tcPr>
          <w:p>
            <w:pPr>
              <w:pStyle w:val="11"/>
            </w:pPr>
            <w:r>
              <w:t>3326.23</w:t>
            </w:r>
          </w:p>
        </w:tc>
        <w:tc>
          <w:tcPr>
            <w:tcW w:w="1361" w:type="dxa"/>
            <w:vAlign w:val="center"/>
          </w:tcPr>
          <w:p>
            <w:pPr>
              <w:pStyle w:val="11"/>
            </w:pPr>
            <w:r>
              <w:t>715.72</w:t>
            </w:r>
          </w:p>
        </w:tc>
        <w:tc>
          <w:tcPr>
            <w:tcW w:w="1361" w:type="dxa"/>
            <w:vAlign w:val="center"/>
          </w:tcPr>
          <w:p>
            <w:pPr>
              <w:pStyle w:val="11"/>
            </w:pPr>
            <w:r>
              <w:t>2610.51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290" w:type="dxa"/>
            <w:vAlign w:val="center"/>
          </w:tcPr>
          <w:p>
            <w:pPr>
              <w:pStyle w:val="12"/>
            </w:pPr>
            <w:r>
              <w:t>2120199</w:t>
            </w:r>
          </w:p>
        </w:tc>
        <w:tc>
          <w:tcPr>
            <w:tcW w:w="4237" w:type="dxa"/>
            <w:vAlign w:val="center"/>
          </w:tcPr>
          <w:p>
            <w:pPr>
              <w:pStyle w:val="12"/>
            </w:pPr>
            <w:r>
              <w:t>其他城乡社区管理事务支出</w:t>
            </w:r>
          </w:p>
        </w:tc>
        <w:tc>
          <w:tcPr>
            <w:tcW w:w="1361" w:type="dxa"/>
            <w:vAlign w:val="center"/>
          </w:tcPr>
          <w:p>
            <w:pPr>
              <w:pStyle w:val="11"/>
            </w:pPr>
            <w:r>
              <w:t>354.84</w:t>
            </w:r>
          </w:p>
        </w:tc>
        <w:tc>
          <w:tcPr>
            <w:tcW w:w="1361" w:type="dxa"/>
            <w:vAlign w:val="center"/>
          </w:tcPr>
          <w:p>
            <w:pPr>
              <w:pStyle w:val="11"/>
            </w:pPr>
            <w:r>
              <w:t>334.84</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290" w:type="dxa"/>
            <w:vAlign w:val="center"/>
          </w:tcPr>
          <w:p>
            <w:pPr>
              <w:pStyle w:val="12"/>
            </w:pPr>
            <w:r>
              <w:t>21203</w:t>
            </w:r>
          </w:p>
        </w:tc>
        <w:tc>
          <w:tcPr>
            <w:tcW w:w="4237" w:type="dxa"/>
            <w:vAlign w:val="center"/>
          </w:tcPr>
          <w:p>
            <w:pPr>
              <w:pStyle w:val="12"/>
            </w:pPr>
            <w:r>
              <w:t>城乡社区公共设施</w:t>
            </w:r>
          </w:p>
        </w:tc>
        <w:tc>
          <w:tcPr>
            <w:tcW w:w="1361" w:type="dxa"/>
            <w:vAlign w:val="center"/>
          </w:tcPr>
          <w:p>
            <w:pPr>
              <w:pStyle w:val="11"/>
            </w:pPr>
            <w:r>
              <w:t>15817.00</w:t>
            </w:r>
          </w:p>
        </w:tc>
        <w:tc>
          <w:tcPr>
            <w:tcW w:w="1361" w:type="dxa"/>
            <w:vAlign w:val="center"/>
          </w:tcPr>
          <w:p>
            <w:pPr>
              <w:pStyle w:val="11"/>
            </w:pPr>
          </w:p>
        </w:tc>
        <w:tc>
          <w:tcPr>
            <w:tcW w:w="1361" w:type="dxa"/>
            <w:vAlign w:val="center"/>
          </w:tcPr>
          <w:p>
            <w:pPr>
              <w:pStyle w:val="11"/>
            </w:pPr>
            <w:r>
              <w:t>15817.00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290" w:type="dxa"/>
            <w:vAlign w:val="center"/>
          </w:tcPr>
          <w:p>
            <w:pPr>
              <w:pStyle w:val="12"/>
            </w:pPr>
            <w:r>
              <w:t>2120303</w:t>
            </w:r>
          </w:p>
        </w:tc>
        <w:tc>
          <w:tcPr>
            <w:tcW w:w="4237" w:type="dxa"/>
            <w:vAlign w:val="center"/>
          </w:tcPr>
          <w:p>
            <w:pPr>
              <w:pStyle w:val="12"/>
            </w:pPr>
            <w:r>
              <w:t>小城镇基础设施建设</w:t>
            </w:r>
          </w:p>
        </w:tc>
        <w:tc>
          <w:tcPr>
            <w:tcW w:w="1361" w:type="dxa"/>
            <w:vAlign w:val="center"/>
          </w:tcPr>
          <w:p>
            <w:pPr>
              <w:pStyle w:val="11"/>
            </w:pPr>
            <w:r>
              <w:t>15450.00</w:t>
            </w:r>
          </w:p>
        </w:tc>
        <w:tc>
          <w:tcPr>
            <w:tcW w:w="1361" w:type="dxa"/>
            <w:vAlign w:val="center"/>
          </w:tcPr>
          <w:p>
            <w:pPr>
              <w:pStyle w:val="11"/>
            </w:pPr>
          </w:p>
        </w:tc>
        <w:tc>
          <w:tcPr>
            <w:tcW w:w="1361" w:type="dxa"/>
            <w:vAlign w:val="center"/>
          </w:tcPr>
          <w:p>
            <w:pPr>
              <w:pStyle w:val="11"/>
            </w:pPr>
            <w:r>
              <w:t>15450.00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290" w:type="dxa"/>
            <w:vAlign w:val="center"/>
          </w:tcPr>
          <w:p>
            <w:pPr>
              <w:pStyle w:val="12"/>
            </w:pPr>
            <w:r>
              <w:t>2120399</w:t>
            </w:r>
          </w:p>
        </w:tc>
        <w:tc>
          <w:tcPr>
            <w:tcW w:w="4237" w:type="dxa"/>
            <w:vAlign w:val="center"/>
          </w:tcPr>
          <w:p>
            <w:pPr>
              <w:pStyle w:val="12"/>
            </w:pPr>
            <w:r>
              <w:t>其他城乡社区公共设施支出</w:t>
            </w:r>
          </w:p>
        </w:tc>
        <w:tc>
          <w:tcPr>
            <w:tcW w:w="1361" w:type="dxa"/>
            <w:vAlign w:val="center"/>
          </w:tcPr>
          <w:p>
            <w:pPr>
              <w:pStyle w:val="11"/>
            </w:pPr>
            <w:r>
              <w:t>367.00</w:t>
            </w:r>
          </w:p>
        </w:tc>
        <w:tc>
          <w:tcPr>
            <w:tcW w:w="1361" w:type="dxa"/>
            <w:vAlign w:val="center"/>
          </w:tcPr>
          <w:p>
            <w:pPr>
              <w:pStyle w:val="11"/>
            </w:pPr>
          </w:p>
        </w:tc>
        <w:tc>
          <w:tcPr>
            <w:tcW w:w="1361" w:type="dxa"/>
            <w:vAlign w:val="center"/>
          </w:tcPr>
          <w:p>
            <w:pPr>
              <w:pStyle w:val="11"/>
            </w:pPr>
            <w:r>
              <w:t>367.00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290" w:type="dxa"/>
            <w:vAlign w:val="center"/>
          </w:tcPr>
          <w:p>
            <w:pPr>
              <w:pStyle w:val="12"/>
            </w:pPr>
            <w:r>
              <w:t>21205</w:t>
            </w:r>
          </w:p>
        </w:tc>
        <w:tc>
          <w:tcPr>
            <w:tcW w:w="4237" w:type="dxa"/>
            <w:vAlign w:val="center"/>
          </w:tcPr>
          <w:p>
            <w:pPr>
              <w:pStyle w:val="12"/>
            </w:pPr>
            <w:r>
              <w:t>城乡社区环境卫生</w:t>
            </w: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290" w:type="dxa"/>
            <w:vAlign w:val="center"/>
          </w:tcPr>
          <w:p>
            <w:pPr>
              <w:pStyle w:val="12"/>
            </w:pPr>
            <w:r>
              <w:t>2120501</w:t>
            </w:r>
          </w:p>
        </w:tc>
        <w:tc>
          <w:tcPr>
            <w:tcW w:w="4237" w:type="dxa"/>
            <w:vAlign w:val="center"/>
          </w:tcPr>
          <w:p>
            <w:pPr>
              <w:pStyle w:val="12"/>
            </w:pPr>
            <w:r>
              <w:t>城乡社区环境卫生</w:t>
            </w: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r>
              <w:t>5678.00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290" w:type="dxa"/>
            <w:vAlign w:val="center"/>
          </w:tcPr>
          <w:p>
            <w:pPr>
              <w:pStyle w:val="12"/>
            </w:pPr>
            <w:r>
              <w:t>21208</w:t>
            </w:r>
          </w:p>
        </w:tc>
        <w:tc>
          <w:tcPr>
            <w:tcW w:w="4237" w:type="dxa"/>
            <w:vAlign w:val="center"/>
          </w:tcPr>
          <w:p>
            <w:pPr>
              <w:pStyle w:val="12"/>
            </w:pPr>
            <w:r>
              <w:t>国有土地使用权出让收入安排的支出</w:t>
            </w:r>
          </w:p>
        </w:tc>
        <w:tc>
          <w:tcPr>
            <w:tcW w:w="1361" w:type="dxa"/>
            <w:vAlign w:val="center"/>
          </w:tcPr>
          <w:p>
            <w:pPr>
              <w:pStyle w:val="11"/>
            </w:pPr>
            <w:r>
              <w:t>4845.70</w:t>
            </w:r>
          </w:p>
        </w:tc>
        <w:tc>
          <w:tcPr>
            <w:tcW w:w="1361" w:type="dxa"/>
            <w:vAlign w:val="center"/>
          </w:tcPr>
          <w:p>
            <w:pPr>
              <w:pStyle w:val="11"/>
            </w:pPr>
          </w:p>
        </w:tc>
        <w:tc>
          <w:tcPr>
            <w:tcW w:w="1361" w:type="dxa"/>
            <w:vAlign w:val="center"/>
          </w:tcPr>
          <w:p>
            <w:pPr>
              <w:pStyle w:val="11"/>
            </w:pPr>
            <w:r>
              <w:t>4845.70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290" w:type="dxa"/>
            <w:vAlign w:val="center"/>
          </w:tcPr>
          <w:p>
            <w:pPr>
              <w:pStyle w:val="12"/>
            </w:pPr>
            <w:r>
              <w:t>2120899</w:t>
            </w:r>
          </w:p>
        </w:tc>
        <w:tc>
          <w:tcPr>
            <w:tcW w:w="4237" w:type="dxa"/>
            <w:vAlign w:val="center"/>
          </w:tcPr>
          <w:p>
            <w:pPr>
              <w:pStyle w:val="12"/>
            </w:pPr>
            <w:r>
              <w:t>其他国有土地使用权出让收入安排的支出</w:t>
            </w:r>
          </w:p>
        </w:tc>
        <w:tc>
          <w:tcPr>
            <w:tcW w:w="1361" w:type="dxa"/>
            <w:vAlign w:val="center"/>
          </w:tcPr>
          <w:p>
            <w:pPr>
              <w:pStyle w:val="11"/>
            </w:pPr>
            <w:r>
              <w:t>4845.70</w:t>
            </w:r>
          </w:p>
        </w:tc>
        <w:tc>
          <w:tcPr>
            <w:tcW w:w="1361" w:type="dxa"/>
            <w:vAlign w:val="center"/>
          </w:tcPr>
          <w:p>
            <w:pPr>
              <w:pStyle w:val="11"/>
            </w:pPr>
          </w:p>
        </w:tc>
        <w:tc>
          <w:tcPr>
            <w:tcW w:w="1361" w:type="dxa"/>
            <w:vAlign w:val="center"/>
          </w:tcPr>
          <w:p>
            <w:pPr>
              <w:pStyle w:val="11"/>
            </w:pPr>
            <w:r>
              <w:t>4845.70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290" w:type="dxa"/>
            <w:vAlign w:val="center"/>
          </w:tcPr>
          <w:p>
            <w:pPr>
              <w:pStyle w:val="12"/>
            </w:pPr>
            <w:r>
              <w:t>213</w:t>
            </w:r>
          </w:p>
        </w:tc>
        <w:tc>
          <w:tcPr>
            <w:tcW w:w="4237" w:type="dxa"/>
            <w:vAlign w:val="center"/>
          </w:tcPr>
          <w:p>
            <w:pPr>
              <w:pStyle w:val="12"/>
            </w:pPr>
            <w:r>
              <w:t>农林水支出</w:t>
            </w: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290" w:type="dxa"/>
            <w:vAlign w:val="center"/>
          </w:tcPr>
          <w:p>
            <w:pPr>
              <w:pStyle w:val="12"/>
            </w:pPr>
            <w:r>
              <w:t>21301</w:t>
            </w:r>
          </w:p>
        </w:tc>
        <w:tc>
          <w:tcPr>
            <w:tcW w:w="4237" w:type="dxa"/>
            <w:vAlign w:val="center"/>
          </w:tcPr>
          <w:p>
            <w:pPr>
              <w:pStyle w:val="12"/>
            </w:pPr>
            <w:r>
              <w:t>农业农村</w:t>
            </w: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290" w:type="dxa"/>
            <w:vAlign w:val="center"/>
          </w:tcPr>
          <w:p>
            <w:pPr>
              <w:pStyle w:val="12"/>
            </w:pPr>
            <w:r>
              <w:t>2130126</w:t>
            </w:r>
          </w:p>
        </w:tc>
        <w:tc>
          <w:tcPr>
            <w:tcW w:w="4237" w:type="dxa"/>
            <w:vAlign w:val="center"/>
          </w:tcPr>
          <w:p>
            <w:pPr>
              <w:pStyle w:val="12"/>
            </w:pPr>
            <w:r>
              <w:t>农村社会事业</w:t>
            </w: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r>
              <w:t>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290" w:type="dxa"/>
            <w:vAlign w:val="center"/>
          </w:tcPr>
          <w:p>
            <w:pPr>
              <w:pStyle w:val="12"/>
            </w:pPr>
            <w:r>
              <w:t>216</w:t>
            </w:r>
          </w:p>
        </w:tc>
        <w:tc>
          <w:tcPr>
            <w:tcW w:w="4237" w:type="dxa"/>
            <w:vAlign w:val="center"/>
          </w:tcPr>
          <w:p>
            <w:pPr>
              <w:pStyle w:val="12"/>
            </w:pPr>
            <w:r>
              <w:t>商业服务业等支出</w:t>
            </w:r>
          </w:p>
        </w:tc>
        <w:tc>
          <w:tcPr>
            <w:tcW w:w="1361" w:type="dxa"/>
            <w:vAlign w:val="center"/>
          </w:tcPr>
          <w:p>
            <w:pPr>
              <w:pStyle w:val="11"/>
              <w:rPr>
                <w:rFonts w:eastAsiaTheme="minorEastAsia"/>
                <w:lang w:eastAsia="zh-CN"/>
              </w:rPr>
            </w:pPr>
            <w:r>
              <w:rPr>
                <w:rFonts w:hint="eastAsia" w:eastAsiaTheme="minorEastAsia"/>
                <w:lang w:eastAsia="zh-CN"/>
              </w:rPr>
              <w:t>27.59</w:t>
            </w:r>
          </w:p>
        </w:tc>
        <w:tc>
          <w:tcPr>
            <w:tcW w:w="1361" w:type="dxa"/>
            <w:vAlign w:val="center"/>
          </w:tcPr>
          <w:p>
            <w:pPr>
              <w:pStyle w:val="11"/>
              <w:rPr>
                <w:rFonts w:eastAsiaTheme="minorEastAsia"/>
                <w:lang w:eastAsia="zh-CN"/>
              </w:rPr>
            </w:pPr>
            <w:r>
              <w:rPr>
                <w:rFonts w:hint="eastAsia" w:eastAsiaTheme="minorEastAsia"/>
                <w:lang w:eastAsia="zh-CN"/>
              </w:rPr>
              <w:t>27.59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290" w:type="dxa"/>
            <w:vAlign w:val="center"/>
          </w:tcPr>
          <w:p>
            <w:pPr>
              <w:pStyle w:val="12"/>
            </w:pPr>
            <w:r>
              <w:t>21602</w:t>
            </w:r>
          </w:p>
        </w:tc>
        <w:tc>
          <w:tcPr>
            <w:tcW w:w="4237" w:type="dxa"/>
            <w:vAlign w:val="center"/>
          </w:tcPr>
          <w:p>
            <w:pPr>
              <w:pStyle w:val="12"/>
            </w:pPr>
            <w:r>
              <w:t>商业流通事务</w:t>
            </w:r>
          </w:p>
        </w:tc>
        <w:tc>
          <w:tcPr>
            <w:tcW w:w="1361" w:type="dxa"/>
            <w:vAlign w:val="center"/>
          </w:tcPr>
          <w:p>
            <w:pPr>
              <w:pStyle w:val="11"/>
              <w:rPr>
                <w:rFonts w:eastAsiaTheme="minorEastAsia"/>
                <w:lang w:eastAsia="zh-CN"/>
              </w:rPr>
            </w:pPr>
            <w:r>
              <w:rPr>
                <w:rFonts w:hint="eastAsia" w:eastAsiaTheme="minorEastAsia"/>
                <w:lang w:eastAsia="zh-CN"/>
              </w:rPr>
              <w:t>27.59</w:t>
            </w:r>
          </w:p>
        </w:tc>
        <w:tc>
          <w:tcPr>
            <w:tcW w:w="1361" w:type="dxa"/>
            <w:vAlign w:val="center"/>
          </w:tcPr>
          <w:p>
            <w:pPr>
              <w:pStyle w:val="11"/>
              <w:rPr>
                <w:rFonts w:eastAsiaTheme="minorEastAsia"/>
                <w:lang w:eastAsia="zh-CN"/>
              </w:rPr>
            </w:pPr>
            <w:r>
              <w:rPr>
                <w:rFonts w:hint="eastAsia" w:eastAsiaTheme="minorEastAsia"/>
                <w:lang w:eastAsia="zh-CN"/>
              </w:rPr>
              <w:t>27.59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1290" w:type="dxa"/>
            <w:vAlign w:val="center"/>
          </w:tcPr>
          <w:p>
            <w:pPr>
              <w:pStyle w:val="12"/>
            </w:pPr>
            <w:r>
              <w:t>2160250</w:t>
            </w:r>
          </w:p>
        </w:tc>
        <w:tc>
          <w:tcPr>
            <w:tcW w:w="4237" w:type="dxa"/>
            <w:vAlign w:val="center"/>
          </w:tcPr>
          <w:p>
            <w:pPr>
              <w:pStyle w:val="12"/>
            </w:pPr>
            <w:r>
              <w:t>事业运行</w:t>
            </w:r>
          </w:p>
        </w:tc>
        <w:tc>
          <w:tcPr>
            <w:tcW w:w="1361" w:type="dxa"/>
            <w:vAlign w:val="center"/>
          </w:tcPr>
          <w:p>
            <w:pPr>
              <w:pStyle w:val="11"/>
              <w:rPr>
                <w:rFonts w:eastAsiaTheme="minorEastAsia"/>
                <w:lang w:eastAsia="zh-CN"/>
              </w:rPr>
            </w:pPr>
            <w:r>
              <w:rPr>
                <w:rFonts w:hint="eastAsia" w:eastAsiaTheme="minorEastAsia"/>
                <w:lang w:eastAsia="zh-CN"/>
              </w:rPr>
              <w:t>25.86</w:t>
            </w:r>
          </w:p>
        </w:tc>
        <w:tc>
          <w:tcPr>
            <w:tcW w:w="1361" w:type="dxa"/>
            <w:vAlign w:val="center"/>
          </w:tcPr>
          <w:p>
            <w:pPr>
              <w:pStyle w:val="11"/>
              <w:rPr>
                <w:rFonts w:eastAsiaTheme="minorEastAsia"/>
                <w:lang w:eastAsia="zh-CN"/>
              </w:rPr>
            </w:pPr>
            <w:r>
              <w:rPr>
                <w:rFonts w:hint="eastAsia" w:eastAsiaTheme="minorEastAsia"/>
                <w:lang w:eastAsia="zh-CN"/>
              </w:rPr>
              <w:t>25.86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rPr>
                <w:rFonts w:eastAsiaTheme="minorEastAsia"/>
                <w:lang w:eastAsia="zh-CN"/>
              </w:rPr>
            </w:pPr>
            <w:r>
              <w:rPr>
                <w:rFonts w:hint="eastAsia" w:eastAsiaTheme="minorEastAsia"/>
                <w:lang w:eastAsia="zh-CN"/>
              </w:rPr>
              <w:t>37</w:t>
            </w:r>
          </w:p>
        </w:tc>
        <w:tc>
          <w:tcPr>
            <w:tcW w:w="1290" w:type="dxa"/>
            <w:vAlign w:val="center"/>
          </w:tcPr>
          <w:p>
            <w:pPr>
              <w:pStyle w:val="12"/>
              <w:rPr>
                <w:rFonts w:eastAsiaTheme="minorEastAsia"/>
                <w:lang w:eastAsia="zh-CN"/>
              </w:rPr>
            </w:pPr>
            <w:r>
              <w:rPr>
                <w:rFonts w:hint="eastAsia" w:eastAsiaTheme="minorEastAsia"/>
                <w:lang w:eastAsia="zh-CN"/>
              </w:rPr>
              <w:t>2160299</w:t>
            </w:r>
          </w:p>
        </w:tc>
        <w:tc>
          <w:tcPr>
            <w:tcW w:w="4237" w:type="dxa"/>
            <w:vAlign w:val="center"/>
          </w:tcPr>
          <w:p>
            <w:pPr>
              <w:pStyle w:val="12"/>
              <w:rPr>
                <w:rFonts w:eastAsiaTheme="minorEastAsia"/>
                <w:lang w:eastAsia="zh-CN"/>
              </w:rPr>
            </w:pPr>
            <w:r>
              <w:rPr>
                <w:rFonts w:hint="eastAsia" w:eastAsiaTheme="minorEastAsia"/>
                <w:lang w:eastAsia="zh-CN"/>
              </w:rPr>
              <w:t>其他</w:t>
            </w:r>
            <w:r>
              <w:t>商业流通事务</w:t>
            </w:r>
            <w:r>
              <w:rPr>
                <w:rFonts w:hint="eastAsia" w:eastAsiaTheme="minorEastAsia"/>
                <w:lang w:eastAsia="zh-CN"/>
              </w:rPr>
              <w:t>支出</w:t>
            </w:r>
          </w:p>
        </w:tc>
        <w:tc>
          <w:tcPr>
            <w:tcW w:w="1361" w:type="dxa"/>
            <w:vAlign w:val="center"/>
          </w:tcPr>
          <w:p>
            <w:pPr>
              <w:pStyle w:val="11"/>
              <w:rPr>
                <w:rFonts w:eastAsiaTheme="minorEastAsia"/>
                <w:lang w:eastAsia="zh-CN"/>
              </w:rPr>
            </w:pPr>
            <w:r>
              <w:rPr>
                <w:rFonts w:hint="eastAsia" w:eastAsiaTheme="minorEastAsia"/>
                <w:lang w:eastAsia="zh-CN"/>
              </w:rPr>
              <w:t>1.73</w:t>
            </w:r>
          </w:p>
        </w:tc>
        <w:tc>
          <w:tcPr>
            <w:tcW w:w="1361" w:type="dxa"/>
            <w:vAlign w:val="center"/>
          </w:tcPr>
          <w:p>
            <w:pPr>
              <w:pStyle w:val="11"/>
              <w:rPr>
                <w:rFonts w:eastAsiaTheme="minorEastAsia"/>
                <w:lang w:eastAsia="zh-CN"/>
              </w:rPr>
            </w:pPr>
            <w:r>
              <w:rPr>
                <w:rFonts w:hint="eastAsia" w:eastAsiaTheme="minorEastAsia"/>
                <w:lang w:eastAsia="zh-CN"/>
              </w:rPr>
              <w:t>1.73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1290" w:type="dxa"/>
            <w:vAlign w:val="center"/>
          </w:tcPr>
          <w:p>
            <w:pPr>
              <w:pStyle w:val="12"/>
            </w:pPr>
            <w:r>
              <w:t>221</w:t>
            </w:r>
          </w:p>
        </w:tc>
        <w:tc>
          <w:tcPr>
            <w:tcW w:w="4237" w:type="dxa"/>
            <w:vAlign w:val="center"/>
          </w:tcPr>
          <w:p>
            <w:pPr>
              <w:pStyle w:val="12"/>
            </w:pPr>
            <w:r>
              <w:t>住房保障支出</w:t>
            </w:r>
          </w:p>
        </w:tc>
        <w:tc>
          <w:tcPr>
            <w:tcW w:w="1361" w:type="dxa"/>
            <w:vAlign w:val="center"/>
          </w:tcPr>
          <w:p>
            <w:pPr>
              <w:pStyle w:val="11"/>
            </w:pPr>
            <w:r>
              <w:t>179.95</w:t>
            </w:r>
          </w:p>
        </w:tc>
        <w:tc>
          <w:tcPr>
            <w:tcW w:w="1361" w:type="dxa"/>
            <w:vAlign w:val="center"/>
          </w:tcPr>
          <w:p>
            <w:pPr>
              <w:pStyle w:val="11"/>
            </w:pPr>
            <w:r>
              <w:t>136.05</w:t>
            </w:r>
          </w:p>
        </w:tc>
        <w:tc>
          <w:tcPr>
            <w:tcW w:w="1361" w:type="dxa"/>
            <w:vAlign w:val="center"/>
          </w:tcPr>
          <w:p>
            <w:pPr>
              <w:pStyle w:val="11"/>
            </w:pPr>
            <w:r>
              <w:t>43.90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39</w:t>
            </w:r>
          </w:p>
        </w:tc>
        <w:tc>
          <w:tcPr>
            <w:tcW w:w="1290" w:type="dxa"/>
            <w:vAlign w:val="center"/>
          </w:tcPr>
          <w:p>
            <w:pPr>
              <w:pStyle w:val="12"/>
            </w:pPr>
            <w:r>
              <w:t>22101</w:t>
            </w:r>
          </w:p>
        </w:tc>
        <w:tc>
          <w:tcPr>
            <w:tcW w:w="4237" w:type="dxa"/>
            <w:vAlign w:val="center"/>
          </w:tcPr>
          <w:p>
            <w:pPr>
              <w:pStyle w:val="12"/>
            </w:pPr>
            <w:r>
              <w:t>保障性安居工程支出</w:t>
            </w:r>
          </w:p>
        </w:tc>
        <w:tc>
          <w:tcPr>
            <w:tcW w:w="1361" w:type="dxa"/>
            <w:vAlign w:val="center"/>
          </w:tcPr>
          <w:p>
            <w:pPr>
              <w:pStyle w:val="11"/>
            </w:pPr>
            <w:r>
              <w:t>43.90</w:t>
            </w:r>
          </w:p>
        </w:tc>
        <w:tc>
          <w:tcPr>
            <w:tcW w:w="1361" w:type="dxa"/>
            <w:vAlign w:val="center"/>
          </w:tcPr>
          <w:p>
            <w:pPr>
              <w:pStyle w:val="11"/>
            </w:pPr>
          </w:p>
        </w:tc>
        <w:tc>
          <w:tcPr>
            <w:tcW w:w="1361" w:type="dxa"/>
            <w:vAlign w:val="center"/>
          </w:tcPr>
          <w:p>
            <w:pPr>
              <w:pStyle w:val="11"/>
            </w:pPr>
            <w:r>
              <w:t>43.90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40</w:t>
            </w:r>
          </w:p>
        </w:tc>
        <w:tc>
          <w:tcPr>
            <w:tcW w:w="1290" w:type="dxa"/>
            <w:vAlign w:val="center"/>
          </w:tcPr>
          <w:p>
            <w:pPr>
              <w:pStyle w:val="12"/>
            </w:pPr>
            <w:r>
              <w:t>2210103</w:t>
            </w:r>
          </w:p>
        </w:tc>
        <w:tc>
          <w:tcPr>
            <w:tcW w:w="4237" w:type="dxa"/>
            <w:vAlign w:val="center"/>
          </w:tcPr>
          <w:p>
            <w:pPr>
              <w:pStyle w:val="12"/>
            </w:pPr>
            <w:r>
              <w:t>棚户区改造</w:t>
            </w:r>
          </w:p>
        </w:tc>
        <w:tc>
          <w:tcPr>
            <w:tcW w:w="1361" w:type="dxa"/>
            <w:vAlign w:val="center"/>
          </w:tcPr>
          <w:p>
            <w:pPr>
              <w:pStyle w:val="11"/>
            </w:pPr>
            <w:r>
              <w:t>17.00</w:t>
            </w:r>
          </w:p>
        </w:tc>
        <w:tc>
          <w:tcPr>
            <w:tcW w:w="1361" w:type="dxa"/>
            <w:vAlign w:val="center"/>
          </w:tcPr>
          <w:p>
            <w:pPr>
              <w:pStyle w:val="11"/>
            </w:pPr>
          </w:p>
        </w:tc>
        <w:tc>
          <w:tcPr>
            <w:tcW w:w="1361" w:type="dxa"/>
            <w:vAlign w:val="center"/>
          </w:tcPr>
          <w:p>
            <w:pPr>
              <w:pStyle w:val="11"/>
            </w:pPr>
            <w:r>
              <w:t>17.00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41</w:t>
            </w:r>
          </w:p>
        </w:tc>
        <w:tc>
          <w:tcPr>
            <w:tcW w:w="1290" w:type="dxa"/>
            <w:vAlign w:val="center"/>
          </w:tcPr>
          <w:p>
            <w:pPr>
              <w:pStyle w:val="12"/>
            </w:pPr>
            <w:r>
              <w:t>2210105</w:t>
            </w:r>
          </w:p>
        </w:tc>
        <w:tc>
          <w:tcPr>
            <w:tcW w:w="4237" w:type="dxa"/>
            <w:vAlign w:val="center"/>
          </w:tcPr>
          <w:p>
            <w:pPr>
              <w:pStyle w:val="12"/>
            </w:pPr>
            <w:r>
              <w:t>农村危房改造</w:t>
            </w:r>
          </w:p>
        </w:tc>
        <w:tc>
          <w:tcPr>
            <w:tcW w:w="1361" w:type="dxa"/>
            <w:vAlign w:val="center"/>
          </w:tcPr>
          <w:p>
            <w:pPr>
              <w:pStyle w:val="11"/>
            </w:pPr>
            <w:r>
              <w:t>25.90</w:t>
            </w:r>
          </w:p>
        </w:tc>
        <w:tc>
          <w:tcPr>
            <w:tcW w:w="1361" w:type="dxa"/>
            <w:vAlign w:val="center"/>
          </w:tcPr>
          <w:p>
            <w:pPr>
              <w:pStyle w:val="11"/>
            </w:pPr>
          </w:p>
        </w:tc>
        <w:tc>
          <w:tcPr>
            <w:tcW w:w="1361" w:type="dxa"/>
            <w:vAlign w:val="center"/>
          </w:tcPr>
          <w:p>
            <w:pPr>
              <w:pStyle w:val="11"/>
            </w:pPr>
            <w:r>
              <w:t>25.90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42</w:t>
            </w:r>
          </w:p>
        </w:tc>
        <w:tc>
          <w:tcPr>
            <w:tcW w:w="1290" w:type="dxa"/>
            <w:vAlign w:val="center"/>
          </w:tcPr>
          <w:p>
            <w:pPr>
              <w:pStyle w:val="12"/>
            </w:pPr>
            <w:r>
              <w:t>2210111</w:t>
            </w:r>
          </w:p>
        </w:tc>
        <w:tc>
          <w:tcPr>
            <w:tcW w:w="4237" w:type="dxa"/>
            <w:vAlign w:val="center"/>
          </w:tcPr>
          <w:p>
            <w:pPr>
              <w:pStyle w:val="12"/>
            </w:pPr>
            <w:r>
              <w:t>配租型住房保障</w:t>
            </w:r>
          </w:p>
        </w:tc>
        <w:tc>
          <w:tcPr>
            <w:tcW w:w="1361" w:type="dxa"/>
            <w:vAlign w:val="center"/>
          </w:tcPr>
          <w:p>
            <w:pPr>
              <w:pStyle w:val="11"/>
            </w:pPr>
            <w:r>
              <w:t>1.00</w:t>
            </w:r>
          </w:p>
        </w:tc>
        <w:tc>
          <w:tcPr>
            <w:tcW w:w="1361" w:type="dxa"/>
            <w:vAlign w:val="center"/>
          </w:tcPr>
          <w:p>
            <w:pPr>
              <w:pStyle w:val="11"/>
            </w:pPr>
          </w:p>
        </w:tc>
        <w:tc>
          <w:tcPr>
            <w:tcW w:w="1361" w:type="dxa"/>
            <w:vAlign w:val="center"/>
          </w:tcPr>
          <w:p>
            <w:pPr>
              <w:pStyle w:val="11"/>
            </w:pPr>
            <w:r>
              <w:t>1.00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43</w:t>
            </w:r>
          </w:p>
        </w:tc>
        <w:tc>
          <w:tcPr>
            <w:tcW w:w="1290" w:type="dxa"/>
            <w:vAlign w:val="center"/>
          </w:tcPr>
          <w:p>
            <w:pPr>
              <w:pStyle w:val="12"/>
            </w:pPr>
            <w:r>
              <w:t>22102</w:t>
            </w:r>
          </w:p>
        </w:tc>
        <w:tc>
          <w:tcPr>
            <w:tcW w:w="4237" w:type="dxa"/>
            <w:vAlign w:val="center"/>
          </w:tcPr>
          <w:p>
            <w:pPr>
              <w:pStyle w:val="12"/>
            </w:pPr>
            <w:r>
              <w:t>住房改革支出</w:t>
            </w:r>
          </w:p>
        </w:tc>
        <w:tc>
          <w:tcPr>
            <w:tcW w:w="1361" w:type="dxa"/>
            <w:vAlign w:val="center"/>
          </w:tcPr>
          <w:p>
            <w:pPr>
              <w:pStyle w:val="11"/>
            </w:pPr>
            <w:r>
              <w:t>136.05</w:t>
            </w:r>
          </w:p>
        </w:tc>
        <w:tc>
          <w:tcPr>
            <w:tcW w:w="1361" w:type="dxa"/>
            <w:vAlign w:val="center"/>
          </w:tcPr>
          <w:p>
            <w:pPr>
              <w:pStyle w:val="11"/>
            </w:pPr>
            <w:r>
              <w:t>136.05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44</w:t>
            </w:r>
          </w:p>
        </w:tc>
        <w:tc>
          <w:tcPr>
            <w:tcW w:w="1290" w:type="dxa"/>
            <w:vAlign w:val="center"/>
          </w:tcPr>
          <w:p>
            <w:pPr>
              <w:pStyle w:val="12"/>
            </w:pPr>
            <w:r>
              <w:t>2210201</w:t>
            </w:r>
          </w:p>
        </w:tc>
        <w:tc>
          <w:tcPr>
            <w:tcW w:w="4237" w:type="dxa"/>
            <w:vAlign w:val="center"/>
          </w:tcPr>
          <w:p>
            <w:pPr>
              <w:pStyle w:val="12"/>
            </w:pPr>
            <w:r>
              <w:t>住房公积金</w:t>
            </w:r>
          </w:p>
        </w:tc>
        <w:tc>
          <w:tcPr>
            <w:tcW w:w="1361" w:type="dxa"/>
            <w:vAlign w:val="center"/>
          </w:tcPr>
          <w:p>
            <w:pPr>
              <w:pStyle w:val="11"/>
            </w:pPr>
            <w:r>
              <w:t>136.05</w:t>
            </w:r>
          </w:p>
        </w:tc>
        <w:tc>
          <w:tcPr>
            <w:tcW w:w="1361" w:type="dxa"/>
            <w:vAlign w:val="center"/>
          </w:tcPr>
          <w:p>
            <w:pPr>
              <w:pStyle w:val="11"/>
            </w:pPr>
            <w:r>
              <w:t>136.05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45</w:t>
            </w:r>
          </w:p>
        </w:tc>
        <w:tc>
          <w:tcPr>
            <w:tcW w:w="1290" w:type="dxa"/>
            <w:vAlign w:val="center"/>
          </w:tcPr>
          <w:p>
            <w:pPr>
              <w:pStyle w:val="12"/>
            </w:pPr>
            <w:r>
              <w:t>224</w:t>
            </w:r>
          </w:p>
        </w:tc>
        <w:tc>
          <w:tcPr>
            <w:tcW w:w="4237" w:type="dxa"/>
            <w:vAlign w:val="center"/>
          </w:tcPr>
          <w:p>
            <w:pPr>
              <w:pStyle w:val="12"/>
            </w:pPr>
            <w:r>
              <w:t>灾害防治及应急管理支出</w:t>
            </w: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46</w:t>
            </w:r>
          </w:p>
        </w:tc>
        <w:tc>
          <w:tcPr>
            <w:tcW w:w="1290" w:type="dxa"/>
            <w:vAlign w:val="center"/>
          </w:tcPr>
          <w:p>
            <w:pPr>
              <w:pStyle w:val="12"/>
            </w:pPr>
            <w:r>
              <w:t>22407</w:t>
            </w:r>
          </w:p>
        </w:tc>
        <w:tc>
          <w:tcPr>
            <w:tcW w:w="4237" w:type="dxa"/>
            <w:vAlign w:val="center"/>
          </w:tcPr>
          <w:p>
            <w:pPr>
              <w:pStyle w:val="12"/>
            </w:pPr>
            <w:r>
              <w:t>自然灾害救灾及恢复重建支出</w:t>
            </w: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r>
              <w:t>493.19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47</w:t>
            </w:r>
          </w:p>
        </w:tc>
        <w:tc>
          <w:tcPr>
            <w:tcW w:w="1290" w:type="dxa"/>
            <w:vAlign w:val="center"/>
          </w:tcPr>
          <w:p>
            <w:pPr>
              <w:pStyle w:val="12"/>
            </w:pPr>
            <w:r>
              <w:t>2240704</w:t>
            </w:r>
          </w:p>
        </w:tc>
        <w:tc>
          <w:tcPr>
            <w:tcW w:w="4237" w:type="dxa"/>
            <w:vAlign w:val="center"/>
          </w:tcPr>
          <w:p>
            <w:pPr>
              <w:pStyle w:val="12"/>
            </w:pPr>
            <w:r>
              <w:t>自然灾害灾后重建补助</w:t>
            </w:r>
          </w:p>
        </w:tc>
        <w:tc>
          <w:tcPr>
            <w:tcW w:w="1361" w:type="dxa"/>
            <w:vAlign w:val="center"/>
          </w:tcPr>
          <w:p>
            <w:pPr>
              <w:pStyle w:val="11"/>
            </w:pPr>
            <w:r>
              <w:t>5.67</w:t>
            </w:r>
          </w:p>
        </w:tc>
        <w:tc>
          <w:tcPr>
            <w:tcW w:w="1361" w:type="dxa"/>
            <w:vAlign w:val="center"/>
          </w:tcPr>
          <w:p>
            <w:pPr>
              <w:pStyle w:val="11"/>
            </w:pPr>
          </w:p>
        </w:tc>
        <w:tc>
          <w:tcPr>
            <w:tcW w:w="1361" w:type="dxa"/>
            <w:vAlign w:val="center"/>
          </w:tcPr>
          <w:p>
            <w:pPr>
              <w:pStyle w:val="11"/>
            </w:pPr>
            <w:r>
              <w:t>5.67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48</w:t>
            </w:r>
          </w:p>
        </w:tc>
        <w:tc>
          <w:tcPr>
            <w:tcW w:w="1290" w:type="dxa"/>
            <w:vAlign w:val="center"/>
          </w:tcPr>
          <w:p>
            <w:pPr>
              <w:pStyle w:val="12"/>
            </w:pPr>
            <w:r>
              <w:t>2240799</w:t>
            </w:r>
          </w:p>
        </w:tc>
        <w:tc>
          <w:tcPr>
            <w:tcW w:w="4237" w:type="dxa"/>
            <w:vAlign w:val="center"/>
          </w:tcPr>
          <w:p>
            <w:pPr>
              <w:pStyle w:val="12"/>
            </w:pPr>
            <w:r>
              <w:t>其他自然灾害救灾及恢复重建支出</w:t>
            </w:r>
          </w:p>
        </w:tc>
        <w:tc>
          <w:tcPr>
            <w:tcW w:w="1361" w:type="dxa"/>
            <w:vAlign w:val="center"/>
          </w:tcPr>
          <w:p>
            <w:pPr>
              <w:pStyle w:val="11"/>
            </w:pPr>
            <w:r>
              <w:t>487.52</w:t>
            </w:r>
          </w:p>
        </w:tc>
        <w:tc>
          <w:tcPr>
            <w:tcW w:w="1361" w:type="dxa"/>
            <w:vAlign w:val="center"/>
          </w:tcPr>
          <w:p>
            <w:pPr>
              <w:pStyle w:val="11"/>
            </w:pPr>
          </w:p>
        </w:tc>
        <w:tc>
          <w:tcPr>
            <w:tcW w:w="1361" w:type="dxa"/>
            <w:vAlign w:val="center"/>
          </w:tcPr>
          <w:p>
            <w:pPr>
              <w:pStyle w:val="11"/>
            </w:pPr>
            <w:r>
              <w:t>487.52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49</w:t>
            </w:r>
          </w:p>
        </w:tc>
        <w:tc>
          <w:tcPr>
            <w:tcW w:w="1290" w:type="dxa"/>
            <w:vAlign w:val="center"/>
          </w:tcPr>
          <w:p>
            <w:pPr>
              <w:pStyle w:val="12"/>
            </w:pPr>
            <w:r>
              <w:t>229</w:t>
            </w:r>
          </w:p>
        </w:tc>
        <w:tc>
          <w:tcPr>
            <w:tcW w:w="4237" w:type="dxa"/>
            <w:vAlign w:val="center"/>
          </w:tcPr>
          <w:p>
            <w:pPr>
              <w:pStyle w:val="12"/>
            </w:pPr>
            <w:r>
              <w:t>其他支出</w:t>
            </w:r>
          </w:p>
        </w:tc>
        <w:tc>
          <w:tcPr>
            <w:tcW w:w="1361" w:type="dxa"/>
            <w:vAlign w:val="center"/>
          </w:tcPr>
          <w:p>
            <w:pPr>
              <w:pStyle w:val="11"/>
            </w:pPr>
            <w:r>
              <w:t>888.31</w:t>
            </w:r>
          </w:p>
        </w:tc>
        <w:tc>
          <w:tcPr>
            <w:tcW w:w="1361" w:type="dxa"/>
            <w:vAlign w:val="center"/>
          </w:tcPr>
          <w:p>
            <w:pPr>
              <w:pStyle w:val="11"/>
            </w:pPr>
          </w:p>
        </w:tc>
        <w:tc>
          <w:tcPr>
            <w:tcW w:w="1361" w:type="dxa"/>
            <w:vAlign w:val="center"/>
          </w:tcPr>
          <w:p>
            <w:pPr>
              <w:pStyle w:val="11"/>
            </w:pPr>
            <w:r>
              <w:t>888.31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50</w:t>
            </w:r>
          </w:p>
        </w:tc>
        <w:tc>
          <w:tcPr>
            <w:tcW w:w="1290" w:type="dxa"/>
            <w:vAlign w:val="center"/>
          </w:tcPr>
          <w:p>
            <w:pPr>
              <w:pStyle w:val="12"/>
            </w:pPr>
            <w:r>
              <w:t>22904</w:t>
            </w:r>
          </w:p>
        </w:tc>
        <w:tc>
          <w:tcPr>
            <w:tcW w:w="4237" w:type="dxa"/>
            <w:vAlign w:val="center"/>
          </w:tcPr>
          <w:p>
            <w:pPr>
              <w:pStyle w:val="12"/>
            </w:pPr>
            <w:r>
              <w:t>其他政府性基金及对应专项债务收入安排的支出</w:t>
            </w:r>
          </w:p>
        </w:tc>
        <w:tc>
          <w:tcPr>
            <w:tcW w:w="1361" w:type="dxa"/>
            <w:vAlign w:val="center"/>
          </w:tcPr>
          <w:p>
            <w:pPr>
              <w:pStyle w:val="11"/>
            </w:pPr>
            <w:r>
              <w:t>888.31</w:t>
            </w:r>
          </w:p>
        </w:tc>
        <w:tc>
          <w:tcPr>
            <w:tcW w:w="1361" w:type="dxa"/>
            <w:vAlign w:val="center"/>
          </w:tcPr>
          <w:p>
            <w:pPr>
              <w:pStyle w:val="11"/>
            </w:pPr>
          </w:p>
        </w:tc>
        <w:tc>
          <w:tcPr>
            <w:tcW w:w="1361" w:type="dxa"/>
            <w:vAlign w:val="center"/>
          </w:tcPr>
          <w:p>
            <w:pPr>
              <w:pStyle w:val="11"/>
            </w:pPr>
            <w:r>
              <w:t>888.31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rPr>
                <w:rFonts w:eastAsiaTheme="minorEastAsia"/>
                <w:lang w:eastAsia="zh-CN"/>
              </w:rPr>
            </w:pPr>
            <w:r>
              <w:rPr>
                <w:rFonts w:hint="eastAsia" w:eastAsiaTheme="minorEastAsia"/>
                <w:lang w:eastAsia="zh-CN"/>
              </w:rPr>
              <w:t>51</w:t>
            </w:r>
          </w:p>
        </w:tc>
        <w:tc>
          <w:tcPr>
            <w:tcW w:w="1290" w:type="dxa"/>
            <w:vAlign w:val="center"/>
          </w:tcPr>
          <w:p>
            <w:pPr>
              <w:pStyle w:val="12"/>
            </w:pPr>
            <w:r>
              <w:t>2290402</w:t>
            </w:r>
          </w:p>
        </w:tc>
        <w:tc>
          <w:tcPr>
            <w:tcW w:w="4237" w:type="dxa"/>
            <w:vAlign w:val="center"/>
          </w:tcPr>
          <w:p>
            <w:pPr>
              <w:pStyle w:val="12"/>
            </w:pPr>
            <w:r>
              <w:t>其他地方自行试点项目收益专项债券收入安排的支出</w:t>
            </w:r>
          </w:p>
        </w:tc>
        <w:tc>
          <w:tcPr>
            <w:tcW w:w="1361" w:type="dxa"/>
            <w:vAlign w:val="center"/>
          </w:tcPr>
          <w:p>
            <w:pPr>
              <w:pStyle w:val="11"/>
            </w:pPr>
            <w:r>
              <w:t>888.31</w:t>
            </w:r>
          </w:p>
        </w:tc>
        <w:tc>
          <w:tcPr>
            <w:tcW w:w="1361" w:type="dxa"/>
            <w:vAlign w:val="center"/>
          </w:tcPr>
          <w:p>
            <w:pPr>
              <w:pStyle w:val="11"/>
            </w:pPr>
          </w:p>
        </w:tc>
        <w:tc>
          <w:tcPr>
            <w:tcW w:w="1361" w:type="dxa"/>
            <w:vAlign w:val="center"/>
          </w:tcPr>
          <w:p>
            <w:pPr>
              <w:pStyle w:val="11"/>
            </w:pPr>
            <w:r>
              <w:t>888.31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rPr>
                <w:rFonts w:eastAsiaTheme="minorEastAsia"/>
                <w:lang w:eastAsia="zh-CN"/>
              </w:rPr>
            </w:pPr>
            <w:r>
              <w:rPr>
                <w:rFonts w:hint="eastAsia" w:eastAsiaTheme="minorEastAsia"/>
                <w:lang w:eastAsia="zh-CN"/>
              </w:rPr>
              <w:t>35225.74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rPr>
                <w:rFonts w:eastAsiaTheme="minorEastAsia"/>
                <w:lang w:eastAsia="zh-CN"/>
              </w:rPr>
            </w:pPr>
            <w:r>
              <w:rPr>
                <w:rFonts w:hint="eastAsia" w:eastAsiaTheme="minorEastAsia"/>
                <w:lang w:eastAsia="zh-CN"/>
              </w:rPr>
              <w:t>5734.01</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355.73</w:t>
            </w:r>
          </w:p>
        </w:tc>
        <w:tc>
          <w:tcPr>
            <w:tcW w:w="1474" w:type="dxa"/>
            <w:vAlign w:val="center"/>
          </w:tcPr>
          <w:p>
            <w:pPr>
              <w:pStyle w:val="11"/>
            </w:pPr>
            <w:r>
              <w:t>355.73</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122.17</w:t>
            </w:r>
          </w:p>
        </w:tc>
        <w:tc>
          <w:tcPr>
            <w:tcW w:w="1474" w:type="dxa"/>
            <w:vAlign w:val="center"/>
          </w:tcPr>
          <w:p>
            <w:pPr>
              <w:pStyle w:val="11"/>
            </w:pPr>
            <w:r>
              <w:t>122.17</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r>
              <w:t>8637.45</w:t>
            </w:r>
          </w:p>
        </w:tc>
        <w:tc>
          <w:tcPr>
            <w:tcW w:w="1474" w:type="dxa"/>
            <w:vAlign w:val="center"/>
          </w:tcPr>
          <w:p>
            <w:pPr>
              <w:pStyle w:val="11"/>
            </w:pPr>
            <w:r>
              <w:t>8637.45</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rPr>
                <w:rFonts w:eastAsiaTheme="minorEastAsia"/>
                <w:lang w:eastAsia="zh-CN"/>
              </w:rPr>
            </w:pPr>
            <w:r>
              <w:rPr>
                <w:rFonts w:hint="eastAsia" w:eastAsiaTheme="minorEastAsia"/>
                <w:lang w:eastAsia="zh-CN"/>
              </w:rPr>
              <w:t>30251.35</w:t>
            </w:r>
          </w:p>
        </w:tc>
        <w:tc>
          <w:tcPr>
            <w:tcW w:w="1474" w:type="dxa"/>
            <w:vAlign w:val="center"/>
          </w:tcPr>
          <w:p>
            <w:pPr>
              <w:pStyle w:val="11"/>
              <w:rPr>
                <w:rFonts w:eastAsiaTheme="minorEastAsia"/>
                <w:lang w:eastAsia="zh-CN"/>
              </w:rPr>
            </w:pPr>
            <w:r>
              <w:rPr>
                <w:rFonts w:hint="eastAsia" w:eastAsiaTheme="minorEastAsia"/>
                <w:lang w:eastAsia="zh-CN"/>
              </w:rPr>
              <w:t>25405.65</w:t>
            </w:r>
          </w:p>
        </w:tc>
        <w:tc>
          <w:tcPr>
            <w:tcW w:w="1474" w:type="dxa"/>
            <w:vAlign w:val="center"/>
          </w:tcPr>
          <w:p>
            <w:pPr>
              <w:pStyle w:val="11"/>
            </w:pPr>
            <w:r>
              <w:t>4845.70</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r>
              <w:t>4.00</w:t>
            </w:r>
          </w:p>
        </w:tc>
        <w:tc>
          <w:tcPr>
            <w:tcW w:w="1474" w:type="dxa"/>
            <w:vAlign w:val="center"/>
          </w:tcPr>
          <w:p>
            <w:pPr>
              <w:pStyle w:val="11"/>
            </w:pPr>
            <w:r>
              <w:t>4.00</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rPr>
                <w:rFonts w:eastAsiaTheme="minorEastAsia"/>
                <w:lang w:eastAsia="zh-CN"/>
              </w:rPr>
            </w:pPr>
            <w:r>
              <w:rPr>
                <w:rFonts w:hint="eastAsia" w:eastAsiaTheme="minorEastAsia"/>
                <w:lang w:eastAsia="zh-CN"/>
              </w:rPr>
              <w:t>27.59</w:t>
            </w:r>
          </w:p>
        </w:tc>
        <w:tc>
          <w:tcPr>
            <w:tcW w:w="1474" w:type="dxa"/>
            <w:vAlign w:val="center"/>
          </w:tcPr>
          <w:p>
            <w:pPr>
              <w:pStyle w:val="11"/>
              <w:rPr>
                <w:rFonts w:eastAsiaTheme="minorEastAsia"/>
                <w:lang w:eastAsia="zh-CN"/>
              </w:rPr>
            </w:pPr>
            <w:r>
              <w:rPr>
                <w:rFonts w:hint="eastAsia" w:eastAsiaTheme="minorEastAsia"/>
                <w:lang w:eastAsia="zh-CN"/>
              </w:rPr>
              <w:t>27.59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179.95</w:t>
            </w:r>
          </w:p>
        </w:tc>
        <w:tc>
          <w:tcPr>
            <w:tcW w:w="1474" w:type="dxa"/>
            <w:vAlign w:val="center"/>
          </w:tcPr>
          <w:p>
            <w:pPr>
              <w:pStyle w:val="11"/>
            </w:pPr>
            <w:r>
              <w:t>179.95</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r>
              <w:t>493.19</w:t>
            </w:r>
          </w:p>
        </w:tc>
        <w:tc>
          <w:tcPr>
            <w:tcW w:w="1474" w:type="dxa"/>
            <w:vAlign w:val="center"/>
          </w:tcPr>
          <w:p>
            <w:pPr>
              <w:pStyle w:val="11"/>
            </w:pPr>
            <w:r>
              <w:t>493.19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r>
              <w:t>888.31</w:t>
            </w:r>
          </w:p>
        </w:tc>
        <w:tc>
          <w:tcPr>
            <w:tcW w:w="1474" w:type="dxa"/>
            <w:vAlign w:val="center"/>
          </w:tcPr>
          <w:p>
            <w:pPr>
              <w:pStyle w:val="11"/>
            </w:pPr>
          </w:p>
        </w:tc>
        <w:tc>
          <w:tcPr>
            <w:tcW w:w="1474" w:type="dxa"/>
            <w:vAlign w:val="center"/>
          </w:tcPr>
          <w:p>
            <w:pPr>
              <w:pStyle w:val="11"/>
            </w:pPr>
            <w:r>
              <w:t>888.31</w:t>
            </w: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rPr>
                <w:rFonts w:eastAsiaTheme="minorEastAsia"/>
                <w:lang w:eastAsia="zh-CN"/>
              </w:rPr>
            </w:pPr>
            <w:r>
              <w:rPr>
                <w:rFonts w:hint="eastAsia" w:eastAsiaTheme="minorEastAsia"/>
                <w:lang w:eastAsia="zh-CN"/>
              </w:rPr>
              <w:t>40959.74</w:t>
            </w:r>
          </w:p>
        </w:tc>
        <w:tc>
          <w:tcPr>
            <w:tcW w:w="3402" w:type="dxa"/>
            <w:vAlign w:val="center"/>
          </w:tcPr>
          <w:p>
            <w:pPr>
              <w:pStyle w:val="14"/>
            </w:pPr>
            <w:r>
              <w:t>本年支出合计</w:t>
            </w:r>
          </w:p>
        </w:tc>
        <w:tc>
          <w:tcPr>
            <w:tcW w:w="1474" w:type="dxa"/>
            <w:vAlign w:val="center"/>
          </w:tcPr>
          <w:p>
            <w:pPr>
              <w:pStyle w:val="15"/>
            </w:pPr>
            <w:r>
              <w:t>40959.74</w:t>
            </w:r>
          </w:p>
        </w:tc>
        <w:tc>
          <w:tcPr>
            <w:tcW w:w="1474" w:type="dxa"/>
            <w:vAlign w:val="center"/>
          </w:tcPr>
          <w:p>
            <w:pPr>
              <w:pStyle w:val="15"/>
            </w:pPr>
            <w:r>
              <w:t>35225.74</w:t>
            </w:r>
          </w:p>
        </w:tc>
        <w:tc>
          <w:tcPr>
            <w:tcW w:w="1474" w:type="dxa"/>
            <w:vAlign w:val="center"/>
          </w:tcPr>
          <w:p>
            <w:pPr>
              <w:pStyle w:val="15"/>
            </w:pPr>
            <w:r>
              <w:t>5734.01</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40959.74</w:t>
            </w:r>
          </w:p>
        </w:tc>
        <w:tc>
          <w:tcPr>
            <w:tcW w:w="3402" w:type="dxa"/>
            <w:vAlign w:val="center"/>
          </w:tcPr>
          <w:p>
            <w:pPr>
              <w:pStyle w:val="14"/>
            </w:pPr>
            <w:r>
              <w:t>支出总计</w:t>
            </w:r>
          </w:p>
        </w:tc>
        <w:tc>
          <w:tcPr>
            <w:tcW w:w="1474" w:type="dxa"/>
            <w:vAlign w:val="center"/>
          </w:tcPr>
          <w:p>
            <w:pPr>
              <w:pStyle w:val="15"/>
            </w:pPr>
            <w:r>
              <w:t>40959.74</w:t>
            </w:r>
          </w:p>
        </w:tc>
        <w:tc>
          <w:tcPr>
            <w:tcW w:w="1474" w:type="dxa"/>
            <w:vAlign w:val="center"/>
          </w:tcPr>
          <w:p>
            <w:pPr>
              <w:pStyle w:val="15"/>
            </w:pPr>
            <w:r>
              <w:t>35225.74</w:t>
            </w:r>
          </w:p>
        </w:tc>
        <w:tc>
          <w:tcPr>
            <w:tcW w:w="1474" w:type="dxa"/>
            <w:vAlign w:val="center"/>
          </w:tcPr>
          <w:p>
            <w:pPr>
              <w:pStyle w:val="15"/>
            </w:pPr>
            <w:r>
              <w:t>5734.01</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35225.74</w:t>
            </w:r>
          </w:p>
        </w:tc>
        <w:tc>
          <w:tcPr>
            <w:tcW w:w="2551" w:type="dxa"/>
            <w:vAlign w:val="center"/>
          </w:tcPr>
          <w:p>
            <w:pPr>
              <w:pStyle w:val="15"/>
            </w:pPr>
            <w:r>
              <w:t>1849.71</w:t>
            </w:r>
          </w:p>
        </w:tc>
        <w:tc>
          <w:tcPr>
            <w:tcW w:w="2551" w:type="dxa"/>
            <w:vAlign w:val="center"/>
          </w:tcPr>
          <w:p>
            <w:pPr>
              <w:pStyle w:val="15"/>
            </w:pPr>
            <w:r>
              <w:t>33376.02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355.73</w:t>
            </w:r>
          </w:p>
        </w:tc>
        <w:tc>
          <w:tcPr>
            <w:tcW w:w="2551" w:type="dxa"/>
            <w:vAlign w:val="center"/>
          </w:tcPr>
          <w:p>
            <w:pPr>
              <w:pStyle w:val="11"/>
            </w:pPr>
            <w:r>
              <w:t>355.73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355.73</w:t>
            </w:r>
          </w:p>
        </w:tc>
        <w:tc>
          <w:tcPr>
            <w:tcW w:w="2551" w:type="dxa"/>
            <w:vAlign w:val="center"/>
          </w:tcPr>
          <w:p>
            <w:pPr>
              <w:pStyle w:val="11"/>
            </w:pPr>
            <w:r>
              <w:t>355.73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19.86</w:t>
            </w:r>
          </w:p>
        </w:tc>
        <w:tc>
          <w:tcPr>
            <w:tcW w:w="2551" w:type="dxa"/>
            <w:vAlign w:val="center"/>
          </w:tcPr>
          <w:p>
            <w:pPr>
              <w:pStyle w:val="11"/>
            </w:pPr>
            <w:r>
              <w:t>19.86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2080502</w:t>
            </w:r>
          </w:p>
        </w:tc>
        <w:tc>
          <w:tcPr>
            <w:tcW w:w="4535" w:type="dxa"/>
            <w:vAlign w:val="center"/>
          </w:tcPr>
          <w:p>
            <w:pPr>
              <w:pStyle w:val="12"/>
            </w:pPr>
            <w:r>
              <w:t>事业单位离退休</w:t>
            </w:r>
          </w:p>
        </w:tc>
        <w:tc>
          <w:tcPr>
            <w:tcW w:w="2551" w:type="dxa"/>
            <w:vAlign w:val="center"/>
          </w:tcPr>
          <w:p>
            <w:pPr>
              <w:pStyle w:val="11"/>
            </w:pPr>
            <w:r>
              <w:t>96.04</w:t>
            </w:r>
          </w:p>
        </w:tc>
        <w:tc>
          <w:tcPr>
            <w:tcW w:w="2551" w:type="dxa"/>
            <w:vAlign w:val="center"/>
          </w:tcPr>
          <w:p>
            <w:pPr>
              <w:pStyle w:val="11"/>
            </w:pPr>
            <w:r>
              <w:t>96.04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165.87</w:t>
            </w:r>
          </w:p>
        </w:tc>
        <w:tc>
          <w:tcPr>
            <w:tcW w:w="2551" w:type="dxa"/>
            <w:vAlign w:val="center"/>
          </w:tcPr>
          <w:p>
            <w:pPr>
              <w:pStyle w:val="11"/>
            </w:pPr>
            <w:r>
              <w:t>165.87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2080506</w:t>
            </w:r>
          </w:p>
        </w:tc>
        <w:tc>
          <w:tcPr>
            <w:tcW w:w="4535" w:type="dxa"/>
            <w:vAlign w:val="center"/>
          </w:tcPr>
          <w:p>
            <w:pPr>
              <w:pStyle w:val="12"/>
            </w:pPr>
            <w:r>
              <w:t>机关事业单位职业年金缴费支出</w:t>
            </w:r>
          </w:p>
        </w:tc>
        <w:tc>
          <w:tcPr>
            <w:tcW w:w="2551" w:type="dxa"/>
            <w:vAlign w:val="center"/>
          </w:tcPr>
          <w:p>
            <w:pPr>
              <w:pStyle w:val="11"/>
            </w:pPr>
            <w:r>
              <w:t>73.97</w:t>
            </w:r>
          </w:p>
        </w:tc>
        <w:tc>
          <w:tcPr>
            <w:tcW w:w="2551" w:type="dxa"/>
            <w:vAlign w:val="center"/>
          </w:tcPr>
          <w:p>
            <w:pPr>
              <w:pStyle w:val="11"/>
            </w:pPr>
            <w:r>
              <w:t>73.97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122.17</w:t>
            </w:r>
          </w:p>
        </w:tc>
        <w:tc>
          <w:tcPr>
            <w:tcW w:w="2551" w:type="dxa"/>
            <w:vAlign w:val="center"/>
          </w:tcPr>
          <w:p>
            <w:pPr>
              <w:pStyle w:val="11"/>
            </w:pPr>
            <w:r>
              <w:t>122.17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122.17</w:t>
            </w:r>
          </w:p>
        </w:tc>
        <w:tc>
          <w:tcPr>
            <w:tcW w:w="2551" w:type="dxa"/>
            <w:vAlign w:val="center"/>
          </w:tcPr>
          <w:p>
            <w:pPr>
              <w:pStyle w:val="11"/>
            </w:pPr>
            <w:r>
              <w:t>122.17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7.06</w:t>
            </w:r>
          </w:p>
        </w:tc>
        <w:tc>
          <w:tcPr>
            <w:tcW w:w="2551" w:type="dxa"/>
            <w:vAlign w:val="center"/>
          </w:tcPr>
          <w:p>
            <w:pPr>
              <w:pStyle w:val="11"/>
            </w:pPr>
            <w:r>
              <w:t>7.06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82.06</w:t>
            </w:r>
          </w:p>
        </w:tc>
        <w:tc>
          <w:tcPr>
            <w:tcW w:w="2551" w:type="dxa"/>
            <w:vAlign w:val="center"/>
          </w:tcPr>
          <w:p>
            <w:pPr>
              <w:pStyle w:val="11"/>
            </w:pPr>
            <w:r>
              <w:t>82.06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33.05</w:t>
            </w:r>
          </w:p>
        </w:tc>
        <w:tc>
          <w:tcPr>
            <w:tcW w:w="2551" w:type="dxa"/>
            <w:vAlign w:val="center"/>
          </w:tcPr>
          <w:p>
            <w:pPr>
              <w:pStyle w:val="11"/>
            </w:pPr>
            <w:r>
              <w:t>33.05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211</w:t>
            </w:r>
          </w:p>
        </w:tc>
        <w:tc>
          <w:tcPr>
            <w:tcW w:w="4535" w:type="dxa"/>
            <w:vAlign w:val="center"/>
          </w:tcPr>
          <w:p>
            <w:pPr>
              <w:pStyle w:val="12"/>
            </w:pPr>
            <w:r>
              <w:t>节能环保支出</w:t>
            </w:r>
          </w:p>
        </w:tc>
        <w:tc>
          <w:tcPr>
            <w:tcW w:w="2551" w:type="dxa"/>
            <w:vAlign w:val="center"/>
          </w:tcPr>
          <w:p>
            <w:pPr>
              <w:pStyle w:val="11"/>
            </w:pPr>
            <w:r>
              <w:t>8637.45</w:t>
            </w:r>
          </w:p>
        </w:tc>
        <w:tc>
          <w:tcPr>
            <w:tcW w:w="2551" w:type="dxa"/>
            <w:vAlign w:val="center"/>
          </w:tcPr>
          <w:p>
            <w:pPr>
              <w:pStyle w:val="11"/>
            </w:pPr>
          </w:p>
        </w:tc>
        <w:tc>
          <w:tcPr>
            <w:tcW w:w="2551" w:type="dxa"/>
            <w:vAlign w:val="center"/>
          </w:tcPr>
          <w:p>
            <w:pPr>
              <w:pStyle w:val="11"/>
            </w:pPr>
            <w:r>
              <w:t>8637.45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21103</w:t>
            </w:r>
          </w:p>
        </w:tc>
        <w:tc>
          <w:tcPr>
            <w:tcW w:w="4535" w:type="dxa"/>
            <w:vAlign w:val="center"/>
          </w:tcPr>
          <w:p>
            <w:pPr>
              <w:pStyle w:val="12"/>
            </w:pPr>
            <w:r>
              <w:t>污染防治</w:t>
            </w:r>
          </w:p>
        </w:tc>
        <w:tc>
          <w:tcPr>
            <w:tcW w:w="2551" w:type="dxa"/>
            <w:vAlign w:val="center"/>
          </w:tcPr>
          <w:p>
            <w:pPr>
              <w:pStyle w:val="11"/>
            </w:pPr>
            <w:r>
              <w:t>8637.45</w:t>
            </w:r>
          </w:p>
        </w:tc>
        <w:tc>
          <w:tcPr>
            <w:tcW w:w="2551" w:type="dxa"/>
            <w:vAlign w:val="center"/>
          </w:tcPr>
          <w:p>
            <w:pPr>
              <w:pStyle w:val="11"/>
            </w:pPr>
          </w:p>
        </w:tc>
        <w:tc>
          <w:tcPr>
            <w:tcW w:w="2551" w:type="dxa"/>
            <w:vAlign w:val="center"/>
          </w:tcPr>
          <w:p>
            <w:pPr>
              <w:pStyle w:val="11"/>
            </w:pPr>
            <w:r>
              <w:t>8637.45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2110301</w:t>
            </w:r>
          </w:p>
        </w:tc>
        <w:tc>
          <w:tcPr>
            <w:tcW w:w="4535" w:type="dxa"/>
            <w:vAlign w:val="center"/>
          </w:tcPr>
          <w:p>
            <w:pPr>
              <w:pStyle w:val="12"/>
            </w:pPr>
            <w:r>
              <w:t>大气</w:t>
            </w:r>
          </w:p>
        </w:tc>
        <w:tc>
          <w:tcPr>
            <w:tcW w:w="2551" w:type="dxa"/>
            <w:vAlign w:val="center"/>
          </w:tcPr>
          <w:p>
            <w:pPr>
              <w:pStyle w:val="11"/>
            </w:pPr>
            <w:r>
              <w:t>5697.45</w:t>
            </w:r>
          </w:p>
        </w:tc>
        <w:tc>
          <w:tcPr>
            <w:tcW w:w="2551" w:type="dxa"/>
            <w:vAlign w:val="center"/>
          </w:tcPr>
          <w:p>
            <w:pPr>
              <w:pStyle w:val="11"/>
            </w:pPr>
          </w:p>
        </w:tc>
        <w:tc>
          <w:tcPr>
            <w:tcW w:w="2551" w:type="dxa"/>
            <w:vAlign w:val="center"/>
          </w:tcPr>
          <w:p>
            <w:pPr>
              <w:pStyle w:val="11"/>
            </w:pPr>
            <w:r>
              <w:t>5697.45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2110302</w:t>
            </w:r>
          </w:p>
        </w:tc>
        <w:tc>
          <w:tcPr>
            <w:tcW w:w="4535" w:type="dxa"/>
            <w:vAlign w:val="center"/>
          </w:tcPr>
          <w:p>
            <w:pPr>
              <w:pStyle w:val="12"/>
            </w:pPr>
            <w:r>
              <w:t>水体</w:t>
            </w:r>
          </w:p>
        </w:tc>
        <w:tc>
          <w:tcPr>
            <w:tcW w:w="2551" w:type="dxa"/>
            <w:vAlign w:val="center"/>
          </w:tcPr>
          <w:p>
            <w:pPr>
              <w:pStyle w:val="11"/>
            </w:pPr>
            <w:r>
              <w:t>2700.00</w:t>
            </w:r>
          </w:p>
        </w:tc>
        <w:tc>
          <w:tcPr>
            <w:tcW w:w="2551" w:type="dxa"/>
            <w:vAlign w:val="center"/>
          </w:tcPr>
          <w:p>
            <w:pPr>
              <w:pStyle w:val="11"/>
            </w:pPr>
          </w:p>
        </w:tc>
        <w:tc>
          <w:tcPr>
            <w:tcW w:w="2551" w:type="dxa"/>
            <w:vAlign w:val="center"/>
          </w:tcPr>
          <w:p>
            <w:pPr>
              <w:pStyle w:val="11"/>
            </w:pPr>
            <w:r>
              <w:t>2700.00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2110304</w:t>
            </w:r>
          </w:p>
        </w:tc>
        <w:tc>
          <w:tcPr>
            <w:tcW w:w="4535" w:type="dxa"/>
            <w:vAlign w:val="center"/>
          </w:tcPr>
          <w:p>
            <w:pPr>
              <w:pStyle w:val="12"/>
            </w:pPr>
            <w:r>
              <w:t>固体废弃物与化学品</w:t>
            </w:r>
          </w:p>
        </w:tc>
        <w:tc>
          <w:tcPr>
            <w:tcW w:w="2551" w:type="dxa"/>
            <w:vAlign w:val="center"/>
          </w:tcPr>
          <w:p>
            <w:pPr>
              <w:pStyle w:val="11"/>
            </w:pPr>
            <w:r>
              <w:t>240.00</w:t>
            </w:r>
          </w:p>
        </w:tc>
        <w:tc>
          <w:tcPr>
            <w:tcW w:w="2551" w:type="dxa"/>
            <w:vAlign w:val="center"/>
          </w:tcPr>
          <w:p>
            <w:pPr>
              <w:pStyle w:val="11"/>
            </w:pPr>
          </w:p>
        </w:tc>
        <w:tc>
          <w:tcPr>
            <w:tcW w:w="2551" w:type="dxa"/>
            <w:vAlign w:val="center"/>
          </w:tcPr>
          <w:p>
            <w:pPr>
              <w:pStyle w:val="11"/>
            </w:pPr>
            <w:r>
              <w:t>240.00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rPr>
                <w:rFonts w:eastAsiaTheme="minorEastAsia"/>
                <w:lang w:eastAsia="zh-CN"/>
              </w:rPr>
            </w:pPr>
            <w:r>
              <w:rPr>
                <w:rFonts w:hint="eastAsia" w:eastAsiaTheme="minorEastAsia"/>
                <w:lang w:eastAsia="zh-CN"/>
              </w:rPr>
              <w:t>25405.65</w:t>
            </w:r>
          </w:p>
        </w:tc>
        <w:tc>
          <w:tcPr>
            <w:tcW w:w="2551" w:type="dxa"/>
            <w:vAlign w:val="center"/>
          </w:tcPr>
          <w:p>
            <w:pPr>
              <w:pStyle w:val="11"/>
              <w:rPr>
                <w:rFonts w:eastAsiaTheme="minorEastAsia"/>
                <w:lang w:eastAsia="zh-CN"/>
              </w:rPr>
            </w:pPr>
            <w:r>
              <w:rPr>
                <w:rFonts w:hint="eastAsia" w:eastAsiaTheme="minorEastAsia"/>
                <w:lang w:eastAsia="zh-CN"/>
              </w:rPr>
              <w:t>1208.17</w:t>
            </w:r>
          </w:p>
        </w:tc>
        <w:tc>
          <w:tcPr>
            <w:tcW w:w="2551" w:type="dxa"/>
            <w:vAlign w:val="center"/>
          </w:tcPr>
          <w:p>
            <w:pPr>
              <w:pStyle w:val="11"/>
            </w:pPr>
            <w:r>
              <w:t>24197.48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21201</w:t>
            </w:r>
          </w:p>
        </w:tc>
        <w:tc>
          <w:tcPr>
            <w:tcW w:w="4535" w:type="dxa"/>
            <w:vAlign w:val="center"/>
          </w:tcPr>
          <w:p>
            <w:pPr>
              <w:pStyle w:val="12"/>
            </w:pPr>
            <w:r>
              <w:t>城乡社区管理事务</w:t>
            </w:r>
          </w:p>
        </w:tc>
        <w:tc>
          <w:tcPr>
            <w:tcW w:w="2551" w:type="dxa"/>
            <w:vAlign w:val="center"/>
          </w:tcPr>
          <w:p>
            <w:pPr>
              <w:pStyle w:val="11"/>
              <w:rPr>
                <w:rFonts w:eastAsiaTheme="minorEastAsia"/>
                <w:lang w:eastAsia="zh-CN"/>
              </w:rPr>
            </w:pPr>
            <w:r>
              <w:rPr>
                <w:rFonts w:hint="eastAsia" w:eastAsiaTheme="minorEastAsia"/>
                <w:lang w:eastAsia="zh-CN"/>
              </w:rPr>
              <w:t>3910.65</w:t>
            </w:r>
          </w:p>
        </w:tc>
        <w:tc>
          <w:tcPr>
            <w:tcW w:w="2551" w:type="dxa"/>
            <w:vAlign w:val="center"/>
          </w:tcPr>
          <w:p>
            <w:pPr>
              <w:pStyle w:val="11"/>
              <w:rPr>
                <w:rFonts w:eastAsiaTheme="minorEastAsia"/>
                <w:lang w:eastAsia="zh-CN"/>
              </w:rPr>
            </w:pPr>
            <w:r>
              <w:rPr>
                <w:rFonts w:hint="eastAsia" w:eastAsiaTheme="minorEastAsia"/>
                <w:lang w:eastAsia="zh-CN"/>
              </w:rPr>
              <w:t>1208.17</w:t>
            </w:r>
          </w:p>
        </w:tc>
        <w:tc>
          <w:tcPr>
            <w:tcW w:w="2551" w:type="dxa"/>
            <w:vAlign w:val="center"/>
          </w:tcPr>
          <w:p>
            <w:pPr>
              <w:pStyle w:val="11"/>
            </w:pPr>
            <w:r>
              <w:t>2702.48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2120101</w:t>
            </w:r>
          </w:p>
        </w:tc>
        <w:tc>
          <w:tcPr>
            <w:tcW w:w="4535" w:type="dxa"/>
            <w:vAlign w:val="center"/>
          </w:tcPr>
          <w:p>
            <w:pPr>
              <w:pStyle w:val="12"/>
            </w:pPr>
            <w:r>
              <w:t>行政运行</w:t>
            </w:r>
          </w:p>
        </w:tc>
        <w:tc>
          <w:tcPr>
            <w:tcW w:w="2551" w:type="dxa"/>
            <w:vAlign w:val="center"/>
          </w:tcPr>
          <w:p>
            <w:pPr>
              <w:pStyle w:val="11"/>
              <w:rPr>
                <w:rFonts w:eastAsiaTheme="minorEastAsia"/>
                <w:lang w:eastAsia="zh-CN"/>
              </w:rPr>
            </w:pPr>
            <w:r>
              <w:rPr>
                <w:rFonts w:hint="eastAsia" w:eastAsiaTheme="minorEastAsia"/>
                <w:lang w:eastAsia="zh-CN"/>
              </w:rPr>
              <w:t>157.61</w:t>
            </w:r>
          </w:p>
        </w:tc>
        <w:tc>
          <w:tcPr>
            <w:tcW w:w="2551" w:type="dxa"/>
            <w:vAlign w:val="center"/>
          </w:tcPr>
          <w:p>
            <w:pPr>
              <w:pStyle w:val="11"/>
              <w:rPr>
                <w:rFonts w:eastAsiaTheme="minorEastAsia"/>
                <w:lang w:eastAsia="zh-CN"/>
              </w:rPr>
            </w:pPr>
            <w:r>
              <w:rPr>
                <w:rFonts w:hint="eastAsia" w:eastAsiaTheme="minorEastAsia"/>
                <w:lang w:eastAsia="zh-CN"/>
              </w:rPr>
              <w:t>157.61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2120102</w:t>
            </w:r>
          </w:p>
        </w:tc>
        <w:tc>
          <w:tcPr>
            <w:tcW w:w="4535" w:type="dxa"/>
            <w:vAlign w:val="center"/>
          </w:tcPr>
          <w:p>
            <w:pPr>
              <w:pStyle w:val="12"/>
            </w:pPr>
            <w:r>
              <w:t>一般行政管理事务</w:t>
            </w:r>
          </w:p>
        </w:tc>
        <w:tc>
          <w:tcPr>
            <w:tcW w:w="2551" w:type="dxa"/>
            <w:vAlign w:val="center"/>
          </w:tcPr>
          <w:p>
            <w:pPr>
              <w:pStyle w:val="11"/>
            </w:pPr>
            <w:r>
              <w:t>71.97</w:t>
            </w:r>
          </w:p>
        </w:tc>
        <w:tc>
          <w:tcPr>
            <w:tcW w:w="2551" w:type="dxa"/>
            <w:vAlign w:val="center"/>
          </w:tcPr>
          <w:p>
            <w:pPr>
              <w:pStyle w:val="11"/>
            </w:pPr>
          </w:p>
        </w:tc>
        <w:tc>
          <w:tcPr>
            <w:tcW w:w="2551" w:type="dxa"/>
            <w:vAlign w:val="center"/>
          </w:tcPr>
          <w:p>
            <w:pPr>
              <w:pStyle w:val="11"/>
            </w:pPr>
            <w:r>
              <w:t>71.97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2120104</w:t>
            </w:r>
          </w:p>
        </w:tc>
        <w:tc>
          <w:tcPr>
            <w:tcW w:w="4535" w:type="dxa"/>
            <w:vAlign w:val="center"/>
          </w:tcPr>
          <w:p>
            <w:pPr>
              <w:pStyle w:val="12"/>
            </w:pPr>
            <w:r>
              <w:t>城管执法</w:t>
            </w:r>
          </w:p>
        </w:tc>
        <w:tc>
          <w:tcPr>
            <w:tcW w:w="2551" w:type="dxa"/>
            <w:vAlign w:val="center"/>
          </w:tcPr>
          <w:p>
            <w:pPr>
              <w:pStyle w:val="11"/>
            </w:pPr>
            <w:r>
              <w:t>3326.23</w:t>
            </w:r>
          </w:p>
        </w:tc>
        <w:tc>
          <w:tcPr>
            <w:tcW w:w="2551" w:type="dxa"/>
            <w:vAlign w:val="center"/>
          </w:tcPr>
          <w:p>
            <w:pPr>
              <w:pStyle w:val="11"/>
            </w:pPr>
            <w:r>
              <w:t>715.72</w:t>
            </w:r>
          </w:p>
        </w:tc>
        <w:tc>
          <w:tcPr>
            <w:tcW w:w="2551" w:type="dxa"/>
            <w:vAlign w:val="center"/>
          </w:tcPr>
          <w:p>
            <w:pPr>
              <w:pStyle w:val="11"/>
            </w:pPr>
            <w:r>
              <w:t>2610.51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2120199</w:t>
            </w:r>
          </w:p>
        </w:tc>
        <w:tc>
          <w:tcPr>
            <w:tcW w:w="4535" w:type="dxa"/>
            <w:vAlign w:val="center"/>
          </w:tcPr>
          <w:p>
            <w:pPr>
              <w:pStyle w:val="12"/>
            </w:pPr>
            <w:r>
              <w:t>其他城乡社区管理事务支出</w:t>
            </w:r>
          </w:p>
        </w:tc>
        <w:tc>
          <w:tcPr>
            <w:tcW w:w="2551" w:type="dxa"/>
            <w:vAlign w:val="center"/>
          </w:tcPr>
          <w:p>
            <w:pPr>
              <w:pStyle w:val="11"/>
            </w:pPr>
            <w:r>
              <w:t>354.84</w:t>
            </w:r>
          </w:p>
        </w:tc>
        <w:tc>
          <w:tcPr>
            <w:tcW w:w="2551" w:type="dxa"/>
            <w:vAlign w:val="center"/>
          </w:tcPr>
          <w:p>
            <w:pPr>
              <w:pStyle w:val="11"/>
            </w:pPr>
            <w:r>
              <w:t>334.84</w:t>
            </w:r>
          </w:p>
        </w:tc>
        <w:tc>
          <w:tcPr>
            <w:tcW w:w="2551" w:type="dxa"/>
            <w:vAlign w:val="center"/>
          </w:tcPr>
          <w:p>
            <w:pPr>
              <w:pStyle w:val="11"/>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21203</w:t>
            </w:r>
          </w:p>
        </w:tc>
        <w:tc>
          <w:tcPr>
            <w:tcW w:w="4535" w:type="dxa"/>
            <w:vAlign w:val="center"/>
          </w:tcPr>
          <w:p>
            <w:pPr>
              <w:pStyle w:val="12"/>
            </w:pPr>
            <w:r>
              <w:t>城乡社区公共设施</w:t>
            </w:r>
          </w:p>
        </w:tc>
        <w:tc>
          <w:tcPr>
            <w:tcW w:w="2551" w:type="dxa"/>
            <w:vAlign w:val="center"/>
          </w:tcPr>
          <w:p>
            <w:pPr>
              <w:pStyle w:val="11"/>
            </w:pPr>
            <w:r>
              <w:t>15817.00</w:t>
            </w:r>
          </w:p>
        </w:tc>
        <w:tc>
          <w:tcPr>
            <w:tcW w:w="2551" w:type="dxa"/>
            <w:vAlign w:val="center"/>
          </w:tcPr>
          <w:p>
            <w:pPr>
              <w:pStyle w:val="11"/>
            </w:pPr>
          </w:p>
        </w:tc>
        <w:tc>
          <w:tcPr>
            <w:tcW w:w="2551" w:type="dxa"/>
            <w:vAlign w:val="center"/>
          </w:tcPr>
          <w:p>
            <w:pPr>
              <w:pStyle w:val="11"/>
            </w:pPr>
            <w:r>
              <w:t>15817.00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2120303</w:t>
            </w:r>
          </w:p>
        </w:tc>
        <w:tc>
          <w:tcPr>
            <w:tcW w:w="4535" w:type="dxa"/>
            <w:vAlign w:val="center"/>
          </w:tcPr>
          <w:p>
            <w:pPr>
              <w:pStyle w:val="12"/>
            </w:pPr>
            <w:r>
              <w:t>小城镇基础设施建设</w:t>
            </w:r>
          </w:p>
        </w:tc>
        <w:tc>
          <w:tcPr>
            <w:tcW w:w="2551" w:type="dxa"/>
            <w:vAlign w:val="center"/>
          </w:tcPr>
          <w:p>
            <w:pPr>
              <w:pStyle w:val="11"/>
            </w:pPr>
            <w:r>
              <w:t>15450.00</w:t>
            </w:r>
          </w:p>
        </w:tc>
        <w:tc>
          <w:tcPr>
            <w:tcW w:w="2551" w:type="dxa"/>
            <w:vAlign w:val="center"/>
          </w:tcPr>
          <w:p>
            <w:pPr>
              <w:pStyle w:val="11"/>
            </w:pPr>
          </w:p>
        </w:tc>
        <w:tc>
          <w:tcPr>
            <w:tcW w:w="2551" w:type="dxa"/>
            <w:vAlign w:val="center"/>
          </w:tcPr>
          <w:p>
            <w:pPr>
              <w:pStyle w:val="11"/>
            </w:pPr>
            <w:r>
              <w:t>15450.00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2120399</w:t>
            </w:r>
          </w:p>
        </w:tc>
        <w:tc>
          <w:tcPr>
            <w:tcW w:w="4535" w:type="dxa"/>
            <w:vAlign w:val="center"/>
          </w:tcPr>
          <w:p>
            <w:pPr>
              <w:pStyle w:val="12"/>
            </w:pPr>
            <w:r>
              <w:t>其他城乡社区公共设施支出</w:t>
            </w:r>
          </w:p>
        </w:tc>
        <w:tc>
          <w:tcPr>
            <w:tcW w:w="2551" w:type="dxa"/>
            <w:vAlign w:val="center"/>
          </w:tcPr>
          <w:p>
            <w:pPr>
              <w:pStyle w:val="11"/>
            </w:pPr>
            <w:r>
              <w:t>367.00</w:t>
            </w:r>
          </w:p>
        </w:tc>
        <w:tc>
          <w:tcPr>
            <w:tcW w:w="2551" w:type="dxa"/>
            <w:vAlign w:val="center"/>
          </w:tcPr>
          <w:p>
            <w:pPr>
              <w:pStyle w:val="11"/>
            </w:pPr>
          </w:p>
        </w:tc>
        <w:tc>
          <w:tcPr>
            <w:tcW w:w="2551" w:type="dxa"/>
            <w:vAlign w:val="center"/>
          </w:tcPr>
          <w:p>
            <w:pPr>
              <w:pStyle w:val="11"/>
            </w:pPr>
            <w:r>
              <w:t>367.00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21205</w:t>
            </w:r>
          </w:p>
        </w:tc>
        <w:tc>
          <w:tcPr>
            <w:tcW w:w="4535" w:type="dxa"/>
            <w:vAlign w:val="center"/>
          </w:tcPr>
          <w:p>
            <w:pPr>
              <w:pStyle w:val="12"/>
            </w:pPr>
            <w:r>
              <w:t>城乡社区环境卫生</w:t>
            </w:r>
          </w:p>
        </w:tc>
        <w:tc>
          <w:tcPr>
            <w:tcW w:w="2551" w:type="dxa"/>
            <w:vAlign w:val="center"/>
          </w:tcPr>
          <w:p>
            <w:pPr>
              <w:pStyle w:val="11"/>
            </w:pPr>
            <w:r>
              <w:t>5678.00</w:t>
            </w:r>
          </w:p>
        </w:tc>
        <w:tc>
          <w:tcPr>
            <w:tcW w:w="2551" w:type="dxa"/>
            <w:vAlign w:val="center"/>
          </w:tcPr>
          <w:p>
            <w:pPr>
              <w:pStyle w:val="11"/>
            </w:pPr>
          </w:p>
        </w:tc>
        <w:tc>
          <w:tcPr>
            <w:tcW w:w="2551" w:type="dxa"/>
            <w:vAlign w:val="center"/>
          </w:tcPr>
          <w:p>
            <w:pPr>
              <w:pStyle w:val="11"/>
            </w:pPr>
            <w:r>
              <w:t>5678.00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2120501</w:t>
            </w:r>
          </w:p>
        </w:tc>
        <w:tc>
          <w:tcPr>
            <w:tcW w:w="4535" w:type="dxa"/>
            <w:vAlign w:val="center"/>
          </w:tcPr>
          <w:p>
            <w:pPr>
              <w:pStyle w:val="12"/>
            </w:pPr>
            <w:r>
              <w:t>城乡社区环境卫生</w:t>
            </w:r>
          </w:p>
        </w:tc>
        <w:tc>
          <w:tcPr>
            <w:tcW w:w="2551" w:type="dxa"/>
            <w:vAlign w:val="center"/>
          </w:tcPr>
          <w:p>
            <w:pPr>
              <w:pStyle w:val="11"/>
            </w:pPr>
            <w:r>
              <w:t>5678.00</w:t>
            </w:r>
          </w:p>
        </w:tc>
        <w:tc>
          <w:tcPr>
            <w:tcW w:w="2551" w:type="dxa"/>
            <w:vAlign w:val="center"/>
          </w:tcPr>
          <w:p>
            <w:pPr>
              <w:pStyle w:val="11"/>
            </w:pPr>
          </w:p>
        </w:tc>
        <w:tc>
          <w:tcPr>
            <w:tcW w:w="2551" w:type="dxa"/>
            <w:vAlign w:val="center"/>
          </w:tcPr>
          <w:p>
            <w:pPr>
              <w:pStyle w:val="11"/>
            </w:pPr>
            <w:r>
              <w:t>5678.00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21301</w:t>
            </w:r>
          </w:p>
        </w:tc>
        <w:tc>
          <w:tcPr>
            <w:tcW w:w="4535" w:type="dxa"/>
            <w:vAlign w:val="center"/>
          </w:tcPr>
          <w:p>
            <w:pPr>
              <w:pStyle w:val="12"/>
            </w:pPr>
            <w:r>
              <w:t>农业农村</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2130126</w:t>
            </w:r>
          </w:p>
        </w:tc>
        <w:tc>
          <w:tcPr>
            <w:tcW w:w="4535" w:type="dxa"/>
            <w:vAlign w:val="center"/>
          </w:tcPr>
          <w:p>
            <w:pPr>
              <w:pStyle w:val="12"/>
            </w:pPr>
            <w:r>
              <w:t>农村社会事业</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216</w:t>
            </w:r>
          </w:p>
        </w:tc>
        <w:tc>
          <w:tcPr>
            <w:tcW w:w="4535" w:type="dxa"/>
            <w:vAlign w:val="center"/>
          </w:tcPr>
          <w:p>
            <w:pPr>
              <w:pStyle w:val="12"/>
            </w:pPr>
            <w:r>
              <w:t>商业服务业等支出</w:t>
            </w:r>
          </w:p>
        </w:tc>
        <w:tc>
          <w:tcPr>
            <w:tcW w:w="2551" w:type="dxa"/>
            <w:vAlign w:val="center"/>
          </w:tcPr>
          <w:p>
            <w:pPr>
              <w:pStyle w:val="11"/>
              <w:rPr>
                <w:rFonts w:eastAsiaTheme="minorEastAsia"/>
                <w:lang w:eastAsia="zh-CN"/>
              </w:rPr>
            </w:pPr>
            <w:r>
              <w:rPr>
                <w:rFonts w:hint="eastAsia" w:eastAsiaTheme="minorEastAsia"/>
                <w:lang w:eastAsia="zh-CN"/>
              </w:rPr>
              <w:t>27.59</w:t>
            </w:r>
          </w:p>
        </w:tc>
        <w:tc>
          <w:tcPr>
            <w:tcW w:w="2551" w:type="dxa"/>
            <w:vAlign w:val="center"/>
          </w:tcPr>
          <w:p>
            <w:pPr>
              <w:pStyle w:val="11"/>
              <w:rPr>
                <w:rFonts w:eastAsiaTheme="minorEastAsia"/>
                <w:lang w:eastAsia="zh-CN"/>
              </w:rPr>
            </w:pPr>
            <w:r>
              <w:rPr>
                <w:rFonts w:hint="eastAsia" w:eastAsiaTheme="minorEastAsia"/>
                <w:lang w:eastAsia="zh-CN"/>
              </w:rPr>
              <w:t>27.59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21602</w:t>
            </w:r>
          </w:p>
        </w:tc>
        <w:tc>
          <w:tcPr>
            <w:tcW w:w="4535" w:type="dxa"/>
            <w:vAlign w:val="center"/>
          </w:tcPr>
          <w:p>
            <w:pPr>
              <w:pStyle w:val="12"/>
            </w:pPr>
            <w:r>
              <w:t>商业流通事务</w:t>
            </w:r>
          </w:p>
        </w:tc>
        <w:tc>
          <w:tcPr>
            <w:tcW w:w="2551" w:type="dxa"/>
            <w:vAlign w:val="center"/>
          </w:tcPr>
          <w:p>
            <w:pPr>
              <w:pStyle w:val="11"/>
              <w:rPr>
                <w:rFonts w:eastAsiaTheme="minorEastAsia"/>
                <w:lang w:eastAsia="zh-CN"/>
              </w:rPr>
            </w:pPr>
            <w:r>
              <w:rPr>
                <w:rFonts w:hint="eastAsia" w:eastAsiaTheme="minorEastAsia"/>
                <w:lang w:eastAsia="zh-CN"/>
              </w:rPr>
              <w:t>27.59</w:t>
            </w:r>
          </w:p>
        </w:tc>
        <w:tc>
          <w:tcPr>
            <w:tcW w:w="2551" w:type="dxa"/>
            <w:vAlign w:val="center"/>
          </w:tcPr>
          <w:p>
            <w:pPr>
              <w:pStyle w:val="11"/>
              <w:rPr>
                <w:rFonts w:eastAsiaTheme="minorEastAsia"/>
                <w:lang w:eastAsia="zh-CN"/>
              </w:rPr>
            </w:pPr>
            <w:r>
              <w:rPr>
                <w:rFonts w:hint="eastAsia" w:eastAsiaTheme="minorEastAsia"/>
                <w:lang w:eastAsia="zh-CN"/>
              </w:rPr>
              <w:t>27.59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2160250</w:t>
            </w:r>
          </w:p>
        </w:tc>
        <w:tc>
          <w:tcPr>
            <w:tcW w:w="4535" w:type="dxa"/>
            <w:vAlign w:val="center"/>
          </w:tcPr>
          <w:p>
            <w:pPr>
              <w:pStyle w:val="12"/>
            </w:pPr>
            <w:r>
              <w:t>事业运行</w:t>
            </w:r>
          </w:p>
        </w:tc>
        <w:tc>
          <w:tcPr>
            <w:tcW w:w="2551" w:type="dxa"/>
            <w:vAlign w:val="center"/>
          </w:tcPr>
          <w:p>
            <w:pPr>
              <w:pStyle w:val="11"/>
              <w:rPr>
                <w:rFonts w:eastAsiaTheme="minorEastAsia"/>
                <w:lang w:eastAsia="zh-CN"/>
              </w:rPr>
            </w:pPr>
            <w:r>
              <w:rPr>
                <w:rFonts w:hint="eastAsia" w:eastAsiaTheme="minorEastAsia"/>
                <w:lang w:eastAsia="zh-CN"/>
              </w:rPr>
              <w:t>25.86</w:t>
            </w:r>
          </w:p>
        </w:tc>
        <w:tc>
          <w:tcPr>
            <w:tcW w:w="2551" w:type="dxa"/>
            <w:vAlign w:val="center"/>
          </w:tcPr>
          <w:p>
            <w:pPr>
              <w:pStyle w:val="11"/>
              <w:rPr>
                <w:rFonts w:eastAsiaTheme="minorEastAsia"/>
                <w:lang w:eastAsia="zh-CN"/>
              </w:rPr>
            </w:pPr>
            <w:r>
              <w:rPr>
                <w:rFonts w:hint="eastAsia" w:eastAsiaTheme="minorEastAsia"/>
                <w:lang w:eastAsia="zh-CN"/>
              </w:rPr>
              <w:t>25.86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191" w:type="dxa"/>
            <w:vAlign w:val="center"/>
          </w:tcPr>
          <w:p>
            <w:pPr>
              <w:pStyle w:val="12"/>
              <w:rPr>
                <w:rFonts w:eastAsiaTheme="minorEastAsia"/>
                <w:lang w:eastAsia="zh-CN"/>
              </w:rPr>
            </w:pPr>
            <w:r>
              <w:rPr>
                <w:rFonts w:hint="eastAsia" w:eastAsiaTheme="minorEastAsia"/>
                <w:lang w:eastAsia="zh-CN"/>
              </w:rPr>
              <w:t>2160299</w:t>
            </w:r>
          </w:p>
        </w:tc>
        <w:tc>
          <w:tcPr>
            <w:tcW w:w="4535" w:type="dxa"/>
            <w:vAlign w:val="center"/>
          </w:tcPr>
          <w:p>
            <w:pPr>
              <w:pStyle w:val="12"/>
              <w:rPr>
                <w:rFonts w:eastAsiaTheme="minorEastAsia"/>
                <w:lang w:eastAsia="zh-CN"/>
              </w:rPr>
            </w:pPr>
            <w:r>
              <w:rPr>
                <w:rFonts w:hint="eastAsia" w:eastAsiaTheme="minorEastAsia"/>
                <w:lang w:eastAsia="zh-CN"/>
              </w:rPr>
              <w:t>其他</w:t>
            </w:r>
            <w:r>
              <w:t>商业流通事务</w:t>
            </w:r>
            <w:r>
              <w:rPr>
                <w:rFonts w:hint="eastAsia" w:eastAsiaTheme="minorEastAsia"/>
                <w:lang w:eastAsia="zh-CN"/>
              </w:rPr>
              <w:t>支出</w:t>
            </w:r>
          </w:p>
        </w:tc>
        <w:tc>
          <w:tcPr>
            <w:tcW w:w="2551" w:type="dxa"/>
            <w:vAlign w:val="center"/>
          </w:tcPr>
          <w:p>
            <w:pPr>
              <w:pStyle w:val="11"/>
              <w:rPr>
                <w:rFonts w:eastAsiaTheme="minorEastAsia"/>
                <w:lang w:eastAsia="zh-CN"/>
              </w:rPr>
            </w:pPr>
            <w:r>
              <w:rPr>
                <w:rFonts w:hint="eastAsia" w:eastAsiaTheme="minorEastAsia"/>
                <w:lang w:eastAsia="zh-CN"/>
              </w:rPr>
              <w:t>1.73</w:t>
            </w:r>
          </w:p>
        </w:tc>
        <w:tc>
          <w:tcPr>
            <w:tcW w:w="2551" w:type="dxa"/>
            <w:vAlign w:val="center"/>
          </w:tcPr>
          <w:p>
            <w:pPr>
              <w:pStyle w:val="11"/>
              <w:rPr>
                <w:rFonts w:eastAsiaTheme="minorEastAsia"/>
                <w:lang w:eastAsia="zh-CN"/>
              </w:rPr>
            </w:pPr>
            <w:r>
              <w:rPr>
                <w:rFonts w:hint="eastAsia" w:eastAsiaTheme="minorEastAsia"/>
                <w:lang w:eastAsia="zh-CN"/>
              </w:rPr>
              <w:t>1.73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179.95</w:t>
            </w:r>
          </w:p>
        </w:tc>
        <w:tc>
          <w:tcPr>
            <w:tcW w:w="2551" w:type="dxa"/>
            <w:vAlign w:val="center"/>
          </w:tcPr>
          <w:p>
            <w:pPr>
              <w:pStyle w:val="11"/>
            </w:pPr>
            <w:r>
              <w:t>136.05</w:t>
            </w:r>
          </w:p>
        </w:tc>
        <w:tc>
          <w:tcPr>
            <w:tcW w:w="2551" w:type="dxa"/>
            <w:vAlign w:val="center"/>
          </w:tcPr>
          <w:p>
            <w:pPr>
              <w:pStyle w:val="11"/>
            </w:pPr>
            <w:r>
              <w:t>43.90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1191" w:type="dxa"/>
            <w:vAlign w:val="center"/>
          </w:tcPr>
          <w:p>
            <w:pPr>
              <w:pStyle w:val="12"/>
            </w:pPr>
            <w:r>
              <w:t>22101</w:t>
            </w:r>
          </w:p>
        </w:tc>
        <w:tc>
          <w:tcPr>
            <w:tcW w:w="4535" w:type="dxa"/>
            <w:vAlign w:val="center"/>
          </w:tcPr>
          <w:p>
            <w:pPr>
              <w:pStyle w:val="12"/>
            </w:pPr>
            <w:r>
              <w:t>保障性安居工程支出</w:t>
            </w:r>
          </w:p>
        </w:tc>
        <w:tc>
          <w:tcPr>
            <w:tcW w:w="2551" w:type="dxa"/>
            <w:vAlign w:val="center"/>
          </w:tcPr>
          <w:p>
            <w:pPr>
              <w:pStyle w:val="11"/>
            </w:pPr>
            <w:r>
              <w:t>43.90</w:t>
            </w:r>
          </w:p>
        </w:tc>
        <w:tc>
          <w:tcPr>
            <w:tcW w:w="2551" w:type="dxa"/>
            <w:vAlign w:val="center"/>
          </w:tcPr>
          <w:p>
            <w:pPr>
              <w:pStyle w:val="11"/>
            </w:pPr>
          </w:p>
        </w:tc>
        <w:tc>
          <w:tcPr>
            <w:tcW w:w="2551" w:type="dxa"/>
            <w:vAlign w:val="center"/>
          </w:tcPr>
          <w:p>
            <w:pPr>
              <w:pStyle w:val="11"/>
            </w:pPr>
            <w:r>
              <w:t>43.90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1191" w:type="dxa"/>
            <w:vAlign w:val="center"/>
          </w:tcPr>
          <w:p>
            <w:pPr>
              <w:pStyle w:val="12"/>
            </w:pPr>
            <w:r>
              <w:t>2210103</w:t>
            </w:r>
          </w:p>
        </w:tc>
        <w:tc>
          <w:tcPr>
            <w:tcW w:w="4535" w:type="dxa"/>
            <w:vAlign w:val="center"/>
          </w:tcPr>
          <w:p>
            <w:pPr>
              <w:pStyle w:val="12"/>
            </w:pPr>
            <w:r>
              <w:t>棚户区改造</w:t>
            </w:r>
          </w:p>
        </w:tc>
        <w:tc>
          <w:tcPr>
            <w:tcW w:w="2551" w:type="dxa"/>
            <w:vAlign w:val="center"/>
          </w:tcPr>
          <w:p>
            <w:pPr>
              <w:pStyle w:val="11"/>
            </w:pPr>
            <w:r>
              <w:t>17.00</w:t>
            </w:r>
          </w:p>
        </w:tc>
        <w:tc>
          <w:tcPr>
            <w:tcW w:w="2551" w:type="dxa"/>
            <w:vAlign w:val="center"/>
          </w:tcPr>
          <w:p>
            <w:pPr>
              <w:pStyle w:val="11"/>
            </w:pPr>
          </w:p>
        </w:tc>
        <w:tc>
          <w:tcPr>
            <w:tcW w:w="2551" w:type="dxa"/>
            <w:vAlign w:val="center"/>
          </w:tcPr>
          <w:p>
            <w:pPr>
              <w:pStyle w:val="11"/>
            </w:pPr>
            <w:r>
              <w:t>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rPr>
                <w:rFonts w:eastAsiaTheme="minorEastAsia"/>
                <w:lang w:eastAsia="zh-CN"/>
              </w:rPr>
            </w:pPr>
            <w:r>
              <w:rPr>
                <w:rFonts w:hint="eastAsia" w:eastAsiaTheme="minorEastAsia"/>
                <w:lang w:eastAsia="zh-CN"/>
              </w:rPr>
              <w:t>39</w:t>
            </w:r>
          </w:p>
        </w:tc>
        <w:tc>
          <w:tcPr>
            <w:tcW w:w="1191" w:type="dxa"/>
            <w:vAlign w:val="center"/>
          </w:tcPr>
          <w:p>
            <w:pPr>
              <w:pStyle w:val="12"/>
            </w:pPr>
            <w:r>
              <w:t>2210105</w:t>
            </w:r>
          </w:p>
        </w:tc>
        <w:tc>
          <w:tcPr>
            <w:tcW w:w="4535" w:type="dxa"/>
            <w:vAlign w:val="center"/>
          </w:tcPr>
          <w:p>
            <w:pPr>
              <w:pStyle w:val="12"/>
            </w:pPr>
            <w:r>
              <w:t>农村危房改造</w:t>
            </w:r>
          </w:p>
        </w:tc>
        <w:tc>
          <w:tcPr>
            <w:tcW w:w="2551" w:type="dxa"/>
            <w:vAlign w:val="center"/>
          </w:tcPr>
          <w:p>
            <w:pPr>
              <w:pStyle w:val="11"/>
            </w:pPr>
            <w:r>
              <w:t>25.90</w:t>
            </w:r>
          </w:p>
        </w:tc>
        <w:tc>
          <w:tcPr>
            <w:tcW w:w="2551" w:type="dxa"/>
            <w:vAlign w:val="center"/>
          </w:tcPr>
          <w:p>
            <w:pPr>
              <w:pStyle w:val="11"/>
            </w:pPr>
          </w:p>
        </w:tc>
        <w:tc>
          <w:tcPr>
            <w:tcW w:w="2551" w:type="dxa"/>
            <w:vAlign w:val="center"/>
          </w:tcPr>
          <w:p>
            <w:pPr>
              <w:pStyle w:val="11"/>
            </w:pPr>
            <w:r>
              <w:t>25.90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40</w:t>
            </w:r>
          </w:p>
        </w:tc>
        <w:tc>
          <w:tcPr>
            <w:tcW w:w="1191" w:type="dxa"/>
            <w:vAlign w:val="center"/>
          </w:tcPr>
          <w:p>
            <w:pPr>
              <w:pStyle w:val="12"/>
            </w:pPr>
            <w:r>
              <w:t>2210111</w:t>
            </w:r>
          </w:p>
        </w:tc>
        <w:tc>
          <w:tcPr>
            <w:tcW w:w="4535" w:type="dxa"/>
            <w:vAlign w:val="center"/>
          </w:tcPr>
          <w:p>
            <w:pPr>
              <w:pStyle w:val="12"/>
            </w:pPr>
            <w:r>
              <w:t>配租型住房保障</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41</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136.05</w:t>
            </w:r>
          </w:p>
        </w:tc>
        <w:tc>
          <w:tcPr>
            <w:tcW w:w="2551" w:type="dxa"/>
            <w:vAlign w:val="center"/>
          </w:tcPr>
          <w:p>
            <w:pPr>
              <w:pStyle w:val="11"/>
            </w:pPr>
            <w:r>
              <w:t>136.05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42</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136.05</w:t>
            </w:r>
          </w:p>
        </w:tc>
        <w:tc>
          <w:tcPr>
            <w:tcW w:w="2551" w:type="dxa"/>
            <w:vAlign w:val="center"/>
          </w:tcPr>
          <w:p>
            <w:pPr>
              <w:pStyle w:val="11"/>
            </w:pPr>
            <w:r>
              <w:t>136.05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43</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493.19</w:t>
            </w:r>
          </w:p>
        </w:tc>
        <w:tc>
          <w:tcPr>
            <w:tcW w:w="2551" w:type="dxa"/>
            <w:vAlign w:val="center"/>
          </w:tcPr>
          <w:p>
            <w:pPr>
              <w:pStyle w:val="11"/>
            </w:pPr>
          </w:p>
        </w:tc>
        <w:tc>
          <w:tcPr>
            <w:tcW w:w="2551" w:type="dxa"/>
            <w:vAlign w:val="center"/>
          </w:tcPr>
          <w:p>
            <w:pPr>
              <w:pStyle w:val="11"/>
            </w:pPr>
            <w:r>
              <w:t>493.19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44</w:t>
            </w:r>
          </w:p>
        </w:tc>
        <w:tc>
          <w:tcPr>
            <w:tcW w:w="1191" w:type="dxa"/>
            <w:vAlign w:val="center"/>
          </w:tcPr>
          <w:p>
            <w:pPr>
              <w:pStyle w:val="12"/>
            </w:pPr>
            <w:r>
              <w:t>22407</w:t>
            </w:r>
          </w:p>
        </w:tc>
        <w:tc>
          <w:tcPr>
            <w:tcW w:w="4535" w:type="dxa"/>
            <w:vAlign w:val="center"/>
          </w:tcPr>
          <w:p>
            <w:pPr>
              <w:pStyle w:val="12"/>
            </w:pPr>
            <w:r>
              <w:t>自然灾害救灾及恢复重建支出</w:t>
            </w:r>
          </w:p>
        </w:tc>
        <w:tc>
          <w:tcPr>
            <w:tcW w:w="2551" w:type="dxa"/>
            <w:vAlign w:val="center"/>
          </w:tcPr>
          <w:p>
            <w:pPr>
              <w:pStyle w:val="11"/>
            </w:pPr>
            <w:r>
              <w:t>493.19</w:t>
            </w:r>
          </w:p>
        </w:tc>
        <w:tc>
          <w:tcPr>
            <w:tcW w:w="2551" w:type="dxa"/>
            <w:vAlign w:val="center"/>
          </w:tcPr>
          <w:p>
            <w:pPr>
              <w:pStyle w:val="11"/>
            </w:pPr>
          </w:p>
        </w:tc>
        <w:tc>
          <w:tcPr>
            <w:tcW w:w="2551" w:type="dxa"/>
            <w:vAlign w:val="center"/>
          </w:tcPr>
          <w:p>
            <w:pPr>
              <w:pStyle w:val="11"/>
            </w:pPr>
            <w:r>
              <w:t>493.19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45</w:t>
            </w:r>
          </w:p>
        </w:tc>
        <w:tc>
          <w:tcPr>
            <w:tcW w:w="1191" w:type="dxa"/>
            <w:vAlign w:val="center"/>
          </w:tcPr>
          <w:p>
            <w:pPr>
              <w:pStyle w:val="12"/>
            </w:pPr>
            <w:r>
              <w:t>2240704</w:t>
            </w:r>
          </w:p>
        </w:tc>
        <w:tc>
          <w:tcPr>
            <w:tcW w:w="4535" w:type="dxa"/>
            <w:vAlign w:val="center"/>
          </w:tcPr>
          <w:p>
            <w:pPr>
              <w:pStyle w:val="12"/>
            </w:pPr>
            <w:r>
              <w:t>自然灾害灾后重建补助</w:t>
            </w:r>
          </w:p>
        </w:tc>
        <w:tc>
          <w:tcPr>
            <w:tcW w:w="2551" w:type="dxa"/>
            <w:vAlign w:val="center"/>
          </w:tcPr>
          <w:p>
            <w:pPr>
              <w:pStyle w:val="11"/>
            </w:pPr>
            <w:r>
              <w:t>5.67</w:t>
            </w:r>
          </w:p>
        </w:tc>
        <w:tc>
          <w:tcPr>
            <w:tcW w:w="2551" w:type="dxa"/>
            <w:vAlign w:val="center"/>
          </w:tcPr>
          <w:p>
            <w:pPr>
              <w:pStyle w:val="11"/>
            </w:pPr>
          </w:p>
        </w:tc>
        <w:tc>
          <w:tcPr>
            <w:tcW w:w="2551" w:type="dxa"/>
            <w:vAlign w:val="center"/>
          </w:tcPr>
          <w:p>
            <w:pPr>
              <w:pStyle w:val="11"/>
            </w:pPr>
            <w:r>
              <w:t>5.67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rPr>
                <w:rFonts w:eastAsiaTheme="minorEastAsia"/>
                <w:lang w:eastAsia="zh-CN"/>
              </w:rPr>
            </w:pPr>
            <w:r>
              <w:rPr>
                <w:rFonts w:hint="eastAsia" w:eastAsiaTheme="minorEastAsia"/>
                <w:lang w:eastAsia="zh-CN"/>
              </w:rPr>
              <w:t>46</w:t>
            </w:r>
          </w:p>
        </w:tc>
        <w:tc>
          <w:tcPr>
            <w:tcW w:w="1191" w:type="dxa"/>
            <w:vAlign w:val="center"/>
          </w:tcPr>
          <w:p>
            <w:pPr>
              <w:pStyle w:val="12"/>
            </w:pPr>
            <w:r>
              <w:t>2240799</w:t>
            </w:r>
          </w:p>
        </w:tc>
        <w:tc>
          <w:tcPr>
            <w:tcW w:w="4535" w:type="dxa"/>
            <w:vAlign w:val="center"/>
          </w:tcPr>
          <w:p>
            <w:pPr>
              <w:pStyle w:val="12"/>
            </w:pPr>
            <w:r>
              <w:t>其他自然灾害救灾及恢复重建支出</w:t>
            </w:r>
          </w:p>
        </w:tc>
        <w:tc>
          <w:tcPr>
            <w:tcW w:w="2551" w:type="dxa"/>
            <w:vAlign w:val="center"/>
          </w:tcPr>
          <w:p>
            <w:pPr>
              <w:pStyle w:val="11"/>
            </w:pPr>
            <w:r>
              <w:t>487.52</w:t>
            </w:r>
          </w:p>
        </w:tc>
        <w:tc>
          <w:tcPr>
            <w:tcW w:w="2551" w:type="dxa"/>
            <w:vAlign w:val="center"/>
          </w:tcPr>
          <w:p>
            <w:pPr>
              <w:pStyle w:val="11"/>
            </w:pPr>
          </w:p>
        </w:tc>
        <w:tc>
          <w:tcPr>
            <w:tcW w:w="2551" w:type="dxa"/>
            <w:vAlign w:val="center"/>
          </w:tcPr>
          <w:p>
            <w:pPr>
              <w:pStyle w:val="11"/>
            </w:pPr>
            <w:r>
              <w:t>487.52</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1849.71</w:t>
            </w:r>
          </w:p>
        </w:tc>
        <w:tc>
          <w:tcPr>
            <w:tcW w:w="2551" w:type="dxa"/>
            <w:vAlign w:val="center"/>
          </w:tcPr>
          <w:p>
            <w:pPr>
              <w:pStyle w:val="15"/>
            </w:pPr>
            <w:r>
              <w:t>1751.64</w:t>
            </w:r>
          </w:p>
        </w:tc>
        <w:tc>
          <w:tcPr>
            <w:tcW w:w="2551" w:type="dxa"/>
            <w:vAlign w:val="center"/>
          </w:tcPr>
          <w:p>
            <w:pPr>
              <w:pStyle w:val="15"/>
            </w:pPr>
            <w:r>
              <w:t>98.07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1625.80</w:t>
            </w:r>
          </w:p>
        </w:tc>
        <w:tc>
          <w:tcPr>
            <w:tcW w:w="2551" w:type="dxa"/>
            <w:vAlign w:val="center"/>
          </w:tcPr>
          <w:p>
            <w:pPr>
              <w:pStyle w:val="11"/>
            </w:pPr>
            <w:r>
              <w:t>1625.80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655.49</w:t>
            </w:r>
          </w:p>
        </w:tc>
        <w:tc>
          <w:tcPr>
            <w:tcW w:w="2551" w:type="dxa"/>
            <w:vAlign w:val="center"/>
          </w:tcPr>
          <w:p>
            <w:pPr>
              <w:pStyle w:val="11"/>
            </w:pPr>
            <w:r>
              <w:t>655.49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102.36</w:t>
            </w:r>
          </w:p>
        </w:tc>
        <w:tc>
          <w:tcPr>
            <w:tcW w:w="2551" w:type="dxa"/>
            <w:vAlign w:val="center"/>
          </w:tcPr>
          <w:p>
            <w:pPr>
              <w:pStyle w:val="11"/>
            </w:pPr>
            <w:r>
              <w:t>102.36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16.71</w:t>
            </w:r>
          </w:p>
        </w:tc>
        <w:tc>
          <w:tcPr>
            <w:tcW w:w="2551" w:type="dxa"/>
            <w:vAlign w:val="center"/>
          </w:tcPr>
          <w:p>
            <w:pPr>
              <w:pStyle w:val="11"/>
            </w:pPr>
            <w:r>
              <w:t>16.71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341.93</w:t>
            </w:r>
          </w:p>
        </w:tc>
        <w:tc>
          <w:tcPr>
            <w:tcW w:w="2551" w:type="dxa"/>
            <w:vAlign w:val="center"/>
          </w:tcPr>
          <w:p>
            <w:pPr>
              <w:pStyle w:val="11"/>
            </w:pPr>
            <w:r>
              <w:t>341.93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165.87</w:t>
            </w:r>
          </w:p>
        </w:tc>
        <w:tc>
          <w:tcPr>
            <w:tcW w:w="2551" w:type="dxa"/>
            <w:vAlign w:val="center"/>
          </w:tcPr>
          <w:p>
            <w:pPr>
              <w:pStyle w:val="11"/>
            </w:pPr>
            <w:r>
              <w:t>165.87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73.97</w:t>
            </w:r>
          </w:p>
        </w:tc>
        <w:tc>
          <w:tcPr>
            <w:tcW w:w="2551" w:type="dxa"/>
            <w:vAlign w:val="center"/>
          </w:tcPr>
          <w:p>
            <w:pPr>
              <w:pStyle w:val="11"/>
            </w:pPr>
            <w:r>
              <w:t>73.97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89.12</w:t>
            </w:r>
          </w:p>
        </w:tc>
        <w:tc>
          <w:tcPr>
            <w:tcW w:w="2551" w:type="dxa"/>
            <w:vAlign w:val="center"/>
          </w:tcPr>
          <w:p>
            <w:pPr>
              <w:pStyle w:val="11"/>
            </w:pPr>
            <w:r>
              <w:t>89.12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33.05</w:t>
            </w:r>
          </w:p>
        </w:tc>
        <w:tc>
          <w:tcPr>
            <w:tcW w:w="2551" w:type="dxa"/>
            <w:vAlign w:val="center"/>
          </w:tcPr>
          <w:p>
            <w:pPr>
              <w:pStyle w:val="11"/>
            </w:pPr>
            <w:r>
              <w:t>33.05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11.26</w:t>
            </w:r>
          </w:p>
        </w:tc>
        <w:tc>
          <w:tcPr>
            <w:tcW w:w="2551" w:type="dxa"/>
            <w:vAlign w:val="center"/>
          </w:tcPr>
          <w:p>
            <w:pPr>
              <w:pStyle w:val="11"/>
            </w:pPr>
            <w:r>
              <w:t>11.26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136.05</w:t>
            </w:r>
          </w:p>
        </w:tc>
        <w:tc>
          <w:tcPr>
            <w:tcW w:w="2551" w:type="dxa"/>
            <w:vAlign w:val="center"/>
          </w:tcPr>
          <w:p>
            <w:pPr>
              <w:pStyle w:val="11"/>
            </w:pPr>
            <w:r>
              <w:t>136.05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88.93</w:t>
            </w:r>
          </w:p>
        </w:tc>
        <w:tc>
          <w:tcPr>
            <w:tcW w:w="2551" w:type="dxa"/>
            <w:vAlign w:val="center"/>
          </w:tcPr>
          <w:p>
            <w:pPr>
              <w:pStyle w:val="11"/>
            </w:pPr>
          </w:p>
        </w:tc>
        <w:tc>
          <w:tcPr>
            <w:tcW w:w="2551" w:type="dxa"/>
            <w:vAlign w:val="center"/>
          </w:tcPr>
          <w:p>
            <w:pPr>
              <w:pStyle w:val="11"/>
            </w:pPr>
            <w:r>
              <w:t>88.93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24.18</w:t>
            </w:r>
          </w:p>
        </w:tc>
        <w:tc>
          <w:tcPr>
            <w:tcW w:w="2551" w:type="dxa"/>
            <w:vAlign w:val="center"/>
          </w:tcPr>
          <w:p>
            <w:pPr>
              <w:pStyle w:val="11"/>
            </w:pPr>
          </w:p>
        </w:tc>
        <w:tc>
          <w:tcPr>
            <w:tcW w:w="2551" w:type="dxa"/>
            <w:vAlign w:val="center"/>
          </w:tcPr>
          <w:p>
            <w:pPr>
              <w:pStyle w:val="11"/>
            </w:pPr>
            <w:r>
              <w:t>24.18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7.00</w:t>
            </w:r>
          </w:p>
        </w:tc>
        <w:tc>
          <w:tcPr>
            <w:tcW w:w="2551" w:type="dxa"/>
            <w:vAlign w:val="center"/>
          </w:tcPr>
          <w:p>
            <w:pPr>
              <w:pStyle w:val="11"/>
            </w:pPr>
          </w:p>
        </w:tc>
        <w:tc>
          <w:tcPr>
            <w:tcW w:w="2551" w:type="dxa"/>
            <w:vAlign w:val="center"/>
          </w:tcPr>
          <w:p>
            <w:pPr>
              <w:pStyle w:val="11"/>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1.64</w:t>
            </w:r>
          </w:p>
        </w:tc>
        <w:tc>
          <w:tcPr>
            <w:tcW w:w="2551" w:type="dxa"/>
            <w:vAlign w:val="center"/>
          </w:tcPr>
          <w:p>
            <w:pPr>
              <w:pStyle w:val="11"/>
            </w:pPr>
          </w:p>
        </w:tc>
        <w:tc>
          <w:tcPr>
            <w:tcW w:w="2551" w:type="dxa"/>
            <w:vAlign w:val="center"/>
          </w:tcPr>
          <w:p>
            <w:pPr>
              <w:pStyle w:val="11"/>
            </w:pPr>
            <w:r>
              <w:t>1.64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11.26</w:t>
            </w:r>
          </w:p>
        </w:tc>
        <w:tc>
          <w:tcPr>
            <w:tcW w:w="2551" w:type="dxa"/>
            <w:vAlign w:val="center"/>
          </w:tcPr>
          <w:p>
            <w:pPr>
              <w:pStyle w:val="11"/>
            </w:pPr>
          </w:p>
        </w:tc>
        <w:tc>
          <w:tcPr>
            <w:tcW w:w="2551" w:type="dxa"/>
            <w:vAlign w:val="center"/>
          </w:tcPr>
          <w:p>
            <w:pPr>
              <w:pStyle w:val="11"/>
            </w:pPr>
            <w:r>
              <w:t>11.26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8.86</w:t>
            </w:r>
          </w:p>
        </w:tc>
        <w:tc>
          <w:tcPr>
            <w:tcW w:w="2551" w:type="dxa"/>
            <w:vAlign w:val="center"/>
          </w:tcPr>
          <w:p>
            <w:pPr>
              <w:pStyle w:val="11"/>
            </w:pPr>
          </w:p>
        </w:tc>
        <w:tc>
          <w:tcPr>
            <w:tcW w:w="2551" w:type="dxa"/>
            <w:vAlign w:val="center"/>
          </w:tcPr>
          <w:p>
            <w:pPr>
              <w:pStyle w:val="11"/>
            </w:pPr>
            <w:r>
              <w:t>8.86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7.82</w:t>
            </w:r>
          </w:p>
        </w:tc>
        <w:tc>
          <w:tcPr>
            <w:tcW w:w="2551" w:type="dxa"/>
            <w:vAlign w:val="center"/>
          </w:tcPr>
          <w:p>
            <w:pPr>
              <w:pStyle w:val="11"/>
            </w:pPr>
          </w:p>
        </w:tc>
        <w:tc>
          <w:tcPr>
            <w:tcW w:w="2551" w:type="dxa"/>
            <w:vAlign w:val="center"/>
          </w:tcPr>
          <w:p>
            <w:pPr>
              <w:pStyle w:val="11"/>
            </w:pPr>
            <w:r>
              <w:t>7.82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30214</w:t>
            </w:r>
          </w:p>
        </w:tc>
        <w:tc>
          <w:tcPr>
            <w:tcW w:w="4535" w:type="dxa"/>
            <w:vAlign w:val="center"/>
          </w:tcPr>
          <w:p>
            <w:pPr>
              <w:pStyle w:val="12"/>
            </w:pPr>
            <w:r>
              <w:t>租赁费</w:t>
            </w:r>
          </w:p>
        </w:tc>
        <w:tc>
          <w:tcPr>
            <w:tcW w:w="2551" w:type="dxa"/>
            <w:vAlign w:val="center"/>
          </w:tcPr>
          <w:p>
            <w:pPr>
              <w:pStyle w:val="11"/>
            </w:pPr>
            <w:r>
              <w:t>0.84</w:t>
            </w:r>
          </w:p>
        </w:tc>
        <w:tc>
          <w:tcPr>
            <w:tcW w:w="2551" w:type="dxa"/>
            <w:vAlign w:val="center"/>
          </w:tcPr>
          <w:p>
            <w:pPr>
              <w:pStyle w:val="11"/>
            </w:pPr>
          </w:p>
        </w:tc>
        <w:tc>
          <w:tcPr>
            <w:tcW w:w="2551" w:type="dxa"/>
            <w:vAlign w:val="center"/>
          </w:tcPr>
          <w:p>
            <w:pPr>
              <w:pStyle w:val="11"/>
            </w:pPr>
            <w:r>
              <w:t>0.84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0.40</w:t>
            </w:r>
          </w:p>
        </w:tc>
        <w:tc>
          <w:tcPr>
            <w:tcW w:w="2551" w:type="dxa"/>
            <w:vAlign w:val="center"/>
          </w:tcPr>
          <w:p>
            <w:pPr>
              <w:pStyle w:val="11"/>
            </w:pPr>
          </w:p>
        </w:tc>
        <w:tc>
          <w:tcPr>
            <w:tcW w:w="2551" w:type="dxa"/>
            <w:vAlign w:val="center"/>
          </w:tcPr>
          <w:p>
            <w:pPr>
              <w:pStyle w:val="11"/>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1.23</w:t>
            </w:r>
          </w:p>
        </w:tc>
        <w:tc>
          <w:tcPr>
            <w:tcW w:w="2551" w:type="dxa"/>
            <w:vAlign w:val="center"/>
          </w:tcPr>
          <w:p>
            <w:pPr>
              <w:pStyle w:val="11"/>
            </w:pPr>
          </w:p>
        </w:tc>
        <w:tc>
          <w:tcPr>
            <w:tcW w:w="2551" w:type="dxa"/>
            <w:vAlign w:val="center"/>
          </w:tcPr>
          <w:p>
            <w:pPr>
              <w:pStyle w:val="11"/>
            </w:pPr>
            <w:r>
              <w:t>1.23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0.60</w:t>
            </w:r>
          </w:p>
        </w:tc>
        <w:tc>
          <w:tcPr>
            <w:tcW w:w="2551" w:type="dxa"/>
            <w:vAlign w:val="center"/>
          </w:tcPr>
          <w:p>
            <w:pPr>
              <w:pStyle w:val="11"/>
            </w:pPr>
          </w:p>
        </w:tc>
        <w:tc>
          <w:tcPr>
            <w:tcW w:w="2551" w:type="dxa"/>
            <w:vAlign w:val="center"/>
          </w:tcPr>
          <w:p>
            <w:pPr>
              <w:pStyle w:val="11"/>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8.10</w:t>
            </w:r>
          </w:p>
        </w:tc>
        <w:tc>
          <w:tcPr>
            <w:tcW w:w="2551" w:type="dxa"/>
            <w:vAlign w:val="center"/>
          </w:tcPr>
          <w:p>
            <w:pPr>
              <w:pStyle w:val="11"/>
            </w:pPr>
          </w:p>
        </w:tc>
        <w:tc>
          <w:tcPr>
            <w:tcW w:w="2551" w:type="dxa"/>
            <w:vAlign w:val="center"/>
          </w:tcPr>
          <w:p>
            <w:pPr>
              <w:pStyle w:val="11"/>
            </w:pPr>
            <w:r>
              <w:t>8.10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125.85</w:t>
            </w:r>
          </w:p>
        </w:tc>
        <w:tc>
          <w:tcPr>
            <w:tcW w:w="2551" w:type="dxa"/>
            <w:vAlign w:val="center"/>
          </w:tcPr>
          <w:p>
            <w:pPr>
              <w:pStyle w:val="11"/>
            </w:pPr>
            <w:r>
              <w:t>125.85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115.90</w:t>
            </w:r>
          </w:p>
        </w:tc>
        <w:tc>
          <w:tcPr>
            <w:tcW w:w="2551" w:type="dxa"/>
            <w:vAlign w:val="center"/>
          </w:tcPr>
          <w:p>
            <w:pPr>
              <w:pStyle w:val="11"/>
            </w:pPr>
            <w:r>
              <w:t>115.90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2.80</w:t>
            </w:r>
          </w:p>
        </w:tc>
        <w:tc>
          <w:tcPr>
            <w:tcW w:w="2551" w:type="dxa"/>
            <w:vAlign w:val="center"/>
          </w:tcPr>
          <w:p>
            <w:pPr>
              <w:pStyle w:val="11"/>
            </w:pPr>
            <w:r>
              <w:t>2.80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7.15</w:t>
            </w:r>
          </w:p>
        </w:tc>
        <w:tc>
          <w:tcPr>
            <w:tcW w:w="2551" w:type="dxa"/>
            <w:vAlign w:val="center"/>
          </w:tcPr>
          <w:p>
            <w:pPr>
              <w:pStyle w:val="11"/>
            </w:pPr>
            <w:r>
              <w:t>7.15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9.14</w:t>
            </w:r>
          </w:p>
        </w:tc>
        <w:tc>
          <w:tcPr>
            <w:tcW w:w="2551" w:type="dxa"/>
            <w:vAlign w:val="center"/>
          </w:tcPr>
          <w:p>
            <w:pPr>
              <w:pStyle w:val="11"/>
            </w:pPr>
          </w:p>
        </w:tc>
        <w:tc>
          <w:tcPr>
            <w:tcW w:w="2551" w:type="dxa"/>
            <w:vAlign w:val="center"/>
          </w:tcPr>
          <w:p>
            <w:pPr>
              <w:pStyle w:val="11"/>
            </w:pPr>
            <w:r>
              <w:t>9.14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9.14</w:t>
            </w:r>
          </w:p>
        </w:tc>
        <w:tc>
          <w:tcPr>
            <w:tcW w:w="2551" w:type="dxa"/>
            <w:vAlign w:val="center"/>
          </w:tcPr>
          <w:p>
            <w:pPr>
              <w:pStyle w:val="11"/>
            </w:pPr>
          </w:p>
        </w:tc>
        <w:tc>
          <w:tcPr>
            <w:tcW w:w="2551" w:type="dxa"/>
            <w:vAlign w:val="center"/>
          </w:tcPr>
          <w:p>
            <w:pPr>
              <w:pStyle w:val="11"/>
            </w:pPr>
            <w:r>
              <w:t>9.14</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5734.01</w:t>
            </w:r>
          </w:p>
        </w:tc>
        <w:tc>
          <w:tcPr>
            <w:tcW w:w="2551" w:type="dxa"/>
            <w:vAlign w:val="center"/>
          </w:tcPr>
          <w:p>
            <w:pPr>
              <w:pStyle w:val="15"/>
            </w:pPr>
          </w:p>
        </w:tc>
        <w:tc>
          <w:tcPr>
            <w:tcW w:w="2551" w:type="dxa"/>
            <w:vAlign w:val="center"/>
          </w:tcPr>
          <w:p>
            <w:pPr>
              <w:pStyle w:val="15"/>
            </w:pPr>
            <w:r>
              <w:t>5734.01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4845.70</w:t>
            </w:r>
          </w:p>
        </w:tc>
        <w:tc>
          <w:tcPr>
            <w:tcW w:w="2551" w:type="dxa"/>
            <w:vAlign w:val="center"/>
          </w:tcPr>
          <w:p>
            <w:pPr>
              <w:pStyle w:val="11"/>
            </w:pPr>
          </w:p>
        </w:tc>
        <w:tc>
          <w:tcPr>
            <w:tcW w:w="2551" w:type="dxa"/>
            <w:vAlign w:val="center"/>
          </w:tcPr>
          <w:p>
            <w:pPr>
              <w:pStyle w:val="11"/>
            </w:pPr>
            <w:r>
              <w:t>4845.70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21208</w:t>
            </w:r>
          </w:p>
        </w:tc>
        <w:tc>
          <w:tcPr>
            <w:tcW w:w="4535" w:type="dxa"/>
            <w:vAlign w:val="center"/>
          </w:tcPr>
          <w:p>
            <w:pPr>
              <w:pStyle w:val="12"/>
            </w:pPr>
            <w:r>
              <w:t>国有土地使用权出让收入安排的支出</w:t>
            </w:r>
          </w:p>
        </w:tc>
        <w:tc>
          <w:tcPr>
            <w:tcW w:w="2551" w:type="dxa"/>
            <w:vAlign w:val="center"/>
          </w:tcPr>
          <w:p>
            <w:pPr>
              <w:pStyle w:val="11"/>
            </w:pPr>
            <w:r>
              <w:t>4845.70</w:t>
            </w:r>
          </w:p>
        </w:tc>
        <w:tc>
          <w:tcPr>
            <w:tcW w:w="2551" w:type="dxa"/>
            <w:vAlign w:val="center"/>
          </w:tcPr>
          <w:p>
            <w:pPr>
              <w:pStyle w:val="11"/>
            </w:pPr>
          </w:p>
        </w:tc>
        <w:tc>
          <w:tcPr>
            <w:tcW w:w="2551" w:type="dxa"/>
            <w:vAlign w:val="center"/>
          </w:tcPr>
          <w:p>
            <w:pPr>
              <w:pStyle w:val="11"/>
            </w:pPr>
            <w:r>
              <w:t>4845.70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2120899</w:t>
            </w:r>
          </w:p>
        </w:tc>
        <w:tc>
          <w:tcPr>
            <w:tcW w:w="4535" w:type="dxa"/>
            <w:vAlign w:val="center"/>
          </w:tcPr>
          <w:p>
            <w:pPr>
              <w:pStyle w:val="12"/>
            </w:pPr>
            <w:r>
              <w:t>其他国有土地使用权出让收入安排的支出</w:t>
            </w:r>
          </w:p>
        </w:tc>
        <w:tc>
          <w:tcPr>
            <w:tcW w:w="2551" w:type="dxa"/>
            <w:vAlign w:val="center"/>
          </w:tcPr>
          <w:p>
            <w:pPr>
              <w:pStyle w:val="11"/>
            </w:pPr>
            <w:r>
              <w:t>4845.70</w:t>
            </w:r>
          </w:p>
        </w:tc>
        <w:tc>
          <w:tcPr>
            <w:tcW w:w="2551" w:type="dxa"/>
            <w:vAlign w:val="center"/>
          </w:tcPr>
          <w:p>
            <w:pPr>
              <w:pStyle w:val="11"/>
            </w:pPr>
          </w:p>
        </w:tc>
        <w:tc>
          <w:tcPr>
            <w:tcW w:w="2551" w:type="dxa"/>
            <w:vAlign w:val="center"/>
          </w:tcPr>
          <w:p>
            <w:pPr>
              <w:pStyle w:val="11"/>
            </w:pPr>
            <w:r>
              <w:t>4845.70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229</w:t>
            </w:r>
          </w:p>
        </w:tc>
        <w:tc>
          <w:tcPr>
            <w:tcW w:w="4535" w:type="dxa"/>
            <w:vAlign w:val="center"/>
          </w:tcPr>
          <w:p>
            <w:pPr>
              <w:pStyle w:val="12"/>
            </w:pPr>
            <w:r>
              <w:t>其他支出</w:t>
            </w:r>
          </w:p>
        </w:tc>
        <w:tc>
          <w:tcPr>
            <w:tcW w:w="2551" w:type="dxa"/>
            <w:vAlign w:val="center"/>
          </w:tcPr>
          <w:p>
            <w:pPr>
              <w:pStyle w:val="11"/>
            </w:pPr>
            <w:r>
              <w:t>888.31</w:t>
            </w:r>
          </w:p>
        </w:tc>
        <w:tc>
          <w:tcPr>
            <w:tcW w:w="2551" w:type="dxa"/>
            <w:vAlign w:val="center"/>
          </w:tcPr>
          <w:p>
            <w:pPr>
              <w:pStyle w:val="11"/>
            </w:pPr>
          </w:p>
        </w:tc>
        <w:tc>
          <w:tcPr>
            <w:tcW w:w="2551" w:type="dxa"/>
            <w:vAlign w:val="center"/>
          </w:tcPr>
          <w:p>
            <w:pPr>
              <w:pStyle w:val="11"/>
            </w:pPr>
            <w:r>
              <w:t>888.31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22904</w:t>
            </w:r>
          </w:p>
        </w:tc>
        <w:tc>
          <w:tcPr>
            <w:tcW w:w="4535" w:type="dxa"/>
            <w:vAlign w:val="center"/>
          </w:tcPr>
          <w:p>
            <w:pPr>
              <w:pStyle w:val="12"/>
            </w:pPr>
            <w:r>
              <w:t>其他政府性基金及对应专项债务收入安排的支出</w:t>
            </w:r>
          </w:p>
        </w:tc>
        <w:tc>
          <w:tcPr>
            <w:tcW w:w="2551" w:type="dxa"/>
            <w:vAlign w:val="center"/>
          </w:tcPr>
          <w:p>
            <w:pPr>
              <w:pStyle w:val="11"/>
            </w:pPr>
            <w:r>
              <w:t>888.31</w:t>
            </w:r>
          </w:p>
        </w:tc>
        <w:tc>
          <w:tcPr>
            <w:tcW w:w="2551" w:type="dxa"/>
            <w:vAlign w:val="center"/>
          </w:tcPr>
          <w:p>
            <w:pPr>
              <w:pStyle w:val="11"/>
            </w:pPr>
          </w:p>
        </w:tc>
        <w:tc>
          <w:tcPr>
            <w:tcW w:w="2551" w:type="dxa"/>
            <w:vAlign w:val="center"/>
          </w:tcPr>
          <w:p>
            <w:pPr>
              <w:pStyle w:val="11"/>
            </w:pPr>
            <w:r>
              <w:t>888.31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2290402</w:t>
            </w:r>
          </w:p>
        </w:tc>
        <w:tc>
          <w:tcPr>
            <w:tcW w:w="4535" w:type="dxa"/>
            <w:vAlign w:val="center"/>
          </w:tcPr>
          <w:p>
            <w:pPr>
              <w:pStyle w:val="12"/>
            </w:pPr>
            <w:r>
              <w:t>其他地方自行试点项目收益专项债券收入安排的支出</w:t>
            </w:r>
          </w:p>
        </w:tc>
        <w:tc>
          <w:tcPr>
            <w:tcW w:w="2551" w:type="dxa"/>
            <w:vAlign w:val="center"/>
          </w:tcPr>
          <w:p>
            <w:pPr>
              <w:pStyle w:val="11"/>
            </w:pPr>
            <w:r>
              <w:t>888.31</w:t>
            </w:r>
          </w:p>
        </w:tc>
        <w:tc>
          <w:tcPr>
            <w:tcW w:w="2551" w:type="dxa"/>
            <w:vAlign w:val="center"/>
          </w:tcPr>
          <w:p>
            <w:pPr>
              <w:pStyle w:val="11"/>
            </w:pPr>
          </w:p>
        </w:tc>
        <w:tc>
          <w:tcPr>
            <w:tcW w:w="2551" w:type="dxa"/>
            <w:vAlign w:val="center"/>
          </w:tcPr>
          <w:p>
            <w:pPr>
              <w:pStyle w:val="11"/>
            </w:pPr>
            <w:r>
              <w:t>888.31</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333阜平县住房和城乡建设局</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rPr>
                <w:rFonts w:hint="eastAsia"/>
              </w:rPr>
              <w:t>合计</w:t>
            </w:r>
          </w:p>
        </w:tc>
        <w:tc>
          <w:tcPr>
            <w:tcW w:w="2381" w:type="dxa"/>
            <w:vAlign w:val="center"/>
          </w:tcPr>
          <w:p>
            <w:pPr>
              <w:pStyle w:val="15"/>
              <w:rPr>
                <w:rFonts w:eastAsiaTheme="minorEastAsia"/>
                <w:lang w:eastAsia="zh-CN"/>
              </w:rPr>
            </w:pPr>
            <w:r>
              <w:rPr>
                <w:rFonts w:hint="eastAsia" w:eastAsiaTheme="minorEastAsia"/>
                <w:lang w:eastAsia="zh-CN"/>
              </w:rPr>
              <w:t>11.23</w:t>
            </w:r>
          </w:p>
        </w:tc>
        <w:tc>
          <w:tcPr>
            <w:tcW w:w="2381" w:type="dxa"/>
            <w:vAlign w:val="center"/>
          </w:tcPr>
          <w:p>
            <w:pPr>
              <w:pStyle w:val="15"/>
              <w:rPr>
                <w:rFonts w:eastAsiaTheme="minorEastAsia"/>
                <w:lang w:eastAsia="zh-CN"/>
              </w:rPr>
            </w:pPr>
            <w:r>
              <w:rPr>
                <w:rFonts w:hint="eastAsia" w:eastAsiaTheme="minorEastAsia"/>
                <w:lang w:eastAsia="zh-CN"/>
              </w:rPr>
              <w:t>11.23</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rPr>
                <w:rFonts w:hint="eastAsia"/>
              </w:rP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lang w:eastAsia="zh-CN"/>
              </w:rPr>
              <w:t>3</w:t>
            </w:r>
          </w:p>
        </w:tc>
        <w:tc>
          <w:tcPr>
            <w:tcW w:w="3798" w:type="dxa"/>
            <w:vAlign w:val="center"/>
          </w:tcPr>
          <w:p>
            <w:pPr>
              <w:pStyle w:val="12"/>
            </w:pPr>
            <w:r>
              <w:rPr>
                <w:rFonts w:hint="eastAsia"/>
              </w:rPr>
              <w:t>二、公务用车购置及运维费</w:t>
            </w:r>
          </w:p>
        </w:tc>
        <w:tc>
          <w:tcPr>
            <w:tcW w:w="2381" w:type="dxa"/>
            <w:vAlign w:val="center"/>
          </w:tcPr>
          <w:p>
            <w:pPr>
              <w:pStyle w:val="11"/>
              <w:rPr>
                <w:rFonts w:eastAsiaTheme="minorEastAsia"/>
                <w:lang w:eastAsia="zh-CN"/>
              </w:rPr>
            </w:pPr>
            <w:r>
              <w:rPr>
                <w:rFonts w:hint="eastAsia" w:eastAsiaTheme="minorEastAsia"/>
                <w:lang w:eastAsia="zh-CN"/>
              </w:rPr>
              <w:t>10.00</w:t>
            </w:r>
          </w:p>
        </w:tc>
        <w:tc>
          <w:tcPr>
            <w:tcW w:w="2381" w:type="dxa"/>
            <w:vAlign w:val="center"/>
          </w:tcPr>
          <w:p>
            <w:pPr>
              <w:pStyle w:val="11"/>
              <w:rPr>
                <w:rFonts w:eastAsiaTheme="minorEastAsia"/>
                <w:lang w:eastAsia="zh-CN"/>
              </w:rPr>
            </w:pPr>
            <w:r>
              <w:rPr>
                <w:rFonts w:hint="eastAsia" w:eastAsiaTheme="minorEastAsia"/>
                <w:lang w:eastAsia="zh-CN"/>
              </w:rPr>
              <w:t>10.00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lang w:eastAsia="zh-CN"/>
              </w:rPr>
              <w:t>4</w:t>
            </w:r>
          </w:p>
        </w:tc>
        <w:tc>
          <w:tcPr>
            <w:tcW w:w="3798" w:type="dxa"/>
            <w:vAlign w:val="center"/>
          </w:tcPr>
          <w:p>
            <w:pPr>
              <w:pStyle w:val="12"/>
            </w:pPr>
            <w:r>
              <w:rPr>
                <w:rFonts w:hint="eastAsia"/>
              </w:rPr>
              <w:t>其中：公务用车购置费</w:t>
            </w:r>
          </w:p>
        </w:tc>
        <w:tc>
          <w:tcPr>
            <w:tcW w:w="2381" w:type="dxa"/>
            <w:vAlign w:val="center"/>
          </w:tcPr>
          <w:p>
            <w:pPr>
              <w:pStyle w:val="11"/>
              <w:rPr>
                <w:lang w:eastAsia="zh-CN"/>
              </w:rPr>
            </w:pPr>
          </w:p>
        </w:tc>
        <w:tc>
          <w:tcPr>
            <w:tcW w:w="2381" w:type="dxa"/>
            <w:vAlign w:val="center"/>
          </w:tcPr>
          <w:p>
            <w:pPr>
              <w:pStyle w:val="11"/>
              <w:rPr>
                <w:lang w:eastAsia="zh-CN"/>
              </w:rPr>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lang w:eastAsia="zh-CN"/>
              </w:rPr>
              <w:t>5</w:t>
            </w:r>
          </w:p>
        </w:tc>
        <w:tc>
          <w:tcPr>
            <w:tcW w:w="3798" w:type="dxa"/>
            <w:vAlign w:val="center"/>
          </w:tcPr>
          <w:p>
            <w:pPr>
              <w:pStyle w:val="12"/>
            </w:pPr>
            <w:r>
              <w:rPr>
                <w:rFonts w:hint="eastAsia"/>
              </w:rPr>
              <w:t>公务用车运行维护费</w:t>
            </w:r>
          </w:p>
        </w:tc>
        <w:tc>
          <w:tcPr>
            <w:tcW w:w="2381" w:type="dxa"/>
            <w:vAlign w:val="center"/>
          </w:tcPr>
          <w:p>
            <w:pPr>
              <w:pStyle w:val="11"/>
              <w:rPr>
                <w:rFonts w:eastAsiaTheme="minorEastAsia"/>
                <w:lang w:eastAsia="zh-CN"/>
              </w:rPr>
            </w:pPr>
            <w:r>
              <w:rPr>
                <w:rFonts w:hint="eastAsia" w:eastAsiaTheme="minorEastAsia"/>
                <w:lang w:eastAsia="zh-CN"/>
              </w:rPr>
              <w:t>10.00</w:t>
            </w:r>
          </w:p>
        </w:tc>
        <w:tc>
          <w:tcPr>
            <w:tcW w:w="2381" w:type="dxa"/>
            <w:vAlign w:val="center"/>
          </w:tcPr>
          <w:p>
            <w:pPr>
              <w:pStyle w:val="11"/>
              <w:rPr>
                <w:rFonts w:eastAsiaTheme="minorEastAsia"/>
                <w:lang w:eastAsia="zh-CN"/>
              </w:rPr>
            </w:pPr>
            <w:r>
              <w:rPr>
                <w:rFonts w:hint="eastAsia" w:eastAsiaTheme="minorEastAsia"/>
                <w:lang w:eastAsia="zh-CN"/>
              </w:rPr>
              <w:t>10.00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lang w:eastAsia="zh-CN"/>
              </w:rPr>
              <w:t>6</w:t>
            </w:r>
          </w:p>
        </w:tc>
        <w:tc>
          <w:tcPr>
            <w:tcW w:w="3798" w:type="dxa"/>
            <w:vAlign w:val="center"/>
          </w:tcPr>
          <w:p>
            <w:pPr>
              <w:pStyle w:val="12"/>
            </w:pPr>
            <w:r>
              <w:rPr>
                <w:rFonts w:hint="eastAsia"/>
              </w:rPr>
              <w:t>三、公务接待费</w:t>
            </w:r>
          </w:p>
        </w:tc>
        <w:tc>
          <w:tcPr>
            <w:tcW w:w="2381" w:type="dxa"/>
            <w:vAlign w:val="center"/>
          </w:tcPr>
          <w:p>
            <w:pPr>
              <w:pStyle w:val="11"/>
              <w:rPr>
                <w:rFonts w:eastAsiaTheme="minorEastAsia"/>
                <w:lang w:eastAsia="zh-CN"/>
              </w:rPr>
            </w:pPr>
            <w:r>
              <w:rPr>
                <w:rFonts w:hint="eastAsia" w:eastAsiaTheme="minorEastAsia"/>
                <w:lang w:eastAsia="zh-CN"/>
              </w:rPr>
              <w:t>1.23</w:t>
            </w:r>
          </w:p>
        </w:tc>
        <w:tc>
          <w:tcPr>
            <w:tcW w:w="2381" w:type="dxa"/>
            <w:vAlign w:val="center"/>
          </w:tcPr>
          <w:p>
            <w:pPr>
              <w:pStyle w:val="11"/>
              <w:rPr>
                <w:rFonts w:eastAsiaTheme="minorEastAsia"/>
                <w:lang w:eastAsia="zh-CN"/>
              </w:rPr>
            </w:pPr>
            <w:r>
              <w:rPr>
                <w:rFonts w:hint="eastAsia" w:eastAsiaTheme="minorEastAsia"/>
                <w:lang w:eastAsia="zh-CN"/>
              </w:rPr>
              <w:t>1.23</w:t>
            </w:r>
          </w:p>
        </w:tc>
        <w:tc>
          <w:tcPr>
            <w:tcW w:w="2381" w:type="dxa"/>
            <w:vAlign w:val="center"/>
          </w:tcPr>
          <w:p>
            <w:pPr>
              <w:pStyle w:val="11"/>
            </w:pPr>
          </w:p>
        </w:tc>
        <w:tc>
          <w:tcPr>
            <w:tcW w:w="2381" w:type="dxa"/>
            <w:vAlign w:val="center"/>
          </w:tcPr>
          <w:p>
            <w:pPr>
              <w:pStyle w:val="11"/>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阜平县住房和城乡建设局2025年部门预算信息公开情况说明</w:t>
      </w:r>
    </w:p>
    <w:p>
      <w:pPr>
        <w:jc w:val="center"/>
        <w:rPr>
          <w:rFonts w:ascii="方正小标宋_GBK" w:hAnsi="方正小标宋_GBK" w:cs="方正小标宋_GBK" w:eastAsiaTheme="minorEastAsia"/>
          <w:color w:val="000000"/>
          <w:sz w:val="44"/>
          <w:lang w:eastAsia="zh-CN"/>
        </w:rPr>
      </w:pPr>
      <w:r>
        <w:rPr>
          <w:rFonts w:ascii="方正小标宋_GBK" w:hAnsi="方正小标宋_GBK" w:eastAsia="方正小标宋_GBK" w:cs="方正小标宋_GBK"/>
          <w:color w:val="000000"/>
          <w:sz w:val="44"/>
        </w:rPr>
        <w:t>阜平县住房和城乡建设局</w:t>
      </w:r>
    </w:p>
    <w:p>
      <w:pPr>
        <w:jc w:val="center"/>
        <w:rPr>
          <w:rFonts w:eastAsiaTheme="minorEastAsia"/>
          <w:color w:val="000000"/>
          <w:sz w:val="28"/>
          <w:lang w:eastAsia="zh-CN"/>
        </w:rPr>
      </w:pPr>
      <w:r>
        <w:rPr>
          <w:rFonts w:ascii="方正小标宋_GBK" w:hAnsi="方正小标宋_GBK" w:eastAsia="方正小标宋_GBK" w:cs="方正小标宋_GBK"/>
          <w:color w:val="000000"/>
          <w:sz w:val="44"/>
        </w:rPr>
        <w:t>2025年部门预算信息公开情况说明</w:t>
      </w:r>
    </w:p>
    <w:p>
      <w:pPr>
        <w:spacing w:line="520" w:lineRule="exact"/>
        <w:ind w:firstLine="560"/>
        <w:rPr>
          <w:rFonts w:eastAsiaTheme="minorEastAsia"/>
          <w:lang w:eastAsia="zh-CN"/>
        </w:rPr>
      </w:pPr>
      <w:r>
        <w:rPr>
          <w:rFonts w:eastAsia="方正仿宋_GBK"/>
          <w:color w:val="000000"/>
          <w:sz w:val="28"/>
        </w:rPr>
        <w:t>按照《中华人民共和国预算法》、《地方预决算公开操作规程》和《关于进一步推进预算公开工作的实施意见》规定，现将阜平县住房和城乡建设局2025年部门预算公开如下：</w:t>
      </w:r>
      <w:bookmarkStart w:id="9" w:name="_Toc_3_3_0000000010"/>
    </w:p>
    <w:bookmarkEnd w:id="9"/>
    <w:p>
      <w:pPr>
        <w:spacing w:before="10" w:after="10" w:line="520" w:lineRule="exact"/>
        <w:ind w:firstLine="640"/>
        <w:outlineLvl w:val="2"/>
      </w:pPr>
      <w:r>
        <w:rPr>
          <w:rFonts w:ascii="黑体" w:hAnsi="黑体" w:eastAsia="黑体" w:cs="黑体"/>
          <w:color w:val="000000"/>
          <w:sz w:val="32"/>
        </w:rPr>
        <w:t>一、部门职责及机构设置情况</w:t>
      </w:r>
    </w:p>
    <w:p>
      <w:pPr>
        <w:spacing w:line="520" w:lineRule="exact"/>
        <w:ind w:firstLine="640"/>
        <w:rPr>
          <w:rFonts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部门职责：</w:t>
      </w:r>
    </w:p>
    <w:p>
      <w:pPr>
        <w:pStyle w:val="28"/>
        <w:spacing w:line="520" w:lineRule="exact"/>
      </w:pPr>
      <w:r>
        <w:rPr>
          <w:rFonts w:hint="eastAsia"/>
        </w:rPr>
        <w:t>根据《中共保定市委办公厅、保定市人民政府办公室关于印发（阜平县机构改革方案）的通知》（保办字【</w:t>
      </w:r>
      <w:r>
        <w:t>2018</w:t>
      </w:r>
      <w:r>
        <w:rPr>
          <w:rFonts w:hint="eastAsia"/>
        </w:rPr>
        <w:t>】</w:t>
      </w:r>
      <w:r>
        <w:t>63</w:t>
      </w:r>
      <w:r>
        <w:rPr>
          <w:rFonts w:hint="eastAsia"/>
        </w:rPr>
        <w:t>号），制定本规定。阜平县住房和城乡建设局（简称住房城乡建设局）为县政府工作部门，机构规格正科级，加挂阜平县城市管理综合行政执法局牌子。</w:t>
      </w:r>
    </w:p>
    <w:p>
      <w:pPr>
        <w:pStyle w:val="28"/>
        <w:spacing w:line="520" w:lineRule="exact"/>
      </w:pPr>
      <w:r>
        <w:rPr>
          <w:rFonts w:hint="eastAsia"/>
        </w:rPr>
        <w:t>贯彻落实党中央、省委、市委和县委关于住房和城乡建设工作及城市管理工作的方针政策和决策部署，坚持和加强党对住房和城乡建设及城市管理工作的集中统一领导。现将我部门概况说明如下：</w:t>
      </w:r>
    </w:p>
    <w:p>
      <w:pPr>
        <w:pStyle w:val="28"/>
        <w:spacing w:line="520" w:lineRule="exact"/>
      </w:pPr>
      <w:r>
        <w:rPr>
          <w:rFonts w:hint="eastAsia"/>
        </w:rPr>
        <w:t>阜平县住房和城乡建设局主要职责</w:t>
      </w:r>
    </w:p>
    <w:p>
      <w:pPr>
        <w:pStyle w:val="28"/>
        <w:spacing w:line="520" w:lineRule="exact"/>
      </w:pPr>
      <w:r>
        <w:t>(</w:t>
      </w:r>
      <w:r>
        <w:rPr>
          <w:rFonts w:hint="eastAsia"/>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pStyle w:val="28"/>
        <w:spacing w:line="520" w:lineRule="exact"/>
      </w:pPr>
      <w:r>
        <w:rPr>
          <w:rFonts w:hint="eastAsia"/>
        </w:rPr>
        <w:t>（二）负责城镇低收入家庭住房保障。落实上级城镇住房保障相关政策；组织实施城镇住房保障年度计划。</w:t>
      </w:r>
    </w:p>
    <w:p>
      <w:pPr>
        <w:pStyle w:val="28"/>
        <w:spacing w:line="520" w:lineRule="exact"/>
      </w:pPr>
      <w:r>
        <w:rPr>
          <w:rFonts w:hint="eastAsia"/>
        </w:rPr>
        <w:t>（三）负责推进住房制度改革。落实上级的住房政策，指导住房建设，推动住房制度改革；拟定住房建设发展规划并组织实施。</w:t>
      </w:r>
    </w:p>
    <w:p>
      <w:pPr>
        <w:pStyle w:val="28"/>
        <w:spacing w:line="520" w:lineRule="exact"/>
      </w:pPr>
      <w:r>
        <w:rPr>
          <w:rFonts w:hint="eastAsia"/>
        </w:rPr>
        <w:t>（四）负责推动工程建设标准。组织实施工程建设实施阶段的国家标准及全国统一的行业标准；指导工程建设标准和工程量计量规则的实施；收集、发布工程材料、人工、机械设备使用等市场价格信息。</w:t>
      </w:r>
    </w:p>
    <w:p>
      <w:pPr>
        <w:pStyle w:val="28"/>
        <w:spacing w:line="520" w:lineRule="exact"/>
      </w:pPr>
      <w:r>
        <w:rPr>
          <w:rFonts w:hint="eastAsia"/>
        </w:rPr>
        <w:t>（五）负责房地产市场的监督管理。会同有关部门拟订房地产市场调控政策并监督执行；拟定房地产行业发展规划、产业政策措施，制定房地产开发、房屋交易、房屋租赁、房地产评估与经纪管理、物业管理的规章制度并监督实施；指导国有土地上房屋征收与补偿工作。</w:t>
      </w:r>
    </w:p>
    <w:p>
      <w:pPr>
        <w:pStyle w:val="28"/>
        <w:spacing w:line="520" w:lineRule="exact"/>
      </w:pPr>
      <w:r>
        <w:rPr>
          <w:rFonts w:hint="eastAsia"/>
        </w:rPr>
        <w:t>（六）负责建筑市场的监督管理。拟定工程建设、建筑业、勘察设计的行业发展规划、改革方案、产业政策措施监督执行；制定规范建设市场各方主体行为并监督执行；组织协调建筑企业参与国际工程承包、建筑劳务合作。</w:t>
      </w:r>
    </w:p>
    <w:p>
      <w:pPr>
        <w:pStyle w:val="28"/>
        <w:spacing w:line="520" w:lineRule="exact"/>
      </w:pPr>
      <w:r>
        <w:rPr>
          <w:rFonts w:hint="eastAsia"/>
        </w:rPr>
        <w:t>（七）指导县管公房的租赁、修缮、征收工作；负责县管公房资产和拨用产的监督与管理。</w:t>
      </w:r>
    </w:p>
    <w:p>
      <w:pPr>
        <w:pStyle w:val="28"/>
        <w:spacing w:line="520" w:lineRule="exact"/>
      </w:pPr>
      <w:r>
        <w:rPr>
          <w:rFonts w:hint="eastAsia"/>
        </w:rPr>
        <w:t>（八）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pStyle w:val="28"/>
        <w:spacing w:line="520" w:lineRule="exact"/>
      </w:pPr>
      <w:r>
        <w:rPr>
          <w:rFonts w:hint="eastAsia"/>
        </w:rPr>
        <w:t>（九）指导村镇建设。拟定村镇建设政策并指导实施；做好农村住房建设和安全及危房改造。做好重点镇和特色小镇建设。</w:t>
      </w:r>
    </w:p>
    <w:p>
      <w:pPr>
        <w:pStyle w:val="28"/>
        <w:spacing w:line="520" w:lineRule="exact"/>
      </w:pPr>
      <w:r>
        <w:rPr>
          <w:rFonts w:hint="eastAsia"/>
        </w:rPr>
        <w:t>（十）负责建筑工程质量安全监管。拟定建筑工程质量和竣工验收备案的制度并监督执行；监督指导全县房屋建筑施工安全工作；组织或参与工程重大质量、安全事故的调查处理；拟定建筑业、工程勘察设计咨询的技术政策并指导实施；指导建设工程消防设计审查工作；指导实施各类房屋建筑及城市市政设施建设工程的抗震设计规范、监督指导全县建设工程抗震设防工作。</w:t>
      </w:r>
    </w:p>
    <w:p>
      <w:pPr>
        <w:pStyle w:val="28"/>
        <w:spacing w:line="520" w:lineRule="exact"/>
      </w:pPr>
      <w:r>
        <w:rPr>
          <w:rFonts w:hint="eastAsia"/>
        </w:rPr>
        <w:t>（十一）负责推进建筑节能减排。会同有关部门拟定建筑节能政策、规划并指导实施；制定住房城乡建设的科技发展规划和政策；组织实施重大建筑节能项目；指导、推进建筑节能减排、绿色建筑发展工作。</w:t>
      </w:r>
    </w:p>
    <w:p>
      <w:pPr>
        <w:pStyle w:val="28"/>
        <w:spacing w:line="520" w:lineRule="exact"/>
        <w:rPr>
          <w:lang w:eastAsia="zh-CN"/>
        </w:rPr>
      </w:pPr>
      <w:r>
        <w:rPr>
          <w:rFonts w:hint="eastAsia"/>
        </w:rPr>
        <w:t>（十二）指导全县住宅专项维修资金管理工作并提供政策咨询；承担全县范围内住宅专项维修资金管理工作。</w:t>
      </w:r>
    </w:p>
    <w:p>
      <w:pPr>
        <w:pStyle w:val="28"/>
        <w:spacing w:line="520" w:lineRule="exact"/>
      </w:pPr>
      <w:r>
        <w:rPr>
          <w:rFonts w:hint="eastAsia"/>
        </w:rPr>
        <w:t>（十三）指导住房城乡建设系统行政执法。负责住房城乡建设系统的法制宣传教育工作。</w:t>
      </w:r>
    </w:p>
    <w:p>
      <w:pPr>
        <w:pStyle w:val="28"/>
        <w:spacing w:line="520" w:lineRule="exact"/>
      </w:pPr>
      <w:r>
        <w:rPr>
          <w:rFonts w:hint="eastAsia"/>
        </w:rPr>
        <w:t>（十四）负责住房城乡建设和城市管理的信息工作。</w:t>
      </w:r>
    </w:p>
    <w:p>
      <w:pPr>
        <w:pStyle w:val="28"/>
        <w:spacing w:line="520" w:lineRule="exact"/>
      </w:pPr>
      <w:r>
        <w:rPr>
          <w:rFonts w:hint="eastAsia"/>
        </w:rPr>
        <w:t>（十五）负责全县城市管理工作的业务指导、组织协调、监督检查和考核评价。</w:t>
      </w:r>
    </w:p>
    <w:p>
      <w:pPr>
        <w:pStyle w:val="28"/>
        <w:spacing w:line="520" w:lineRule="exact"/>
      </w:pPr>
      <w:r>
        <w:rPr>
          <w:rFonts w:hint="eastAsia"/>
        </w:rPr>
        <w:t>（十六）拟定和实施城市管理长期规划和年度计划，推进数字城管智慧化。</w:t>
      </w:r>
    </w:p>
    <w:p>
      <w:pPr>
        <w:pStyle w:val="28"/>
        <w:spacing w:line="520" w:lineRule="exact"/>
      </w:pPr>
      <w:r>
        <w:rPr>
          <w:rFonts w:hint="eastAsia"/>
        </w:rPr>
        <w:t>（十七）负责城市道路、桥梁、照明、供水、排水、燃气、供热、污水和垃圾处理等市政公用设施运行管理、城市容貌和环境卫生管理、城市园林绿化管理、古树名木管理等方面的全部工作。</w:t>
      </w:r>
    </w:p>
    <w:p>
      <w:pPr>
        <w:pStyle w:val="28"/>
        <w:spacing w:line="520" w:lineRule="exact"/>
      </w:pPr>
      <w:r>
        <w:rPr>
          <w:rFonts w:hint="eastAsia"/>
        </w:rPr>
        <w:t>（十八）负责城市公共空间秩序管理方面的户外广告设置，门头牌匾外立面装修、“街道家具”管理工作。</w:t>
      </w:r>
    </w:p>
    <w:p>
      <w:pPr>
        <w:pStyle w:val="28"/>
        <w:spacing w:line="520" w:lineRule="exact"/>
      </w:pPr>
      <w:r>
        <w:rPr>
          <w:rFonts w:hint="eastAsia"/>
        </w:rPr>
        <w:t>（十九）负责城市交通管理方面的便道车辆停放管理工作。</w:t>
      </w:r>
    </w:p>
    <w:p>
      <w:pPr>
        <w:pStyle w:val="28"/>
        <w:spacing w:line="520" w:lineRule="exact"/>
      </w:pPr>
      <w:r>
        <w:rPr>
          <w:rFonts w:hint="eastAsia"/>
        </w:rPr>
        <w:t>（二十）负责城市环境保护管理方面的道路扬尘、露天烧烤整治工作。</w:t>
      </w:r>
    </w:p>
    <w:p>
      <w:pPr>
        <w:pStyle w:val="28"/>
        <w:spacing w:line="520" w:lineRule="exact"/>
      </w:pPr>
      <w:r>
        <w:rPr>
          <w:rFonts w:hint="eastAsia"/>
        </w:rPr>
        <w:t>（二十一）负责城市应急管理等方面的道路清融雪以及城市道路、桥梁、应急保障，供水、燃气、污水处理应急工作的指导工作。</w:t>
      </w:r>
    </w:p>
    <w:p>
      <w:pPr>
        <w:pStyle w:val="28"/>
        <w:spacing w:line="520" w:lineRule="exact"/>
      </w:pPr>
      <w:r>
        <w:rPr>
          <w:rFonts w:hint="eastAsia"/>
        </w:rPr>
        <w:t>（二十二）集中行使“与群众生产生活密切相关、执法频率高、多头执法扰民问题突出、专业技术要求适宜、与城市管理密切相关”的行政处罚权，具体包括：</w:t>
      </w:r>
    </w:p>
    <w:p>
      <w:pPr>
        <w:pStyle w:val="28"/>
        <w:spacing w:line="520" w:lineRule="exact"/>
      </w:pPr>
      <w:r>
        <w:t>1</w:t>
      </w:r>
      <w:r>
        <w:rPr>
          <w:rFonts w:hint="eastAsia"/>
        </w:rPr>
        <w:t>、城市道路、桥梁、照明、供水、排水、燃气、供热、污水等公用设施运行方面法律法规、规章规定的行政处罚权；</w:t>
      </w:r>
    </w:p>
    <w:p>
      <w:pPr>
        <w:pStyle w:val="28"/>
        <w:spacing w:line="520" w:lineRule="exact"/>
      </w:pPr>
      <w:r>
        <w:t>2</w:t>
      </w:r>
      <w:r>
        <w:rPr>
          <w:rFonts w:hint="eastAsia"/>
        </w:rPr>
        <w:t>、市容环境卫生管理方面法律、法规、规章规定的行政处罚权；城市绿化管理方面法律、法规、规章规定的行政处罚权；</w:t>
      </w:r>
    </w:p>
    <w:p>
      <w:pPr>
        <w:pStyle w:val="28"/>
        <w:spacing w:line="520" w:lineRule="exact"/>
      </w:pPr>
      <w:r>
        <w:t>3</w:t>
      </w:r>
      <w:r>
        <w:rPr>
          <w:rFonts w:hint="eastAsia"/>
        </w:rPr>
        <w:t>、城乡规划管理方面法律、法规、规章规定的对在城乡规划区内，未取得建设工程规划许可证或者违反建设工程规划许可证以及其他影响城乡规划行为的行政处罚权；</w:t>
      </w:r>
    </w:p>
    <w:p>
      <w:pPr>
        <w:pStyle w:val="28"/>
        <w:spacing w:line="520" w:lineRule="exact"/>
      </w:pPr>
      <w:r>
        <w:t>4</w:t>
      </w:r>
      <w:r>
        <w:rPr>
          <w:rFonts w:hint="eastAsia"/>
        </w:rPr>
        <w:t>、住房和城乡建设管理方面未取得施工许可证或者开工报告未</w:t>
      </w:r>
      <w:r>
        <w:rPr>
          <w:rFonts w:hint="eastAsia"/>
          <w:lang w:eastAsia="zh-CN"/>
        </w:rPr>
        <w:t>经</w:t>
      </w:r>
      <w:r>
        <w:rPr>
          <w:rFonts w:hint="eastAsia"/>
        </w:rPr>
        <w:t>批准擅自施工的法律、法规、规章规定的行政处罚权；</w:t>
      </w:r>
    </w:p>
    <w:p>
      <w:pPr>
        <w:pStyle w:val="28"/>
        <w:spacing w:line="520" w:lineRule="exact"/>
      </w:pPr>
      <w:r>
        <w:t>5</w:t>
      </w:r>
      <w:r>
        <w:rPr>
          <w:rFonts w:hint="eastAsia"/>
        </w:rPr>
        <w:t>、公安交通管理方面侵占城市行车道路、违法停放车辆，在人行道、广场等公共场所内违反机动车、非机动车停放、临时停车规定和电动车违法运营行为法律、法规、规章规定的行政处罚权；</w:t>
      </w:r>
    </w:p>
    <w:p>
      <w:pPr>
        <w:pStyle w:val="28"/>
        <w:spacing w:line="520" w:lineRule="exact"/>
      </w:pPr>
      <w:r>
        <w:t>6</w:t>
      </w:r>
      <w:r>
        <w:rPr>
          <w:rFonts w:hint="eastAsia"/>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pStyle w:val="28"/>
        <w:spacing w:line="520" w:lineRule="exact"/>
      </w:pPr>
      <w:r>
        <w:t>7</w:t>
      </w:r>
      <w:r>
        <w:rPr>
          <w:rFonts w:hint="eastAsia"/>
        </w:rPr>
        <w:t>、水管理方面向城市河道倾倒废弃物和垃圾、城市河道违法建筑物拆除、河道内违法取土的法律、法规、规章规定的行政处罚权；</w:t>
      </w:r>
    </w:p>
    <w:p>
      <w:pPr>
        <w:pStyle w:val="28"/>
        <w:spacing w:line="520" w:lineRule="exact"/>
      </w:pPr>
      <w:r>
        <w:t>8</w:t>
      </w:r>
      <w:r>
        <w:rPr>
          <w:rFonts w:hint="eastAsia"/>
        </w:rPr>
        <w:t>、市场监督管理方面户外公共场所无证、无照经营、违规设置户外广告，违法回收贩卖药品行为法律、法规、规章规定的行政处罚权；</w:t>
      </w:r>
    </w:p>
    <w:p>
      <w:pPr>
        <w:pStyle w:val="28"/>
        <w:spacing w:line="520" w:lineRule="exact"/>
      </w:pPr>
      <w:r>
        <w:t>9</w:t>
      </w:r>
      <w:r>
        <w:rPr>
          <w:rFonts w:hint="eastAsia"/>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pStyle w:val="28"/>
        <w:spacing w:line="520" w:lineRule="exact"/>
      </w:pPr>
      <w:r>
        <w:rPr>
          <w:rFonts w:hint="eastAsia"/>
        </w:rPr>
        <w:t>（二十三）负责管理城乡集市和庙会；</w:t>
      </w:r>
    </w:p>
    <w:p>
      <w:pPr>
        <w:pStyle w:val="28"/>
        <w:spacing w:line="520" w:lineRule="exact"/>
      </w:pPr>
      <w:r>
        <w:rPr>
          <w:rFonts w:hint="eastAsia"/>
        </w:rPr>
        <w:t>（二十四）承担农村气代煤工程质量和安全运行监管职责。</w:t>
      </w:r>
    </w:p>
    <w:p>
      <w:pPr>
        <w:pStyle w:val="28"/>
        <w:spacing w:line="520" w:lineRule="exact"/>
      </w:pPr>
      <w:r>
        <w:rPr>
          <w:rFonts w:hint="eastAsia"/>
        </w:rPr>
        <w:t>（二十五）为推进城市管理重心下移，推行乡（镇）、村一级执法工作；</w:t>
      </w:r>
    </w:p>
    <w:p>
      <w:pPr>
        <w:pStyle w:val="28"/>
        <w:spacing w:line="520" w:lineRule="exact"/>
      </w:pPr>
      <w:r>
        <w:rPr>
          <w:rFonts w:hint="eastAsia"/>
        </w:rPr>
        <w:t>（二十六）承担省、市、县人民政府决定调整的城市管理领域的其他职责和县委、县政府交办的其他事项。</w:t>
      </w:r>
    </w:p>
    <w:p>
      <w:pPr>
        <w:pStyle w:val="28"/>
        <w:spacing w:line="520" w:lineRule="exact"/>
      </w:pPr>
      <w:r>
        <w:rPr>
          <w:rFonts w:hint="eastAsia"/>
        </w:rPr>
        <w:t>与有关职能部门的职责分工：</w:t>
      </w:r>
    </w:p>
    <w:p>
      <w:pPr>
        <w:pStyle w:val="28"/>
        <w:spacing w:line="520" w:lineRule="exact"/>
      </w:pPr>
      <w:r>
        <w:rPr>
          <w:rFonts w:hint="eastAsia"/>
        </w:rPr>
        <w:t>（一）实施城市管理综合执法后，相关行政主管部门不再行使已统一划由县住房和城乡建设局（县城市管理综合行政执法局）行使的职责。</w:t>
      </w:r>
    </w:p>
    <w:p>
      <w:pPr>
        <w:pStyle w:val="28"/>
        <w:spacing w:line="520" w:lineRule="exact"/>
      </w:pPr>
      <w:r>
        <w:rPr>
          <w:rFonts w:hint="eastAsia"/>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pStyle w:val="28"/>
        <w:spacing w:line="520" w:lineRule="exact"/>
        <w:rPr>
          <w:rFonts w:hint="eastAsia"/>
          <w:lang w:eastAsia="zh-CN"/>
        </w:rPr>
      </w:pPr>
      <w:r>
        <w:rPr>
          <w:rFonts w:hint="eastAsia"/>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w:t>
      </w:r>
      <w:r>
        <w:rPr>
          <w:rFonts w:hint="eastAsia"/>
          <w:lang w:eastAsia="zh-CN"/>
        </w:rPr>
        <w:t>。</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阜平县住房和城乡建设局本级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阜平县城市管理综合行政执法局</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阜平县市场建设服务中心</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财政性资金基本保证</w:t>
            </w:r>
          </w:p>
        </w:tc>
      </w:tr>
    </w:tbl>
    <w:p>
      <w:pPr>
        <w:spacing w:before="10" w:after="10" w:line="360" w:lineRule="auto"/>
        <w:outlineLvl w:val="2"/>
        <w:rPr>
          <w:rFonts w:ascii="黑体" w:hAnsi="黑体" w:eastAsia="黑体" w:cs="黑体"/>
          <w:color w:val="000000"/>
          <w:sz w:val="32"/>
          <w:lang w:eastAsia="zh-CN"/>
        </w:rPr>
      </w:pPr>
      <w:bookmarkStart w:id="10" w:name="_Toc_3_3_0000000011"/>
    </w:p>
    <w:bookmarkEnd w:id="10"/>
    <w:p>
      <w:pPr>
        <w:spacing w:before="10" w:after="10" w:line="360" w:lineRule="auto"/>
        <w:ind w:firstLine="640"/>
        <w:outlineLvl w:val="2"/>
      </w:pPr>
      <w:r>
        <w:rPr>
          <w:rFonts w:ascii="黑体" w:hAnsi="黑体" w:eastAsia="黑体" w:cs="黑体"/>
          <w:color w:val="000000"/>
          <w:sz w:val="32"/>
        </w:rPr>
        <w:t>二、部门预算安排的总体情况</w:t>
      </w:r>
    </w:p>
    <w:p>
      <w:pPr>
        <w:spacing w:line="52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县</w:t>
      </w:r>
      <w:r>
        <w:rPr>
          <w:rFonts w:hint="eastAsia" w:eastAsia="方正仿宋_GBK"/>
          <w:color w:val="000000"/>
          <w:sz w:val="28"/>
        </w:rPr>
        <w:t>部门预算的编制实行综合预算管理，即全部收入和支出都反映在预算中。阜平县住房和城乡建设局机关及所属事业单位的收支包含在部门预算中。</w:t>
      </w:r>
    </w:p>
    <w:p>
      <w:pPr>
        <w:spacing w:line="52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pPr>
        <w:spacing w:line="520" w:lineRule="exact"/>
        <w:ind w:firstLine="560"/>
        <w:rPr>
          <w:rFonts w:eastAsia="方正仿宋_GBK"/>
          <w:color w:val="000000"/>
          <w:sz w:val="28"/>
        </w:rPr>
      </w:pPr>
      <w:r>
        <w:rPr>
          <w:rFonts w:hint="eastAsia" w:eastAsia="方正仿宋_GBK"/>
          <w:color w:val="000000"/>
          <w:sz w:val="28"/>
        </w:rPr>
        <w:t>反映本部门当年全部收入。</w:t>
      </w:r>
      <w:r>
        <w:rPr>
          <w:rFonts w:eastAsia="方正仿宋_GBK"/>
          <w:color w:val="000000"/>
          <w:sz w:val="28"/>
        </w:rPr>
        <w:t>202</w:t>
      </w:r>
      <w:r>
        <w:rPr>
          <w:rFonts w:hint="eastAsia" w:eastAsiaTheme="minorEastAsia"/>
          <w:color w:val="000000"/>
          <w:sz w:val="28"/>
          <w:lang w:eastAsia="zh-CN"/>
        </w:rPr>
        <w:t>5</w:t>
      </w:r>
      <w:r>
        <w:rPr>
          <w:rFonts w:hint="eastAsia" w:eastAsia="方正仿宋_GBK"/>
          <w:color w:val="000000"/>
          <w:sz w:val="28"/>
        </w:rPr>
        <w:t>年预算收入</w:t>
      </w:r>
      <w:r>
        <w:rPr>
          <w:rFonts w:hint="eastAsia" w:eastAsiaTheme="minorEastAsia"/>
          <w:color w:val="000000"/>
          <w:sz w:val="28"/>
          <w:lang w:eastAsia="zh-CN"/>
        </w:rPr>
        <w:t>40959.74</w:t>
      </w:r>
      <w:r>
        <w:rPr>
          <w:rFonts w:hint="eastAsia" w:eastAsia="方正仿宋_GBK"/>
          <w:color w:val="000000"/>
          <w:sz w:val="28"/>
        </w:rPr>
        <w:t>万元，其中：一般公共预算收入</w:t>
      </w:r>
      <w:r>
        <w:rPr>
          <w:rFonts w:hint="eastAsia" w:eastAsiaTheme="minorEastAsia"/>
          <w:color w:val="000000"/>
          <w:sz w:val="28"/>
          <w:lang w:eastAsia="zh-CN"/>
        </w:rPr>
        <w:t>35225.74</w:t>
      </w:r>
      <w:r>
        <w:rPr>
          <w:rFonts w:hint="eastAsia" w:eastAsia="方正仿宋_GBK"/>
          <w:color w:val="000000"/>
          <w:sz w:val="28"/>
        </w:rPr>
        <w:t>万元，基金预算收入</w:t>
      </w:r>
      <w:r>
        <w:rPr>
          <w:rFonts w:hint="eastAsia" w:eastAsiaTheme="minorEastAsia"/>
          <w:color w:val="000000"/>
          <w:sz w:val="28"/>
          <w:lang w:eastAsia="zh-CN"/>
        </w:rPr>
        <w:t>5734.01</w:t>
      </w:r>
      <w:r>
        <w:rPr>
          <w:rFonts w:hint="eastAsia" w:eastAsia="方正仿宋_GBK"/>
          <w:color w:val="000000"/>
          <w:sz w:val="28"/>
        </w:rPr>
        <w:t>万元，国有资本经营预算收入</w:t>
      </w:r>
      <w:r>
        <w:rPr>
          <w:rFonts w:eastAsia="方正仿宋_GBK"/>
          <w:color w:val="000000"/>
          <w:sz w:val="28"/>
        </w:rPr>
        <w:t xml:space="preserve"> 0 </w:t>
      </w:r>
      <w:r>
        <w:rPr>
          <w:rFonts w:hint="eastAsia" w:eastAsia="方正仿宋_GBK"/>
          <w:color w:val="000000"/>
          <w:sz w:val="28"/>
        </w:rPr>
        <w:t>万元，财政专户核拨收入</w:t>
      </w:r>
      <w:r>
        <w:rPr>
          <w:rFonts w:eastAsia="方正仿宋_GBK"/>
          <w:color w:val="000000"/>
          <w:sz w:val="28"/>
        </w:rPr>
        <w:t xml:space="preserve"> 0 </w:t>
      </w:r>
      <w:r>
        <w:rPr>
          <w:rFonts w:hint="eastAsia" w:eastAsia="方正仿宋_GBK"/>
          <w:color w:val="000000"/>
          <w:sz w:val="28"/>
        </w:rPr>
        <w:t>万元，单位资金收入</w:t>
      </w:r>
      <w:r>
        <w:rPr>
          <w:rFonts w:eastAsia="方正仿宋_GBK"/>
          <w:color w:val="000000"/>
          <w:sz w:val="28"/>
        </w:rPr>
        <w:t xml:space="preserve"> 0 </w:t>
      </w:r>
      <w:r>
        <w:rPr>
          <w:rFonts w:hint="eastAsia" w:eastAsia="方正仿宋_GBK"/>
          <w:color w:val="000000"/>
          <w:sz w:val="28"/>
        </w:rPr>
        <w:t>万元，上年结转结余</w:t>
      </w:r>
      <w:r>
        <w:rPr>
          <w:rFonts w:eastAsia="方正仿宋_GBK"/>
          <w:color w:val="000000"/>
          <w:sz w:val="28"/>
          <w:lang w:eastAsia="zh-CN"/>
        </w:rPr>
        <w:t>0</w:t>
      </w:r>
      <w:r>
        <w:rPr>
          <w:rFonts w:hint="eastAsia" w:eastAsia="方正仿宋_GBK"/>
          <w:color w:val="000000"/>
          <w:sz w:val="28"/>
        </w:rPr>
        <w:t>万元。</w:t>
      </w:r>
    </w:p>
    <w:p>
      <w:pPr>
        <w:spacing w:line="52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2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收支预算总表支出栏、基本支出表、项目支出表按经济分类和支出功能分类科目编制，反映阜平县住房和城乡建设局年度部门预算中支出预算的总体情况。</w:t>
      </w:r>
      <w:r>
        <w:rPr>
          <w:rFonts w:eastAsia="方正仿宋_GBK"/>
          <w:color w:val="000000"/>
          <w:sz w:val="28"/>
        </w:rPr>
        <w:t>202</w:t>
      </w:r>
      <w:r>
        <w:rPr>
          <w:rFonts w:hint="eastAsia" w:eastAsiaTheme="minorEastAsia"/>
          <w:color w:val="000000"/>
          <w:sz w:val="28"/>
          <w:lang w:eastAsia="zh-CN"/>
        </w:rPr>
        <w:t>5</w:t>
      </w:r>
      <w:r>
        <w:rPr>
          <w:rFonts w:hint="eastAsia" w:eastAsia="方正仿宋_GBK"/>
          <w:color w:val="000000"/>
          <w:sz w:val="28"/>
        </w:rPr>
        <w:t>年支出预算</w:t>
      </w:r>
      <w:r>
        <w:rPr>
          <w:rFonts w:hint="eastAsia" w:eastAsiaTheme="minorEastAsia"/>
          <w:color w:val="000000"/>
          <w:sz w:val="28"/>
          <w:lang w:eastAsia="zh-CN"/>
        </w:rPr>
        <w:t>40959.74</w:t>
      </w:r>
      <w:r>
        <w:rPr>
          <w:rFonts w:hint="eastAsia" w:eastAsia="方正仿宋_GBK"/>
          <w:color w:val="000000"/>
          <w:sz w:val="28"/>
        </w:rPr>
        <w:t>万元，其中基本支出</w:t>
      </w:r>
      <w:r>
        <w:rPr>
          <w:rFonts w:hint="eastAsia" w:eastAsiaTheme="minorEastAsia"/>
          <w:color w:val="000000"/>
          <w:sz w:val="28"/>
          <w:lang w:eastAsia="zh-CN"/>
        </w:rPr>
        <w:t>1849.71</w:t>
      </w:r>
      <w:r>
        <w:rPr>
          <w:rFonts w:hint="eastAsia" w:eastAsia="方正仿宋_GBK"/>
          <w:color w:val="000000"/>
          <w:sz w:val="28"/>
        </w:rPr>
        <w:t>万元，包括人员经费</w:t>
      </w:r>
      <w:r>
        <w:rPr>
          <w:rFonts w:hint="eastAsia" w:eastAsiaTheme="minorEastAsia"/>
          <w:color w:val="000000"/>
          <w:sz w:val="28"/>
          <w:lang w:eastAsia="zh-CN"/>
        </w:rPr>
        <w:t>1751.64</w:t>
      </w:r>
      <w:r>
        <w:rPr>
          <w:rFonts w:hint="eastAsia" w:eastAsia="方正仿宋_GBK"/>
          <w:color w:val="000000"/>
          <w:sz w:val="28"/>
        </w:rPr>
        <w:t>万元和日常公用经费</w:t>
      </w:r>
      <w:r>
        <w:rPr>
          <w:rFonts w:hint="eastAsia" w:eastAsiaTheme="minorEastAsia"/>
          <w:color w:val="000000"/>
          <w:sz w:val="28"/>
          <w:lang w:eastAsia="zh-CN"/>
        </w:rPr>
        <w:t>98.07</w:t>
      </w:r>
      <w:r>
        <w:rPr>
          <w:rFonts w:hint="eastAsia" w:eastAsia="方正仿宋_GBK"/>
          <w:color w:val="000000"/>
          <w:sz w:val="28"/>
        </w:rPr>
        <w:t>万元；项目支出</w:t>
      </w:r>
      <w:r>
        <w:rPr>
          <w:rFonts w:hint="eastAsia" w:eastAsiaTheme="minorEastAsia"/>
          <w:color w:val="000000"/>
          <w:sz w:val="28"/>
          <w:lang w:eastAsia="zh-CN"/>
        </w:rPr>
        <w:t>39110.03</w:t>
      </w:r>
      <w:r>
        <w:rPr>
          <w:rFonts w:hint="eastAsia" w:eastAsia="方正仿宋_GBK"/>
          <w:color w:val="000000"/>
          <w:sz w:val="28"/>
        </w:rPr>
        <w:t>万元，主要为劳务派遣</w:t>
      </w:r>
      <w:r>
        <w:rPr>
          <w:rFonts w:hint="eastAsia" w:eastAsia="方正仿宋_GBK"/>
          <w:color w:val="000000"/>
          <w:sz w:val="28"/>
          <w:lang w:eastAsia="zh-CN"/>
        </w:rPr>
        <w:t>等</w:t>
      </w:r>
      <w:r>
        <w:rPr>
          <w:rFonts w:hint="eastAsia" w:eastAsia="方正仿宋_GBK"/>
          <w:color w:val="000000"/>
          <w:sz w:val="28"/>
        </w:rPr>
        <w:t>人员经费、环境卫生整治费、市政建设项目工程款及服务费、</w:t>
      </w:r>
      <w:r>
        <w:rPr>
          <w:rFonts w:hint="eastAsia" w:eastAsia="方正仿宋_GBK"/>
          <w:color w:val="000000"/>
          <w:sz w:val="28"/>
          <w:lang w:eastAsia="zh-CN"/>
        </w:rPr>
        <w:t>棚户区改造项目贷款本息、污水及垃圾处理运营费、危房改造补贴费及供热供水项目资金等。</w:t>
      </w:r>
    </w:p>
    <w:p>
      <w:pPr>
        <w:spacing w:line="52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pStyle w:val="18"/>
        <w:spacing w:line="520" w:lineRule="exact"/>
        <w:rPr>
          <w:color w:val="000000"/>
          <w:lang w:eastAsia="zh-CN"/>
        </w:rPr>
      </w:pPr>
      <w:r>
        <w:t>202</w:t>
      </w:r>
      <w:r>
        <w:rPr>
          <w:rFonts w:hint="eastAsia" w:eastAsiaTheme="minorEastAsia"/>
          <w:lang w:eastAsia="zh-CN"/>
        </w:rPr>
        <w:t>5</w:t>
      </w:r>
      <w:r>
        <w:rPr>
          <w:rFonts w:hint="eastAsia"/>
        </w:rPr>
        <w:t>年预算收支安排</w:t>
      </w:r>
      <w:r>
        <w:rPr>
          <w:rFonts w:hint="eastAsia" w:eastAsiaTheme="minorEastAsia"/>
          <w:lang w:eastAsia="zh-CN"/>
        </w:rPr>
        <w:t>40959.74</w:t>
      </w:r>
      <w:r>
        <w:rPr>
          <w:rFonts w:hint="eastAsia"/>
        </w:rPr>
        <w:t>万元，较</w:t>
      </w:r>
      <w:r>
        <w:t>202</w:t>
      </w:r>
      <w:r>
        <w:rPr>
          <w:rFonts w:hint="eastAsia" w:eastAsiaTheme="minorEastAsia"/>
          <w:lang w:eastAsia="zh-CN"/>
        </w:rPr>
        <w:t>4</w:t>
      </w:r>
      <w:r>
        <w:rPr>
          <w:rFonts w:hint="eastAsia"/>
        </w:rPr>
        <w:t>年预算减少了</w:t>
      </w:r>
      <w:r>
        <w:rPr>
          <w:rFonts w:hint="eastAsia" w:eastAsiaTheme="minorEastAsia"/>
          <w:lang w:eastAsia="zh-CN"/>
        </w:rPr>
        <w:t>22802.24</w:t>
      </w:r>
      <w:r>
        <w:rPr>
          <w:rFonts w:hint="eastAsia"/>
        </w:rPr>
        <w:t>万元，其中</w:t>
      </w:r>
      <w:r>
        <w:t>:</w:t>
      </w:r>
      <w:r>
        <w:rPr>
          <w:rFonts w:hint="eastAsia"/>
        </w:rPr>
        <w:t>基本支出</w:t>
      </w:r>
      <w:r>
        <w:rPr>
          <w:rFonts w:hint="eastAsia"/>
          <w:lang w:eastAsia="zh-CN"/>
        </w:rPr>
        <w:t>减少</w:t>
      </w:r>
      <w:r>
        <w:rPr>
          <w:rFonts w:hint="eastAsia"/>
        </w:rPr>
        <w:t>了</w:t>
      </w:r>
      <w:r>
        <w:rPr>
          <w:rFonts w:hint="eastAsia" w:eastAsiaTheme="minorEastAsia"/>
          <w:lang w:eastAsia="zh-CN"/>
        </w:rPr>
        <w:t>60.35</w:t>
      </w:r>
      <w:r>
        <w:rPr>
          <w:rFonts w:hint="eastAsia"/>
        </w:rPr>
        <w:t>万元，主要原因为</w:t>
      </w:r>
      <w:r>
        <w:rPr>
          <w:rFonts w:hint="eastAsia"/>
          <w:color w:val="000000"/>
          <w:lang w:eastAsia="zh-CN"/>
        </w:rPr>
        <w:t>人员减少（退休）。项目支出减少22741.89万元，主要是减少市政建设工程款及服务费政府基金资金支出。</w:t>
      </w:r>
    </w:p>
    <w:p>
      <w:pPr>
        <w:spacing w:before="10" w:after="10" w:line="520" w:lineRule="exact"/>
        <w:ind w:firstLine="640"/>
        <w:outlineLvl w:val="2"/>
      </w:pPr>
      <w:bookmarkStart w:id="11" w:name="_Toc_3_3_0000000012"/>
      <w:r>
        <w:rPr>
          <w:rFonts w:ascii="黑体" w:hAnsi="黑体" w:eastAsia="黑体" w:cs="黑体"/>
          <w:color w:val="000000"/>
          <w:sz w:val="32"/>
        </w:rPr>
        <w:t>三、机关运行经费安排情况</w:t>
      </w:r>
      <w:bookmarkEnd w:id="11"/>
    </w:p>
    <w:p>
      <w:pPr>
        <w:pStyle w:val="19"/>
        <w:spacing w:line="520" w:lineRule="exact"/>
        <w:rPr>
          <w:rFonts w:eastAsiaTheme="minorEastAsia"/>
          <w:lang w:eastAsia="zh-CN"/>
        </w:rPr>
      </w:pPr>
      <w:r>
        <w:t>202</w:t>
      </w:r>
      <w:r>
        <w:rPr>
          <w:rFonts w:hint="eastAsia" w:eastAsiaTheme="minorEastAsia"/>
          <w:lang w:eastAsia="zh-CN"/>
        </w:rPr>
        <w:t>5</w:t>
      </w:r>
      <w:r>
        <w:rPr>
          <w:rFonts w:hint="eastAsia"/>
        </w:rPr>
        <w:t>年我部门运行经费共计</w:t>
      </w:r>
      <w:r>
        <w:rPr>
          <w:rFonts w:hint="eastAsia" w:eastAsiaTheme="minorEastAsia"/>
          <w:lang w:eastAsia="zh-CN"/>
        </w:rPr>
        <w:t>98.07</w:t>
      </w:r>
      <w:r>
        <w:rPr>
          <w:rFonts w:hint="eastAsia"/>
        </w:rPr>
        <w:t>万元，主要用于行政人员公务交通补贴、通讯补贴及单位日常维修、办公费、印刷费、水电费、邮电费、取暖费、差旅费等日常运行支出。</w:t>
      </w:r>
      <w:bookmarkStart w:id="12" w:name="_Toc_3_3_0000000013"/>
    </w:p>
    <w:bookmarkEnd w:id="12"/>
    <w:p>
      <w:pPr>
        <w:spacing w:before="10" w:after="10" w:line="520" w:lineRule="exact"/>
        <w:ind w:firstLine="640"/>
        <w:outlineLvl w:val="2"/>
      </w:pPr>
      <w:r>
        <w:rPr>
          <w:rFonts w:ascii="黑体" w:hAnsi="黑体" w:eastAsia="黑体" w:cs="黑体"/>
          <w:color w:val="000000"/>
          <w:sz w:val="32"/>
        </w:rPr>
        <w:t>四、财政拨款“三公”经费预算情况及增减变化原因</w:t>
      </w:r>
    </w:p>
    <w:p>
      <w:pPr>
        <w:pStyle w:val="28"/>
        <w:spacing w:line="520" w:lineRule="exact"/>
        <w:ind w:firstLine="640"/>
        <w:rPr>
          <w:rFonts w:ascii="黑体" w:hAnsi="黑体" w:eastAsia="黑体" w:cs="黑体"/>
          <w:color w:val="000000"/>
          <w:sz w:val="32"/>
          <w:lang w:eastAsia="zh-CN"/>
        </w:rPr>
      </w:pPr>
      <w:r>
        <w:t>202</w:t>
      </w:r>
      <w:r>
        <w:rPr>
          <w:rFonts w:hint="eastAsia" w:eastAsiaTheme="minorEastAsia"/>
          <w:lang w:eastAsia="zh-CN"/>
        </w:rPr>
        <w:t>5</w:t>
      </w:r>
      <w:r>
        <w:rPr>
          <w:rFonts w:hint="eastAsia"/>
        </w:rPr>
        <w:t>年，我部门财政拨款“三公”经费预算安排</w:t>
      </w:r>
      <w:r>
        <w:rPr>
          <w:rFonts w:hint="eastAsia" w:eastAsiaTheme="minorEastAsia"/>
          <w:lang w:eastAsia="zh-CN"/>
        </w:rPr>
        <w:t>11.23</w:t>
      </w:r>
      <w:r>
        <w:rPr>
          <w:rFonts w:hint="eastAsia"/>
        </w:rPr>
        <w:t>万元，其中因公出国（境）费</w:t>
      </w:r>
      <w:r>
        <w:t xml:space="preserve"> 0 </w:t>
      </w:r>
      <w:r>
        <w:rPr>
          <w:rFonts w:hint="eastAsia"/>
        </w:rPr>
        <w:t>万元；公务用车购置及运维费</w:t>
      </w:r>
      <w:r>
        <w:rPr>
          <w:rFonts w:hint="eastAsia"/>
          <w:lang w:eastAsia="zh-CN"/>
        </w:rPr>
        <w:t>1</w:t>
      </w:r>
      <w:r>
        <w:rPr>
          <w:rFonts w:hint="eastAsia" w:eastAsiaTheme="minorEastAsia"/>
          <w:lang w:eastAsia="zh-CN"/>
        </w:rPr>
        <w:t>0</w:t>
      </w:r>
      <w:r>
        <w:rPr>
          <w:rFonts w:hint="eastAsia"/>
          <w:lang w:eastAsia="zh-CN"/>
        </w:rPr>
        <w:t>.00</w:t>
      </w:r>
      <w:r>
        <w:rPr>
          <w:rFonts w:hint="eastAsia"/>
        </w:rPr>
        <w:t>万元（其中：公务用车购置费为</w:t>
      </w:r>
      <w:r>
        <w:rPr>
          <w:rFonts w:hint="eastAsia"/>
          <w:lang w:eastAsia="zh-CN"/>
        </w:rPr>
        <w:t>0</w:t>
      </w:r>
      <w:r>
        <w:rPr>
          <w:rFonts w:hint="eastAsia"/>
        </w:rPr>
        <w:t>万元，公务用车运维费</w:t>
      </w:r>
      <w:r>
        <w:t>1</w:t>
      </w:r>
      <w:r>
        <w:rPr>
          <w:rFonts w:hint="eastAsia" w:eastAsiaTheme="minorEastAsia"/>
          <w:lang w:eastAsia="zh-CN"/>
        </w:rPr>
        <w:t>0</w:t>
      </w:r>
      <w:r>
        <w:t>.00</w:t>
      </w:r>
      <w:r>
        <w:rPr>
          <w:rFonts w:hint="eastAsia"/>
        </w:rPr>
        <w:t>万元</w:t>
      </w:r>
      <w:r>
        <w:t>)</w:t>
      </w:r>
      <w:r>
        <w:rPr>
          <w:rFonts w:hint="eastAsia"/>
        </w:rPr>
        <w:t>；公务接待费</w:t>
      </w:r>
      <w:r>
        <w:rPr>
          <w:rFonts w:hint="eastAsia" w:eastAsiaTheme="minorEastAsia"/>
          <w:lang w:eastAsia="zh-CN"/>
        </w:rPr>
        <w:t>1.23</w:t>
      </w:r>
      <w:r>
        <w:rPr>
          <w:rFonts w:hint="eastAsia"/>
        </w:rPr>
        <w:t>万元。与</w:t>
      </w:r>
      <w:r>
        <w:t xml:space="preserve"> 202</w:t>
      </w:r>
      <w:r>
        <w:rPr>
          <w:rFonts w:hint="eastAsia" w:eastAsiaTheme="minorEastAsia"/>
          <w:lang w:eastAsia="zh-CN"/>
        </w:rPr>
        <w:t>4</w:t>
      </w:r>
      <w:r>
        <w:rPr>
          <w:rFonts w:hint="eastAsia"/>
        </w:rPr>
        <w:t>年相比</w:t>
      </w:r>
      <w:r>
        <w:rPr>
          <w:rFonts w:hint="eastAsia"/>
          <w:lang w:eastAsia="zh-CN"/>
        </w:rPr>
        <w:t>减少</w:t>
      </w:r>
      <w:r>
        <w:rPr>
          <w:rFonts w:hint="eastAsia" w:eastAsiaTheme="minorEastAsia"/>
          <w:lang w:eastAsia="zh-CN"/>
        </w:rPr>
        <w:t>0.97</w:t>
      </w:r>
      <w:r>
        <w:rPr>
          <w:rFonts w:hint="eastAsia"/>
        </w:rPr>
        <w:t>万元，</w:t>
      </w:r>
      <w:r>
        <w:rPr>
          <w:rFonts w:hint="eastAsia"/>
          <w:lang w:eastAsia="zh-CN"/>
        </w:rPr>
        <w:t>减少</w:t>
      </w:r>
      <w:r>
        <w:rPr>
          <w:rFonts w:hint="eastAsia"/>
        </w:rPr>
        <w:t>的主要原因是</w:t>
      </w:r>
      <w:r>
        <w:rPr>
          <w:rFonts w:hint="eastAsia"/>
          <w:lang w:eastAsia="zh-CN"/>
        </w:rPr>
        <w:t>公务用车运行费成本费降低</w:t>
      </w:r>
      <w:r>
        <w:rPr>
          <w:rFonts w:hint="eastAsia"/>
        </w:rPr>
        <w:t>。</w:t>
      </w:r>
      <w:bookmarkStart w:id="13" w:name="_Toc_3_3_0000000014"/>
    </w:p>
    <w:p>
      <w:pPr>
        <w:spacing w:before="10" w:after="10" w:line="520" w:lineRule="exact"/>
        <w:ind w:firstLine="640"/>
        <w:outlineLvl w:val="2"/>
      </w:pPr>
      <w:r>
        <w:rPr>
          <w:rFonts w:ascii="黑体" w:hAnsi="黑体" w:eastAsia="黑体" w:cs="黑体"/>
          <w:color w:val="000000"/>
          <w:sz w:val="32"/>
        </w:rPr>
        <w:t>五、部门整体绩效目标</w:t>
      </w:r>
      <w:bookmarkEnd w:id="13"/>
    </w:p>
    <w:p>
      <w:pPr>
        <w:spacing w:line="520" w:lineRule="exact"/>
        <w:ind w:firstLine="560"/>
        <w:rPr>
          <w:rFonts w:eastAsiaTheme="minorEastAsia"/>
          <w:color w:val="000000"/>
          <w:sz w:val="28"/>
          <w:lang w:eastAsia="zh-CN"/>
        </w:rPr>
      </w:pPr>
      <w:r>
        <w:rPr>
          <w:rFonts w:eastAsia="方正仿宋_GBK"/>
          <w:color w:val="000000"/>
          <w:sz w:val="28"/>
        </w:rPr>
        <w:t>（一）总体绩效目标</w:t>
      </w:r>
    </w:p>
    <w:p>
      <w:pPr>
        <w:pStyle w:val="21"/>
        <w:spacing w:line="520" w:lineRule="exact"/>
        <w:rPr>
          <w:rFonts w:eastAsiaTheme="minorEastAsia"/>
          <w:color w:val="000000"/>
          <w:lang w:eastAsia="zh-CN"/>
        </w:rPr>
      </w:pPr>
      <w:r>
        <w:rPr>
          <w:color w:val="000000"/>
        </w:rPr>
        <w:t>202</w:t>
      </w:r>
      <w:r>
        <w:rPr>
          <w:rFonts w:hint="eastAsia" w:eastAsiaTheme="minorEastAsia"/>
          <w:color w:val="000000"/>
          <w:lang w:eastAsia="zh-CN"/>
        </w:rPr>
        <w:t>5</w:t>
      </w:r>
      <w:r>
        <w:rPr>
          <w:rFonts w:hint="eastAsia"/>
          <w:color w:val="000000"/>
        </w:rPr>
        <w:t>年，我局在县城基础设施建设方面完成</w:t>
      </w:r>
      <w:r>
        <w:rPr>
          <w:rFonts w:hint="eastAsia"/>
          <w:color w:val="000000"/>
          <w:lang w:eastAsia="zh-CN"/>
        </w:rPr>
        <w:t>西山大街、</w:t>
      </w:r>
      <w:r>
        <w:rPr>
          <w:rFonts w:hint="eastAsia"/>
          <w:color w:val="000000"/>
        </w:rPr>
        <w:t>阜</w:t>
      </w:r>
      <w:r>
        <w:rPr>
          <w:rFonts w:hint="eastAsia" w:eastAsiaTheme="minorEastAsia"/>
          <w:color w:val="000000"/>
          <w:lang w:eastAsia="zh-CN"/>
        </w:rPr>
        <w:t>盛南</w:t>
      </w:r>
      <w:r>
        <w:rPr>
          <w:rFonts w:hint="eastAsia"/>
          <w:color w:val="000000"/>
        </w:rPr>
        <w:t>北大街、燃气管网建设项目等未完工项目工作。推进实施</w:t>
      </w:r>
      <w:r>
        <w:rPr>
          <w:rFonts w:hint="eastAsia"/>
          <w:color w:val="000000"/>
          <w:lang w:eastAsia="zh-CN"/>
        </w:rPr>
        <w:t>派山西路改造提升</w:t>
      </w:r>
      <w:r>
        <w:rPr>
          <w:rFonts w:hint="eastAsia"/>
          <w:color w:val="000000"/>
        </w:rPr>
        <w:t>工程、</w:t>
      </w:r>
      <w:r>
        <w:rPr>
          <w:rFonts w:hint="eastAsia"/>
          <w:color w:val="000000"/>
          <w:lang w:eastAsia="zh-CN"/>
        </w:rPr>
        <w:t>北沟河环境治理南延工程（天宇小区路口至县医院桥）、派山东路和恒山中路照明工程、</w:t>
      </w:r>
      <w:r>
        <w:rPr>
          <w:rFonts w:hint="eastAsia"/>
          <w:color w:val="000000"/>
        </w:rPr>
        <w:t>市政管网灾后重建工程、市政道路管网灾后重建工程项目。继续推进</w:t>
      </w:r>
      <w:r>
        <w:rPr>
          <w:rFonts w:hint="eastAsia"/>
          <w:color w:val="000000"/>
          <w:lang w:eastAsia="zh-CN"/>
        </w:rPr>
        <w:t>保障性安居工程建设</w:t>
      </w:r>
      <w:r>
        <w:rPr>
          <w:rFonts w:hint="eastAsia"/>
          <w:color w:val="000000"/>
        </w:rPr>
        <w:t>工作和城市危旧房改造工作。在环境整治方面完成城区环境综合整治及农村面貌综合整治、治理城区旱厕、推进农村户厕改造</w:t>
      </w:r>
      <w:r>
        <w:rPr>
          <w:rFonts w:hint="eastAsia"/>
          <w:color w:val="000000"/>
          <w:lang w:eastAsia="zh-CN"/>
        </w:rPr>
        <w:t>、大气防治、水资源治理</w:t>
      </w:r>
      <w:r>
        <w:rPr>
          <w:rFonts w:hint="eastAsia"/>
          <w:color w:val="000000"/>
        </w:rPr>
        <w:t>等工作。</w:t>
      </w:r>
    </w:p>
    <w:p>
      <w:pPr>
        <w:spacing w:line="520" w:lineRule="exact"/>
        <w:ind w:firstLine="560"/>
        <w:rPr>
          <w:rFonts w:eastAsia="方正仿宋_GBK"/>
          <w:color w:val="000000"/>
          <w:sz w:val="28"/>
          <w:lang w:eastAsia="zh-CN"/>
        </w:rPr>
      </w:pPr>
      <w:r>
        <w:rPr>
          <w:rFonts w:eastAsia="方正仿宋_GBK"/>
          <w:color w:val="000000"/>
          <w:sz w:val="28"/>
        </w:rPr>
        <w:t>（二）分项绩效目标</w:t>
      </w:r>
    </w:p>
    <w:p>
      <w:pPr>
        <w:pStyle w:val="21"/>
        <w:spacing w:line="520" w:lineRule="exact"/>
        <w:rPr>
          <w:color w:val="000000"/>
        </w:rPr>
      </w:pPr>
      <w:r>
        <w:rPr>
          <w:color w:val="000000"/>
        </w:rPr>
        <w:t>1</w:t>
      </w:r>
      <w:r>
        <w:rPr>
          <w:rFonts w:hint="eastAsia"/>
          <w:color w:val="000000"/>
        </w:rPr>
        <w:t>、进一步提高政务管理水平</w:t>
      </w:r>
    </w:p>
    <w:p>
      <w:pPr>
        <w:pStyle w:val="21"/>
        <w:spacing w:line="520" w:lineRule="exact"/>
        <w:rPr>
          <w:color w:val="000000"/>
        </w:rPr>
      </w:pPr>
      <w:r>
        <w:rPr>
          <w:rFonts w:hint="eastAsia"/>
          <w:color w:val="000000"/>
        </w:rPr>
        <w:t>绩效目标：提升机关及行业信息化水平，保障各类业务系统安全稳定运行；加大信息宣传力度，创造良好舆论氛围。组织文娱活动，提高干部职工文化和身体素质。加强机关事务性管理，提高机关自身工作能力，圆满完成政府交办的任务。</w:t>
      </w:r>
    </w:p>
    <w:p>
      <w:pPr>
        <w:pStyle w:val="21"/>
        <w:spacing w:line="520" w:lineRule="exact"/>
        <w:rPr>
          <w:color w:val="000000"/>
        </w:rPr>
      </w:pPr>
      <w:r>
        <w:rPr>
          <w:rFonts w:hint="eastAsia"/>
          <w:color w:val="000000"/>
        </w:rPr>
        <w:t>绩效指标：每周</w:t>
      </w:r>
      <w:r>
        <w:rPr>
          <w:color w:val="000000"/>
        </w:rPr>
        <w:t>2</w:t>
      </w:r>
      <w:r>
        <w:rPr>
          <w:rFonts w:hint="eastAsia"/>
          <w:color w:val="000000"/>
        </w:rPr>
        <w:t>次业务及政治学习，不少于</w:t>
      </w:r>
      <w:r>
        <w:rPr>
          <w:color w:val="000000"/>
        </w:rPr>
        <w:t>1</w:t>
      </w:r>
      <w:r>
        <w:rPr>
          <w:rFonts w:hint="eastAsia"/>
          <w:color w:val="000000"/>
        </w:rPr>
        <w:t>次的研讨交流会。</w:t>
      </w:r>
    </w:p>
    <w:p>
      <w:pPr>
        <w:pStyle w:val="21"/>
        <w:spacing w:line="520" w:lineRule="exact"/>
        <w:rPr>
          <w:color w:val="000000"/>
        </w:rPr>
      </w:pPr>
      <w:r>
        <w:rPr>
          <w:color w:val="000000"/>
        </w:rPr>
        <w:t>2</w:t>
      </w:r>
      <w:r>
        <w:rPr>
          <w:rFonts w:hint="eastAsia"/>
          <w:color w:val="000000"/>
        </w:rPr>
        <w:t>、进一步加强住房保障管理</w:t>
      </w:r>
    </w:p>
    <w:p>
      <w:pPr>
        <w:pStyle w:val="21"/>
        <w:spacing w:line="520" w:lineRule="exact"/>
        <w:rPr>
          <w:color w:val="000000"/>
        </w:rPr>
      </w:pPr>
      <w:r>
        <w:rPr>
          <w:rFonts w:hint="eastAsia"/>
          <w:color w:val="000000"/>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pPr>
        <w:spacing w:line="520" w:lineRule="exact"/>
        <w:ind w:firstLine="560" w:firstLineChars="200"/>
        <w:rPr>
          <w:color w:val="000000"/>
          <w:lang w:eastAsia="zh-CN"/>
        </w:rPr>
      </w:pPr>
      <w:r>
        <w:rPr>
          <w:rFonts w:hint="eastAsia" w:eastAsia="方正仿宋_GBK"/>
          <w:color w:val="000000"/>
          <w:sz w:val="28"/>
        </w:rPr>
        <w:t>绩效指标：</w:t>
      </w:r>
      <w:r>
        <w:rPr>
          <w:rFonts w:hint="eastAsia" w:eastAsia="方正仿宋_GBK"/>
          <w:color w:val="000000"/>
          <w:sz w:val="28"/>
          <w:lang w:eastAsia="zh-CN"/>
        </w:rPr>
        <w:t>计划完成20户危房改造房屋。</w:t>
      </w:r>
    </w:p>
    <w:p>
      <w:pPr>
        <w:pStyle w:val="21"/>
        <w:spacing w:line="520" w:lineRule="exact"/>
        <w:rPr>
          <w:color w:val="000000"/>
        </w:rPr>
      </w:pPr>
      <w:r>
        <w:rPr>
          <w:color w:val="000000"/>
        </w:rPr>
        <w:t>3</w:t>
      </w:r>
      <w:r>
        <w:rPr>
          <w:rFonts w:hint="eastAsia"/>
          <w:color w:val="000000"/>
        </w:rPr>
        <w:t>、职责：市政公用设施建设与管理</w:t>
      </w:r>
    </w:p>
    <w:p>
      <w:pPr>
        <w:pStyle w:val="21"/>
        <w:spacing w:line="520" w:lineRule="exact"/>
        <w:rPr>
          <w:color w:val="000000"/>
        </w:rPr>
      </w:pPr>
      <w:r>
        <w:rPr>
          <w:rFonts w:hint="eastAsia"/>
          <w:color w:val="000000"/>
        </w:rPr>
        <w:t>绩效目标：负责市政公用事业建设、市政公用设施安全和应急管理；逐步推进供热计量改革，开展燃气行业安全监督检查；开展城市园林水域安全监管、公园和绿地技术评估和动态监测。</w:t>
      </w:r>
    </w:p>
    <w:p>
      <w:pPr>
        <w:pStyle w:val="21"/>
        <w:spacing w:line="520" w:lineRule="exact"/>
        <w:rPr>
          <w:color w:val="000000"/>
          <w:lang w:eastAsia="zh-CN"/>
        </w:rPr>
      </w:pPr>
      <w:r>
        <w:rPr>
          <w:rFonts w:hint="eastAsia"/>
          <w:color w:val="000000"/>
        </w:rPr>
        <w:t>绩效指标：</w:t>
      </w:r>
      <w:r>
        <w:rPr>
          <w:rFonts w:hint="eastAsia"/>
          <w:color w:val="000000"/>
          <w:lang w:eastAsia="zh-CN"/>
        </w:rPr>
        <w:t>建设市政路网、管网3个，照明工程1个。</w:t>
      </w:r>
    </w:p>
    <w:p>
      <w:pPr>
        <w:pStyle w:val="21"/>
        <w:spacing w:line="520" w:lineRule="exact"/>
        <w:rPr>
          <w:color w:val="000000"/>
        </w:rPr>
      </w:pPr>
      <w:r>
        <w:rPr>
          <w:color w:val="000000"/>
        </w:rPr>
        <w:t>4</w:t>
      </w:r>
      <w:r>
        <w:rPr>
          <w:rFonts w:hint="eastAsia"/>
          <w:color w:val="000000"/>
        </w:rPr>
        <w:t>、全面推进城镇化建设</w:t>
      </w:r>
    </w:p>
    <w:p>
      <w:pPr>
        <w:pStyle w:val="21"/>
        <w:spacing w:line="520" w:lineRule="exact"/>
        <w:rPr>
          <w:color w:val="000000"/>
        </w:rPr>
      </w:pPr>
      <w:r>
        <w:rPr>
          <w:rFonts w:hint="eastAsia"/>
          <w:color w:val="000000"/>
        </w:rPr>
        <w:t>绩效目标：负责农村住房建设、安全和危房改造，推进城镇化工作，开展城乡基础设施建设、公共服务设施配套、环境容貌治理、建筑能效提升等工作，全面提升县城建设质量和水平。</w:t>
      </w:r>
    </w:p>
    <w:p>
      <w:pPr>
        <w:pStyle w:val="21"/>
        <w:spacing w:line="520" w:lineRule="exact"/>
        <w:rPr>
          <w:color w:val="000000"/>
          <w:lang w:eastAsia="zh-CN"/>
        </w:rPr>
      </w:pPr>
      <w:r>
        <w:rPr>
          <w:rFonts w:hint="eastAsia"/>
          <w:color w:val="000000"/>
        </w:rPr>
        <w:t>绩效指标：</w:t>
      </w:r>
      <w:r>
        <w:rPr>
          <w:rFonts w:hint="eastAsia"/>
          <w:color w:val="000000"/>
          <w:lang w:eastAsia="zh-CN"/>
        </w:rPr>
        <w:t>进行城东、城北供热管网改造，</w:t>
      </w:r>
      <w:r>
        <w:rPr>
          <w:rFonts w:hint="eastAsia"/>
          <w:color w:val="000000"/>
        </w:rPr>
        <w:t>新增2万户管道燃气用户。</w:t>
      </w:r>
    </w:p>
    <w:p>
      <w:pPr>
        <w:pStyle w:val="21"/>
        <w:spacing w:line="520" w:lineRule="exact"/>
        <w:rPr>
          <w:color w:val="000000"/>
        </w:rPr>
      </w:pPr>
      <w:r>
        <w:rPr>
          <w:color w:val="000000"/>
        </w:rPr>
        <w:t>5</w:t>
      </w:r>
      <w:r>
        <w:rPr>
          <w:rFonts w:hint="eastAsia"/>
          <w:color w:val="000000"/>
        </w:rPr>
        <w:t>、加大城市容貌环境综合整治</w:t>
      </w:r>
    </w:p>
    <w:p>
      <w:pPr>
        <w:pStyle w:val="21"/>
        <w:spacing w:line="520" w:lineRule="exact"/>
        <w:rPr>
          <w:color w:val="000000"/>
        </w:rPr>
      </w:pPr>
      <w:r>
        <w:rPr>
          <w:rFonts w:hint="eastAsia"/>
          <w:color w:val="000000"/>
        </w:rPr>
        <w:t>绩效目标：负责城镇（乡）区市容环境治理、全县建设工程监察、数字化城市管理系统平台建设及运行等各项工作，餐厨废弃物管理。改善人居环境，大气污染治理。</w:t>
      </w:r>
    </w:p>
    <w:p>
      <w:pPr>
        <w:pStyle w:val="21"/>
        <w:spacing w:line="520" w:lineRule="exact"/>
        <w:rPr>
          <w:color w:val="000000"/>
        </w:rPr>
      </w:pPr>
      <w:r>
        <w:rPr>
          <w:rFonts w:hint="eastAsia"/>
          <w:color w:val="000000"/>
        </w:rPr>
        <w:t>绩效指标：持续巩固“洁净城市”创建成效、完成农村</w:t>
      </w:r>
      <w:r>
        <w:rPr>
          <w:color w:val="000000"/>
        </w:rPr>
        <w:t>50%</w:t>
      </w:r>
      <w:r>
        <w:rPr>
          <w:rFonts w:hint="eastAsia"/>
          <w:color w:val="000000"/>
        </w:rPr>
        <w:t>以上保留村面貌提</w:t>
      </w:r>
      <w:r>
        <w:rPr>
          <w:rFonts w:hint="eastAsia"/>
          <w:color w:val="000000"/>
          <w:lang w:val="en-US" w:eastAsia="zh-CN"/>
        </w:rPr>
        <w:t>升</w:t>
      </w:r>
      <w:r>
        <w:rPr>
          <w:rFonts w:hint="eastAsia"/>
          <w:color w:val="000000"/>
        </w:rPr>
        <w:t>，推进农村环卫市场化、完成厕改任务。</w:t>
      </w:r>
    </w:p>
    <w:p>
      <w:pPr>
        <w:pStyle w:val="21"/>
        <w:spacing w:line="520" w:lineRule="exact"/>
        <w:rPr>
          <w:color w:val="000000"/>
        </w:rPr>
      </w:pPr>
      <w:r>
        <w:rPr>
          <w:color w:val="000000"/>
        </w:rPr>
        <w:t>6</w:t>
      </w:r>
      <w:r>
        <w:rPr>
          <w:rFonts w:hint="eastAsia"/>
          <w:color w:val="000000"/>
        </w:rPr>
        <w:t>、职责：节能环保管理</w:t>
      </w:r>
    </w:p>
    <w:p>
      <w:pPr>
        <w:pStyle w:val="21"/>
        <w:spacing w:line="520" w:lineRule="exact"/>
        <w:rPr>
          <w:color w:val="000000"/>
        </w:rPr>
      </w:pPr>
      <w:r>
        <w:rPr>
          <w:rFonts w:hint="eastAsia"/>
          <w:color w:val="000000"/>
        </w:rPr>
        <w:t>绩效目标：提高新型墙体材料、新技术和新建筑节能产品在新建建筑中应用；加强城区生态建设和环境保护；优化美化人居环境，提高居民生活水平质量。</w:t>
      </w:r>
    </w:p>
    <w:p>
      <w:pPr>
        <w:pStyle w:val="21"/>
        <w:spacing w:line="520" w:lineRule="exact"/>
        <w:rPr>
          <w:color w:val="000000"/>
        </w:rPr>
      </w:pPr>
      <w:r>
        <w:rPr>
          <w:rFonts w:hint="eastAsia"/>
          <w:color w:val="000000"/>
        </w:rPr>
        <w:t>绩效指标：督促新建建筑的新型材料及节能产品运用达到</w:t>
      </w:r>
      <w:r>
        <w:rPr>
          <w:color w:val="000000"/>
        </w:rPr>
        <w:t>90.%</w:t>
      </w:r>
      <w:r>
        <w:rPr>
          <w:rFonts w:hint="eastAsia"/>
          <w:color w:val="000000"/>
        </w:rPr>
        <w:t>以上，大气及污水治理达到国家标准。</w:t>
      </w:r>
    </w:p>
    <w:p>
      <w:pPr>
        <w:pStyle w:val="21"/>
        <w:spacing w:line="520" w:lineRule="exact"/>
        <w:rPr>
          <w:color w:val="000000"/>
        </w:rPr>
      </w:pPr>
      <w:r>
        <w:rPr>
          <w:color w:val="000000"/>
        </w:rPr>
        <w:t>7</w:t>
      </w:r>
      <w:r>
        <w:rPr>
          <w:rFonts w:hint="eastAsia"/>
          <w:color w:val="000000"/>
        </w:rPr>
        <w:t>、职责：建筑业、房地产市场监管</w:t>
      </w:r>
    </w:p>
    <w:p>
      <w:pPr>
        <w:pStyle w:val="21"/>
        <w:spacing w:line="520" w:lineRule="exact"/>
        <w:rPr>
          <w:color w:val="000000"/>
        </w:rPr>
      </w:pPr>
      <w:r>
        <w:rPr>
          <w:rFonts w:hint="eastAsia"/>
          <w:color w:val="000000"/>
        </w:rPr>
        <w:t>绩效目标：进一步加强</w:t>
      </w:r>
      <w:r>
        <w:rPr>
          <w:rFonts w:hint="eastAsia"/>
          <w:color w:val="000000"/>
          <w:lang w:val="en-US" w:eastAsia="zh-CN"/>
        </w:rPr>
        <w:t>房</w:t>
      </w:r>
      <w:r>
        <w:rPr>
          <w:rFonts w:hint="eastAsia"/>
          <w:color w:val="000000"/>
        </w:rPr>
        <w:t>管项目合同备案管理，规范建筑市场施工合同管理。规范建筑市场各方主体行为，促进建筑市场健康发展。</w:t>
      </w:r>
    </w:p>
    <w:p>
      <w:pPr>
        <w:pStyle w:val="21"/>
        <w:spacing w:line="520" w:lineRule="exact"/>
        <w:rPr>
          <w:color w:val="000000"/>
        </w:rPr>
      </w:pPr>
      <w:r>
        <w:rPr>
          <w:rFonts w:hint="eastAsia"/>
          <w:color w:val="000000"/>
        </w:rPr>
        <w:t>绩效指标：开展房地产市场秩序整治专项行动不少于</w:t>
      </w:r>
      <w:r>
        <w:rPr>
          <w:rFonts w:hint="eastAsia"/>
          <w:color w:val="000000"/>
          <w:lang w:eastAsia="zh-CN"/>
        </w:rPr>
        <w:t>10</w:t>
      </w:r>
      <w:r>
        <w:rPr>
          <w:rFonts w:hint="eastAsia"/>
          <w:color w:val="000000"/>
        </w:rPr>
        <w:t>次，重点打击违法违规开工建设。</w:t>
      </w:r>
    </w:p>
    <w:p>
      <w:pPr>
        <w:pStyle w:val="21"/>
        <w:spacing w:line="520" w:lineRule="exact"/>
        <w:rPr>
          <w:color w:val="000000"/>
        </w:rPr>
      </w:pPr>
      <w:r>
        <w:rPr>
          <w:color w:val="000000"/>
        </w:rPr>
        <w:t>8</w:t>
      </w:r>
      <w:r>
        <w:rPr>
          <w:rFonts w:hint="eastAsia"/>
          <w:color w:val="000000"/>
        </w:rPr>
        <w:t>、职责：市场服务</w:t>
      </w:r>
    </w:p>
    <w:p>
      <w:pPr>
        <w:pStyle w:val="21"/>
        <w:spacing w:line="520" w:lineRule="exact"/>
        <w:rPr>
          <w:color w:val="000000"/>
        </w:rPr>
      </w:pPr>
      <w:r>
        <w:rPr>
          <w:rFonts w:hint="eastAsia"/>
          <w:color w:val="000000"/>
        </w:rPr>
        <w:t>绩效目标：负责农贸市场开发，改造和维修，搞好市场的环境卫生和消防安全服务工作，建立规范化市场配套服务性措施，促进市场繁荣发展。</w:t>
      </w:r>
    </w:p>
    <w:p>
      <w:pPr>
        <w:pStyle w:val="21"/>
        <w:spacing w:line="520" w:lineRule="exact"/>
        <w:rPr>
          <w:rFonts w:eastAsiaTheme="minorEastAsia"/>
          <w:color w:val="000000"/>
          <w:lang w:eastAsia="zh-CN"/>
        </w:rPr>
      </w:pPr>
      <w:r>
        <w:rPr>
          <w:rFonts w:hint="eastAsia"/>
          <w:color w:val="000000"/>
        </w:rPr>
        <w:t>绩效指标：计划开发新市场</w:t>
      </w:r>
      <w:r>
        <w:rPr>
          <w:color w:val="000000"/>
        </w:rPr>
        <w:t>1</w:t>
      </w:r>
      <w:r>
        <w:rPr>
          <w:rFonts w:hint="eastAsia"/>
          <w:color w:val="000000"/>
        </w:rPr>
        <w:t>座，协调解决原农贸市场升级改造后的遗留问题。</w:t>
      </w:r>
    </w:p>
    <w:p>
      <w:pPr>
        <w:spacing w:line="520" w:lineRule="exact"/>
        <w:ind w:firstLine="560"/>
        <w:rPr>
          <w:lang w:eastAsia="zh-CN"/>
        </w:rPr>
      </w:pPr>
      <w:r>
        <w:rPr>
          <w:rFonts w:eastAsia="方正仿宋_GBK"/>
          <w:color w:val="000000"/>
          <w:sz w:val="28"/>
        </w:rPr>
        <w:t>（三）工作保障措施</w:t>
      </w:r>
    </w:p>
    <w:p>
      <w:pPr>
        <w:pStyle w:val="21"/>
        <w:spacing w:line="520" w:lineRule="exact"/>
        <w:rPr>
          <w:color w:val="000000"/>
        </w:rPr>
      </w:pPr>
      <w:r>
        <w:rPr>
          <w:color w:val="000000"/>
        </w:rPr>
        <w:t>1</w:t>
      </w:r>
      <w:r>
        <w:rPr>
          <w:rFonts w:hint="eastAsia"/>
          <w:color w:val="000000"/>
        </w:rPr>
        <w:t>、组织领导到位，凝聚攻坚合力。成立了相关的阜平县县城建设攻坚的行动小组，制定了相关的实施方案，明确了目标任务、责任领导、责任单位和完成时限，形成了协调联动、整体推进的攻坚格局。</w:t>
      </w:r>
    </w:p>
    <w:p>
      <w:pPr>
        <w:pStyle w:val="21"/>
        <w:spacing w:line="520" w:lineRule="exact"/>
        <w:rPr>
          <w:color w:val="000000"/>
        </w:rPr>
      </w:pPr>
      <w:r>
        <w:rPr>
          <w:color w:val="000000"/>
        </w:rPr>
        <w:t>2</w:t>
      </w:r>
      <w:r>
        <w:rPr>
          <w:rFonts w:hint="eastAsia"/>
          <w:color w:val="000000"/>
        </w:rPr>
        <w:t>、宣传引导到位，营造浓厚氛围。为推动攻坚工作深入开展，我局充分利用各种新闻媒体</w:t>
      </w:r>
      <w:r>
        <w:rPr>
          <w:rFonts w:hint="eastAsia"/>
          <w:color w:val="000000"/>
          <w:lang w:val="en-US" w:eastAsia="zh-CN"/>
        </w:rPr>
        <w:t>多</w:t>
      </w:r>
      <w:r>
        <w:rPr>
          <w:rFonts w:hint="eastAsia"/>
          <w:color w:val="000000"/>
        </w:rPr>
        <w:t>方位、多视角地宣传报道县城建设工作，进一步扩大县城建设攻坚行动的影响力，提高了广大群众参与攻坚活动的主动性、积极性。</w:t>
      </w:r>
    </w:p>
    <w:p>
      <w:pPr>
        <w:pStyle w:val="21"/>
        <w:spacing w:line="520" w:lineRule="exact"/>
        <w:rPr>
          <w:rFonts w:ascii="方正楷体_GBK" w:hAnsi="方正楷体_GBK" w:cs="方正楷体_GBK" w:eastAsiaTheme="minorEastAsia"/>
          <w:b/>
          <w:color w:val="000000"/>
          <w:sz w:val="32"/>
          <w:lang w:eastAsia="zh-CN"/>
        </w:rPr>
        <w:sectPr>
          <w:pgSz w:w="16840" w:h="11900" w:orient="landscape"/>
          <w:pgMar w:top="1361" w:right="1134" w:bottom="1361" w:left="1134" w:header="720" w:footer="720" w:gutter="0"/>
          <w:cols w:space="720" w:num="1"/>
        </w:sectPr>
      </w:pPr>
      <w:r>
        <w:rPr>
          <w:color w:val="000000"/>
        </w:rPr>
        <w:t>3</w:t>
      </w:r>
      <w:r>
        <w:rPr>
          <w:rFonts w:hint="eastAsia"/>
          <w:color w:val="000000"/>
        </w:rPr>
        <w:t>、加强督导调度，确保工程进度、质量。建立“周汇报、月督导、随时调度”机制，各项施工单位每周汇报工程进度，正确编制工作计划，严格按照施工进度计划完成施工，主管领导根据工作推进情况，随时进行调度安排。执行合同管理制度，项目在项目管理过程中将实施管理，严格要求按照规范标准要求施工达到规范施工，研究解决工作推进过程中遇到的困难和问题。确保按照相关标准要求保证施工质量并按照施工进度计划完成。</w:t>
      </w:r>
    </w:p>
    <w:p>
      <w:pPr>
        <w:spacing w:before="10" w:after="10" w:line="360" w:lineRule="auto"/>
        <w:ind w:firstLine="640" w:firstLineChars="200"/>
        <w:outlineLvl w:val="2"/>
        <w:rPr>
          <w:rFonts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1280" w:firstLineChars="400"/>
        <w:outlineLvl w:val="2"/>
        <w:rPr>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1、长期临时工人员经费绩效目标表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13062425P00733810103Q</w:t>
            </w:r>
          </w:p>
        </w:tc>
        <w:tc>
          <w:tcPr>
            <w:tcW w:w="2835" w:type="dxa"/>
            <w:vAlign w:val="center"/>
          </w:tcPr>
          <w:p>
            <w:pPr>
              <w:pStyle w:val="10"/>
            </w:pPr>
            <w:r>
              <w:t>项目名称</w:t>
            </w:r>
          </w:p>
        </w:tc>
        <w:tc>
          <w:tcPr>
            <w:tcW w:w="6095" w:type="dxa"/>
            <w:gridSpan w:val="3"/>
            <w:vAlign w:val="center"/>
          </w:tcPr>
          <w:p>
            <w:pPr>
              <w:pStyle w:val="12"/>
            </w:pPr>
            <w:r>
              <w:t>长期临时工人员经费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15.72</w:t>
            </w:r>
          </w:p>
        </w:tc>
        <w:tc>
          <w:tcPr>
            <w:tcW w:w="2835" w:type="dxa"/>
            <w:vAlign w:val="center"/>
          </w:tcPr>
          <w:p>
            <w:pPr>
              <w:pStyle w:val="10"/>
            </w:pPr>
            <w:r>
              <w:t>其中：财政    资金</w:t>
            </w:r>
          </w:p>
        </w:tc>
        <w:tc>
          <w:tcPr>
            <w:tcW w:w="2551" w:type="dxa"/>
            <w:vAlign w:val="center"/>
          </w:tcPr>
          <w:p>
            <w:pPr>
              <w:pStyle w:val="12"/>
            </w:pPr>
            <w:r>
              <w:t>15.72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用于长期临时工人员经费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1.支付单位长期临时工人员经费，加强临时工人员管理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长期临时工人员数量</w:t>
            </w:r>
          </w:p>
        </w:tc>
        <w:tc>
          <w:tcPr>
            <w:tcW w:w="5386" w:type="dxa"/>
            <w:vAlign w:val="center"/>
          </w:tcPr>
          <w:p>
            <w:pPr>
              <w:pStyle w:val="12"/>
            </w:pPr>
            <w:r>
              <w:t>长期临时工人员数量</w:t>
            </w:r>
          </w:p>
        </w:tc>
        <w:tc>
          <w:tcPr>
            <w:tcW w:w="2268" w:type="dxa"/>
            <w:vAlign w:val="center"/>
          </w:tcPr>
          <w:p>
            <w:pPr>
              <w:pStyle w:val="12"/>
            </w:pPr>
            <w:r>
              <w:t>8位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工作效率</w:t>
            </w:r>
          </w:p>
        </w:tc>
        <w:tc>
          <w:tcPr>
            <w:tcW w:w="5386" w:type="dxa"/>
            <w:vAlign w:val="center"/>
          </w:tcPr>
          <w:p>
            <w:pPr>
              <w:pStyle w:val="12"/>
            </w:pPr>
            <w:r>
              <w:t>工作效率</w:t>
            </w:r>
          </w:p>
        </w:tc>
        <w:tc>
          <w:tcPr>
            <w:tcW w:w="2268" w:type="dxa"/>
            <w:vAlign w:val="center"/>
          </w:tcPr>
          <w:p>
            <w:pPr>
              <w:pStyle w:val="12"/>
            </w:pPr>
            <w:r>
              <w:t>≥95百分比</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积极完成单位安排的工作</w:t>
            </w:r>
          </w:p>
        </w:tc>
        <w:tc>
          <w:tcPr>
            <w:tcW w:w="5386" w:type="dxa"/>
            <w:vAlign w:val="center"/>
          </w:tcPr>
          <w:p>
            <w:pPr>
              <w:pStyle w:val="12"/>
            </w:pPr>
            <w:r>
              <w:t>积极完成单位安排的工作</w:t>
            </w:r>
          </w:p>
        </w:tc>
        <w:tc>
          <w:tcPr>
            <w:tcW w:w="2268" w:type="dxa"/>
            <w:vAlign w:val="center"/>
          </w:tcPr>
          <w:p>
            <w:pPr>
              <w:pStyle w:val="12"/>
            </w:pPr>
            <w:r>
              <w:t>已完成</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月工资成本控制</w:t>
            </w:r>
          </w:p>
        </w:tc>
        <w:tc>
          <w:tcPr>
            <w:tcW w:w="5386" w:type="dxa"/>
            <w:vAlign w:val="center"/>
          </w:tcPr>
          <w:p>
            <w:pPr>
              <w:pStyle w:val="12"/>
            </w:pPr>
            <w:r>
              <w:t>月工资成本控制</w:t>
            </w:r>
          </w:p>
        </w:tc>
        <w:tc>
          <w:tcPr>
            <w:tcW w:w="2268" w:type="dxa"/>
            <w:vAlign w:val="center"/>
          </w:tcPr>
          <w:p>
            <w:pPr>
              <w:pStyle w:val="12"/>
            </w:pPr>
            <w:r>
              <w:t>已控制</w:t>
            </w:r>
          </w:p>
        </w:tc>
        <w:tc>
          <w:tcPr>
            <w:tcW w:w="1276" w:type="dxa"/>
            <w:vAlign w:val="center"/>
          </w:tcPr>
          <w:p>
            <w:pPr>
              <w:pStyle w:val="12"/>
            </w:pPr>
            <w:r>
              <w:t>依据工资表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工作人员提高工作效率</w:t>
            </w:r>
          </w:p>
        </w:tc>
        <w:tc>
          <w:tcPr>
            <w:tcW w:w="5386" w:type="dxa"/>
            <w:vAlign w:val="center"/>
          </w:tcPr>
          <w:p>
            <w:pPr>
              <w:pStyle w:val="12"/>
            </w:pPr>
            <w:r>
              <w:t>工作人员提高工作效率</w:t>
            </w:r>
          </w:p>
        </w:tc>
        <w:tc>
          <w:tcPr>
            <w:tcW w:w="2268" w:type="dxa"/>
            <w:vAlign w:val="center"/>
          </w:tcPr>
          <w:p>
            <w:pPr>
              <w:pStyle w:val="12"/>
            </w:pPr>
            <w:r>
              <w:t>≥95百分比</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工作满意率占总数的比例</w:t>
            </w:r>
          </w:p>
        </w:tc>
        <w:tc>
          <w:tcPr>
            <w:tcW w:w="2268" w:type="dxa"/>
            <w:vAlign w:val="center"/>
          </w:tcPr>
          <w:p>
            <w:pPr>
              <w:pStyle w:val="12"/>
            </w:pPr>
            <w:r>
              <w:t>≥95百分比</w:t>
            </w:r>
          </w:p>
        </w:tc>
        <w:tc>
          <w:tcPr>
            <w:tcW w:w="1276" w:type="dxa"/>
            <w:vAlign w:val="center"/>
          </w:tcPr>
          <w:p>
            <w:pPr>
              <w:pStyle w:val="12"/>
            </w:pPr>
            <w:r>
              <w:t>依据满意度测评</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13062425P00733810101H</w:t>
            </w:r>
          </w:p>
        </w:tc>
        <w:tc>
          <w:tcPr>
            <w:tcW w:w="2835" w:type="dxa"/>
            <w:vAlign w:val="center"/>
          </w:tcPr>
          <w:p>
            <w:pPr>
              <w:pStyle w:val="10"/>
            </w:pPr>
            <w:r>
              <w:t>项目名称</w:t>
            </w:r>
          </w:p>
        </w:tc>
        <w:tc>
          <w:tcPr>
            <w:tcW w:w="6095" w:type="dxa"/>
            <w:gridSpan w:val="3"/>
            <w:vAlign w:val="center"/>
          </w:tcPr>
          <w:p>
            <w:pPr>
              <w:pStyle w:val="12"/>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35.28</w:t>
            </w:r>
          </w:p>
        </w:tc>
        <w:tc>
          <w:tcPr>
            <w:tcW w:w="2835" w:type="dxa"/>
            <w:vAlign w:val="center"/>
          </w:tcPr>
          <w:p>
            <w:pPr>
              <w:pStyle w:val="10"/>
            </w:pPr>
            <w:r>
              <w:t>其中：财政    资金</w:t>
            </w:r>
          </w:p>
        </w:tc>
        <w:tc>
          <w:tcPr>
            <w:tcW w:w="2551" w:type="dxa"/>
            <w:vAlign w:val="center"/>
          </w:tcPr>
          <w:p>
            <w:pPr>
              <w:pStyle w:val="12"/>
            </w:pPr>
            <w:r>
              <w:t>35.28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1.支付劳务派遣人员经费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劳务派遣工作人员数量</w:t>
            </w:r>
          </w:p>
        </w:tc>
        <w:tc>
          <w:tcPr>
            <w:tcW w:w="5386" w:type="dxa"/>
            <w:vAlign w:val="center"/>
          </w:tcPr>
          <w:p>
            <w:pPr>
              <w:pStyle w:val="12"/>
            </w:pPr>
            <w:r>
              <w:t>劳务派遣工作人员数量</w:t>
            </w:r>
          </w:p>
        </w:tc>
        <w:tc>
          <w:tcPr>
            <w:tcW w:w="2268" w:type="dxa"/>
            <w:vAlign w:val="center"/>
          </w:tcPr>
          <w:p>
            <w:pPr>
              <w:pStyle w:val="12"/>
            </w:pPr>
            <w:r>
              <w:t>8位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工作效率</w:t>
            </w:r>
          </w:p>
        </w:tc>
        <w:tc>
          <w:tcPr>
            <w:tcW w:w="5386" w:type="dxa"/>
            <w:vAlign w:val="center"/>
          </w:tcPr>
          <w:p>
            <w:pPr>
              <w:pStyle w:val="12"/>
            </w:pPr>
            <w:r>
              <w:t>工作效率</w:t>
            </w:r>
          </w:p>
        </w:tc>
        <w:tc>
          <w:tcPr>
            <w:tcW w:w="2268" w:type="dxa"/>
            <w:vAlign w:val="center"/>
          </w:tcPr>
          <w:p>
            <w:pPr>
              <w:pStyle w:val="12"/>
            </w:pPr>
            <w:r>
              <w:t>≥95百分比</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工作按时积极完成</w:t>
            </w:r>
          </w:p>
        </w:tc>
        <w:tc>
          <w:tcPr>
            <w:tcW w:w="5386" w:type="dxa"/>
            <w:vAlign w:val="center"/>
          </w:tcPr>
          <w:p>
            <w:pPr>
              <w:pStyle w:val="12"/>
            </w:pPr>
            <w:r>
              <w:t>工作按时积极完成</w:t>
            </w:r>
          </w:p>
        </w:tc>
        <w:tc>
          <w:tcPr>
            <w:tcW w:w="2268" w:type="dxa"/>
            <w:vAlign w:val="center"/>
          </w:tcPr>
          <w:p>
            <w:pPr>
              <w:pStyle w:val="12"/>
            </w:pPr>
            <w:r>
              <w:t>按时完成</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劳务派遣人员月工资成本控制</w:t>
            </w:r>
          </w:p>
        </w:tc>
        <w:tc>
          <w:tcPr>
            <w:tcW w:w="5386" w:type="dxa"/>
            <w:vAlign w:val="center"/>
          </w:tcPr>
          <w:p>
            <w:pPr>
              <w:pStyle w:val="12"/>
            </w:pPr>
            <w:r>
              <w:t>劳务派遣人员月工资成本控制</w:t>
            </w:r>
          </w:p>
        </w:tc>
        <w:tc>
          <w:tcPr>
            <w:tcW w:w="2268" w:type="dxa"/>
            <w:vAlign w:val="center"/>
          </w:tcPr>
          <w:p>
            <w:pPr>
              <w:pStyle w:val="12"/>
            </w:pPr>
            <w:r>
              <w:rPr>
                <w:rFonts w:hint="eastAsia"/>
              </w:rPr>
              <w:t>2300元/人/月</w:t>
            </w:r>
            <w:bookmarkStart w:id="25" w:name="_GoBack"/>
            <w:bookmarkEnd w:id="25"/>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提升下乡工作效率</w:t>
            </w:r>
          </w:p>
        </w:tc>
        <w:tc>
          <w:tcPr>
            <w:tcW w:w="5386" w:type="dxa"/>
            <w:vAlign w:val="center"/>
          </w:tcPr>
          <w:p>
            <w:pPr>
              <w:pStyle w:val="12"/>
            </w:pPr>
            <w:r>
              <w:t>提升下乡工作效率</w:t>
            </w:r>
          </w:p>
        </w:tc>
        <w:tc>
          <w:tcPr>
            <w:tcW w:w="2268" w:type="dxa"/>
            <w:vAlign w:val="center"/>
          </w:tcPr>
          <w:p>
            <w:pPr>
              <w:pStyle w:val="12"/>
            </w:pPr>
            <w:r>
              <w:t>≥95百分比</w:t>
            </w:r>
          </w:p>
        </w:tc>
        <w:tc>
          <w:tcPr>
            <w:tcW w:w="1276" w:type="dxa"/>
            <w:vAlign w:val="center"/>
          </w:tcPr>
          <w:p>
            <w:pPr>
              <w:pStyle w:val="12"/>
            </w:pPr>
            <w:r>
              <w:t>依据工作效率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工作满意度</w:t>
            </w:r>
          </w:p>
        </w:tc>
        <w:tc>
          <w:tcPr>
            <w:tcW w:w="2268" w:type="dxa"/>
            <w:vAlign w:val="center"/>
          </w:tcPr>
          <w:p>
            <w:pPr>
              <w:pStyle w:val="12"/>
            </w:pPr>
            <w:r>
              <w:t>≥95百分比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3、临聘选房人员经费绩效目标表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13062425P007338101025</w:t>
            </w:r>
          </w:p>
        </w:tc>
        <w:tc>
          <w:tcPr>
            <w:tcW w:w="2835" w:type="dxa"/>
            <w:vAlign w:val="center"/>
          </w:tcPr>
          <w:p>
            <w:pPr>
              <w:pStyle w:val="10"/>
            </w:pPr>
            <w:r>
              <w:t>项目名称</w:t>
            </w:r>
          </w:p>
        </w:tc>
        <w:tc>
          <w:tcPr>
            <w:tcW w:w="6095" w:type="dxa"/>
            <w:gridSpan w:val="3"/>
            <w:vAlign w:val="center"/>
          </w:tcPr>
          <w:p>
            <w:pPr>
              <w:pStyle w:val="12"/>
            </w:pPr>
            <w:r>
              <w:t>临聘选房人员经费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11.52</w:t>
            </w:r>
          </w:p>
        </w:tc>
        <w:tc>
          <w:tcPr>
            <w:tcW w:w="2835" w:type="dxa"/>
            <w:vAlign w:val="center"/>
          </w:tcPr>
          <w:p>
            <w:pPr>
              <w:pStyle w:val="10"/>
            </w:pPr>
            <w:r>
              <w:t>其中：财政    资金</w:t>
            </w:r>
          </w:p>
        </w:tc>
        <w:tc>
          <w:tcPr>
            <w:tcW w:w="2551" w:type="dxa"/>
            <w:vAlign w:val="center"/>
          </w:tcPr>
          <w:p>
            <w:pPr>
              <w:pStyle w:val="12"/>
            </w:pPr>
            <w:r>
              <w:t>11.52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用于临聘选房人员经费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1.支付临聘选房人员经费，加强人员工作管理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选房工作人员数量</w:t>
            </w:r>
          </w:p>
        </w:tc>
        <w:tc>
          <w:tcPr>
            <w:tcW w:w="5386" w:type="dxa"/>
            <w:vAlign w:val="center"/>
          </w:tcPr>
          <w:p>
            <w:pPr>
              <w:pStyle w:val="12"/>
            </w:pPr>
            <w:r>
              <w:t>选房工作人员数量</w:t>
            </w:r>
          </w:p>
        </w:tc>
        <w:tc>
          <w:tcPr>
            <w:tcW w:w="2268" w:type="dxa"/>
            <w:vAlign w:val="center"/>
          </w:tcPr>
          <w:p>
            <w:pPr>
              <w:pStyle w:val="12"/>
            </w:pPr>
            <w:r>
              <w:t>4位</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选房人员工作效率</w:t>
            </w:r>
          </w:p>
        </w:tc>
        <w:tc>
          <w:tcPr>
            <w:tcW w:w="5386" w:type="dxa"/>
            <w:vAlign w:val="center"/>
          </w:tcPr>
          <w:p>
            <w:pPr>
              <w:pStyle w:val="12"/>
            </w:pPr>
            <w:r>
              <w:t>选房人员工作效率</w:t>
            </w:r>
          </w:p>
        </w:tc>
        <w:tc>
          <w:tcPr>
            <w:tcW w:w="2268" w:type="dxa"/>
            <w:vAlign w:val="center"/>
          </w:tcPr>
          <w:p>
            <w:pPr>
              <w:pStyle w:val="12"/>
            </w:pPr>
            <w:r>
              <w:t>≥95百分比</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选房人员积极完成工作</w:t>
            </w:r>
          </w:p>
        </w:tc>
        <w:tc>
          <w:tcPr>
            <w:tcW w:w="5386" w:type="dxa"/>
            <w:vAlign w:val="center"/>
          </w:tcPr>
          <w:p>
            <w:pPr>
              <w:pStyle w:val="12"/>
            </w:pPr>
            <w:r>
              <w:t>选房人员积极完成工作</w:t>
            </w:r>
          </w:p>
        </w:tc>
        <w:tc>
          <w:tcPr>
            <w:tcW w:w="2268" w:type="dxa"/>
            <w:vAlign w:val="center"/>
          </w:tcPr>
          <w:p>
            <w:pPr>
              <w:pStyle w:val="12"/>
            </w:pPr>
            <w:r>
              <w:t>按时完成</w:t>
            </w:r>
          </w:p>
        </w:tc>
        <w:tc>
          <w:tcPr>
            <w:tcW w:w="1276" w:type="dxa"/>
            <w:vAlign w:val="center"/>
          </w:tcPr>
          <w:p>
            <w:pPr>
              <w:pStyle w:val="12"/>
            </w:pPr>
            <w:r>
              <w:t>依据工作效果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选房人员月工资</w:t>
            </w:r>
          </w:p>
        </w:tc>
        <w:tc>
          <w:tcPr>
            <w:tcW w:w="5386" w:type="dxa"/>
            <w:vAlign w:val="center"/>
          </w:tcPr>
          <w:p>
            <w:pPr>
              <w:pStyle w:val="12"/>
            </w:pPr>
            <w:r>
              <w:t>选房人员月工资</w:t>
            </w:r>
          </w:p>
        </w:tc>
        <w:tc>
          <w:tcPr>
            <w:tcW w:w="2268" w:type="dxa"/>
            <w:vAlign w:val="center"/>
          </w:tcPr>
          <w:p>
            <w:pPr>
              <w:pStyle w:val="12"/>
            </w:pPr>
            <w:r>
              <w:t>2400元/人</w:t>
            </w:r>
          </w:p>
        </w:tc>
        <w:tc>
          <w:tcPr>
            <w:tcW w:w="1276" w:type="dxa"/>
            <w:vAlign w:val="center"/>
          </w:tcPr>
          <w:p>
            <w:pPr>
              <w:pStyle w:val="12"/>
            </w:pPr>
            <w:r>
              <w:t>依据工资表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便于住户选房工作</w:t>
            </w:r>
          </w:p>
        </w:tc>
        <w:tc>
          <w:tcPr>
            <w:tcW w:w="5386" w:type="dxa"/>
            <w:vAlign w:val="center"/>
          </w:tcPr>
          <w:p>
            <w:pPr>
              <w:pStyle w:val="12"/>
            </w:pPr>
            <w:r>
              <w:t>便于住户选房工作</w:t>
            </w:r>
          </w:p>
        </w:tc>
        <w:tc>
          <w:tcPr>
            <w:tcW w:w="2268" w:type="dxa"/>
            <w:vAlign w:val="center"/>
          </w:tcPr>
          <w:p>
            <w:pPr>
              <w:pStyle w:val="12"/>
            </w:pPr>
            <w:r>
              <w:t>选房顺利</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群众是否对工作人员的服务满意率</w:t>
            </w:r>
          </w:p>
        </w:tc>
        <w:tc>
          <w:tcPr>
            <w:tcW w:w="2268" w:type="dxa"/>
            <w:vAlign w:val="center"/>
          </w:tcPr>
          <w:p>
            <w:pPr>
              <w:pStyle w:val="12"/>
            </w:pPr>
            <w:r>
              <w:t>≥95百分比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4、2024年省级乡村振兴专项资金JZ(冀财农【2024】137号）绩效目标表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13062425P008JL510002C</w:t>
            </w:r>
          </w:p>
        </w:tc>
        <w:tc>
          <w:tcPr>
            <w:tcW w:w="2835" w:type="dxa"/>
            <w:vAlign w:val="center"/>
          </w:tcPr>
          <w:p>
            <w:pPr>
              <w:pStyle w:val="10"/>
            </w:pPr>
            <w:r>
              <w:t>项目名称</w:t>
            </w:r>
          </w:p>
        </w:tc>
        <w:tc>
          <w:tcPr>
            <w:tcW w:w="6095" w:type="dxa"/>
            <w:gridSpan w:val="3"/>
            <w:vAlign w:val="center"/>
          </w:tcPr>
          <w:p>
            <w:pPr>
              <w:pStyle w:val="12"/>
            </w:pPr>
            <w:r>
              <w:t>2024年省级乡村振兴专项资金JZ(冀财农【2024】137号）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w:t>
            </w:r>
          </w:p>
        </w:tc>
        <w:tc>
          <w:tcPr>
            <w:tcW w:w="2835" w:type="dxa"/>
            <w:vAlign w:val="center"/>
          </w:tcPr>
          <w:p>
            <w:pPr>
              <w:pStyle w:val="10"/>
            </w:pPr>
            <w:r>
              <w:t>其中：财政    资金</w:t>
            </w:r>
          </w:p>
        </w:tc>
        <w:tc>
          <w:tcPr>
            <w:tcW w:w="2551" w:type="dxa"/>
            <w:vAlign w:val="center"/>
          </w:tcPr>
          <w:p>
            <w:pPr>
              <w:pStyle w:val="12"/>
            </w:pPr>
            <w:r>
              <w:t>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用于装配式农房建设项目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1.装配式农房建设提升人居环境整治</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建设装配式农房数量</w:t>
            </w:r>
          </w:p>
        </w:tc>
        <w:tc>
          <w:tcPr>
            <w:tcW w:w="5386" w:type="dxa"/>
            <w:vAlign w:val="center"/>
          </w:tcPr>
          <w:p>
            <w:pPr>
              <w:pStyle w:val="12"/>
            </w:pPr>
            <w:r>
              <w:t>建设装配式农房数量</w:t>
            </w:r>
          </w:p>
        </w:tc>
        <w:tc>
          <w:tcPr>
            <w:tcW w:w="2268" w:type="dxa"/>
            <w:vAlign w:val="center"/>
          </w:tcPr>
          <w:p>
            <w:pPr>
              <w:pStyle w:val="12"/>
            </w:pPr>
            <w:r>
              <w:t>1户</w:t>
            </w:r>
          </w:p>
        </w:tc>
        <w:tc>
          <w:tcPr>
            <w:tcW w:w="1276" w:type="dxa"/>
            <w:vAlign w:val="center"/>
          </w:tcPr>
          <w:p>
            <w:pPr>
              <w:pStyle w:val="12"/>
            </w:pPr>
            <w:r>
              <w:t>依据冀财农【2024】137号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建设装配式农房质量合格率</w:t>
            </w:r>
          </w:p>
        </w:tc>
        <w:tc>
          <w:tcPr>
            <w:tcW w:w="5386" w:type="dxa"/>
            <w:vAlign w:val="center"/>
          </w:tcPr>
          <w:p>
            <w:pPr>
              <w:pStyle w:val="12"/>
            </w:pPr>
            <w:r>
              <w:t>建设装配式农房质量合格率</w:t>
            </w:r>
          </w:p>
        </w:tc>
        <w:tc>
          <w:tcPr>
            <w:tcW w:w="2268" w:type="dxa"/>
            <w:vAlign w:val="center"/>
          </w:tcPr>
          <w:p>
            <w:pPr>
              <w:pStyle w:val="12"/>
            </w:pPr>
            <w:r>
              <w:t>≥98百分比</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建设装配式农房工作实施情况</w:t>
            </w:r>
          </w:p>
        </w:tc>
        <w:tc>
          <w:tcPr>
            <w:tcW w:w="5386" w:type="dxa"/>
            <w:vAlign w:val="center"/>
          </w:tcPr>
          <w:p>
            <w:pPr>
              <w:pStyle w:val="12"/>
            </w:pPr>
            <w:r>
              <w:t>建设装配式农房工作实施情况</w:t>
            </w:r>
          </w:p>
        </w:tc>
        <w:tc>
          <w:tcPr>
            <w:tcW w:w="2268" w:type="dxa"/>
            <w:vAlign w:val="center"/>
          </w:tcPr>
          <w:p>
            <w:pPr>
              <w:pStyle w:val="12"/>
            </w:pPr>
            <w:r>
              <w:t>已实施</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1万元</w:t>
            </w:r>
          </w:p>
        </w:tc>
        <w:tc>
          <w:tcPr>
            <w:tcW w:w="1276" w:type="dxa"/>
            <w:vAlign w:val="center"/>
          </w:tcPr>
          <w:p>
            <w:pPr>
              <w:pStyle w:val="12"/>
            </w:pPr>
            <w:r>
              <w:t>依据冀财农【2024】137号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提升农村居民居住条件</w:t>
            </w:r>
          </w:p>
        </w:tc>
        <w:tc>
          <w:tcPr>
            <w:tcW w:w="5386" w:type="dxa"/>
            <w:vAlign w:val="center"/>
          </w:tcPr>
          <w:p>
            <w:pPr>
              <w:pStyle w:val="12"/>
            </w:pPr>
            <w:r>
              <w:t>提升农村居民居住条件</w:t>
            </w:r>
          </w:p>
        </w:tc>
        <w:tc>
          <w:tcPr>
            <w:tcW w:w="2268" w:type="dxa"/>
            <w:vAlign w:val="center"/>
          </w:tcPr>
          <w:p>
            <w:pPr>
              <w:pStyle w:val="12"/>
            </w:pPr>
            <w:r>
              <w:t>促进新工艺建设</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5、2024年中央大气污染防治资金JZ（冀财资环【2024】89号）绩效目标表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13062425P000062100051</w:t>
            </w:r>
          </w:p>
        </w:tc>
        <w:tc>
          <w:tcPr>
            <w:tcW w:w="2835" w:type="dxa"/>
            <w:vAlign w:val="center"/>
          </w:tcPr>
          <w:p>
            <w:pPr>
              <w:pStyle w:val="10"/>
            </w:pPr>
            <w:r>
              <w:t>项目名称</w:t>
            </w:r>
          </w:p>
        </w:tc>
        <w:tc>
          <w:tcPr>
            <w:tcW w:w="6095" w:type="dxa"/>
            <w:gridSpan w:val="3"/>
            <w:vAlign w:val="center"/>
          </w:tcPr>
          <w:p>
            <w:pPr>
              <w:pStyle w:val="12"/>
            </w:pPr>
            <w:r>
              <w:t>2024年中央大气污染防治资金JZ（冀财资环【2024】89号）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17.31</w:t>
            </w:r>
          </w:p>
        </w:tc>
        <w:tc>
          <w:tcPr>
            <w:tcW w:w="2835" w:type="dxa"/>
            <w:vAlign w:val="center"/>
          </w:tcPr>
          <w:p>
            <w:pPr>
              <w:pStyle w:val="10"/>
            </w:pPr>
            <w:r>
              <w:t>其中：财政    资金</w:t>
            </w:r>
          </w:p>
        </w:tc>
        <w:tc>
          <w:tcPr>
            <w:tcW w:w="2551" w:type="dxa"/>
            <w:vAlign w:val="center"/>
          </w:tcPr>
          <w:p>
            <w:pPr>
              <w:pStyle w:val="12"/>
            </w:pPr>
            <w:r>
              <w:t>17.31</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用于农村地区清洁取暖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2268" w:type="dxa"/>
            <w:vAlign w:val="center"/>
          </w:tcPr>
          <w:p>
            <w:pPr>
              <w:pStyle w:val="12"/>
            </w:pPr>
            <w:r>
              <w:t>农村地区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2268" w:type="dxa"/>
            <w:vAlign w:val="center"/>
          </w:tcPr>
          <w:p>
            <w:pPr>
              <w:pStyle w:val="12"/>
            </w:pPr>
            <w:r>
              <w:t>≥18℃</w:t>
            </w:r>
          </w:p>
        </w:tc>
        <w:tc>
          <w:tcPr>
            <w:tcW w:w="127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2268" w:type="dxa"/>
            <w:vAlign w:val="center"/>
          </w:tcPr>
          <w:p>
            <w:pPr>
              <w:pStyle w:val="12"/>
            </w:pPr>
            <w:r>
              <w:t>落实</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2268" w:type="dxa"/>
            <w:vAlign w:val="center"/>
          </w:tcPr>
          <w:p>
            <w:pPr>
              <w:pStyle w:val="12"/>
            </w:pPr>
            <w:r>
              <w:t>17.31万元</w:t>
            </w:r>
          </w:p>
        </w:tc>
        <w:tc>
          <w:tcPr>
            <w:tcW w:w="1276" w:type="dxa"/>
            <w:vAlign w:val="center"/>
          </w:tcPr>
          <w:p>
            <w:pPr>
              <w:pStyle w:val="12"/>
            </w:pPr>
            <w:r>
              <w:t>依据冀财资环【2024】89号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2268" w:type="dxa"/>
            <w:vAlign w:val="center"/>
          </w:tcPr>
          <w:p>
            <w:pPr>
              <w:pStyle w:val="12"/>
            </w:pPr>
            <w:r>
              <w:t>生活质量改善</w:t>
            </w:r>
          </w:p>
        </w:tc>
        <w:tc>
          <w:tcPr>
            <w:tcW w:w="1276" w:type="dxa"/>
            <w:vAlign w:val="center"/>
          </w:tcPr>
          <w:p>
            <w:pPr>
              <w:pStyle w:val="12"/>
            </w:pPr>
            <w:r>
              <w:t>依据生活质量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6、2024年中央大气污染防治资金（冀财资环【2023】98号）绩效目标表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673"/>
        <w:gridCol w:w="2821"/>
        <w:gridCol w:w="160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13062424P000054100018</w:t>
            </w:r>
          </w:p>
        </w:tc>
        <w:tc>
          <w:tcPr>
            <w:tcW w:w="2835" w:type="dxa"/>
            <w:vAlign w:val="center"/>
          </w:tcPr>
          <w:p>
            <w:pPr>
              <w:pStyle w:val="10"/>
            </w:pPr>
            <w:r>
              <w:t>项目名称</w:t>
            </w:r>
          </w:p>
        </w:tc>
        <w:tc>
          <w:tcPr>
            <w:tcW w:w="6095" w:type="dxa"/>
            <w:gridSpan w:val="3"/>
            <w:vAlign w:val="center"/>
          </w:tcPr>
          <w:p>
            <w:pPr>
              <w:pStyle w:val="12"/>
            </w:pPr>
            <w:r>
              <w:t>2024年中央大气污染防治资金（冀财资环【2023】98号）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21.00</w:t>
            </w:r>
          </w:p>
        </w:tc>
        <w:tc>
          <w:tcPr>
            <w:tcW w:w="2835" w:type="dxa"/>
            <w:vAlign w:val="center"/>
          </w:tcPr>
          <w:p>
            <w:pPr>
              <w:pStyle w:val="10"/>
            </w:pPr>
            <w:r>
              <w:t>其中：财政    资金</w:t>
            </w:r>
          </w:p>
        </w:tc>
        <w:tc>
          <w:tcPr>
            <w:tcW w:w="1673" w:type="dxa"/>
            <w:vAlign w:val="center"/>
          </w:tcPr>
          <w:p>
            <w:pPr>
              <w:pStyle w:val="12"/>
            </w:pPr>
            <w:r>
              <w:t>21.00</w:t>
            </w:r>
          </w:p>
        </w:tc>
        <w:tc>
          <w:tcPr>
            <w:tcW w:w="2821" w:type="dxa"/>
            <w:vAlign w:val="center"/>
          </w:tcPr>
          <w:p>
            <w:pPr>
              <w:pStyle w:val="10"/>
            </w:pPr>
            <w:r>
              <w:t>其他资金</w:t>
            </w:r>
          </w:p>
        </w:tc>
        <w:tc>
          <w:tcPr>
            <w:tcW w:w="160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用于农村地区清洁取暖任务运营补贴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1673" w:type="dxa"/>
            <w:vAlign w:val="center"/>
          </w:tcPr>
          <w:p>
            <w:pPr>
              <w:pStyle w:val="10"/>
            </w:pPr>
            <w:r>
              <w:t>10月底</w:t>
            </w:r>
          </w:p>
        </w:tc>
        <w:tc>
          <w:tcPr>
            <w:tcW w:w="4422"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1673" w:type="dxa"/>
            <w:vAlign w:val="center"/>
          </w:tcPr>
          <w:p>
            <w:pPr>
              <w:pStyle w:val="13"/>
            </w:pPr>
            <w:r>
              <w:t xml:space="preserve"> </w:t>
            </w:r>
          </w:p>
        </w:tc>
        <w:tc>
          <w:tcPr>
            <w:tcW w:w="4422"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34"/>
        <w:gridCol w:w="1742"/>
        <w:gridCol w:w="21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034" w:type="dxa"/>
            <w:vAlign w:val="center"/>
          </w:tcPr>
          <w:p>
            <w:pPr>
              <w:pStyle w:val="10"/>
            </w:pPr>
            <w:r>
              <w:t>绩效指标描述</w:t>
            </w:r>
          </w:p>
        </w:tc>
        <w:tc>
          <w:tcPr>
            <w:tcW w:w="1742" w:type="dxa"/>
            <w:vAlign w:val="center"/>
          </w:tcPr>
          <w:p>
            <w:pPr>
              <w:pStyle w:val="10"/>
            </w:pPr>
            <w:r>
              <w:t>指标值</w:t>
            </w:r>
          </w:p>
        </w:tc>
        <w:tc>
          <w:tcPr>
            <w:tcW w:w="2154"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034" w:type="dxa"/>
            <w:vAlign w:val="center"/>
          </w:tcPr>
          <w:p>
            <w:pPr>
              <w:pStyle w:val="12"/>
            </w:pPr>
            <w:r>
              <w:t>取暖用于农村地区</w:t>
            </w:r>
          </w:p>
        </w:tc>
        <w:tc>
          <w:tcPr>
            <w:tcW w:w="1742" w:type="dxa"/>
            <w:vAlign w:val="center"/>
          </w:tcPr>
          <w:p>
            <w:pPr>
              <w:pStyle w:val="12"/>
            </w:pPr>
            <w:r>
              <w:t>农村地区</w:t>
            </w:r>
          </w:p>
        </w:tc>
        <w:tc>
          <w:tcPr>
            <w:tcW w:w="2154"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034" w:type="dxa"/>
            <w:vAlign w:val="center"/>
          </w:tcPr>
          <w:p>
            <w:pPr>
              <w:pStyle w:val="12"/>
            </w:pPr>
            <w:r>
              <w:t>居民供暖质量达到国家现行温度标准要求</w:t>
            </w:r>
          </w:p>
        </w:tc>
        <w:tc>
          <w:tcPr>
            <w:tcW w:w="1742" w:type="dxa"/>
            <w:vAlign w:val="center"/>
          </w:tcPr>
          <w:p>
            <w:pPr>
              <w:pStyle w:val="12"/>
            </w:pPr>
            <w:r>
              <w:t>≥18℃</w:t>
            </w:r>
          </w:p>
        </w:tc>
        <w:tc>
          <w:tcPr>
            <w:tcW w:w="2154"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034" w:type="dxa"/>
            <w:vAlign w:val="center"/>
          </w:tcPr>
          <w:p>
            <w:pPr>
              <w:pStyle w:val="12"/>
            </w:pPr>
            <w:r>
              <w:t>取暖工作积极落实</w:t>
            </w:r>
          </w:p>
        </w:tc>
        <w:tc>
          <w:tcPr>
            <w:tcW w:w="1742" w:type="dxa"/>
            <w:vAlign w:val="center"/>
          </w:tcPr>
          <w:p>
            <w:pPr>
              <w:pStyle w:val="12"/>
            </w:pPr>
            <w:r>
              <w:t>落实</w:t>
            </w:r>
          </w:p>
        </w:tc>
        <w:tc>
          <w:tcPr>
            <w:tcW w:w="2154"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034" w:type="dxa"/>
            <w:vAlign w:val="center"/>
          </w:tcPr>
          <w:p>
            <w:pPr>
              <w:pStyle w:val="12"/>
            </w:pPr>
            <w:r>
              <w:t>补助资金成本控制</w:t>
            </w:r>
          </w:p>
        </w:tc>
        <w:tc>
          <w:tcPr>
            <w:tcW w:w="1742" w:type="dxa"/>
            <w:vAlign w:val="center"/>
          </w:tcPr>
          <w:p>
            <w:pPr>
              <w:pStyle w:val="12"/>
            </w:pPr>
            <w:r>
              <w:t>≤21万元</w:t>
            </w:r>
          </w:p>
        </w:tc>
        <w:tc>
          <w:tcPr>
            <w:tcW w:w="2154" w:type="dxa"/>
            <w:vAlign w:val="center"/>
          </w:tcPr>
          <w:p>
            <w:pPr>
              <w:pStyle w:val="12"/>
            </w:pPr>
            <w:r>
              <w:t>依据冀财资环【2023】98号文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持续改善空气质量持续稳定与好转</w:t>
            </w:r>
          </w:p>
        </w:tc>
        <w:tc>
          <w:tcPr>
            <w:tcW w:w="5034" w:type="dxa"/>
            <w:vAlign w:val="center"/>
          </w:tcPr>
          <w:p>
            <w:pPr>
              <w:pStyle w:val="12"/>
            </w:pPr>
            <w:r>
              <w:t>环境质量持续改善，空气质量持续稳定与好转</w:t>
            </w:r>
          </w:p>
        </w:tc>
        <w:tc>
          <w:tcPr>
            <w:tcW w:w="1742" w:type="dxa"/>
            <w:vAlign w:val="center"/>
          </w:tcPr>
          <w:p>
            <w:pPr>
              <w:pStyle w:val="12"/>
            </w:pPr>
            <w:r>
              <w:t>持续改善</w:t>
            </w:r>
          </w:p>
        </w:tc>
        <w:tc>
          <w:tcPr>
            <w:tcW w:w="2154" w:type="dxa"/>
            <w:vAlign w:val="center"/>
          </w:tcPr>
          <w:p>
            <w:pPr>
              <w:pStyle w:val="12"/>
            </w:pPr>
            <w:r>
              <w:t>依据环境改善效果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经济效益指标</w:t>
            </w:r>
          </w:p>
        </w:tc>
        <w:tc>
          <w:tcPr>
            <w:tcW w:w="2835" w:type="dxa"/>
            <w:vAlign w:val="center"/>
          </w:tcPr>
          <w:p>
            <w:pPr>
              <w:pStyle w:val="12"/>
            </w:pPr>
            <w:r>
              <w:t>降低居民取暖经济压力</w:t>
            </w:r>
          </w:p>
        </w:tc>
        <w:tc>
          <w:tcPr>
            <w:tcW w:w="5034" w:type="dxa"/>
            <w:vAlign w:val="center"/>
          </w:tcPr>
          <w:p>
            <w:pPr>
              <w:pStyle w:val="12"/>
            </w:pPr>
            <w:r>
              <w:t>降低居民取暖经济压力</w:t>
            </w:r>
          </w:p>
        </w:tc>
        <w:tc>
          <w:tcPr>
            <w:tcW w:w="1742" w:type="dxa"/>
            <w:vAlign w:val="center"/>
          </w:tcPr>
          <w:p>
            <w:pPr>
              <w:pStyle w:val="12"/>
            </w:pPr>
            <w:r>
              <w:t>减少居民压力</w:t>
            </w:r>
          </w:p>
        </w:tc>
        <w:tc>
          <w:tcPr>
            <w:tcW w:w="2154"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034" w:type="dxa"/>
            <w:vAlign w:val="center"/>
          </w:tcPr>
          <w:p>
            <w:pPr>
              <w:pStyle w:val="12"/>
            </w:pPr>
            <w:r>
              <w:t>改善群众生活质量重要举措</w:t>
            </w:r>
          </w:p>
        </w:tc>
        <w:tc>
          <w:tcPr>
            <w:tcW w:w="1742" w:type="dxa"/>
            <w:vAlign w:val="center"/>
          </w:tcPr>
          <w:p>
            <w:pPr>
              <w:pStyle w:val="12"/>
            </w:pPr>
            <w:r>
              <w:t>生活质量改善</w:t>
            </w:r>
          </w:p>
        </w:tc>
        <w:tc>
          <w:tcPr>
            <w:tcW w:w="2154" w:type="dxa"/>
            <w:vAlign w:val="center"/>
          </w:tcPr>
          <w:p>
            <w:pPr>
              <w:pStyle w:val="12"/>
            </w:pPr>
            <w:r>
              <w:t>依据生活质量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改善全县环境空气质量</w:t>
            </w:r>
          </w:p>
        </w:tc>
        <w:tc>
          <w:tcPr>
            <w:tcW w:w="5034" w:type="dxa"/>
            <w:vAlign w:val="center"/>
          </w:tcPr>
          <w:p>
            <w:pPr>
              <w:pStyle w:val="12"/>
            </w:pPr>
            <w:r>
              <w:t>改善全县环境空气质量</w:t>
            </w:r>
          </w:p>
        </w:tc>
        <w:tc>
          <w:tcPr>
            <w:tcW w:w="1742" w:type="dxa"/>
            <w:vAlign w:val="center"/>
          </w:tcPr>
          <w:p>
            <w:pPr>
              <w:pStyle w:val="12"/>
            </w:pPr>
            <w:r>
              <w:t>空气质量良好</w:t>
            </w:r>
          </w:p>
        </w:tc>
        <w:tc>
          <w:tcPr>
            <w:tcW w:w="2154" w:type="dxa"/>
            <w:vAlign w:val="center"/>
          </w:tcPr>
          <w:p>
            <w:pPr>
              <w:pStyle w:val="12"/>
            </w:pPr>
            <w:r>
              <w:t>依据空气质量测评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034" w:type="dxa"/>
            <w:vAlign w:val="center"/>
          </w:tcPr>
          <w:p>
            <w:pPr>
              <w:pStyle w:val="12"/>
            </w:pPr>
            <w:r>
              <w:t>群众满意数量占总数的比例</w:t>
            </w:r>
          </w:p>
        </w:tc>
        <w:tc>
          <w:tcPr>
            <w:tcW w:w="1742" w:type="dxa"/>
            <w:vAlign w:val="center"/>
          </w:tcPr>
          <w:p>
            <w:pPr>
              <w:pStyle w:val="12"/>
            </w:pPr>
            <w:r>
              <w:t>≥90百分比</w:t>
            </w:r>
          </w:p>
        </w:tc>
        <w:tc>
          <w:tcPr>
            <w:tcW w:w="2154"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7、2024年中央大气污染防治资金（气代煤电代煤）（冀财建【2023】229号）绩效目标表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29"/>
        <w:gridCol w:w="2085"/>
        <w:gridCol w:w="178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13062424P000062100014</w:t>
            </w:r>
          </w:p>
        </w:tc>
        <w:tc>
          <w:tcPr>
            <w:tcW w:w="2835" w:type="dxa"/>
            <w:vAlign w:val="center"/>
          </w:tcPr>
          <w:p>
            <w:pPr>
              <w:pStyle w:val="10"/>
            </w:pPr>
            <w:r>
              <w:t>项目名称</w:t>
            </w:r>
          </w:p>
        </w:tc>
        <w:tc>
          <w:tcPr>
            <w:tcW w:w="6095" w:type="dxa"/>
            <w:gridSpan w:val="3"/>
            <w:vAlign w:val="center"/>
          </w:tcPr>
          <w:p>
            <w:pPr>
              <w:pStyle w:val="12"/>
            </w:pPr>
            <w:r>
              <w:t>2024年中央大气污染防治资金（气代煤电代煤）（冀财建【2023】229号）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34.00</w:t>
            </w:r>
          </w:p>
        </w:tc>
        <w:tc>
          <w:tcPr>
            <w:tcW w:w="2835" w:type="dxa"/>
            <w:vAlign w:val="center"/>
          </w:tcPr>
          <w:p>
            <w:pPr>
              <w:pStyle w:val="10"/>
            </w:pPr>
            <w:r>
              <w:t>其中：财政    资金</w:t>
            </w:r>
          </w:p>
        </w:tc>
        <w:tc>
          <w:tcPr>
            <w:tcW w:w="2229" w:type="dxa"/>
            <w:vAlign w:val="center"/>
          </w:tcPr>
          <w:p>
            <w:pPr>
              <w:pStyle w:val="12"/>
            </w:pPr>
            <w:r>
              <w:t>34.00</w:t>
            </w:r>
          </w:p>
        </w:tc>
        <w:tc>
          <w:tcPr>
            <w:tcW w:w="2085" w:type="dxa"/>
            <w:vAlign w:val="center"/>
          </w:tcPr>
          <w:p>
            <w:pPr>
              <w:pStyle w:val="10"/>
            </w:pPr>
            <w:r>
              <w:t>其他资金</w:t>
            </w:r>
          </w:p>
        </w:tc>
        <w:tc>
          <w:tcPr>
            <w:tcW w:w="178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用于农村地区气代煤、电代煤改造任务运行补助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29" w:type="dxa"/>
            <w:vAlign w:val="center"/>
          </w:tcPr>
          <w:p>
            <w:pPr>
              <w:pStyle w:val="10"/>
            </w:pPr>
            <w:r>
              <w:t>10月底</w:t>
            </w:r>
          </w:p>
        </w:tc>
        <w:tc>
          <w:tcPr>
            <w:tcW w:w="386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229" w:type="dxa"/>
            <w:vAlign w:val="center"/>
          </w:tcPr>
          <w:p>
            <w:pPr>
              <w:pStyle w:val="13"/>
            </w:pPr>
            <w:r>
              <w:t xml:space="preserve"> </w:t>
            </w:r>
          </w:p>
        </w:tc>
        <w:tc>
          <w:tcPr>
            <w:tcW w:w="386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508"/>
        <w:gridCol w:w="2268"/>
        <w:gridCol w:w="21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508" w:type="dxa"/>
            <w:vAlign w:val="center"/>
          </w:tcPr>
          <w:p>
            <w:pPr>
              <w:pStyle w:val="10"/>
            </w:pPr>
            <w:r>
              <w:t>绩效指标描述</w:t>
            </w:r>
          </w:p>
        </w:tc>
        <w:tc>
          <w:tcPr>
            <w:tcW w:w="2268" w:type="dxa"/>
            <w:vAlign w:val="center"/>
          </w:tcPr>
          <w:p>
            <w:pPr>
              <w:pStyle w:val="10"/>
            </w:pPr>
            <w:r>
              <w:t>指标值</w:t>
            </w:r>
          </w:p>
        </w:tc>
        <w:tc>
          <w:tcPr>
            <w:tcW w:w="2154"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4508" w:type="dxa"/>
            <w:vAlign w:val="center"/>
          </w:tcPr>
          <w:p>
            <w:pPr>
              <w:pStyle w:val="12"/>
            </w:pPr>
            <w:r>
              <w:t>取暖用于农村地区</w:t>
            </w:r>
          </w:p>
        </w:tc>
        <w:tc>
          <w:tcPr>
            <w:tcW w:w="2268" w:type="dxa"/>
            <w:vAlign w:val="center"/>
          </w:tcPr>
          <w:p>
            <w:pPr>
              <w:pStyle w:val="12"/>
            </w:pPr>
            <w:r>
              <w:t>农村地区</w:t>
            </w:r>
          </w:p>
        </w:tc>
        <w:tc>
          <w:tcPr>
            <w:tcW w:w="2154"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4508" w:type="dxa"/>
            <w:vAlign w:val="center"/>
          </w:tcPr>
          <w:p>
            <w:pPr>
              <w:pStyle w:val="12"/>
            </w:pPr>
            <w:r>
              <w:t>居民供暖质量达到国家现行温度标准要求</w:t>
            </w:r>
          </w:p>
        </w:tc>
        <w:tc>
          <w:tcPr>
            <w:tcW w:w="2268" w:type="dxa"/>
            <w:vAlign w:val="center"/>
          </w:tcPr>
          <w:p>
            <w:pPr>
              <w:pStyle w:val="12"/>
            </w:pPr>
            <w:r>
              <w:t>≥18℃</w:t>
            </w:r>
          </w:p>
        </w:tc>
        <w:tc>
          <w:tcPr>
            <w:tcW w:w="2154"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4508" w:type="dxa"/>
            <w:vAlign w:val="center"/>
          </w:tcPr>
          <w:p>
            <w:pPr>
              <w:pStyle w:val="12"/>
            </w:pPr>
            <w:r>
              <w:t>取暖工作积极落实</w:t>
            </w:r>
          </w:p>
        </w:tc>
        <w:tc>
          <w:tcPr>
            <w:tcW w:w="2268" w:type="dxa"/>
            <w:vAlign w:val="center"/>
          </w:tcPr>
          <w:p>
            <w:pPr>
              <w:pStyle w:val="12"/>
            </w:pPr>
            <w:r>
              <w:t>落实</w:t>
            </w:r>
          </w:p>
        </w:tc>
        <w:tc>
          <w:tcPr>
            <w:tcW w:w="2154"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4508" w:type="dxa"/>
            <w:vAlign w:val="center"/>
          </w:tcPr>
          <w:p>
            <w:pPr>
              <w:pStyle w:val="12"/>
            </w:pPr>
            <w:r>
              <w:t>补助资金成本控制</w:t>
            </w:r>
          </w:p>
        </w:tc>
        <w:tc>
          <w:tcPr>
            <w:tcW w:w="2268" w:type="dxa"/>
            <w:vAlign w:val="center"/>
          </w:tcPr>
          <w:p>
            <w:pPr>
              <w:pStyle w:val="12"/>
            </w:pPr>
            <w:r>
              <w:t>≤34万元</w:t>
            </w:r>
          </w:p>
        </w:tc>
        <w:tc>
          <w:tcPr>
            <w:tcW w:w="2154" w:type="dxa"/>
            <w:vAlign w:val="center"/>
          </w:tcPr>
          <w:p>
            <w:pPr>
              <w:pStyle w:val="12"/>
            </w:pPr>
            <w:r>
              <w:t>依据冀财建【2023】229号文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持续改善空气质量持续稳定与好转</w:t>
            </w:r>
          </w:p>
        </w:tc>
        <w:tc>
          <w:tcPr>
            <w:tcW w:w="4508" w:type="dxa"/>
            <w:vAlign w:val="center"/>
          </w:tcPr>
          <w:p>
            <w:pPr>
              <w:pStyle w:val="12"/>
            </w:pPr>
            <w:r>
              <w:t>环境质量持续改善，空气质量持续稳定与好转</w:t>
            </w:r>
          </w:p>
        </w:tc>
        <w:tc>
          <w:tcPr>
            <w:tcW w:w="2268" w:type="dxa"/>
            <w:vAlign w:val="center"/>
          </w:tcPr>
          <w:p>
            <w:pPr>
              <w:pStyle w:val="12"/>
            </w:pPr>
            <w:r>
              <w:t>持续改善</w:t>
            </w:r>
          </w:p>
        </w:tc>
        <w:tc>
          <w:tcPr>
            <w:tcW w:w="2154" w:type="dxa"/>
            <w:vAlign w:val="center"/>
          </w:tcPr>
          <w:p>
            <w:pPr>
              <w:pStyle w:val="12"/>
            </w:pPr>
            <w:r>
              <w:t>依据环境改善效果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经济效益指标</w:t>
            </w:r>
          </w:p>
        </w:tc>
        <w:tc>
          <w:tcPr>
            <w:tcW w:w="2835" w:type="dxa"/>
            <w:vAlign w:val="center"/>
          </w:tcPr>
          <w:p>
            <w:pPr>
              <w:pStyle w:val="12"/>
            </w:pPr>
            <w:r>
              <w:t>降低居民取暖经济压力</w:t>
            </w:r>
          </w:p>
        </w:tc>
        <w:tc>
          <w:tcPr>
            <w:tcW w:w="4508" w:type="dxa"/>
            <w:vAlign w:val="center"/>
          </w:tcPr>
          <w:p>
            <w:pPr>
              <w:pStyle w:val="12"/>
            </w:pPr>
            <w:r>
              <w:t>降低居民取暖经济压力</w:t>
            </w:r>
          </w:p>
        </w:tc>
        <w:tc>
          <w:tcPr>
            <w:tcW w:w="2268" w:type="dxa"/>
            <w:vAlign w:val="center"/>
          </w:tcPr>
          <w:p>
            <w:pPr>
              <w:pStyle w:val="12"/>
            </w:pPr>
            <w:r>
              <w:t>减少居民压力</w:t>
            </w:r>
          </w:p>
        </w:tc>
        <w:tc>
          <w:tcPr>
            <w:tcW w:w="2154"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4508" w:type="dxa"/>
            <w:vAlign w:val="center"/>
          </w:tcPr>
          <w:p>
            <w:pPr>
              <w:pStyle w:val="12"/>
            </w:pPr>
            <w:r>
              <w:t>改善群众生活质量重要举措</w:t>
            </w:r>
          </w:p>
        </w:tc>
        <w:tc>
          <w:tcPr>
            <w:tcW w:w="2268" w:type="dxa"/>
            <w:vAlign w:val="center"/>
          </w:tcPr>
          <w:p>
            <w:pPr>
              <w:pStyle w:val="12"/>
            </w:pPr>
            <w:r>
              <w:t>生活质量改善</w:t>
            </w:r>
          </w:p>
        </w:tc>
        <w:tc>
          <w:tcPr>
            <w:tcW w:w="2154" w:type="dxa"/>
            <w:vAlign w:val="center"/>
          </w:tcPr>
          <w:p>
            <w:pPr>
              <w:pStyle w:val="12"/>
            </w:pPr>
            <w:r>
              <w:t>依据生活质量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改善全县环境空气质量</w:t>
            </w:r>
          </w:p>
        </w:tc>
        <w:tc>
          <w:tcPr>
            <w:tcW w:w="4508" w:type="dxa"/>
            <w:vAlign w:val="center"/>
          </w:tcPr>
          <w:p>
            <w:pPr>
              <w:pStyle w:val="12"/>
            </w:pPr>
            <w:r>
              <w:t>改善全县环境空气质量</w:t>
            </w:r>
          </w:p>
        </w:tc>
        <w:tc>
          <w:tcPr>
            <w:tcW w:w="2268" w:type="dxa"/>
            <w:vAlign w:val="center"/>
          </w:tcPr>
          <w:p>
            <w:pPr>
              <w:pStyle w:val="12"/>
            </w:pPr>
            <w:r>
              <w:t>空气质量良好</w:t>
            </w:r>
          </w:p>
        </w:tc>
        <w:tc>
          <w:tcPr>
            <w:tcW w:w="2154" w:type="dxa"/>
            <w:vAlign w:val="center"/>
          </w:tcPr>
          <w:p>
            <w:pPr>
              <w:pStyle w:val="12"/>
            </w:pPr>
            <w:r>
              <w:t>依据空气质量测评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4508" w:type="dxa"/>
            <w:vAlign w:val="center"/>
          </w:tcPr>
          <w:p>
            <w:pPr>
              <w:pStyle w:val="12"/>
            </w:pPr>
            <w:r>
              <w:t>群众满意数量占总数的比例</w:t>
            </w:r>
          </w:p>
        </w:tc>
        <w:tc>
          <w:tcPr>
            <w:tcW w:w="2268" w:type="dxa"/>
            <w:vAlign w:val="center"/>
          </w:tcPr>
          <w:p>
            <w:pPr>
              <w:pStyle w:val="12"/>
            </w:pPr>
            <w:r>
              <w:t>≥90百分比</w:t>
            </w:r>
          </w:p>
        </w:tc>
        <w:tc>
          <w:tcPr>
            <w:tcW w:w="2154"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8、2025年城镇保障性安居工程补助资金（棚户区改造)(冀财综【2024】28号）绩效目标表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13062425P00750310003W</w:t>
            </w:r>
          </w:p>
        </w:tc>
        <w:tc>
          <w:tcPr>
            <w:tcW w:w="2835" w:type="dxa"/>
            <w:vAlign w:val="center"/>
          </w:tcPr>
          <w:p>
            <w:pPr>
              <w:pStyle w:val="10"/>
            </w:pPr>
            <w:r>
              <w:t>项目名称</w:t>
            </w:r>
          </w:p>
        </w:tc>
        <w:tc>
          <w:tcPr>
            <w:tcW w:w="6095" w:type="dxa"/>
            <w:gridSpan w:val="3"/>
            <w:vAlign w:val="center"/>
          </w:tcPr>
          <w:p>
            <w:pPr>
              <w:pStyle w:val="12"/>
            </w:pPr>
            <w:r>
              <w:t>2025年城镇保障性安居工程补助资金（棚户区改造)(冀财综【2024】28号）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17.00</w:t>
            </w:r>
          </w:p>
        </w:tc>
        <w:tc>
          <w:tcPr>
            <w:tcW w:w="2835" w:type="dxa"/>
            <w:vAlign w:val="center"/>
          </w:tcPr>
          <w:p>
            <w:pPr>
              <w:pStyle w:val="10"/>
            </w:pPr>
            <w:r>
              <w:t>其中：财政    资金</w:t>
            </w:r>
          </w:p>
        </w:tc>
        <w:tc>
          <w:tcPr>
            <w:tcW w:w="2551" w:type="dxa"/>
            <w:vAlign w:val="center"/>
          </w:tcPr>
          <w:p>
            <w:pPr>
              <w:pStyle w:val="12"/>
            </w:pPr>
            <w:r>
              <w:t>17.00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用于城镇保障性棚户区（城市危旧房）改造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1.提高城市危旧房区域居民幸福指数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落实项目数量任务</w:t>
            </w:r>
          </w:p>
        </w:tc>
        <w:tc>
          <w:tcPr>
            <w:tcW w:w="5386" w:type="dxa"/>
            <w:vAlign w:val="center"/>
          </w:tcPr>
          <w:p>
            <w:pPr>
              <w:pStyle w:val="12"/>
            </w:pPr>
            <w:r>
              <w:t>落实项目数量任务</w:t>
            </w:r>
          </w:p>
        </w:tc>
        <w:tc>
          <w:tcPr>
            <w:tcW w:w="2268" w:type="dxa"/>
            <w:vAlign w:val="center"/>
          </w:tcPr>
          <w:p>
            <w:pPr>
              <w:pStyle w:val="12"/>
            </w:pPr>
            <w:r>
              <w:t>落实</w:t>
            </w:r>
          </w:p>
        </w:tc>
        <w:tc>
          <w:tcPr>
            <w:tcW w:w="1276" w:type="dxa"/>
            <w:vAlign w:val="center"/>
          </w:tcPr>
          <w:p>
            <w:pPr>
              <w:pStyle w:val="12"/>
            </w:pPr>
            <w:r>
              <w:t>依据上级文件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棚户区（城市危旧房）改造情况</w:t>
            </w:r>
          </w:p>
        </w:tc>
        <w:tc>
          <w:tcPr>
            <w:tcW w:w="5386" w:type="dxa"/>
            <w:vAlign w:val="center"/>
          </w:tcPr>
          <w:p>
            <w:pPr>
              <w:pStyle w:val="12"/>
            </w:pPr>
            <w:r>
              <w:t>棚户区（城市危旧房）改造情况</w:t>
            </w:r>
          </w:p>
        </w:tc>
        <w:tc>
          <w:tcPr>
            <w:tcW w:w="2268" w:type="dxa"/>
            <w:vAlign w:val="center"/>
          </w:tcPr>
          <w:p>
            <w:pPr>
              <w:pStyle w:val="12"/>
            </w:pPr>
            <w:r>
              <w:t>保质保量</w:t>
            </w:r>
          </w:p>
        </w:tc>
        <w:tc>
          <w:tcPr>
            <w:tcW w:w="1276" w:type="dxa"/>
            <w:vAlign w:val="center"/>
          </w:tcPr>
          <w:p>
            <w:pPr>
              <w:pStyle w:val="12"/>
            </w:pPr>
            <w:r>
              <w:t>依据相关要求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任务完成及时率</w:t>
            </w:r>
          </w:p>
        </w:tc>
        <w:tc>
          <w:tcPr>
            <w:tcW w:w="5386" w:type="dxa"/>
            <w:vAlign w:val="center"/>
          </w:tcPr>
          <w:p>
            <w:pPr>
              <w:pStyle w:val="12"/>
            </w:pPr>
            <w:r>
              <w:t>棚户区（城市危旧房）改造任务完成及时率</w:t>
            </w:r>
          </w:p>
        </w:tc>
        <w:tc>
          <w:tcPr>
            <w:tcW w:w="2268" w:type="dxa"/>
            <w:vAlign w:val="center"/>
          </w:tcPr>
          <w:p>
            <w:pPr>
              <w:pStyle w:val="12"/>
            </w:pPr>
            <w:r>
              <w:t>≥90百分比</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棚户区（城市危旧房）改造成本控制</w:t>
            </w:r>
          </w:p>
        </w:tc>
        <w:tc>
          <w:tcPr>
            <w:tcW w:w="2268" w:type="dxa"/>
            <w:vAlign w:val="center"/>
          </w:tcPr>
          <w:p>
            <w:pPr>
              <w:pStyle w:val="12"/>
            </w:pPr>
            <w:r>
              <w:t>17万元</w:t>
            </w:r>
          </w:p>
        </w:tc>
        <w:tc>
          <w:tcPr>
            <w:tcW w:w="1276" w:type="dxa"/>
            <w:vAlign w:val="center"/>
          </w:tcPr>
          <w:p>
            <w:pPr>
              <w:pStyle w:val="12"/>
            </w:pPr>
            <w:r>
              <w:t>依据冀财综【2024】28号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通过实施危旧房改造提高居民幸福指数</w:t>
            </w:r>
          </w:p>
        </w:tc>
        <w:tc>
          <w:tcPr>
            <w:tcW w:w="5386" w:type="dxa"/>
            <w:vAlign w:val="center"/>
          </w:tcPr>
          <w:p>
            <w:pPr>
              <w:pStyle w:val="12"/>
            </w:pPr>
            <w:r>
              <w:t>通过实施危旧房改造提高居民幸福指数</w:t>
            </w:r>
          </w:p>
        </w:tc>
        <w:tc>
          <w:tcPr>
            <w:tcW w:w="2268" w:type="dxa"/>
            <w:vAlign w:val="center"/>
          </w:tcPr>
          <w:p>
            <w:pPr>
              <w:pStyle w:val="12"/>
            </w:pPr>
            <w:r>
              <w:t>≥90百分比</w:t>
            </w:r>
          </w:p>
        </w:tc>
        <w:tc>
          <w:tcPr>
            <w:tcW w:w="1276" w:type="dxa"/>
            <w:vAlign w:val="center"/>
          </w:tcPr>
          <w:p>
            <w:pPr>
              <w:pStyle w:val="12"/>
            </w:pPr>
            <w:r>
              <w:t>依据居民反馈信息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受益群众满意度占总数的比例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9、2025年城镇保障性安居工程补助资金（租赁补贴）（冀财综【2024】28号）绩效目标表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13062425P007503100029</w:t>
            </w:r>
          </w:p>
        </w:tc>
        <w:tc>
          <w:tcPr>
            <w:tcW w:w="2835" w:type="dxa"/>
            <w:vAlign w:val="center"/>
          </w:tcPr>
          <w:p>
            <w:pPr>
              <w:pStyle w:val="10"/>
            </w:pPr>
            <w:r>
              <w:t>项目名称</w:t>
            </w:r>
          </w:p>
        </w:tc>
        <w:tc>
          <w:tcPr>
            <w:tcW w:w="6095" w:type="dxa"/>
            <w:gridSpan w:val="3"/>
            <w:vAlign w:val="center"/>
          </w:tcPr>
          <w:p>
            <w:pPr>
              <w:pStyle w:val="12"/>
            </w:pPr>
            <w:r>
              <w:t>2025年城镇保障性安居工程补助资金（租赁补贴）（冀财综【2024】28号）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w:t>
            </w:r>
          </w:p>
        </w:tc>
        <w:tc>
          <w:tcPr>
            <w:tcW w:w="2835" w:type="dxa"/>
            <w:vAlign w:val="center"/>
          </w:tcPr>
          <w:p>
            <w:pPr>
              <w:pStyle w:val="10"/>
            </w:pPr>
            <w:r>
              <w:t>其中：财政    资金</w:t>
            </w:r>
          </w:p>
        </w:tc>
        <w:tc>
          <w:tcPr>
            <w:tcW w:w="2551" w:type="dxa"/>
            <w:vAlign w:val="center"/>
          </w:tcPr>
          <w:p>
            <w:pPr>
              <w:pStyle w:val="12"/>
            </w:pPr>
            <w:r>
              <w:t>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用于保障性住房租赁补贴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1.解决城镇住房困难家庭和新就业职工的住房问题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保障房租赁补贴数量</w:t>
            </w:r>
          </w:p>
        </w:tc>
        <w:tc>
          <w:tcPr>
            <w:tcW w:w="5386" w:type="dxa"/>
            <w:vAlign w:val="center"/>
          </w:tcPr>
          <w:p>
            <w:pPr>
              <w:pStyle w:val="12"/>
            </w:pPr>
            <w:r>
              <w:t>保障房租赁补贴数量</w:t>
            </w:r>
          </w:p>
        </w:tc>
        <w:tc>
          <w:tcPr>
            <w:tcW w:w="2268" w:type="dxa"/>
            <w:vAlign w:val="center"/>
          </w:tcPr>
          <w:p>
            <w:pPr>
              <w:pStyle w:val="12"/>
            </w:pPr>
            <w:r>
              <w:t>10户</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提高居民居住条件质量</w:t>
            </w:r>
          </w:p>
        </w:tc>
        <w:tc>
          <w:tcPr>
            <w:tcW w:w="5386" w:type="dxa"/>
            <w:vAlign w:val="center"/>
          </w:tcPr>
          <w:p>
            <w:pPr>
              <w:pStyle w:val="12"/>
            </w:pPr>
            <w:r>
              <w:t>提高居民居住条件质量</w:t>
            </w:r>
          </w:p>
        </w:tc>
        <w:tc>
          <w:tcPr>
            <w:tcW w:w="2268" w:type="dxa"/>
            <w:vAlign w:val="center"/>
          </w:tcPr>
          <w:p>
            <w:pPr>
              <w:pStyle w:val="12"/>
            </w:pPr>
            <w:r>
              <w:t>已提高</w:t>
            </w:r>
          </w:p>
        </w:tc>
        <w:tc>
          <w:tcPr>
            <w:tcW w:w="1276" w:type="dxa"/>
            <w:vAlign w:val="center"/>
          </w:tcPr>
          <w:p>
            <w:pPr>
              <w:pStyle w:val="12"/>
            </w:pPr>
            <w:r>
              <w:t>依据居民评价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租赁补贴工作积极实施</w:t>
            </w:r>
          </w:p>
        </w:tc>
        <w:tc>
          <w:tcPr>
            <w:tcW w:w="5386" w:type="dxa"/>
            <w:vAlign w:val="center"/>
          </w:tcPr>
          <w:p>
            <w:pPr>
              <w:pStyle w:val="12"/>
            </w:pPr>
            <w:r>
              <w:t>租赁补贴工作积极实施</w:t>
            </w:r>
          </w:p>
        </w:tc>
        <w:tc>
          <w:tcPr>
            <w:tcW w:w="2268" w:type="dxa"/>
            <w:vAlign w:val="center"/>
          </w:tcPr>
          <w:p>
            <w:pPr>
              <w:pStyle w:val="12"/>
            </w:pPr>
            <w:r>
              <w:t>已实施</w:t>
            </w:r>
          </w:p>
        </w:tc>
        <w:tc>
          <w:tcPr>
            <w:tcW w:w="1276" w:type="dxa"/>
            <w:vAlign w:val="center"/>
          </w:tcPr>
          <w:p>
            <w:pPr>
              <w:pStyle w:val="12"/>
            </w:pPr>
            <w:r>
              <w:t>依据工作方案</w:t>
            </w:r>
          </w:p>
        </w:tc>
      </w:tr>
      <w:tr>
        <w:tblPrEx>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租赁补贴成本控制</w:t>
            </w:r>
          </w:p>
        </w:tc>
        <w:tc>
          <w:tcPr>
            <w:tcW w:w="5386" w:type="dxa"/>
            <w:vAlign w:val="center"/>
          </w:tcPr>
          <w:p>
            <w:pPr>
              <w:pStyle w:val="12"/>
            </w:pPr>
            <w:r>
              <w:t>租赁补贴成本控制</w:t>
            </w:r>
          </w:p>
        </w:tc>
        <w:tc>
          <w:tcPr>
            <w:tcW w:w="2268" w:type="dxa"/>
            <w:vAlign w:val="center"/>
          </w:tcPr>
          <w:p>
            <w:pPr>
              <w:pStyle w:val="12"/>
            </w:pPr>
            <w:r>
              <w:t>1万元</w:t>
            </w:r>
          </w:p>
        </w:tc>
        <w:tc>
          <w:tcPr>
            <w:tcW w:w="1276" w:type="dxa"/>
            <w:vAlign w:val="center"/>
          </w:tcPr>
          <w:p>
            <w:pPr>
              <w:pStyle w:val="12"/>
            </w:pPr>
            <w:r>
              <w:t>依据冀财综【2024】28号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保障房为困难家庭解决住房问题</w:t>
            </w:r>
          </w:p>
        </w:tc>
        <w:tc>
          <w:tcPr>
            <w:tcW w:w="5386" w:type="dxa"/>
            <w:vAlign w:val="center"/>
          </w:tcPr>
          <w:p>
            <w:pPr>
              <w:pStyle w:val="12"/>
            </w:pPr>
            <w:r>
              <w:t>保障房是否为困难家庭解决住房问题</w:t>
            </w:r>
          </w:p>
        </w:tc>
        <w:tc>
          <w:tcPr>
            <w:tcW w:w="2268" w:type="dxa"/>
            <w:vAlign w:val="center"/>
          </w:tcPr>
          <w:p>
            <w:pPr>
              <w:pStyle w:val="12"/>
            </w:pPr>
            <w:r>
              <w:t>是</w:t>
            </w:r>
          </w:p>
        </w:tc>
        <w:tc>
          <w:tcPr>
            <w:tcW w:w="1276" w:type="dxa"/>
            <w:vAlign w:val="center"/>
          </w:tcPr>
          <w:p>
            <w:pPr>
              <w:pStyle w:val="12"/>
            </w:pPr>
            <w:r>
              <w:t>依据居民居住测评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居民满意度占总数的比例</w:t>
            </w:r>
          </w:p>
        </w:tc>
        <w:tc>
          <w:tcPr>
            <w:tcW w:w="2268" w:type="dxa"/>
            <w:vAlign w:val="center"/>
          </w:tcPr>
          <w:p>
            <w:pPr>
              <w:pStyle w:val="12"/>
            </w:pPr>
            <w:r>
              <w:t>≥90百分比</w:t>
            </w:r>
          </w:p>
        </w:tc>
        <w:tc>
          <w:tcPr>
            <w:tcW w:w="1276" w:type="dxa"/>
            <w:vAlign w:val="center"/>
          </w:tcPr>
          <w:p>
            <w:pPr>
              <w:pStyle w:val="12"/>
            </w:pPr>
            <w:r>
              <w:t>依据居民满意测评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10、2025年省级保障性安居工程补助资金（冀财社【2024】165号）绩效目标表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13062425P007577100036</w:t>
            </w:r>
          </w:p>
        </w:tc>
        <w:tc>
          <w:tcPr>
            <w:tcW w:w="2835" w:type="dxa"/>
            <w:vAlign w:val="center"/>
          </w:tcPr>
          <w:p>
            <w:pPr>
              <w:pStyle w:val="10"/>
            </w:pPr>
            <w:r>
              <w:t>项目名称</w:t>
            </w:r>
          </w:p>
        </w:tc>
        <w:tc>
          <w:tcPr>
            <w:tcW w:w="6095" w:type="dxa"/>
            <w:gridSpan w:val="3"/>
            <w:vAlign w:val="center"/>
          </w:tcPr>
          <w:p>
            <w:pPr>
              <w:pStyle w:val="12"/>
            </w:pPr>
            <w:r>
              <w:t>2025年省级保障性安居工程补助资金（冀财社【2024】165号）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4.30</w:t>
            </w:r>
          </w:p>
        </w:tc>
        <w:tc>
          <w:tcPr>
            <w:tcW w:w="2835" w:type="dxa"/>
            <w:vAlign w:val="center"/>
          </w:tcPr>
          <w:p>
            <w:pPr>
              <w:pStyle w:val="10"/>
            </w:pPr>
            <w:r>
              <w:t>其中：财政    资金</w:t>
            </w:r>
          </w:p>
        </w:tc>
        <w:tc>
          <w:tcPr>
            <w:tcW w:w="2551" w:type="dxa"/>
            <w:vAlign w:val="center"/>
          </w:tcPr>
          <w:p>
            <w:pPr>
              <w:pStyle w:val="12"/>
            </w:pPr>
            <w:r>
              <w:t>4.30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用于农村危房改造补助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农村低收入群体等重点对象危房改造开工率</w:t>
            </w:r>
          </w:p>
        </w:tc>
        <w:tc>
          <w:tcPr>
            <w:tcW w:w="5386" w:type="dxa"/>
            <w:vAlign w:val="center"/>
          </w:tcPr>
          <w:p>
            <w:pPr>
              <w:pStyle w:val="12"/>
            </w:pPr>
            <w:r>
              <w:t>农村低收入群体等重点对象危房改造开工率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改造对象条件符合率</w:t>
            </w:r>
          </w:p>
        </w:tc>
        <w:tc>
          <w:tcPr>
            <w:tcW w:w="5386" w:type="dxa"/>
            <w:vAlign w:val="center"/>
          </w:tcPr>
          <w:p>
            <w:pPr>
              <w:pStyle w:val="12"/>
            </w:pPr>
            <w:r>
              <w:t>改造对象条件符合率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年度任务完成时限</w:t>
            </w:r>
          </w:p>
        </w:tc>
        <w:tc>
          <w:tcPr>
            <w:tcW w:w="5386" w:type="dxa"/>
            <w:vAlign w:val="center"/>
          </w:tcPr>
          <w:p>
            <w:pPr>
              <w:pStyle w:val="12"/>
            </w:pPr>
            <w:r>
              <w:t>年度任务完成时限</w:t>
            </w:r>
          </w:p>
        </w:tc>
        <w:tc>
          <w:tcPr>
            <w:tcW w:w="2268" w:type="dxa"/>
            <w:vAlign w:val="center"/>
          </w:tcPr>
          <w:p>
            <w:pPr>
              <w:pStyle w:val="12"/>
            </w:pPr>
            <w:r>
              <w:t>2025年12月底</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制定具体到户补助标准</w:t>
            </w:r>
          </w:p>
        </w:tc>
        <w:tc>
          <w:tcPr>
            <w:tcW w:w="5386" w:type="dxa"/>
            <w:vAlign w:val="center"/>
          </w:tcPr>
          <w:p>
            <w:pPr>
              <w:pStyle w:val="12"/>
            </w:pPr>
            <w:r>
              <w:t>制定具体到户补助标准</w:t>
            </w:r>
          </w:p>
        </w:tc>
        <w:tc>
          <w:tcPr>
            <w:tcW w:w="2268" w:type="dxa"/>
            <w:vAlign w:val="center"/>
          </w:tcPr>
          <w:p>
            <w:pPr>
              <w:pStyle w:val="12"/>
            </w:pPr>
            <w:r>
              <w:t>有具体标准</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农户居住条件改善率</w:t>
            </w:r>
          </w:p>
        </w:tc>
        <w:tc>
          <w:tcPr>
            <w:tcW w:w="5386" w:type="dxa"/>
            <w:vAlign w:val="center"/>
          </w:tcPr>
          <w:p>
            <w:pPr>
              <w:pStyle w:val="12"/>
            </w:pPr>
            <w:r>
              <w:t>农户居住条件改善率</w:t>
            </w:r>
          </w:p>
        </w:tc>
        <w:tc>
          <w:tcPr>
            <w:tcW w:w="2268" w:type="dxa"/>
            <w:vAlign w:val="center"/>
          </w:tcPr>
          <w:p>
            <w:pPr>
              <w:pStyle w:val="12"/>
            </w:pPr>
            <w:r>
              <w:t>100百分比</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农户满意度</w:t>
            </w:r>
          </w:p>
        </w:tc>
        <w:tc>
          <w:tcPr>
            <w:tcW w:w="5386" w:type="dxa"/>
            <w:vAlign w:val="center"/>
          </w:tcPr>
          <w:p>
            <w:pPr>
              <w:pStyle w:val="12"/>
            </w:pPr>
            <w:r>
              <w:t>农户满意数量占总数的比例</w:t>
            </w:r>
          </w:p>
        </w:tc>
        <w:tc>
          <w:tcPr>
            <w:tcW w:w="2268" w:type="dxa"/>
            <w:vAlign w:val="center"/>
          </w:tcPr>
          <w:p>
            <w:pPr>
              <w:pStyle w:val="12"/>
            </w:pPr>
            <w:r>
              <w:t>≥95百分比</w:t>
            </w:r>
          </w:p>
        </w:tc>
        <w:tc>
          <w:tcPr>
            <w:tcW w:w="1276" w:type="dxa"/>
            <w:vAlign w:val="center"/>
          </w:tcPr>
          <w:p>
            <w:pPr>
              <w:pStyle w:val="12"/>
            </w:pPr>
            <w:r>
              <w:t>依据农户满意度测评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11、2025年省级乡村振兴专项资金（冀财农【2024】123号）绩效目标表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13062425P008JL510001Q</w:t>
            </w:r>
          </w:p>
        </w:tc>
        <w:tc>
          <w:tcPr>
            <w:tcW w:w="2835" w:type="dxa"/>
            <w:vAlign w:val="center"/>
          </w:tcPr>
          <w:p>
            <w:pPr>
              <w:pStyle w:val="10"/>
            </w:pPr>
            <w:r>
              <w:t>项目名称</w:t>
            </w:r>
          </w:p>
        </w:tc>
        <w:tc>
          <w:tcPr>
            <w:tcW w:w="6095" w:type="dxa"/>
            <w:gridSpan w:val="3"/>
            <w:vAlign w:val="center"/>
          </w:tcPr>
          <w:p>
            <w:pPr>
              <w:pStyle w:val="12"/>
            </w:pPr>
            <w:r>
              <w:t>2025年省级乡村振兴专项资金（冀财农【2024】123号）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用于建设装配式农房补助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1.装配式农房建设提升人居环境整治</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建设装配式农房数量</w:t>
            </w:r>
          </w:p>
        </w:tc>
        <w:tc>
          <w:tcPr>
            <w:tcW w:w="5386" w:type="dxa"/>
            <w:vAlign w:val="center"/>
          </w:tcPr>
          <w:p>
            <w:pPr>
              <w:pStyle w:val="12"/>
            </w:pPr>
            <w:r>
              <w:t>建设装配式农房数量</w:t>
            </w:r>
          </w:p>
        </w:tc>
        <w:tc>
          <w:tcPr>
            <w:tcW w:w="2268" w:type="dxa"/>
            <w:vAlign w:val="center"/>
          </w:tcPr>
          <w:p>
            <w:pPr>
              <w:pStyle w:val="12"/>
            </w:pPr>
            <w:r>
              <w:t>3户</w:t>
            </w:r>
          </w:p>
        </w:tc>
        <w:tc>
          <w:tcPr>
            <w:tcW w:w="1276" w:type="dxa"/>
            <w:vAlign w:val="center"/>
          </w:tcPr>
          <w:p>
            <w:pPr>
              <w:pStyle w:val="12"/>
            </w:pPr>
            <w:r>
              <w:t>依据冀财农【2024】123号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建设装配式农房质量合格率</w:t>
            </w:r>
          </w:p>
        </w:tc>
        <w:tc>
          <w:tcPr>
            <w:tcW w:w="5386" w:type="dxa"/>
            <w:vAlign w:val="center"/>
          </w:tcPr>
          <w:p>
            <w:pPr>
              <w:pStyle w:val="12"/>
            </w:pPr>
            <w:r>
              <w:t>建设装配式农房质量合格率</w:t>
            </w:r>
          </w:p>
        </w:tc>
        <w:tc>
          <w:tcPr>
            <w:tcW w:w="2268" w:type="dxa"/>
            <w:vAlign w:val="center"/>
          </w:tcPr>
          <w:p>
            <w:pPr>
              <w:pStyle w:val="12"/>
            </w:pPr>
            <w:r>
              <w:t>≥98百分比</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建设装配式农房工作实施情况</w:t>
            </w:r>
          </w:p>
        </w:tc>
        <w:tc>
          <w:tcPr>
            <w:tcW w:w="5386" w:type="dxa"/>
            <w:vAlign w:val="center"/>
          </w:tcPr>
          <w:p>
            <w:pPr>
              <w:pStyle w:val="12"/>
            </w:pPr>
            <w:r>
              <w:t>建设装配式农房工作实施情况</w:t>
            </w:r>
          </w:p>
        </w:tc>
        <w:tc>
          <w:tcPr>
            <w:tcW w:w="2268" w:type="dxa"/>
            <w:vAlign w:val="center"/>
          </w:tcPr>
          <w:p>
            <w:pPr>
              <w:pStyle w:val="12"/>
            </w:pPr>
            <w:r>
              <w:t>已实施</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3万元</w:t>
            </w:r>
          </w:p>
        </w:tc>
        <w:tc>
          <w:tcPr>
            <w:tcW w:w="1276" w:type="dxa"/>
            <w:vAlign w:val="center"/>
          </w:tcPr>
          <w:p>
            <w:pPr>
              <w:pStyle w:val="12"/>
            </w:pPr>
            <w:r>
              <w:t>依据冀财农【2024】123号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提升农村居民居住条件</w:t>
            </w:r>
          </w:p>
        </w:tc>
        <w:tc>
          <w:tcPr>
            <w:tcW w:w="5386" w:type="dxa"/>
            <w:vAlign w:val="center"/>
          </w:tcPr>
          <w:p>
            <w:pPr>
              <w:pStyle w:val="12"/>
            </w:pPr>
            <w:r>
              <w:t>提升农村居民居住条件</w:t>
            </w:r>
          </w:p>
        </w:tc>
        <w:tc>
          <w:tcPr>
            <w:tcW w:w="2268" w:type="dxa"/>
            <w:vAlign w:val="center"/>
          </w:tcPr>
          <w:p>
            <w:pPr>
              <w:pStyle w:val="12"/>
            </w:pPr>
            <w:r>
              <w:t>促进新工艺建设</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12、2025年中央财政农村危房改造补助资金（冀财社【2024】153号）绩效目标表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13062425P00757710004R</w:t>
            </w:r>
          </w:p>
        </w:tc>
        <w:tc>
          <w:tcPr>
            <w:tcW w:w="2835" w:type="dxa"/>
            <w:vAlign w:val="center"/>
          </w:tcPr>
          <w:p>
            <w:pPr>
              <w:pStyle w:val="10"/>
            </w:pPr>
            <w:r>
              <w:t>项目名称</w:t>
            </w:r>
          </w:p>
        </w:tc>
        <w:tc>
          <w:tcPr>
            <w:tcW w:w="6095" w:type="dxa"/>
            <w:gridSpan w:val="3"/>
            <w:vAlign w:val="center"/>
          </w:tcPr>
          <w:p>
            <w:pPr>
              <w:pStyle w:val="12"/>
            </w:pPr>
            <w:r>
              <w:t>2025年中央财政农村危房改造补助资金（冀财社【2024】153号）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16.60</w:t>
            </w:r>
          </w:p>
        </w:tc>
        <w:tc>
          <w:tcPr>
            <w:tcW w:w="2835" w:type="dxa"/>
            <w:vAlign w:val="center"/>
          </w:tcPr>
          <w:p>
            <w:pPr>
              <w:pStyle w:val="10"/>
            </w:pPr>
            <w:r>
              <w:t>其中：财政    资金</w:t>
            </w:r>
          </w:p>
        </w:tc>
        <w:tc>
          <w:tcPr>
            <w:tcW w:w="2551" w:type="dxa"/>
            <w:vAlign w:val="center"/>
          </w:tcPr>
          <w:p>
            <w:pPr>
              <w:pStyle w:val="12"/>
            </w:pPr>
            <w:r>
              <w:t>16.60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用于农村危房改造补助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农村低收入群体等重点对象危房改造开工率</w:t>
            </w:r>
          </w:p>
        </w:tc>
        <w:tc>
          <w:tcPr>
            <w:tcW w:w="5386" w:type="dxa"/>
            <w:vAlign w:val="center"/>
          </w:tcPr>
          <w:p>
            <w:pPr>
              <w:pStyle w:val="12"/>
            </w:pPr>
            <w:r>
              <w:t>农村低收入群体等重点对象危房改造开工率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改造对象条件符合率</w:t>
            </w:r>
          </w:p>
        </w:tc>
        <w:tc>
          <w:tcPr>
            <w:tcW w:w="5386" w:type="dxa"/>
            <w:vAlign w:val="center"/>
          </w:tcPr>
          <w:p>
            <w:pPr>
              <w:pStyle w:val="12"/>
            </w:pPr>
            <w:r>
              <w:t>改造对象条件符合率</w:t>
            </w:r>
          </w:p>
        </w:tc>
        <w:tc>
          <w:tcPr>
            <w:tcW w:w="2268" w:type="dxa"/>
            <w:vAlign w:val="center"/>
          </w:tcPr>
          <w:p>
            <w:pPr>
              <w:pStyle w:val="12"/>
            </w:pPr>
            <w:r>
              <w:t>100百分比</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年度任务完成时限</w:t>
            </w:r>
          </w:p>
        </w:tc>
        <w:tc>
          <w:tcPr>
            <w:tcW w:w="5386" w:type="dxa"/>
            <w:vAlign w:val="center"/>
          </w:tcPr>
          <w:p>
            <w:pPr>
              <w:pStyle w:val="12"/>
            </w:pPr>
            <w:r>
              <w:t>年度任务完成时限</w:t>
            </w:r>
          </w:p>
        </w:tc>
        <w:tc>
          <w:tcPr>
            <w:tcW w:w="2268" w:type="dxa"/>
            <w:vAlign w:val="center"/>
          </w:tcPr>
          <w:p>
            <w:pPr>
              <w:pStyle w:val="12"/>
            </w:pPr>
            <w:r>
              <w:t>2025年12月底</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制定具体到户补助标准</w:t>
            </w:r>
          </w:p>
        </w:tc>
        <w:tc>
          <w:tcPr>
            <w:tcW w:w="5386" w:type="dxa"/>
            <w:vAlign w:val="center"/>
          </w:tcPr>
          <w:p>
            <w:pPr>
              <w:pStyle w:val="12"/>
            </w:pPr>
            <w:r>
              <w:t>制定具体到户补助标准</w:t>
            </w:r>
          </w:p>
        </w:tc>
        <w:tc>
          <w:tcPr>
            <w:tcW w:w="2268" w:type="dxa"/>
            <w:vAlign w:val="center"/>
          </w:tcPr>
          <w:p>
            <w:pPr>
              <w:pStyle w:val="12"/>
            </w:pPr>
            <w:r>
              <w:t>有具体标准</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农户居住条件改善率</w:t>
            </w:r>
          </w:p>
        </w:tc>
        <w:tc>
          <w:tcPr>
            <w:tcW w:w="5386" w:type="dxa"/>
            <w:vAlign w:val="center"/>
          </w:tcPr>
          <w:p>
            <w:pPr>
              <w:pStyle w:val="12"/>
            </w:pPr>
            <w:r>
              <w:t>农户居住条件改善率</w:t>
            </w:r>
          </w:p>
        </w:tc>
        <w:tc>
          <w:tcPr>
            <w:tcW w:w="2268" w:type="dxa"/>
            <w:vAlign w:val="center"/>
          </w:tcPr>
          <w:p>
            <w:pPr>
              <w:pStyle w:val="12"/>
            </w:pPr>
            <w:r>
              <w:t>条件改善</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农户满意度</w:t>
            </w:r>
          </w:p>
        </w:tc>
        <w:tc>
          <w:tcPr>
            <w:tcW w:w="5386" w:type="dxa"/>
            <w:vAlign w:val="center"/>
          </w:tcPr>
          <w:p>
            <w:pPr>
              <w:pStyle w:val="12"/>
            </w:pPr>
            <w:r>
              <w:t>农户满意数量占总数的比例</w:t>
            </w:r>
          </w:p>
        </w:tc>
        <w:tc>
          <w:tcPr>
            <w:tcW w:w="2268" w:type="dxa"/>
            <w:vAlign w:val="center"/>
          </w:tcPr>
          <w:p>
            <w:pPr>
              <w:pStyle w:val="12"/>
            </w:pPr>
            <w:r>
              <w:t>≥95百分比</w:t>
            </w:r>
          </w:p>
        </w:tc>
        <w:tc>
          <w:tcPr>
            <w:tcW w:w="1276" w:type="dxa"/>
            <w:vAlign w:val="center"/>
          </w:tcPr>
          <w:p>
            <w:pPr>
              <w:pStyle w:val="12"/>
            </w:pPr>
            <w:r>
              <w:t>依据农户满意度测评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13、2025年中央大气污染防治资金(冀财资环【2024】90号）绩效目标表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13062425P00006210003R</w:t>
            </w:r>
          </w:p>
        </w:tc>
        <w:tc>
          <w:tcPr>
            <w:tcW w:w="2835" w:type="dxa"/>
            <w:vAlign w:val="center"/>
          </w:tcPr>
          <w:p>
            <w:pPr>
              <w:pStyle w:val="10"/>
            </w:pPr>
            <w:r>
              <w:t>项目名称</w:t>
            </w:r>
          </w:p>
        </w:tc>
        <w:tc>
          <w:tcPr>
            <w:tcW w:w="6095" w:type="dxa"/>
            <w:gridSpan w:val="3"/>
            <w:vAlign w:val="center"/>
          </w:tcPr>
          <w:p>
            <w:pPr>
              <w:pStyle w:val="12"/>
            </w:pPr>
            <w:r>
              <w:t>2025年中央大气污染防治资金(冀财资环【2024】90号）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47.00</w:t>
            </w:r>
          </w:p>
        </w:tc>
        <w:tc>
          <w:tcPr>
            <w:tcW w:w="2835" w:type="dxa"/>
            <w:vAlign w:val="center"/>
          </w:tcPr>
          <w:p>
            <w:pPr>
              <w:pStyle w:val="10"/>
            </w:pPr>
            <w:r>
              <w:t>其中：财政    资金</w:t>
            </w:r>
          </w:p>
        </w:tc>
        <w:tc>
          <w:tcPr>
            <w:tcW w:w="2551" w:type="dxa"/>
            <w:vAlign w:val="center"/>
          </w:tcPr>
          <w:p>
            <w:pPr>
              <w:pStyle w:val="12"/>
            </w:pPr>
            <w:r>
              <w:t>47.00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用于农村地区清洁取暖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2268" w:type="dxa"/>
            <w:vAlign w:val="center"/>
          </w:tcPr>
          <w:p>
            <w:pPr>
              <w:pStyle w:val="12"/>
            </w:pPr>
            <w:r>
              <w:t>农村地区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2268" w:type="dxa"/>
            <w:vAlign w:val="center"/>
          </w:tcPr>
          <w:p>
            <w:pPr>
              <w:pStyle w:val="12"/>
            </w:pPr>
            <w:r>
              <w:t>≥18℃</w:t>
            </w:r>
          </w:p>
        </w:tc>
        <w:tc>
          <w:tcPr>
            <w:tcW w:w="127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2268" w:type="dxa"/>
            <w:vAlign w:val="center"/>
          </w:tcPr>
          <w:p>
            <w:pPr>
              <w:pStyle w:val="12"/>
            </w:pPr>
            <w:r>
              <w:t>落实</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2268" w:type="dxa"/>
            <w:vAlign w:val="center"/>
          </w:tcPr>
          <w:p>
            <w:pPr>
              <w:pStyle w:val="12"/>
            </w:pPr>
            <w:r>
              <w:t>47万元</w:t>
            </w:r>
          </w:p>
        </w:tc>
        <w:tc>
          <w:tcPr>
            <w:tcW w:w="1276" w:type="dxa"/>
            <w:vAlign w:val="center"/>
          </w:tcPr>
          <w:p>
            <w:pPr>
              <w:pStyle w:val="12"/>
            </w:pPr>
            <w:r>
              <w:t>依据冀财资环【2024】90号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2268" w:type="dxa"/>
            <w:vAlign w:val="center"/>
          </w:tcPr>
          <w:p>
            <w:pPr>
              <w:pStyle w:val="12"/>
            </w:pPr>
            <w:r>
              <w:t>生活质量改善</w:t>
            </w:r>
          </w:p>
        </w:tc>
        <w:tc>
          <w:tcPr>
            <w:tcW w:w="1276" w:type="dxa"/>
            <w:vAlign w:val="center"/>
          </w:tcPr>
          <w:p>
            <w:pPr>
              <w:pStyle w:val="12"/>
            </w:pPr>
            <w:r>
              <w:t>依据生活质量改善效果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14、2025年中央大气污染防治资金（冀财建【2024】237号）绩效目标表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13062425P000062100026</w:t>
            </w:r>
          </w:p>
        </w:tc>
        <w:tc>
          <w:tcPr>
            <w:tcW w:w="2835" w:type="dxa"/>
            <w:vAlign w:val="center"/>
          </w:tcPr>
          <w:p>
            <w:pPr>
              <w:pStyle w:val="10"/>
            </w:pPr>
            <w:r>
              <w:t>项目名称</w:t>
            </w:r>
          </w:p>
        </w:tc>
        <w:tc>
          <w:tcPr>
            <w:tcW w:w="6095" w:type="dxa"/>
            <w:gridSpan w:val="3"/>
            <w:vAlign w:val="center"/>
          </w:tcPr>
          <w:p>
            <w:pPr>
              <w:pStyle w:val="12"/>
            </w:pPr>
            <w:r>
              <w:t>2025年中央大气污染防治资金（冀财建【2024】237号）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33.00</w:t>
            </w:r>
          </w:p>
        </w:tc>
        <w:tc>
          <w:tcPr>
            <w:tcW w:w="2835" w:type="dxa"/>
            <w:vAlign w:val="center"/>
          </w:tcPr>
          <w:p>
            <w:pPr>
              <w:pStyle w:val="10"/>
            </w:pPr>
            <w:r>
              <w:t>其中：财政    资金</w:t>
            </w:r>
          </w:p>
        </w:tc>
        <w:tc>
          <w:tcPr>
            <w:tcW w:w="2551" w:type="dxa"/>
            <w:vAlign w:val="center"/>
          </w:tcPr>
          <w:p>
            <w:pPr>
              <w:pStyle w:val="12"/>
            </w:pPr>
            <w:r>
              <w:t>33.00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用于农村地区气代煤电代煤改造任务运行补助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取暖用于农村地区</w:t>
            </w:r>
          </w:p>
        </w:tc>
        <w:tc>
          <w:tcPr>
            <w:tcW w:w="5386" w:type="dxa"/>
            <w:vAlign w:val="center"/>
          </w:tcPr>
          <w:p>
            <w:pPr>
              <w:pStyle w:val="12"/>
            </w:pPr>
            <w:r>
              <w:t>取暖用于农村地区</w:t>
            </w:r>
          </w:p>
        </w:tc>
        <w:tc>
          <w:tcPr>
            <w:tcW w:w="2268" w:type="dxa"/>
            <w:vAlign w:val="center"/>
          </w:tcPr>
          <w:p>
            <w:pPr>
              <w:pStyle w:val="12"/>
            </w:pPr>
            <w:r>
              <w:t>农村地区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取暖质量</w:t>
            </w:r>
          </w:p>
        </w:tc>
        <w:tc>
          <w:tcPr>
            <w:tcW w:w="5386" w:type="dxa"/>
            <w:vAlign w:val="center"/>
          </w:tcPr>
          <w:p>
            <w:pPr>
              <w:pStyle w:val="12"/>
            </w:pPr>
            <w:r>
              <w:t>居民供暖质量达到国家现行温度标准要求</w:t>
            </w:r>
          </w:p>
        </w:tc>
        <w:tc>
          <w:tcPr>
            <w:tcW w:w="2268" w:type="dxa"/>
            <w:vAlign w:val="center"/>
          </w:tcPr>
          <w:p>
            <w:pPr>
              <w:pStyle w:val="12"/>
            </w:pPr>
            <w:r>
              <w:t>≥18℃</w:t>
            </w:r>
          </w:p>
        </w:tc>
        <w:tc>
          <w:tcPr>
            <w:tcW w:w="1276" w:type="dxa"/>
            <w:vAlign w:val="center"/>
          </w:tcPr>
          <w:p>
            <w:pPr>
              <w:pStyle w:val="12"/>
            </w:pPr>
            <w:r>
              <w:t>依据现行标准温度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取暖工作积极落实</w:t>
            </w:r>
          </w:p>
        </w:tc>
        <w:tc>
          <w:tcPr>
            <w:tcW w:w="5386" w:type="dxa"/>
            <w:vAlign w:val="center"/>
          </w:tcPr>
          <w:p>
            <w:pPr>
              <w:pStyle w:val="12"/>
            </w:pPr>
            <w:r>
              <w:t>取暖工作积极落实</w:t>
            </w:r>
          </w:p>
        </w:tc>
        <w:tc>
          <w:tcPr>
            <w:tcW w:w="2268" w:type="dxa"/>
            <w:vAlign w:val="center"/>
          </w:tcPr>
          <w:p>
            <w:pPr>
              <w:pStyle w:val="12"/>
            </w:pPr>
            <w:r>
              <w:t>落实</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补助资金成本控制</w:t>
            </w:r>
          </w:p>
        </w:tc>
        <w:tc>
          <w:tcPr>
            <w:tcW w:w="2268" w:type="dxa"/>
            <w:vAlign w:val="center"/>
          </w:tcPr>
          <w:p>
            <w:pPr>
              <w:pStyle w:val="12"/>
            </w:pPr>
            <w:r>
              <w:t>33万元</w:t>
            </w:r>
          </w:p>
        </w:tc>
        <w:tc>
          <w:tcPr>
            <w:tcW w:w="1276" w:type="dxa"/>
            <w:vAlign w:val="center"/>
          </w:tcPr>
          <w:p>
            <w:pPr>
              <w:pStyle w:val="12"/>
            </w:pPr>
            <w:r>
              <w:t>依据冀财建【2024】237号文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改善群众生活质量重要举措</w:t>
            </w:r>
          </w:p>
        </w:tc>
        <w:tc>
          <w:tcPr>
            <w:tcW w:w="5386" w:type="dxa"/>
            <w:vAlign w:val="center"/>
          </w:tcPr>
          <w:p>
            <w:pPr>
              <w:pStyle w:val="12"/>
            </w:pPr>
            <w:r>
              <w:t>改善群众生活质量重要举措</w:t>
            </w:r>
          </w:p>
        </w:tc>
        <w:tc>
          <w:tcPr>
            <w:tcW w:w="2268" w:type="dxa"/>
            <w:vAlign w:val="center"/>
          </w:tcPr>
          <w:p>
            <w:pPr>
              <w:pStyle w:val="12"/>
            </w:pPr>
            <w:r>
              <w:t>生活质量改善</w:t>
            </w:r>
          </w:p>
        </w:tc>
        <w:tc>
          <w:tcPr>
            <w:tcW w:w="1276" w:type="dxa"/>
            <w:vAlign w:val="center"/>
          </w:tcPr>
          <w:p>
            <w:pPr>
              <w:pStyle w:val="12"/>
            </w:pPr>
            <w:r>
              <w:t>依据群众生活现状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15、PPP项目供热补贴绩效目标表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13062425P000125100022</w:t>
            </w:r>
          </w:p>
        </w:tc>
        <w:tc>
          <w:tcPr>
            <w:tcW w:w="2835" w:type="dxa"/>
            <w:vAlign w:val="center"/>
          </w:tcPr>
          <w:p>
            <w:pPr>
              <w:pStyle w:val="10"/>
            </w:pPr>
            <w:r>
              <w:t>项目名称</w:t>
            </w:r>
          </w:p>
        </w:tc>
        <w:tc>
          <w:tcPr>
            <w:tcW w:w="6095" w:type="dxa"/>
            <w:gridSpan w:val="3"/>
            <w:vAlign w:val="center"/>
          </w:tcPr>
          <w:p>
            <w:pPr>
              <w:pStyle w:val="12"/>
            </w:pPr>
            <w:r>
              <w:t>PPP项目供热补贴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4547.14</w:t>
            </w:r>
          </w:p>
        </w:tc>
        <w:tc>
          <w:tcPr>
            <w:tcW w:w="2835" w:type="dxa"/>
            <w:vAlign w:val="center"/>
          </w:tcPr>
          <w:p>
            <w:pPr>
              <w:pStyle w:val="10"/>
            </w:pPr>
            <w:r>
              <w:t>其中：财政    资金</w:t>
            </w:r>
          </w:p>
        </w:tc>
        <w:tc>
          <w:tcPr>
            <w:tcW w:w="2551" w:type="dxa"/>
            <w:vAlign w:val="center"/>
          </w:tcPr>
          <w:p>
            <w:pPr>
              <w:pStyle w:val="12"/>
            </w:pPr>
            <w:r>
              <w:t>4547.14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用于ppp项目供热补贴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1.集中供暖提高城镇居民供热效率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 xml:space="preserve"> 供暖数量</w:t>
            </w:r>
          </w:p>
        </w:tc>
        <w:tc>
          <w:tcPr>
            <w:tcW w:w="5386" w:type="dxa"/>
            <w:vAlign w:val="center"/>
          </w:tcPr>
          <w:p>
            <w:pPr>
              <w:pStyle w:val="12"/>
            </w:pPr>
            <w:r>
              <w:t>对县区域居民住户集体供暖面积</w:t>
            </w:r>
          </w:p>
        </w:tc>
        <w:tc>
          <w:tcPr>
            <w:tcW w:w="2268" w:type="dxa"/>
            <w:vAlign w:val="center"/>
          </w:tcPr>
          <w:p>
            <w:pPr>
              <w:pStyle w:val="12"/>
            </w:pPr>
            <w:r>
              <w:t>466万平方米</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供暖质量</w:t>
            </w:r>
          </w:p>
        </w:tc>
        <w:tc>
          <w:tcPr>
            <w:tcW w:w="5386" w:type="dxa"/>
            <w:vAlign w:val="center"/>
          </w:tcPr>
          <w:p>
            <w:pPr>
              <w:pStyle w:val="12"/>
            </w:pPr>
            <w:r>
              <w:t>供暖质量达到有关规定温度</w:t>
            </w:r>
          </w:p>
        </w:tc>
        <w:tc>
          <w:tcPr>
            <w:tcW w:w="2268" w:type="dxa"/>
            <w:vAlign w:val="center"/>
          </w:tcPr>
          <w:p>
            <w:pPr>
              <w:pStyle w:val="12"/>
            </w:pPr>
            <w:r>
              <w:t>≥18度</w:t>
            </w:r>
          </w:p>
        </w:tc>
        <w:tc>
          <w:tcPr>
            <w:tcW w:w="1276" w:type="dxa"/>
            <w:vAlign w:val="center"/>
          </w:tcPr>
          <w:p>
            <w:pPr>
              <w:pStyle w:val="12"/>
            </w:pPr>
            <w:r>
              <w:t>依据国家规定温度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供暖工作完成情况</w:t>
            </w:r>
          </w:p>
        </w:tc>
        <w:tc>
          <w:tcPr>
            <w:tcW w:w="5386" w:type="dxa"/>
            <w:vAlign w:val="center"/>
          </w:tcPr>
          <w:p>
            <w:pPr>
              <w:pStyle w:val="12"/>
            </w:pPr>
            <w:r>
              <w:t>集中供暖工作是否积极完成</w:t>
            </w:r>
          </w:p>
        </w:tc>
        <w:tc>
          <w:tcPr>
            <w:tcW w:w="2268" w:type="dxa"/>
            <w:vAlign w:val="center"/>
          </w:tcPr>
          <w:p>
            <w:pPr>
              <w:pStyle w:val="12"/>
            </w:pPr>
            <w:r>
              <w:t>是</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供热补贴成本控制</w:t>
            </w:r>
          </w:p>
        </w:tc>
        <w:tc>
          <w:tcPr>
            <w:tcW w:w="2268" w:type="dxa"/>
            <w:vAlign w:val="center"/>
          </w:tcPr>
          <w:p>
            <w:pPr>
              <w:pStyle w:val="12"/>
            </w:pPr>
            <w:r>
              <w:t>4547.17万元</w:t>
            </w:r>
          </w:p>
        </w:tc>
        <w:tc>
          <w:tcPr>
            <w:tcW w:w="1276" w:type="dxa"/>
            <w:vAlign w:val="center"/>
          </w:tcPr>
          <w:p>
            <w:pPr>
              <w:pStyle w:val="12"/>
            </w:pPr>
            <w:r>
              <w:t>依据PPP项目财政论证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通过实施集体供暖政策提高城镇居民供热效率</w:t>
            </w:r>
          </w:p>
        </w:tc>
        <w:tc>
          <w:tcPr>
            <w:tcW w:w="2268" w:type="dxa"/>
            <w:vAlign w:val="center"/>
          </w:tcPr>
          <w:p>
            <w:pPr>
              <w:pStyle w:val="12"/>
            </w:pPr>
            <w:r>
              <w:t>供暖效果提高</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受益群众对供暖质量的满意程度</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16、搬迁办工作经费绩效目标表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13062425P007911100024</w:t>
            </w:r>
          </w:p>
        </w:tc>
        <w:tc>
          <w:tcPr>
            <w:tcW w:w="2835" w:type="dxa"/>
            <w:vAlign w:val="center"/>
          </w:tcPr>
          <w:p>
            <w:pPr>
              <w:pStyle w:val="10"/>
            </w:pPr>
            <w:r>
              <w:t>项目名称</w:t>
            </w:r>
          </w:p>
        </w:tc>
        <w:tc>
          <w:tcPr>
            <w:tcW w:w="6095" w:type="dxa"/>
            <w:gridSpan w:val="3"/>
            <w:vAlign w:val="center"/>
          </w:tcPr>
          <w:p>
            <w:pPr>
              <w:pStyle w:val="12"/>
            </w:pPr>
            <w:r>
              <w:t>搬迁办工作经费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用于搬迁办工作经费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1.全面提升农村形象面貌，支付搬迁办工作经费</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现场督导次数</w:t>
            </w:r>
          </w:p>
        </w:tc>
        <w:tc>
          <w:tcPr>
            <w:tcW w:w="5386" w:type="dxa"/>
            <w:vAlign w:val="center"/>
          </w:tcPr>
          <w:p>
            <w:pPr>
              <w:pStyle w:val="12"/>
            </w:pPr>
            <w:r>
              <w:t>现场督导次数</w:t>
            </w:r>
          </w:p>
        </w:tc>
        <w:tc>
          <w:tcPr>
            <w:tcW w:w="2268" w:type="dxa"/>
            <w:vAlign w:val="center"/>
          </w:tcPr>
          <w:p>
            <w:pPr>
              <w:pStyle w:val="12"/>
            </w:pPr>
            <w:r>
              <w:t>≥20次</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综合事务管理工作质量率</w:t>
            </w:r>
          </w:p>
        </w:tc>
        <w:tc>
          <w:tcPr>
            <w:tcW w:w="5386" w:type="dxa"/>
            <w:vAlign w:val="center"/>
          </w:tcPr>
          <w:p>
            <w:pPr>
              <w:pStyle w:val="12"/>
            </w:pPr>
            <w:r>
              <w:t>做好综合事务管理工作</w:t>
            </w:r>
          </w:p>
        </w:tc>
        <w:tc>
          <w:tcPr>
            <w:tcW w:w="2268" w:type="dxa"/>
            <w:vAlign w:val="center"/>
          </w:tcPr>
          <w:p>
            <w:pPr>
              <w:pStyle w:val="12"/>
            </w:pPr>
            <w:r>
              <w:t>做好事务管理</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工作完成情况</w:t>
            </w:r>
          </w:p>
        </w:tc>
        <w:tc>
          <w:tcPr>
            <w:tcW w:w="2268" w:type="dxa"/>
            <w:vAlign w:val="center"/>
          </w:tcPr>
          <w:p>
            <w:pPr>
              <w:pStyle w:val="12"/>
            </w:pPr>
            <w:r>
              <w:t>积极完成</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≤20万元</w:t>
            </w:r>
          </w:p>
        </w:tc>
        <w:tc>
          <w:tcPr>
            <w:tcW w:w="1276" w:type="dxa"/>
            <w:vAlign w:val="center"/>
          </w:tcPr>
          <w:p>
            <w:pPr>
              <w:pStyle w:val="12"/>
            </w:pPr>
            <w:r>
              <w:t>依据支付额度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易地扶贫搬迁项目得到广大群受众的充分认可</w:t>
            </w:r>
          </w:p>
        </w:tc>
        <w:tc>
          <w:tcPr>
            <w:tcW w:w="5386" w:type="dxa"/>
            <w:vAlign w:val="center"/>
          </w:tcPr>
          <w:p>
            <w:pPr>
              <w:pStyle w:val="12"/>
            </w:pPr>
            <w:r>
              <w:t>易地扶贫搬迁项目得到广大群受众的充分认可</w:t>
            </w:r>
          </w:p>
        </w:tc>
        <w:tc>
          <w:tcPr>
            <w:tcW w:w="2268" w:type="dxa"/>
            <w:vAlign w:val="center"/>
          </w:tcPr>
          <w:p>
            <w:pPr>
              <w:pStyle w:val="12"/>
            </w:pPr>
            <w:r>
              <w:t>促进乡村建设</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群众对工作满意数量占总数的比例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17、阜平县ABCD片区棚户区改造项目一期工程YX绩效目标表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13062425P00014110002R</w:t>
            </w:r>
          </w:p>
        </w:tc>
        <w:tc>
          <w:tcPr>
            <w:tcW w:w="2835" w:type="dxa"/>
            <w:vAlign w:val="center"/>
          </w:tcPr>
          <w:p>
            <w:pPr>
              <w:pStyle w:val="10"/>
            </w:pPr>
            <w:r>
              <w:t>项目名称</w:t>
            </w:r>
          </w:p>
        </w:tc>
        <w:tc>
          <w:tcPr>
            <w:tcW w:w="6095" w:type="dxa"/>
            <w:gridSpan w:val="3"/>
            <w:vAlign w:val="center"/>
          </w:tcPr>
          <w:p>
            <w:pPr>
              <w:pStyle w:val="12"/>
            </w:pPr>
            <w:r>
              <w:t>阜平县ABCD片区棚户区改造项目一期工程YX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2020.00</w:t>
            </w:r>
          </w:p>
        </w:tc>
        <w:tc>
          <w:tcPr>
            <w:tcW w:w="2835" w:type="dxa"/>
            <w:vAlign w:val="center"/>
          </w:tcPr>
          <w:p>
            <w:pPr>
              <w:pStyle w:val="10"/>
            </w:pPr>
            <w:r>
              <w:t>其中：财政    资金</w:t>
            </w:r>
          </w:p>
        </w:tc>
        <w:tc>
          <w:tcPr>
            <w:tcW w:w="2551" w:type="dxa"/>
            <w:vAlign w:val="center"/>
          </w:tcPr>
          <w:p>
            <w:pPr>
              <w:pStyle w:val="12"/>
            </w:pPr>
            <w:r>
              <w:t>2020.00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用于ABCD片区棚户区改造项目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1.改善ABCD片区棚户区居民生活环境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ABCD片区一期棚户区建设数量</w:t>
            </w:r>
          </w:p>
        </w:tc>
        <w:tc>
          <w:tcPr>
            <w:tcW w:w="5386" w:type="dxa"/>
            <w:vAlign w:val="center"/>
          </w:tcPr>
          <w:p>
            <w:pPr>
              <w:pStyle w:val="12"/>
            </w:pPr>
            <w:r>
              <w:t>ABCD片区一期棚户区建设数量</w:t>
            </w:r>
          </w:p>
        </w:tc>
        <w:tc>
          <w:tcPr>
            <w:tcW w:w="2268" w:type="dxa"/>
            <w:vAlign w:val="center"/>
          </w:tcPr>
          <w:p>
            <w:pPr>
              <w:pStyle w:val="12"/>
            </w:pPr>
            <w:r>
              <w:t>14栋</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棚改建设施工质量符合规范标准要求</w:t>
            </w:r>
          </w:p>
        </w:tc>
        <w:tc>
          <w:tcPr>
            <w:tcW w:w="5386" w:type="dxa"/>
            <w:vAlign w:val="center"/>
          </w:tcPr>
          <w:p>
            <w:pPr>
              <w:pStyle w:val="12"/>
            </w:pPr>
            <w:r>
              <w:t>棚改建设施工质量符合规范标准要求</w:t>
            </w:r>
          </w:p>
        </w:tc>
        <w:tc>
          <w:tcPr>
            <w:tcW w:w="2268" w:type="dxa"/>
            <w:vAlign w:val="center"/>
          </w:tcPr>
          <w:p>
            <w:pPr>
              <w:pStyle w:val="12"/>
            </w:pPr>
            <w:r>
              <w:t>合格</w:t>
            </w:r>
          </w:p>
        </w:tc>
        <w:tc>
          <w:tcPr>
            <w:tcW w:w="1276" w:type="dxa"/>
            <w:vAlign w:val="center"/>
          </w:tcPr>
          <w:p>
            <w:pPr>
              <w:pStyle w:val="12"/>
            </w:pPr>
            <w:r>
              <w:t>依据规范标准要求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棚改项目完成情况</w:t>
            </w:r>
          </w:p>
        </w:tc>
        <w:tc>
          <w:tcPr>
            <w:tcW w:w="5386" w:type="dxa"/>
            <w:vAlign w:val="center"/>
          </w:tcPr>
          <w:p>
            <w:pPr>
              <w:pStyle w:val="12"/>
            </w:pPr>
            <w:r>
              <w:t>棚改项目完成情况</w:t>
            </w:r>
          </w:p>
        </w:tc>
        <w:tc>
          <w:tcPr>
            <w:tcW w:w="2268" w:type="dxa"/>
            <w:vAlign w:val="center"/>
          </w:tcPr>
          <w:p>
            <w:pPr>
              <w:pStyle w:val="12"/>
            </w:pPr>
            <w:r>
              <w:t>已完成</w:t>
            </w:r>
          </w:p>
        </w:tc>
        <w:tc>
          <w:tcPr>
            <w:tcW w:w="1276" w:type="dxa"/>
            <w:vAlign w:val="center"/>
          </w:tcPr>
          <w:p>
            <w:pPr>
              <w:pStyle w:val="12"/>
            </w:pPr>
            <w:r>
              <w:t>依据交付成果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2516万元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项目使用年限</w:t>
            </w:r>
          </w:p>
        </w:tc>
        <w:tc>
          <w:tcPr>
            <w:tcW w:w="5386" w:type="dxa"/>
            <w:vAlign w:val="center"/>
          </w:tcPr>
          <w:p>
            <w:pPr>
              <w:pStyle w:val="12"/>
            </w:pPr>
            <w:r>
              <w:t>项目建设完成竣工验收后使用年限</w:t>
            </w:r>
          </w:p>
        </w:tc>
        <w:tc>
          <w:tcPr>
            <w:tcW w:w="2268" w:type="dxa"/>
            <w:vAlign w:val="center"/>
          </w:tcPr>
          <w:p>
            <w:pPr>
              <w:pStyle w:val="12"/>
            </w:pPr>
            <w:r>
              <w:t>50年</w:t>
            </w:r>
          </w:p>
        </w:tc>
        <w:tc>
          <w:tcPr>
            <w:tcW w:w="1276" w:type="dxa"/>
            <w:vAlign w:val="center"/>
          </w:tcPr>
          <w:p>
            <w:pPr>
              <w:pStyle w:val="12"/>
            </w:pPr>
            <w:r>
              <w:t>依据图纸设计文件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18、阜平县城东及农村污水处理运营费绩效目标表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13062425P00013110002J</w:t>
            </w:r>
          </w:p>
        </w:tc>
        <w:tc>
          <w:tcPr>
            <w:tcW w:w="2835" w:type="dxa"/>
            <w:vAlign w:val="center"/>
          </w:tcPr>
          <w:p>
            <w:pPr>
              <w:pStyle w:val="10"/>
            </w:pPr>
            <w:r>
              <w:t>项目名称</w:t>
            </w:r>
          </w:p>
        </w:tc>
        <w:tc>
          <w:tcPr>
            <w:tcW w:w="6095" w:type="dxa"/>
            <w:gridSpan w:val="3"/>
            <w:vAlign w:val="center"/>
          </w:tcPr>
          <w:p>
            <w:pPr>
              <w:pStyle w:val="12"/>
            </w:pPr>
            <w:r>
              <w:t>阜平县城东及农村污水处理运营费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1200.00</w:t>
            </w:r>
          </w:p>
        </w:tc>
        <w:tc>
          <w:tcPr>
            <w:tcW w:w="2835" w:type="dxa"/>
            <w:vAlign w:val="center"/>
          </w:tcPr>
          <w:p>
            <w:pPr>
              <w:pStyle w:val="10"/>
            </w:pPr>
            <w:r>
              <w:t>其中：财政    资金</w:t>
            </w:r>
          </w:p>
        </w:tc>
        <w:tc>
          <w:tcPr>
            <w:tcW w:w="2551" w:type="dxa"/>
            <w:vAlign w:val="center"/>
          </w:tcPr>
          <w:p>
            <w:pPr>
              <w:pStyle w:val="12"/>
            </w:pPr>
            <w:r>
              <w:t>1200.00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用于阜平县城东及农村污水处理运营费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1.加强城区生态建设和环境保护，确保污水处理达标。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污水处理每日量达到标准</w:t>
            </w:r>
          </w:p>
        </w:tc>
        <w:tc>
          <w:tcPr>
            <w:tcW w:w="5386" w:type="dxa"/>
            <w:vAlign w:val="center"/>
          </w:tcPr>
          <w:p>
            <w:pPr>
              <w:pStyle w:val="12"/>
            </w:pPr>
            <w:r>
              <w:t>城东污水处理厂设计每日出水量</w:t>
            </w:r>
          </w:p>
        </w:tc>
        <w:tc>
          <w:tcPr>
            <w:tcW w:w="2268" w:type="dxa"/>
            <w:vAlign w:val="center"/>
          </w:tcPr>
          <w:p>
            <w:pPr>
              <w:pStyle w:val="12"/>
            </w:pPr>
            <w:r>
              <w:t>1.25万吨/日</w:t>
            </w:r>
          </w:p>
        </w:tc>
        <w:tc>
          <w:tcPr>
            <w:tcW w:w="1276" w:type="dxa"/>
            <w:vAlign w:val="center"/>
          </w:tcPr>
          <w:p>
            <w:pPr>
              <w:pStyle w:val="12"/>
            </w:pPr>
            <w:r>
              <w:t>依据工作量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污水处理按照规范要求施工达到合格质量</w:t>
            </w:r>
          </w:p>
        </w:tc>
        <w:tc>
          <w:tcPr>
            <w:tcW w:w="5386" w:type="dxa"/>
            <w:vAlign w:val="center"/>
          </w:tcPr>
          <w:p>
            <w:pPr>
              <w:pStyle w:val="12"/>
            </w:pPr>
            <w:r>
              <w:t>污水处理按照规范要求施工达到合格质量</w:t>
            </w:r>
          </w:p>
        </w:tc>
        <w:tc>
          <w:tcPr>
            <w:tcW w:w="2268" w:type="dxa"/>
            <w:vAlign w:val="center"/>
          </w:tcPr>
          <w:p>
            <w:pPr>
              <w:pStyle w:val="12"/>
            </w:pPr>
            <w:r>
              <w:t>达标</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污水处理工作积极完成</w:t>
            </w:r>
          </w:p>
        </w:tc>
        <w:tc>
          <w:tcPr>
            <w:tcW w:w="5386" w:type="dxa"/>
            <w:vAlign w:val="center"/>
          </w:tcPr>
          <w:p>
            <w:pPr>
              <w:pStyle w:val="12"/>
            </w:pPr>
            <w:r>
              <w:t>积极完成污水处理工作</w:t>
            </w:r>
          </w:p>
        </w:tc>
        <w:tc>
          <w:tcPr>
            <w:tcW w:w="2268" w:type="dxa"/>
            <w:vAlign w:val="center"/>
          </w:tcPr>
          <w:p>
            <w:pPr>
              <w:pStyle w:val="12"/>
            </w:pPr>
            <w:r>
              <w:t>积极完成处理</w:t>
            </w:r>
          </w:p>
        </w:tc>
        <w:tc>
          <w:tcPr>
            <w:tcW w:w="1276" w:type="dxa"/>
            <w:vAlign w:val="center"/>
          </w:tcPr>
          <w:p>
            <w:pPr>
              <w:pStyle w:val="12"/>
            </w:pPr>
            <w:r>
              <w:t>依据工作结果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1200万元</w:t>
            </w:r>
          </w:p>
        </w:tc>
        <w:tc>
          <w:tcPr>
            <w:tcW w:w="1276" w:type="dxa"/>
            <w:vAlign w:val="center"/>
          </w:tcPr>
          <w:p>
            <w:pPr>
              <w:pStyle w:val="12"/>
            </w:pPr>
            <w:r>
              <w:t>依据支付额度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排污达标保护环境</w:t>
            </w:r>
          </w:p>
        </w:tc>
        <w:tc>
          <w:tcPr>
            <w:tcW w:w="5386" w:type="dxa"/>
            <w:vAlign w:val="center"/>
          </w:tcPr>
          <w:p>
            <w:pPr>
              <w:pStyle w:val="12"/>
            </w:pPr>
            <w:r>
              <w:t>排污达标保护环境，生活水平提高</w:t>
            </w:r>
          </w:p>
        </w:tc>
        <w:tc>
          <w:tcPr>
            <w:tcW w:w="2268" w:type="dxa"/>
            <w:vAlign w:val="center"/>
          </w:tcPr>
          <w:p>
            <w:pPr>
              <w:pStyle w:val="12"/>
            </w:pPr>
            <w:r>
              <w:t>保护环境</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19、阜平县东西二庄城中村改造项目YX绩效目标表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13062425P000139100020</w:t>
            </w:r>
          </w:p>
        </w:tc>
        <w:tc>
          <w:tcPr>
            <w:tcW w:w="2835" w:type="dxa"/>
            <w:vAlign w:val="center"/>
          </w:tcPr>
          <w:p>
            <w:pPr>
              <w:pStyle w:val="10"/>
            </w:pPr>
            <w:r>
              <w:t>项目名称</w:t>
            </w:r>
          </w:p>
        </w:tc>
        <w:tc>
          <w:tcPr>
            <w:tcW w:w="6095" w:type="dxa"/>
            <w:gridSpan w:val="3"/>
            <w:vAlign w:val="center"/>
          </w:tcPr>
          <w:p>
            <w:pPr>
              <w:pStyle w:val="12"/>
            </w:pPr>
            <w:r>
              <w:t>阜平县东西二庄城中村改造项目YX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w:t>
            </w:r>
          </w:p>
        </w:tc>
        <w:tc>
          <w:tcPr>
            <w:tcW w:w="2835" w:type="dxa"/>
            <w:vAlign w:val="center"/>
          </w:tcPr>
          <w:p>
            <w:pPr>
              <w:pStyle w:val="10"/>
            </w:pPr>
            <w:r>
              <w:t>其中：财政    资金</w:t>
            </w:r>
          </w:p>
        </w:tc>
        <w:tc>
          <w:tcPr>
            <w:tcW w:w="2551" w:type="dxa"/>
            <w:vAlign w:val="center"/>
          </w:tcPr>
          <w:p>
            <w:pPr>
              <w:pStyle w:val="12"/>
            </w:pPr>
            <w:r>
              <w:t>80.00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用于东西二庄城中村改造项目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1.提高回迁安置房居民的生活水平质量、环境改善</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东西二庄城中村改造建设数量</w:t>
            </w:r>
          </w:p>
        </w:tc>
        <w:tc>
          <w:tcPr>
            <w:tcW w:w="5386" w:type="dxa"/>
            <w:vAlign w:val="center"/>
          </w:tcPr>
          <w:p>
            <w:pPr>
              <w:pStyle w:val="12"/>
            </w:pPr>
            <w:r>
              <w:t>东西二庄城中村改造建设数量</w:t>
            </w:r>
          </w:p>
        </w:tc>
        <w:tc>
          <w:tcPr>
            <w:tcW w:w="2268" w:type="dxa"/>
            <w:vAlign w:val="center"/>
          </w:tcPr>
          <w:p>
            <w:pPr>
              <w:pStyle w:val="12"/>
            </w:pPr>
            <w:r>
              <w:t>28栋</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东西二庄城中村改造建设质量</w:t>
            </w:r>
          </w:p>
        </w:tc>
        <w:tc>
          <w:tcPr>
            <w:tcW w:w="5386" w:type="dxa"/>
            <w:vAlign w:val="center"/>
          </w:tcPr>
          <w:p>
            <w:pPr>
              <w:pStyle w:val="12"/>
            </w:pPr>
            <w:r>
              <w:t>东西二庄城中村改造建设质量</w:t>
            </w:r>
          </w:p>
        </w:tc>
        <w:tc>
          <w:tcPr>
            <w:tcW w:w="2268" w:type="dxa"/>
            <w:vAlign w:val="center"/>
          </w:tcPr>
          <w:p>
            <w:pPr>
              <w:pStyle w:val="12"/>
            </w:pPr>
            <w:r>
              <w:t>符合规范要求</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104万元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东西二庄城中村改造建设完成情况</w:t>
            </w:r>
          </w:p>
        </w:tc>
        <w:tc>
          <w:tcPr>
            <w:tcW w:w="5386" w:type="dxa"/>
            <w:vAlign w:val="center"/>
          </w:tcPr>
          <w:p>
            <w:pPr>
              <w:pStyle w:val="12"/>
            </w:pPr>
            <w:r>
              <w:t>东西二庄城中村改造建设完成情况</w:t>
            </w:r>
          </w:p>
        </w:tc>
        <w:tc>
          <w:tcPr>
            <w:tcW w:w="2268" w:type="dxa"/>
            <w:vAlign w:val="center"/>
          </w:tcPr>
          <w:p>
            <w:pPr>
              <w:pStyle w:val="12"/>
            </w:pPr>
            <w:r>
              <w:t>已完成</w:t>
            </w:r>
          </w:p>
        </w:tc>
        <w:tc>
          <w:tcPr>
            <w:tcW w:w="1276" w:type="dxa"/>
            <w:vAlign w:val="center"/>
          </w:tcPr>
          <w:p>
            <w:pPr>
              <w:pStyle w:val="12"/>
            </w:pPr>
            <w:r>
              <w:t>依据交付成果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项目使用年限</w:t>
            </w:r>
          </w:p>
        </w:tc>
        <w:tc>
          <w:tcPr>
            <w:tcW w:w="5386" w:type="dxa"/>
            <w:vAlign w:val="center"/>
          </w:tcPr>
          <w:p>
            <w:pPr>
              <w:pStyle w:val="12"/>
            </w:pPr>
            <w:r>
              <w:t>项目建设完成使用年限</w:t>
            </w:r>
          </w:p>
        </w:tc>
        <w:tc>
          <w:tcPr>
            <w:tcW w:w="2268" w:type="dxa"/>
            <w:vAlign w:val="center"/>
          </w:tcPr>
          <w:p>
            <w:pPr>
              <w:pStyle w:val="12"/>
            </w:pPr>
            <w:r>
              <w:t>50年</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20、阜平县阜盛南北大街工程（冀财债2024[31]号）绩效目标表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13062424P00034810001Y</w:t>
            </w:r>
          </w:p>
        </w:tc>
        <w:tc>
          <w:tcPr>
            <w:tcW w:w="2835" w:type="dxa"/>
            <w:vAlign w:val="center"/>
          </w:tcPr>
          <w:p>
            <w:pPr>
              <w:pStyle w:val="10"/>
            </w:pPr>
            <w:r>
              <w:t>项目名称</w:t>
            </w:r>
          </w:p>
        </w:tc>
        <w:tc>
          <w:tcPr>
            <w:tcW w:w="6095" w:type="dxa"/>
            <w:gridSpan w:val="3"/>
            <w:vAlign w:val="center"/>
          </w:tcPr>
          <w:p>
            <w:pPr>
              <w:pStyle w:val="12"/>
            </w:pPr>
            <w:r>
              <w:t>阜平县阜盛南北大街工程（冀财债2024[31]号）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500.00</w:t>
            </w:r>
          </w:p>
        </w:tc>
        <w:tc>
          <w:tcPr>
            <w:tcW w:w="2835" w:type="dxa"/>
            <w:vAlign w:val="center"/>
          </w:tcPr>
          <w:p>
            <w:pPr>
              <w:pStyle w:val="10"/>
            </w:pPr>
            <w:r>
              <w:t>其中：财政    资金</w:t>
            </w:r>
          </w:p>
        </w:tc>
        <w:tc>
          <w:tcPr>
            <w:tcW w:w="2551" w:type="dxa"/>
            <w:vAlign w:val="center"/>
          </w:tcPr>
          <w:p>
            <w:pPr>
              <w:pStyle w:val="12"/>
            </w:pPr>
            <w:r>
              <w:t>500.00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用于阜盛南北大街工程项目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100%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1.推进阜盛南北大街建设，提升道路承载能力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质量合格率</w:t>
            </w:r>
          </w:p>
        </w:tc>
        <w:tc>
          <w:tcPr>
            <w:tcW w:w="5386" w:type="dxa"/>
            <w:vAlign w:val="center"/>
          </w:tcPr>
          <w:p>
            <w:pPr>
              <w:pStyle w:val="12"/>
            </w:pPr>
            <w:r>
              <w:t>阜盛南北大街施工质量合格</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阜盛南北大街建设施工是否按时完成</w:t>
            </w:r>
          </w:p>
        </w:tc>
        <w:tc>
          <w:tcPr>
            <w:tcW w:w="2268" w:type="dxa"/>
            <w:vAlign w:val="center"/>
          </w:tcPr>
          <w:p>
            <w:pPr>
              <w:pStyle w:val="12"/>
            </w:pPr>
            <w:r>
              <w:t>是</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阜盛南北大街建设是否提升承载能力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≥90百分比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21、阜平县阜盛南北大街工程（冀财债[2024]8号）绩效目标表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13062424P00037110001W</w:t>
            </w:r>
          </w:p>
        </w:tc>
        <w:tc>
          <w:tcPr>
            <w:tcW w:w="2835" w:type="dxa"/>
            <w:vAlign w:val="center"/>
          </w:tcPr>
          <w:p>
            <w:pPr>
              <w:pStyle w:val="10"/>
            </w:pPr>
            <w:r>
              <w:t>项目名称</w:t>
            </w:r>
          </w:p>
        </w:tc>
        <w:tc>
          <w:tcPr>
            <w:tcW w:w="6095" w:type="dxa"/>
            <w:gridSpan w:val="3"/>
            <w:vAlign w:val="center"/>
          </w:tcPr>
          <w:p>
            <w:pPr>
              <w:pStyle w:val="12"/>
            </w:pPr>
            <w:r>
              <w:t>阜平县阜盛南北大街工程（冀财债[2024]8号）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2000.00</w:t>
            </w:r>
          </w:p>
        </w:tc>
        <w:tc>
          <w:tcPr>
            <w:tcW w:w="2835" w:type="dxa"/>
            <w:vAlign w:val="center"/>
          </w:tcPr>
          <w:p>
            <w:pPr>
              <w:pStyle w:val="10"/>
            </w:pPr>
            <w:r>
              <w:t>其中：财政    资金</w:t>
            </w:r>
          </w:p>
        </w:tc>
        <w:tc>
          <w:tcPr>
            <w:tcW w:w="2551" w:type="dxa"/>
            <w:vAlign w:val="center"/>
          </w:tcPr>
          <w:p>
            <w:pPr>
              <w:pStyle w:val="12"/>
            </w:pPr>
            <w:r>
              <w:t>2000.00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用于阜盛南北大街工程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1.项目建成通车后，使城区道路交通运输更为高效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质量合格率</w:t>
            </w:r>
          </w:p>
        </w:tc>
        <w:tc>
          <w:tcPr>
            <w:tcW w:w="5386" w:type="dxa"/>
            <w:vAlign w:val="center"/>
          </w:tcPr>
          <w:p>
            <w:pPr>
              <w:pStyle w:val="12"/>
            </w:pPr>
            <w:r>
              <w:t>阜盛南北大街施工质量合格</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阜盛南北大街按照进度完成</w:t>
            </w:r>
          </w:p>
        </w:tc>
        <w:tc>
          <w:tcPr>
            <w:tcW w:w="2268" w:type="dxa"/>
            <w:vAlign w:val="center"/>
          </w:tcPr>
          <w:p>
            <w:pPr>
              <w:pStyle w:val="12"/>
            </w:pPr>
            <w:r>
              <w:t>已完成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阜盛南北大街建设是否提升承载能力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≥90百分比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22、阜平县阜盛南北大街工程（冀财债【2023】28号）绩效目标表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13062425P00760410002N</w:t>
            </w:r>
          </w:p>
        </w:tc>
        <w:tc>
          <w:tcPr>
            <w:tcW w:w="2835" w:type="dxa"/>
            <w:vAlign w:val="center"/>
          </w:tcPr>
          <w:p>
            <w:pPr>
              <w:pStyle w:val="10"/>
            </w:pPr>
            <w:r>
              <w:t>项目名称</w:t>
            </w:r>
          </w:p>
        </w:tc>
        <w:tc>
          <w:tcPr>
            <w:tcW w:w="6095" w:type="dxa"/>
            <w:gridSpan w:val="3"/>
            <w:vAlign w:val="center"/>
          </w:tcPr>
          <w:p>
            <w:pPr>
              <w:pStyle w:val="12"/>
            </w:pPr>
            <w:r>
              <w:t>阜平县阜盛南北大街工程（冀财债【2023】28号）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413.00</w:t>
            </w:r>
          </w:p>
        </w:tc>
        <w:tc>
          <w:tcPr>
            <w:tcW w:w="2835" w:type="dxa"/>
            <w:vAlign w:val="center"/>
          </w:tcPr>
          <w:p>
            <w:pPr>
              <w:pStyle w:val="10"/>
            </w:pPr>
            <w:r>
              <w:t>其中：财政    资金</w:t>
            </w:r>
          </w:p>
        </w:tc>
        <w:tc>
          <w:tcPr>
            <w:tcW w:w="2551" w:type="dxa"/>
            <w:vAlign w:val="center"/>
          </w:tcPr>
          <w:p>
            <w:pPr>
              <w:pStyle w:val="12"/>
            </w:pPr>
            <w:r>
              <w:t>413.00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用于阜盛南北大街工程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1.提升城容城貌、提升派山西路道路承载能力。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w:t>
            </w:r>
          </w:p>
        </w:tc>
        <w:tc>
          <w:tcPr>
            <w:tcW w:w="5386" w:type="dxa"/>
            <w:vAlign w:val="center"/>
          </w:tcPr>
          <w:p>
            <w:pPr>
              <w:pStyle w:val="12"/>
            </w:pPr>
            <w:r>
              <w:t>阜盛南北大街施工质量是否符合规范要求</w:t>
            </w:r>
          </w:p>
        </w:tc>
        <w:tc>
          <w:tcPr>
            <w:tcW w:w="2268" w:type="dxa"/>
            <w:vAlign w:val="center"/>
          </w:tcPr>
          <w:p>
            <w:pPr>
              <w:pStyle w:val="12"/>
            </w:pPr>
            <w:r>
              <w:t>是</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阜盛南北大街工程施工进度完成情况</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阜盛南北大街工程成本是否有效控制</w:t>
            </w:r>
          </w:p>
        </w:tc>
        <w:tc>
          <w:tcPr>
            <w:tcW w:w="2268" w:type="dxa"/>
            <w:vAlign w:val="center"/>
          </w:tcPr>
          <w:p>
            <w:pPr>
              <w:pStyle w:val="12"/>
            </w:pPr>
            <w:r>
              <w:t>是</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阜盛南北大街提升建设提升道路承载能力</w:t>
            </w:r>
          </w:p>
        </w:tc>
        <w:tc>
          <w:tcPr>
            <w:tcW w:w="2268" w:type="dxa"/>
            <w:vAlign w:val="center"/>
          </w:tcPr>
          <w:p>
            <w:pPr>
              <w:pStyle w:val="12"/>
            </w:pPr>
            <w:r>
              <w:t>提升道路承载能力</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≥95百分比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23、阜平县阜盛南北大街工程（冀财债【2023】7号）绩效目标表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13062425P00581910002L</w:t>
            </w:r>
          </w:p>
        </w:tc>
        <w:tc>
          <w:tcPr>
            <w:tcW w:w="2835" w:type="dxa"/>
            <w:vAlign w:val="center"/>
          </w:tcPr>
          <w:p>
            <w:pPr>
              <w:pStyle w:val="10"/>
            </w:pPr>
            <w:r>
              <w:t>项目名称</w:t>
            </w:r>
          </w:p>
        </w:tc>
        <w:tc>
          <w:tcPr>
            <w:tcW w:w="6095" w:type="dxa"/>
            <w:gridSpan w:val="3"/>
            <w:vAlign w:val="center"/>
          </w:tcPr>
          <w:p>
            <w:pPr>
              <w:pStyle w:val="12"/>
            </w:pPr>
            <w:r>
              <w:t>阜平县阜盛南北大街工程（冀财债【2023】7号）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1500.00</w:t>
            </w:r>
          </w:p>
        </w:tc>
        <w:tc>
          <w:tcPr>
            <w:tcW w:w="2835" w:type="dxa"/>
            <w:vAlign w:val="center"/>
          </w:tcPr>
          <w:p>
            <w:pPr>
              <w:pStyle w:val="10"/>
            </w:pPr>
            <w:r>
              <w:t>其中：财政    资金</w:t>
            </w:r>
          </w:p>
        </w:tc>
        <w:tc>
          <w:tcPr>
            <w:tcW w:w="2551" w:type="dxa"/>
            <w:vAlign w:val="center"/>
          </w:tcPr>
          <w:p>
            <w:pPr>
              <w:pStyle w:val="12"/>
            </w:pPr>
            <w:r>
              <w:t>1500.00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用于阜盛南北北大街工程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1.推进阜盛南北大街建设，提升道路承载能力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阜盛南北大街道路路线长数量</w:t>
            </w:r>
          </w:p>
        </w:tc>
        <w:tc>
          <w:tcPr>
            <w:tcW w:w="2268" w:type="dxa"/>
            <w:vAlign w:val="center"/>
          </w:tcPr>
          <w:p>
            <w:pPr>
              <w:pStyle w:val="12"/>
            </w:pPr>
            <w:r>
              <w:t>3495.13m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w:t>
            </w:r>
          </w:p>
        </w:tc>
        <w:tc>
          <w:tcPr>
            <w:tcW w:w="5386" w:type="dxa"/>
            <w:vAlign w:val="center"/>
          </w:tcPr>
          <w:p>
            <w:pPr>
              <w:pStyle w:val="12"/>
            </w:pPr>
            <w:r>
              <w:t>阜盛南北大街施工质量符合规范要求</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阜盛南北大街工程施工进度完成情况</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阜盛南北大街工程成本控制</w:t>
            </w:r>
          </w:p>
        </w:tc>
        <w:tc>
          <w:tcPr>
            <w:tcW w:w="2268" w:type="dxa"/>
            <w:vAlign w:val="center"/>
          </w:tcPr>
          <w:p>
            <w:pPr>
              <w:pStyle w:val="12"/>
            </w:pPr>
            <w:r>
              <w:t>≤1500万元</w:t>
            </w:r>
          </w:p>
        </w:tc>
        <w:tc>
          <w:tcPr>
            <w:tcW w:w="1276" w:type="dxa"/>
            <w:vAlign w:val="center"/>
          </w:tcPr>
          <w:p>
            <w:pPr>
              <w:pStyle w:val="12"/>
            </w:pPr>
            <w:r>
              <w:t>依据冀财债【2023】7号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阜盛南北大街建设提升道路承载能力</w:t>
            </w:r>
          </w:p>
        </w:tc>
        <w:tc>
          <w:tcPr>
            <w:tcW w:w="2268" w:type="dxa"/>
            <w:vAlign w:val="center"/>
          </w:tcPr>
          <w:p>
            <w:pPr>
              <w:pStyle w:val="12"/>
            </w:pPr>
            <w:r>
              <w:t>提升道路承载能力</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≥95百分比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24、阜平县恒和污水处理厂运行费绩效目标表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154"/>
        <w:gridCol w:w="2415"/>
        <w:gridCol w:w="152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13062425P00012310003A</w:t>
            </w:r>
          </w:p>
        </w:tc>
        <w:tc>
          <w:tcPr>
            <w:tcW w:w="2835" w:type="dxa"/>
            <w:vAlign w:val="center"/>
          </w:tcPr>
          <w:p>
            <w:pPr>
              <w:pStyle w:val="10"/>
            </w:pPr>
            <w:r>
              <w:t>项目名称</w:t>
            </w:r>
          </w:p>
        </w:tc>
        <w:tc>
          <w:tcPr>
            <w:tcW w:w="6095" w:type="dxa"/>
            <w:gridSpan w:val="3"/>
            <w:vAlign w:val="center"/>
          </w:tcPr>
          <w:p>
            <w:pPr>
              <w:pStyle w:val="12"/>
            </w:pPr>
            <w:r>
              <w:t>阜平县恒和污水处理厂运行费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1500.00</w:t>
            </w:r>
          </w:p>
        </w:tc>
        <w:tc>
          <w:tcPr>
            <w:tcW w:w="2835" w:type="dxa"/>
            <w:vAlign w:val="center"/>
          </w:tcPr>
          <w:p>
            <w:pPr>
              <w:pStyle w:val="10"/>
            </w:pPr>
            <w:r>
              <w:t>其中：财政    资金</w:t>
            </w:r>
          </w:p>
        </w:tc>
        <w:tc>
          <w:tcPr>
            <w:tcW w:w="2154" w:type="dxa"/>
            <w:vAlign w:val="center"/>
          </w:tcPr>
          <w:p>
            <w:pPr>
              <w:pStyle w:val="12"/>
            </w:pPr>
            <w:r>
              <w:t>1500.00</w:t>
            </w:r>
          </w:p>
        </w:tc>
        <w:tc>
          <w:tcPr>
            <w:tcW w:w="2415" w:type="dxa"/>
            <w:vAlign w:val="center"/>
          </w:tcPr>
          <w:p>
            <w:pPr>
              <w:pStyle w:val="10"/>
            </w:pPr>
            <w:r>
              <w:t>其他资金</w:t>
            </w:r>
          </w:p>
        </w:tc>
        <w:tc>
          <w:tcPr>
            <w:tcW w:w="152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用于阜平县恒和污水处理厂运行费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154" w:type="dxa"/>
            <w:vAlign w:val="center"/>
          </w:tcPr>
          <w:p>
            <w:pPr>
              <w:pStyle w:val="10"/>
            </w:pPr>
            <w:r>
              <w:t>10月底</w:t>
            </w:r>
          </w:p>
        </w:tc>
        <w:tc>
          <w:tcPr>
            <w:tcW w:w="394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154" w:type="dxa"/>
            <w:vAlign w:val="center"/>
          </w:tcPr>
          <w:p>
            <w:pPr>
              <w:pStyle w:val="13"/>
            </w:pPr>
            <w:r>
              <w:t>70%</w:t>
            </w:r>
          </w:p>
        </w:tc>
        <w:tc>
          <w:tcPr>
            <w:tcW w:w="394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1.加强城区生态建设和环境保护，提高居民生活水平质量。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04"/>
        <w:gridCol w:w="2355"/>
        <w:gridCol w:w="157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004" w:type="dxa"/>
            <w:vAlign w:val="center"/>
          </w:tcPr>
          <w:p>
            <w:pPr>
              <w:pStyle w:val="10"/>
            </w:pPr>
            <w:r>
              <w:t>绩效指标描述</w:t>
            </w:r>
          </w:p>
        </w:tc>
        <w:tc>
          <w:tcPr>
            <w:tcW w:w="2355" w:type="dxa"/>
            <w:vAlign w:val="center"/>
          </w:tcPr>
          <w:p>
            <w:pPr>
              <w:pStyle w:val="10"/>
            </w:pPr>
            <w:r>
              <w:t>指标值</w:t>
            </w:r>
          </w:p>
        </w:tc>
        <w:tc>
          <w:tcPr>
            <w:tcW w:w="157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污水月处理标准量</w:t>
            </w:r>
          </w:p>
        </w:tc>
        <w:tc>
          <w:tcPr>
            <w:tcW w:w="5004" w:type="dxa"/>
            <w:vAlign w:val="center"/>
          </w:tcPr>
          <w:p>
            <w:pPr>
              <w:pStyle w:val="12"/>
            </w:pPr>
            <w:r>
              <w:t>污水处理每日量达到标准</w:t>
            </w:r>
          </w:p>
        </w:tc>
        <w:tc>
          <w:tcPr>
            <w:tcW w:w="2355" w:type="dxa"/>
            <w:vAlign w:val="center"/>
          </w:tcPr>
          <w:p>
            <w:pPr>
              <w:pStyle w:val="12"/>
            </w:pPr>
            <w:r>
              <w:t>≥1.2万m3/每天</w:t>
            </w:r>
          </w:p>
        </w:tc>
        <w:tc>
          <w:tcPr>
            <w:tcW w:w="1571" w:type="dxa"/>
            <w:vAlign w:val="center"/>
          </w:tcPr>
          <w:p>
            <w:pPr>
              <w:pStyle w:val="12"/>
            </w:pPr>
            <w:r>
              <w:t>依据工作方案</w:t>
            </w:r>
          </w:p>
          <w:p>
            <w:pPr>
              <w:pStyle w:val="12"/>
            </w:pPr>
          </w:p>
          <w:p>
            <w:pPr>
              <w:pStyle w:val="12"/>
            </w:pPr>
          </w:p>
          <w:p>
            <w:pPr>
              <w:pStyle w:val="12"/>
            </w:pPr>
          </w:p>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污水处理质量达到合格质量 </w:t>
            </w:r>
          </w:p>
        </w:tc>
        <w:tc>
          <w:tcPr>
            <w:tcW w:w="5004" w:type="dxa"/>
            <w:vAlign w:val="center"/>
          </w:tcPr>
          <w:p>
            <w:pPr>
              <w:pStyle w:val="12"/>
            </w:pPr>
            <w:r>
              <w:t xml:space="preserve">污水处理质量达到合格质量 </w:t>
            </w:r>
          </w:p>
        </w:tc>
        <w:tc>
          <w:tcPr>
            <w:tcW w:w="2355" w:type="dxa"/>
            <w:vAlign w:val="center"/>
          </w:tcPr>
          <w:p>
            <w:pPr>
              <w:pStyle w:val="12"/>
            </w:pPr>
            <w:r>
              <w:t>达标</w:t>
            </w:r>
          </w:p>
        </w:tc>
        <w:tc>
          <w:tcPr>
            <w:tcW w:w="1571" w:type="dxa"/>
            <w:vAlign w:val="center"/>
          </w:tcPr>
          <w:p>
            <w:pPr>
              <w:pStyle w:val="12"/>
            </w:pPr>
            <w:r>
              <w:t>依据相关要求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污水处理工作做到按时处理</w:t>
            </w:r>
          </w:p>
        </w:tc>
        <w:tc>
          <w:tcPr>
            <w:tcW w:w="5004" w:type="dxa"/>
            <w:vAlign w:val="center"/>
          </w:tcPr>
          <w:p>
            <w:pPr>
              <w:pStyle w:val="12"/>
            </w:pPr>
            <w:r>
              <w:t>污水处理工作做到按时处理</w:t>
            </w:r>
          </w:p>
        </w:tc>
        <w:tc>
          <w:tcPr>
            <w:tcW w:w="2355" w:type="dxa"/>
            <w:vAlign w:val="center"/>
          </w:tcPr>
          <w:p>
            <w:pPr>
              <w:pStyle w:val="12"/>
            </w:pPr>
            <w:r>
              <w:t>按时处理</w:t>
            </w:r>
          </w:p>
        </w:tc>
        <w:tc>
          <w:tcPr>
            <w:tcW w:w="1571" w:type="dxa"/>
            <w:vAlign w:val="center"/>
          </w:tcPr>
          <w:p>
            <w:pPr>
              <w:pStyle w:val="12"/>
            </w:pPr>
            <w:r>
              <w:t>依据处理结果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恒和污水处理厂运行费控制</w:t>
            </w:r>
          </w:p>
        </w:tc>
        <w:tc>
          <w:tcPr>
            <w:tcW w:w="5004" w:type="dxa"/>
            <w:vAlign w:val="center"/>
          </w:tcPr>
          <w:p>
            <w:pPr>
              <w:pStyle w:val="12"/>
            </w:pPr>
            <w:r>
              <w:t>恒和污水处理厂运行费控制</w:t>
            </w:r>
          </w:p>
        </w:tc>
        <w:tc>
          <w:tcPr>
            <w:tcW w:w="2355" w:type="dxa"/>
            <w:vAlign w:val="center"/>
          </w:tcPr>
          <w:p>
            <w:pPr>
              <w:pStyle w:val="12"/>
            </w:pPr>
            <w:r>
              <w:t>1500万元</w:t>
            </w:r>
          </w:p>
        </w:tc>
        <w:tc>
          <w:tcPr>
            <w:tcW w:w="1571" w:type="dxa"/>
            <w:vAlign w:val="center"/>
          </w:tcPr>
          <w:p>
            <w:pPr>
              <w:pStyle w:val="12"/>
            </w:pPr>
            <w:r>
              <w:t>依据财政承受能力报告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004" w:type="dxa"/>
            <w:vAlign w:val="center"/>
          </w:tcPr>
          <w:p>
            <w:pPr>
              <w:pStyle w:val="12"/>
            </w:pPr>
            <w:r>
              <w:t>是否促进社会稳定水平逐步提高</w:t>
            </w:r>
          </w:p>
        </w:tc>
        <w:tc>
          <w:tcPr>
            <w:tcW w:w="2355" w:type="dxa"/>
            <w:vAlign w:val="center"/>
          </w:tcPr>
          <w:p>
            <w:pPr>
              <w:pStyle w:val="12"/>
            </w:pPr>
            <w:r>
              <w:t>稳定水平提高</w:t>
            </w:r>
          </w:p>
        </w:tc>
        <w:tc>
          <w:tcPr>
            <w:tcW w:w="1571"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持续影响城区生态建设</w:t>
            </w:r>
          </w:p>
        </w:tc>
        <w:tc>
          <w:tcPr>
            <w:tcW w:w="5004" w:type="dxa"/>
            <w:vAlign w:val="center"/>
          </w:tcPr>
          <w:p>
            <w:pPr>
              <w:pStyle w:val="12"/>
            </w:pPr>
            <w:r>
              <w:t>是否可持续加强影响城区生态建设</w:t>
            </w:r>
          </w:p>
        </w:tc>
        <w:tc>
          <w:tcPr>
            <w:tcW w:w="2355" w:type="dxa"/>
            <w:vAlign w:val="center"/>
          </w:tcPr>
          <w:p>
            <w:pPr>
              <w:pStyle w:val="12"/>
            </w:pPr>
            <w:r>
              <w:t>促进生态建设</w:t>
            </w:r>
          </w:p>
        </w:tc>
        <w:tc>
          <w:tcPr>
            <w:tcW w:w="1571"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004" w:type="dxa"/>
            <w:vAlign w:val="center"/>
          </w:tcPr>
          <w:p>
            <w:pPr>
              <w:pStyle w:val="12"/>
            </w:pPr>
            <w:r>
              <w:t>受益群众的整体满意度</w:t>
            </w:r>
          </w:p>
        </w:tc>
        <w:tc>
          <w:tcPr>
            <w:tcW w:w="2355" w:type="dxa"/>
            <w:vAlign w:val="center"/>
          </w:tcPr>
          <w:p>
            <w:pPr>
              <w:pStyle w:val="12"/>
            </w:pPr>
            <w:r>
              <w:t>≥90百分比</w:t>
            </w:r>
          </w:p>
        </w:tc>
        <w:tc>
          <w:tcPr>
            <w:tcW w:w="1571"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25、阜平县基来安垃圾处理场生态封场工程（冀财债[2024]8号）绩效目标表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13062424P00037210001J</w:t>
            </w:r>
          </w:p>
        </w:tc>
        <w:tc>
          <w:tcPr>
            <w:tcW w:w="2835" w:type="dxa"/>
            <w:vAlign w:val="center"/>
          </w:tcPr>
          <w:p>
            <w:pPr>
              <w:pStyle w:val="10"/>
            </w:pPr>
            <w:r>
              <w:t>项目名称</w:t>
            </w:r>
          </w:p>
        </w:tc>
        <w:tc>
          <w:tcPr>
            <w:tcW w:w="6095" w:type="dxa"/>
            <w:gridSpan w:val="3"/>
            <w:vAlign w:val="center"/>
          </w:tcPr>
          <w:p>
            <w:pPr>
              <w:pStyle w:val="12"/>
            </w:pPr>
            <w:r>
              <w:t>阜平县基来安垃圾处理场生态封场工程（冀财债[2024]8号）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1100.00</w:t>
            </w:r>
          </w:p>
        </w:tc>
        <w:tc>
          <w:tcPr>
            <w:tcW w:w="2835" w:type="dxa"/>
            <w:vAlign w:val="center"/>
          </w:tcPr>
          <w:p>
            <w:pPr>
              <w:pStyle w:val="10"/>
            </w:pPr>
            <w:r>
              <w:t>其中：财政    资金</w:t>
            </w:r>
          </w:p>
        </w:tc>
        <w:tc>
          <w:tcPr>
            <w:tcW w:w="2551" w:type="dxa"/>
            <w:vAlign w:val="center"/>
          </w:tcPr>
          <w:p>
            <w:pPr>
              <w:pStyle w:val="12"/>
            </w:pPr>
            <w:r>
              <w:t>1100.00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用于基来安垃圾场生态封场工程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gridSpan w:val="2"/>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p>
        </w:tc>
        <w:tc>
          <w:tcPr>
            <w:tcW w:w="2268" w:type="dxa"/>
            <w:vAlign w:val="center"/>
          </w:tcPr>
          <w:p>
            <w:pPr>
              <w:pStyle w:val="12"/>
            </w:pPr>
          </w:p>
        </w:tc>
        <w:tc>
          <w:tcPr>
            <w:tcW w:w="2835" w:type="dxa"/>
            <w:vAlign w:val="center"/>
          </w:tcPr>
          <w:p>
            <w:pPr>
              <w:pStyle w:val="12"/>
            </w:pPr>
          </w:p>
        </w:tc>
        <w:tc>
          <w:tcPr>
            <w:tcW w:w="2835" w:type="dxa"/>
            <w:vAlign w:val="center"/>
          </w:tcPr>
          <w:p>
            <w:pPr>
              <w:pStyle w:val="12"/>
            </w:pPr>
          </w:p>
        </w:tc>
        <w:tc>
          <w:tcPr>
            <w:tcW w:w="2551" w:type="dxa"/>
            <w:vAlign w:val="center"/>
          </w:tcPr>
          <w:p>
            <w:pPr>
              <w:pStyle w:val="12"/>
            </w:pPr>
          </w:p>
        </w:tc>
        <w:tc>
          <w:tcPr>
            <w:tcW w:w="2268" w:type="dxa"/>
            <w:vAlign w:val="center"/>
          </w:tcPr>
          <w:p>
            <w:pPr>
              <w:pStyle w:val="12"/>
            </w:pPr>
          </w:p>
        </w:tc>
        <w:tc>
          <w:tcPr>
            <w:tcW w:w="127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处理垃圾渗滤液数量</w:t>
            </w:r>
          </w:p>
        </w:tc>
        <w:tc>
          <w:tcPr>
            <w:tcW w:w="5386" w:type="dxa"/>
            <w:gridSpan w:val="2"/>
            <w:vAlign w:val="center"/>
          </w:tcPr>
          <w:p>
            <w:pPr>
              <w:pStyle w:val="12"/>
            </w:pPr>
            <w:r>
              <w:t>处理垃圾渗滤液数量</w:t>
            </w:r>
          </w:p>
        </w:tc>
        <w:tc>
          <w:tcPr>
            <w:tcW w:w="2268" w:type="dxa"/>
            <w:vAlign w:val="center"/>
          </w:tcPr>
          <w:p>
            <w:pPr>
              <w:pStyle w:val="12"/>
            </w:pPr>
            <w:r>
              <w:t>≥1.2万吨</w:t>
            </w:r>
          </w:p>
        </w:tc>
        <w:tc>
          <w:tcPr>
            <w:tcW w:w="1276" w:type="dxa"/>
            <w:vAlign w:val="center"/>
          </w:tcPr>
          <w:p>
            <w:pPr>
              <w:pStyle w:val="12"/>
            </w:pPr>
            <w:r>
              <w:t>依据工作统计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处理垃圾渗滤液质量</w:t>
            </w:r>
          </w:p>
        </w:tc>
        <w:tc>
          <w:tcPr>
            <w:tcW w:w="5386" w:type="dxa"/>
            <w:gridSpan w:val="2"/>
            <w:vAlign w:val="center"/>
          </w:tcPr>
          <w:p>
            <w:pPr>
              <w:pStyle w:val="12"/>
            </w:pPr>
            <w:r>
              <w:t>处理垃圾渗滤液质量</w:t>
            </w:r>
          </w:p>
        </w:tc>
        <w:tc>
          <w:tcPr>
            <w:tcW w:w="2268" w:type="dxa"/>
            <w:vAlign w:val="center"/>
          </w:tcPr>
          <w:p>
            <w:pPr>
              <w:pStyle w:val="12"/>
            </w:pPr>
            <w:r>
              <w:t>达标</w:t>
            </w:r>
          </w:p>
        </w:tc>
        <w:tc>
          <w:tcPr>
            <w:tcW w:w="1276" w:type="dxa"/>
            <w:vAlign w:val="center"/>
          </w:tcPr>
          <w:p>
            <w:pPr>
              <w:pStyle w:val="12"/>
            </w:pPr>
            <w:r>
              <w:t>依据质量标准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处理垃圾渗滤液工作情况</w:t>
            </w:r>
          </w:p>
        </w:tc>
        <w:tc>
          <w:tcPr>
            <w:tcW w:w="5386" w:type="dxa"/>
            <w:gridSpan w:val="2"/>
            <w:vAlign w:val="center"/>
          </w:tcPr>
          <w:p>
            <w:pPr>
              <w:pStyle w:val="12"/>
            </w:pPr>
            <w:r>
              <w:t>处理垃圾渗滤液工作情况</w:t>
            </w:r>
          </w:p>
        </w:tc>
        <w:tc>
          <w:tcPr>
            <w:tcW w:w="2268" w:type="dxa"/>
            <w:vAlign w:val="center"/>
          </w:tcPr>
          <w:p>
            <w:pPr>
              <w:pStyle w:val="12"/>
            </w:pPr>
            <w:r>
              <w:t>积极完成</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成本指标</w:t>
            </w:r>
          </w:p>
        </w:tc>
        <w:tc>
          <w:tcPr>
            <w:tcW w:w="5386" w:type="dxa"/>
            <w:gridSpan w:val="2"/>
            <w:vAlign w:val="center"/>
          </w:tcPr>
          <w:p>
            <w:pPr>
              <w:pStyle w:val="12"/>
            </w:pPr>
            <w:r>
              <w:t>本次运行资金成本控制</w:t>
            </w:r>
          </w:p>
        </w:tc>
        <w:tc>
          <w:tcPr>
            <w:tcW w:w="2268" w:type="dxa"/>
            <w:vAlign w:val="center"/>
          </w:tcPr>
          <w:p>
            <w:pPr>
              <w:pStyle w:val="12"/>
            </w:pPr>
            <w:r>
              <w:rPr>
                <w:rFonts w:hint="eastAsia"/>
                <w:lang w:eastAsia="zh-CN"/>
              </w:rPr>
              <w:t>110</w:t>
            </w:r>
            <w:r>
              <w:t>0万元</w:t>
            </w:r>
          </w:p>
        </w:tc>
        <w:tc>
          <w:tcPr>
            <w:tcW w:w="1276" w:type="dxa"/>
            <w:vAlign w:val="center"/>
          </w:tcPr>
          <w:p>
            <w:pPr>
              <w:pStyle w:val="12"/>
            </w:pPr>
            <w:r>
              <w:t>依据批示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促进社会污水治理工作逐步提高</w:t>
            </w:r>
          </w:p>
        </w:tc>
        <w:tc>
          <w:tcPr>
            <w:tcW w:w="5386" w:type="dxa"/>
            <w:gridSpan w:val="2"/>
            <w:vAlign w:val="center"/>
          </w:tcPr>
          <w:p>
            <w:pPr>
              <w:pStyle w:val="12"/>
            </w:pPr>
            <w:r>
              <w:t>促进社会污水治理工作逐步提高</w:t>
            </w:r>
          </w:p>
        </w:tc>
        <w:tc>
          <w:tcPr>
            <w:tcW w:w="2268" w:type="dxa"/>
            <w:vAlign w:val="center"/>
          </w:tcPr>
          <w:p>
            <w:pPr>
              <w:pStyle w:val="12"/>
            </w:pPr>
            <w:r>
              <w:t>逐步提高污水治理</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gridSpan w:val="2"/>
            <w:vAlign w:val="center"/>
          </w:tcPr>
          <w:p>
            <w:pPr>
              <w:pStyle w:val="12"/>
            </w:pPr>
            <w:r>
              <w:t>群众对治污水理整体满意度</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26、阜平县基来安垃圾处理场运行费绩效目标表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13062425P000122100021</w:t>
            </w:r>
          </w:p>
        </w:tc>
        <w:tc>
          <w:tcPr>
            <w:tcW w:w="2835" w:type="dxa"/>
            <w:vAlign w:val="center"/>
          </w:tcPr>
          <w:p>
            <w:pPr>
              <w:pStyle w:val="10"/>
            </w:pPr>
            <w:r>
              <w:t>项目名称</w:t>
            </w:r>
          </w:p>
        </w:tc>
        <w:tc>
          <w:tcPr>
            <w:tcW w:w="6095" w:type="dxa"/>
            <w:gridSpan w:val="3"/>
            <w:vAlign w:val="center"/>
          </w:tcPr>
          <w:p>
            <w:pPr>
              <w:pStyle w:val="12"/>
            </w:pPr>
            <w:r>
              <w:t>阜平县基来安垃圾处理场运行费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240.00</w:t>
            </w:r>
          </w:p>
        </w:tc>
        <w:tc>
          <w:tcPr>
            <w:tcW w:w="2835" w:type="dxa"/>
            <w:vAlign w:val="center"/>
          </w:tcPr>
          <w:p>
            <w:pPr>
              <w:pStyle w:val="10"/>
            </w:pPr>
            <w:r>
              <w:t>其中：财政    资金</w:t>
            </w:r>
          </w:p>
        </w:tc>
        <w:tc>
          <w:tcPr>
            <w:tcW w:w="2551" w:type="dxa"/>
            <w:vAlign w:val="center"/>
          </w:tcPr>
          <w:p>
            <w:pPr>
              <w:pStyle w:val="12"/>
            </w:pPr>
            <w:r>
              <w:t>240.00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用于基来安垃圾处理场运行费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1.加强环境保护工作，治理污水环境污染</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bookmarkStart w:id="16" w:name="OLE_LINK1" w:colFirst="0" w:colLast="5"/>
            <w:r>
              <w:t>产出指标</w:t>
            </w:r>
          </w:p>
        </w:tc>
        <w:tc>
          <w:tcPr>
            <w:tcW w:w="2268" w:type="dxa"/>
            <w:vAlign w:val="center"/>
          </w:tcPr>
          <w:p>
            <w:pPr>
              <w:pStyle w:val="12"/>
            </w:pPr>
            <w:r>
              <w:t>数量指标</w:t>
            </w:r>
          </w:p>
        </w:tc>
        <w:tc>
          <w:tcPr>
            <w:tcW w:w="2835" w:type="dxa"/>
            <w:vAlign w:val="center"/>
          </w:tcPr>
          <w:p>
            <w:pPr>
              <w:pStyle w:val="12"/>
            </w:pPr>
            <w:r>
              <w:t>处理垃圾渗滤液数量</w:t>
            </w:r>
          </w:p>
        </w:tc>
        <w:tc>
          <w:tcPr>
            <w:tcW w:w="5386" w:type="dxa"/>
            <w:vAlign w:val="center"/>
          </w:tcPr>
          <w:p>
            <w:pPr>
              <w:pStyle w:val="12"/>
            </w:pPr>
            <w:r>
              <w:t>处理垃圾渗滤液数量</w:t>
            </w:r>
          </w:p>
        </w:tc>
        <w:tc>
          <w:tcPr>
            <w:tcW w:w="2268" w:type="dxa"/>
            <w:vAlign w:val="center"/>
          </w:tcPr>
          <w:p>
            <w:pPr>
              <w:pStyle w:val="12"/>
            </w:pPr>
            <w:r>
              <w:t>≥1.2万吨</w:t>
            </w:r>
          </w:p>
        </w:tc>
        <w:tc>
          <w:tcPr>
            <w:tcW w:w="1276" w:type="dxa"/>
            <w:vAlign w:val="center"/>
          </w:tcPr>
          <w:p>
            <w:pPr>
              <w:pStyle w:val="12"/>
            </w:pPr>
            <w:r>
              <w:t>依据工作统计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处理垃圾渗滤液质量</w:t>
            </w:r>
          </w:p>
        </w:tc>
        <w:tc>
          <w:tcPr>
            <w:tcW w:w="5386" w:type="dxa"/>
            <w:vAlign w:val="center"/>
          </w:tcPr>
          <w:p>
            <w:pPr>
              <w:pStyle w:val="12"/>
            </w:pPr>
            <w:r>
              <w:t>处理垃圾渗滤液质量</w:t>
            </w:r>
          </w:p>
        </w:tc>
        <w:tc>
          <w:tcPr>
            <w:tcW w:w="2268" w:type="dxa"/>
            <w:vAlign w:val="center"/>
          </w:tcPr>
          <w:p>
            <w:pPr>
              <w:pStyle w:val="12"/>
            </w:pPr>
            <w:r>
              <w:t>达标</w:t>
            </w:r>
          </w:p>
        </w:tc>
        <w:tc>
          <w:tcPr>
            <w:tcW w:w="1276" w:type="dxa"/>
            <w:vAlign w:val="center"/>
          </w:tcPr>
          <w:p>
            <w:pPr>
              <w:pStyle w:val="12"/>
            </w:pPr>
            <w:r>
              <w:t>依据质量标准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处理垃圾渗滤液工作情况</w:t>
            </w:r>
          </w:p>
        </w:tc>
        <w:tc>
          <w:tcPr>
            <w:tcW w:w="5386" w:type="dxa"/>
            <w:vAlign w:val="center"/>
          </w:tcPr>
          <w:p>
            <w:pPr>
              <w:pStyle w:val="12"/>
            </w:pPr>
            <w:r>
              <w:t>处理垃圾渗滤液工作情况</w:t>
            </w:r>
          </w:p>
        </w:tc>
        <w:tc>
          <w:tcPr>
            <w:tcW w:w="2268" w:type="dxa"/>
            <w:vAlign w:val="center"/>
          </w:tcPr>
          <w:p>
            <w:pPr>
              <w:pStyle w:val="12"/>
            </w:pPr>
            <w:r>
              <w:t>积极完成</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成本指标</w:t>
            </w:r>
          </w:p>
        </w:tc>
        <w:tc>
          <w:tcPr>
            <w:tcW w:w="5386" w:type="dxa"/>
            <w:vAlign w:val="center"/>
          </w:tcPr>
          <w:p>
            <w:pPr>
              <w:pStyle w:val="12"/>
            </w:pPr>
            <w:r>
              <w:t>本次运行资金成本控制</w:t>
            </w:r>
          </w:p>
        </w:tc>
        <w:tc>
          <w:tcPr>
            <w:tcW w:w="2268" w:type="dxa"/>
            <w:vAlign w:val="center"/>
          </w:tcPr>
          <w:p>
            <w:pPr>
              <w:pStyle w:val="12"/>
            </w:pPr>
            <w:r>
              <w:t>240万元</w:t>
            </w:r>
          </w:p>
        </w:tc>
        <w:tc>
          <w:tcPr>
            <w:tcW w:w="1276" w:type="dxa"/>
            <w:vAlign w:val="center"/>
          </w:tcPr>
          <w:p>
            <w:pPr>
              <w:pStyle w:val="12"/>
            </w:pPr>
            <w:r>
              <w:t>依据批示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促进社会污水治理工作逐步提高</w:t>
            </w:r>
          </w:p>
        </w:tc>
        <w:tc>
          <w:tcPr>
            <w:tcW w:w="5386" w:type="dxa"/>
            <w:vAlign w:val="center"/>
          </w:tcPr>
          <w:p>
            <w:pPr>
              <w:pStyle w:val="12"/>
            </w:pPr>
            <w:r>
              <w:t>促进社会污水治理工作逐步提高</w:t>
            </w:r>
          </w:p>
        </w:tc>
        <w:tc>
          <w:tcPr>
            <w:tcW w:w="2268" w:type="dxa"/>
            <w:vAlign w:val="center"/>
          </w:tcPr>
          <w:p>
            <w:pPr>
              <w:pStyle w:val="12"/>
            </w:pPr>
            <w:r>
              <w:t>逐步提高污水治理</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群众对治污水理整体满意度</w:t>
            </w:r>
          </w:p>
        </w:tc>
        <w:tc>
          <w:tcPr>
            <w:tcW w:w="2268" w:type="dxa"/>
            <w:vAlign w:val="center"/>
          </w:tcPr>
          <w:p>
            <w:pPr>
              <w:pStyle w:val="12"/>
            </w:pPr>
            <w:r>
              <w:t>≥90百分比</w:t>
            </w:r>
          </w:p>
        </w:tc>
        <w:tc>
          <w:tcPr>
            <w:tcW w:w="1276" w:type="dxa"/>
            <w:vAlign w:val="center"/>
          </w:tcPr>
          <w:p>
            <w:pPr>
              <w:pStyle w:val="12"/>
            </w:pPr>
            <w:r>
              <w:t>依据满意度测评</w:t>
            </w:r>
          </w:p>
        </w:tc>
      </w:tr>
      <w:bookmarkEnd w:id="16"/>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27、阜平县建筑工地视频监控服务费绩效目标表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13062425P00012610003B</w:t>
            </w:r>
          </w:p>
        </w:tc>
        <w:tc>
          <w:tcPr>
            <w:tcW w:w="2835" w:type="dxa"/>
            <w:vAlign w:val="center"/>
          </w:tcPr>
          <w:p>
            <w:pPr>
              <w:pStyle w:val="10"/>
            </w:pPr>
            <w:r>
              <w:t>项目名称</w:t>
            </w:r>
          </w:p>
        </w:tc>
        <w:tc>
          <w:tcPr>
            <w:tcW w:w="6095" w:type="dxa"/>
            <w:gridSpan w:val="3"/>
            <w:vAlign w:val="center"/>
          </w:tcPr>
          <w:p>
            <w:pPr>
              <w:pStyle w:val="12"/>
            </w:pPr>
            <w:r>
              <w:t>阜平县建筑工地视频监控服务费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4.48</w:t>
            </w:r>
          </w:p>
        </w:tc>
        <w:tc>
          <w:tcPr>
            <w:tcW w:w="2835" w:type="dxa"/>
            <w:vAlign w:val="center"/>
          </w:tcPr>
          <w:p>
            <w:pPr>
              <w:pStyle w:val="10"/>
            </w:pPr>
            <w:r>
              <w:t>其中：财政    资金</w:t>
            </w:r>
          </w:p>
        </w:tc>
        <w:tc>
          <w:tcPr>
            <w:tcW w:w="2551" w:type="dxa"/>
            <w:vAlign w:val="center"/>
          </w:tcPr>
          <w:p>
            <w:pPr>
              <w:pStyle w:val="12"/>
            </w:pPr>
            <w:r>
              <w:t>4.48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用于阜平县建筑工地视频监控服务费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1.对县域施工现场进行全程视频在线监控</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系统安装数量指标</w:t>
            </w:r>
          </w:p>
        </w:tc>
        <w:tc>
          <w:tcPr>
            <w:tcW w:w="5386" w:type="dxa"/>
            <w:vAlign w:val="center"/>
          </w:tcPr>
          <w:p>
            <w:pPr>
              <w:pStyle w:val="12"/>
            </w:pPr>
            <w:r>
              <w:t>安装视频监控系统一部</w:t>
            </w:r>
          </w:p>
        </w:tc>
        <w:tc>
          <w:tcPr>
            <w:tcW w:w="2268" w:type="dxa"/>
            <w:vAlign w:val="center"/>
          </w:tcPr>
          <w:p>
            <w:pPr>
              <w:pStyle w:val="12"/>
            </w:pPr>
            <w:r>
              <w:t>1部</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质量指标率</w:t>
            </w:r>
          </w:p>
        </w:tc>
        <w:tc>
          <w:tcPr>
            <w:tcW w:w="5386" w:type="dxa"/>
            <w:vAlign w:val="center"/>
          </w:tcPr>
          <w:p>
            <w:pPr>
              <w:pStyle w:val="12"/>
            </w:pPr>
            <w:r>
              <w:t>视频监控服务质量达标率</w:t>
            </w:r>
          </w:p>
        </w:tc>
        <w:tc>
          <w:tcPr>
            <w:tcW w:w="2268" w:type="dxa"/>
            <w:vAlign w:val="center"/>
          </w:tcPr>
          <w:p>
            <w:pPr>
              <w:pStyle w:val="12"/>
            </w:pPr>
            <w:r>
              <w:t>100百分比</w:t>
            </w:r>
          </w:p>
        </w:tc>
        <w:tc>
          <w:tcPr>
            <w:tcW w:w="1276" w:type="dxa"/>
            <w:vAlign w:val="center"/>
          </w:tcPr>
          <w:p>
            <w:pPr>
              <w:pStyle w:val="12"/>
            </w:pPr>
            <w:r>
              <w:t>依据服务效果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工作完成率</w:t>
            </w:r>
          </w:p>
        </w:tc>
        <w:tc>
          <w:tcPr>
            <w:tcW w:w="5386" w:type="dxa"/>
            <w:vAlign w:val="center"/>
          </w:tcPr>
          <w:p>
            <w:pPr>
              <w:pStyle w:val="12"/>
            </w:pPr>
            <w:r>
              <w:t>视频监控系统安装工作完成率</w:t>
            </w:r>
          </w:p>
        </w:tc>
        <w:tc>
          <w:tcPr>
            <w:tcW w:w="2268" w:type="dxa"/>
            <w:vAlign w:val="center"/>
          </w:tcPr>
          <w:p>
            <w:pPr>
              <w:pStyle w:val="12"/>
            </w:pPr>
            <w:r>
              <w:t>100百分比</w:t>
            </w:r>
          </w:p>
        </w:tc>
        <w:tc>
          <w:tcPr>
            <w:tcW w:w="1276" w:type="dxa"/>
            <w:vAlign w:val="center"/>
          </w:tcPr>
          <w:p>
            <w:pPr>
              <w:pStyle w:val="12"/>
            </w:pPr>
            <w:r>
              <w:t>依据完成状态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视频监控平台费用成本控制</w:t>
            </w:r>
          </w:p>
        </w:tc>
        <w:tc>
          <w:tcPr>
            <w:tcW w:w="2268" w:type="dxa"/>
            <w:vAlign w:val="center"/>
          </w:tcPr>
          <w:p>
            <w:pPr>
              <w:pStyle w:val="12"/>
            </w:pPr>
            <w:r>
              <w:t>4.48万元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长期较好进行全程视频在线监控</w:t>
            </w:r>
          </w:p>
        </w:tc>
        <w:tc>
          <w:tcPr>
            <w:tcW w:w="5386" w:type="dxa"/>
            <w:vAlign w:val="center"/>
          </w:tcPr>
          <w:p>
            <w:pPr>
              <w:pStyle w:val="12"/>
            </w:pPr>
            <w:r>
              <w:t>系统能够长期较好进行全程视频在线监控</w:t>
            </w:r>
          </w:p>
        </w:tc>
        <w:tc>
          <w:tcPr>
            <w:tcW w:w="2268" w:type="dxa"/>
            <w:vAlign w:val="center"/>
          </w:tcPr>
          <w:p>
            <w:pPr>
              <w:pStyle w:val="12"/>
            </w:pPr>
            <w:r>
              <w:t>在线监测</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实现对施工现场的扬尘工作有效管控</w:t>
            </w:r>
          </w:p>
        </w:tc>
        <w:tc>
          <w:tcPr>
            <w:tcW w:w="5386" w:type="dxa"/>
            <w:vAlign w:val="center"/>
          </w:tcPr>
          <w:p>
            <w:pPr>
              <w:pStyle w:val="12"/>
            </w:pPr>
            <w:r>
              <w:t>实现对施工现场的扬尘工作有效管控</w:t>
            </w:r>
          </w:p>
        </w:tc>
        <w:tc>
          <w:tcPr>
            <w:tcW w:w="2268" w:type="dxa"/>
            <w:vAlign w:val="center"/>
          </w:tcPr>
          <w:p>
            <w:pPr>
              <w:pStyle w:val="12"/>
            </w:pPr>
            <w:r>
              <w:t>有效管控</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受益施工项目部满意度占总数的比例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28、阜平县马沟街（阜盛北大街-派山路）道路新建及派山路（阜盛北大街-马沟街）道路提升工程(冀财债[2024]8号）绩效目标表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13062424P000373100018</w:t>
            </w:r>
          </w:p>
        </w:tc>
        <w:tc>
          <w:tcPr>
            <w:tcW w:w="2835" w:type="dxa"/>
            <w:vAlign w:val="center"/>
          </w:tcPr>
          <w:p>
            <w:pPr>
              <w:pStyle w:val="10"/>
            </w:pPr>
            <w:r>
              <w:t>项目名称</w:t>
            </w:r>
          </w:p>
        </w:tc>
        <w:tc>
          <w:tcPr>
            <w:tcW w:w="6095" w:type="dxa"/>
            <w:gridSpan w:val="3"/>
            <w:vAlign w:val="center"/>
          </w:tcPr>
          <w:p>
            <w:pPr>
              <w:pStyle w:val="12"/>
            </w:pPr>
            <w:r>
              <w:t>阜平县马沟街（阜盛北大街-派山路）道路新建及派山路（阜盛北大街-马沟街）道路提升工程(冀财债[2024]8号）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700.00</w:t>
            </w:r>
          </w:p>
        </w:tc>
        <w:tc>
          <w:tcPr>
            <w:tcW w:w="2835" w:type="dxa"/>
            <w:vAlign w:val="center"/>
          </w:tcPr>
          <w:p>
            <w:pPr>
              <w:pStyle w:val="10"/>
            </w:pPr>
            <w:r>
              <w:t>其中：财政    资金</w:t>
            </w:r>
          </w:p>
        </w:tc>
        <w:tc>
          <w:tcPr>
            <w:tcW w:w="2551" w:type="dxa"/>
            <w:vAlign w:val="center"/>
          </w:tcPr>
          <w:p>
            <w:pPr>
              <w:pStyle w:val="12"/>
            </w:pPr>
            <w:r>
              <w:t>700.00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用于马沟街道路提升工程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81"/>
        <w:gridCol w:w="1985"/>
        <w:gridCol w:w="172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216" w:type="dxa"/>
            <w:gridSpan w:val="2"/>
            <w:vAlign w:val="center"/>
          </w:tcPr>
          <w:p>
            <w:pPr>
              <w:pStyle w:val="10"/>
            </w:pPr>
            <w:r>
              <w:t>绩效指标描述</w:t>
            </w:r>
          </w:p>
        </w:tc>
        <w:tc>
          <w:tcPr>
            <w:tcW w:w="1985" w:type="dxa"/>
            <w:vAlign w:val="center"/>
          </w:tcPr>
          <w:p>
            <w:pPr>
              <w:pStyle w:val="10"/>
            </w:pPr>
            <w:r>
              <w:t>指标值</w:t>
            </w:r>
          </w:p>
        </w:tc>
        <w:tc>
          <w:tcPr>
            <w:tcW w:w="1729"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p>
        </w:tc>
        <w:tc>
          <w:tcPr>
            <w:tcW w:w="2268" w:type="dxa"/>
            <w:vAlign w:val="center"/>
          </w:tcPr>
          <w:p>
            <w:pPr>
              <w:pStyle w:val="12"/>
            </w:pPr>
          </w:p>
        </w:tc>
        <w:tc>
          <w:tcPr>
            <w:tcW w:w="2835" w:type="dxa"/>
            <w:vAlign w:val="center"/>
          </w:tcPr>
          <w:p>
            <w:pPr>
              <w:pStyle w:val="12"/>
            </w:pPr>
          </w:p>
        </w:tc>
        <w:tc>
          <w:tcPr>
            <w:tcW w:w="2835" w:type="dxa"/>
            <w:vAlign w:val="center"/>
          </w:tcPr>
          <w:p>
            <w:pPr>
              <w:pStyle w:val="12"/>
            </w:pPr>
          </w:p>
        </w:tc>
        <w:tc>
          <w:tcPr>
            <w:tcW w:w="2381" w:type="dxa"/>
            <w:vAlign w:val="center"/>
          </w:tcPr>
          <w:p>
            <w:pPr>
              <w:pStyle w:val="12"/>
            </w:pPr>
          </w:p>
        </w:tc>
        <w:tc>
          <w:tcPr>
            <w:tcW w:w="1985" w:type="dxa"/>
            <w:vAlign w:val="center"/>
          </w:tcPr>
          <w:p>
            <w:pPr>
              <w:pStyle w:val="12"/>
            </w:pPr>
          </w:p>
        </w:tc>
        <w:tc>
          <w:tcPr>
            <w:tcW w:w="1729"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216" w:type="dxa"/>
            <w:gridSpan w:val="2"/>
            <w:vAlign w:val="center"/>
          </w:tcPr>
          <w:p>
            <w:pPr>
              <w:pStyle w:val="12"/>
            </w:pPr>
            <w:r>
              <w:rPr>
                <w:rFonts w:hint="eastAsia"/>
                <w:lang w:eastAsia="zh-CN"/>
              </w:rPr>
              <w:t>马沟街道路新建及派山路道路提升工程</w:t>
            </w:r>
            <w:r>
              <w:t>道路全长</w:t>
            </w:r>
          </w:p>
        </w:tc>
        <w:tc>
          <w:tcPr>
            <w:tcW w:w="1985" w:type="dxa"/>
            <w:vAlign w:val="center"/>
          </w:tcPr>
          <w:p>
            <w:pPr>
              <w:pStyle w:val="12"/>
            </w:pPr>
            <w:r>
              <w:t>2</w:t>
            </w:r>
            <w:r>
              <w:rPr>
                <w:rFonts w:hint="eastAsia"/>
                <w:lang w:eastAsia="zh-CN"/>
              </w:rPr>
              <w:t>37</w:t>
            </w:r>
            <w:r>
              <w:t>米</w:t>
            </w:r>
          </w:p>
        </w:tc>
        <w:tc>
          <w:tcPr>
            <w:tcW w:w="1729"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216" w:type="dxa"/>
            <w:gridSpan w:val="2"/>
            <w:vAlign w:val="center"/>
          </w:tcPr>
          <w:p>
            <w:pPr>
              <w:pStyle w:val="12"/>
            </w:pPr>
            <w:bookmarkStart w:id="17" w:name="OLE_LINK5"/>
            <w:r>
              <w:rPr>
                <w:rFonts w:hint="eastAsia"/>
                <w:lang w:eastAsia="zh-CN"/>
              </w:rPr>
              <w:t>马沟街道路新建及派山路道路提升</w:t>
            </w:r>
            <w:bookmarkEnd w:id="17"/>
            <w:r>
              <w:t>工程建设质量</w:t>
            </w:r>
          </w:p>
        </w:tc>
        <w:tc>
          <w:tcPr>
            <w:tcW w:w="1985" w:type="dxa"/>
            <w:vAlign w:val="center"/>
          </w:tcPr>
          <w:p>
            <w:pPr>
              <w:pStyle w:val="12"/>
            </w:pPr>
            <w:r>
              <w:t>质量达标</w:t>
            </w:r>
          </w:p>
        </w:tc>
        <w:tc>
          <w:tcPr>
            <w:tcW w:w="1729"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216" w:type="dxa"/>
            <w:gridSpan w:val="2"/>
            <w:vAlign w:val="center"/>
          </w:tcPr>
          <w:p>
            <w:pPr>
              <w:pStyle w:val="12"/>
            </w:pPr>
            <w:r>
              <w:rPr>
                <w:rFonts w:hint="eastAsia"/>
                <w:lang w:eastAsia="zh-CN"/>
              </w:rPr>
              <w:t>马沟街道路新建及派山路道路提升工程</w:t>
            </w:r>
            <w:r>
              <w:t>进度按时完成</w:t>
            </w:r>
          </w:p>
        </w:tc>
        <w:tc>
          <w:tcPr>
            <w:tcW w:w="1985" w:type="dxa"/>
            <w:vAlign w:val="center"/>
          </w:tcPr>
          <w:p>
            <w:pPr>
              <w:pStyle w:val="12"/>
            </w:pPr>
            <w:r>
              <w:t>按时完成</w:t>
            </w:r>
          </w:p>
        </w:tc>
        <w:tc>
          <w:tcPr>
            <w:tcW w:w="1729"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216" w:type="dxa"/>
            <w:gridSpan w:val="2"/>
            <w:vAlign w:val="center"/>
          </w:tcPr>
          <w:p>
            <w:pPr>
              <w:pStyle w:val="12"/>
            </w:pPr>
            <w:r>
              <w:rPr>
                <w:rFonts w:hint="eastAsia"/>
                <w:lang w:eastAsia="zh-CN"/>
              </w:rPr>
              <w:t>马沟街道路新建及派山路道路提升工程</w:t>
            </w:r>
            <w:r>
              <w:t>成本控制</w:t>
            </w:r>
          </w:p>
        </w:tc>
        <w:tc>
          <w:tcPr>
            <w:tcW w:w="1985" w:type="dxa"/>
            <w:vAlign w:val="center"/>
          </w:tcPr>
          <w:p>
            <w:pPr>
              <w:pStyle w:val="12"/>
            </w:pPr>
            <w:r>
              <w:t>≤</w:t>
            </w:r>
            <w:r>
              <w:rPr>
                <w:rFonts w:hint="eastAsia"/>
                <w:lang w:eastAsia="zh-CN"/>
              </w:rPr>
              <w:t>700</w:t>
            </w:r>
            <w:r>
              <w:t>万元</w:t>
            </w:r>
          </w:p>
        </w:tc>
        <w:tc>
          <w:tcPr>
            <w:tcW w:w="1729"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216" w:type="dxa"/>
            <w:gridSpan w:val="2"/>
            <w:vAlign w:val="center"/>
          </w:tcPr>
          <w:p>
            <w:pPr>
              <w:pStyle w:val="12"/>
            </w:pPr>
            <w:r>
              <w:rPr>
                <w:rFonts w:hint="eastAsia"/>
                <w:lang w:eastAsia="zh-CN"/>
              </w:rPr>
              <w:t>马沟街道路新建及派山路道路提升工程</w:t>
            </w:r>
            <w:r>
              <w:t>道路承载能力</w:t>
            </w:r>
          </w:p>
        </w:tc>
        <w:tc>
          <w:tcPr>
            <w:tcW w:w="1985" w:type="dxa"/>
            <w:vAlign w:val="center"/>
          </w:tcPr>
          <w:p>
            <w:pPr>
              <w:pStyle w:val="12"/>
            </w:pPr>
            <w:r>
              <w:t>提升道路承载能力</w:t>
            </w:r>
          </w:p>
        </w:tc>
        <w:tc>
          <w:tcPr>
            <w:tcW w:w="1729"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216" w:type="dxa"/>
            <w:gridSpan w:val="2"/>
            <w:vAlign w:val="center"/>
          </w:tcPr>
          <w:p>
            <w:pPr>
              <w:pStyle w:val="12"/>
            </w:pPr>
            <w:r>
              <w:t>群众满意数量占总数的比例</w:t>
            </w:r>
          </w:p>
        </w:tc>
        <w:tc>
          <w:tcPr>
            <w:tcW w:w="1985" w:type="dxa"/>
            <w:vAlign w:val="center"/>
          </w:tcPr>
          <w:p>
            <w:pPr>
              <w:pStyle w:val="12"/>
            </w:pPr>
            <w:r>
              <w:t>≥90百分比</w:t>
            </w:r>
          </w:p>
        </w:tc>
        <w:tc>
          <w:tcPr>
            <w:tcW w:w="1729"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29、阜平县派山西路改造提升工程（冀财债2024【31】号）绩效目标表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13062424P000347100019</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阜平县派山西路改造提升工程（冀财债2024【31】号）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500.00</w:t>
            </w:r>
          </w:p>
        </w:tc>
        <w:tc>
          <w:tcPr>
            <w:tcW w:w="2835" w:type="dxa"/>
            <w:vAlign w:val="center"/>
          </w:tcPr>
          <w:p>
            <w:pPr>
              <w:pStyle w:val="10"/>
            </w:pPr>
            <w:r>
              <w:t>其中：财政    资金</w:t>
            </w:r>
          </w:p>
        </w:tc>
        <w:tc>
          <w:tcPr>
            <w:tcW w:w="2551" w:type="dxa"/>
            <w:vAlign w:val="center"/>
          </w:tcPr>
          <w:p>
            <w:pPr>
              <w:pStyle w:val="12"/>
            </w:pPr>
            <w:r>
              <w:t>500.00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bookmarkStart w:id="18" w:name="OLE_LINK4"/>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w:t>
            </w:r>
            <w:r>
              <w:rPr>
                <w:rFonts w:hint="eastAsia"/>
                <w:lang w:eastAsia="zh-CN"/>
              </w:rPr>
              <w:t>500</w:t>
            </w:r>
            <w:r>
              <w:t>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bookmarkEnd w:id="18"/>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30、阜平县派山西路改造提升工程（冀财债[2024]8号）绩效目标表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13062424P000369100013</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3000.00</w:t>
            </w:r>
          </w:p>
        </w:tc>
        <w:tc>
          <w:tcPr>
            <w:tcW w:w="2835" w:type="dxa"/>
            <w:vAlign w:val="center"/>
          </w:tcPr>
          <w:p>
            <w:pPr>
              <w:pStyle w:val="10"/>
            </w:pPr>
            <w:r>
              <w:t>其中：财政    资金</w:t>
            </w:r>
          </w:p>
        </w:tc>
        <w:tc>
          <w:tcPr>
            <w:tcW w:w="2551" w:type="dxa"/>
            <w:vAlign w:val="center"/>
          </w:tcPr>
          <w:p>
            <w:pPr>
              <w:pStyle w:val="12"/>
            </w:pPr>
            <w:r>
              <w:t>3000.00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w:t>
            </w:r>
            <w:r>
              <w:rPr>
                <w:rFonts w:hint="eastAsia"/>
                <w:lang w:eastAsia="zh-CN"/>
              </w:rPr>
              <w:t>3000</w:t>
            </w:r>
            <w:r>
              <w:t>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31、阜平县派山西路改造提升工程（冀财债【2023】28号）绩效目标表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13062425P007603100021</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阜平县派山西路改造提升工程（冀财债【2023】28号）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1379.00</w:t>
            </w:r>
          </w:p>
        </w:tc>
        <w:tc>
          <w:tcPr>
            <w:tcW w:w="2835" w:type="dxa"/>
            <w:vAlign w:val="center"/>
          </w:tcPr>
          <w:p>
            <w:pPr>
              <w:pStyle w:val="10"/>
            </w:pPr>
            <w:r>
              <w:t>其中：财政    资金</w:t>
            </w:r>
          </w:p>
        </w:tc>
        <w:tc>
          <w:tcPr>
            <w:tcW w:w="2551" w:type="dxa"/>
            <w:vAlign w:val="center"/>
          </w:tcPr>
          <w:p>
            <w:pPr>
              <w:pStyle w:val="12"/>
            </w:pPr>
            <w:r>
              <w:t>1379.00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1.提升城容城貌、提升派山西路道路承载能力。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bookmarkStart w:id="19" w:name="OLE_LINK2" w:colFirst="0" w:colLast="5"/>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≤1379万元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bookmarkEnd w:id="19"/>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32、阜平县派山西路改造提升工程（冀财债【2023】7号）绩效目标表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13062425P00581810002Y</w:t>
            </w:r>
          </w:p>
        </w:tc>
        <w:tc>
          <w:tcPr>
            <w:tcW w:w="2835" w:type="dxa"/>
            <w:vAlign w:val="center"/>
          </w:tcPr>
          <w:p>
            <w:pPr>
              <w:pStyle w:val="10"/>
            </w:pPr>
            <w:r>
              <w:t>项目名称</w:t>
            </w:r>
          </w:p>
        </w:tc>
        <w:tc>
          <w:tcPr>
            <w:tcW w:w="6095" w:type="dxa"/>
            <w:gridSpan w:val="3"/>
            <w:vAlign w:val="center"/>
          </w:tcPr>
          <w:p>
            <w:pPr>
              <w:pStyle w:val="12"/>
            </w:pPr>
            <w:r>
              <w:t>阜平县派山西路改造提升工程（冀财债【2023】7号）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3000.00</w:t>
            </w:r>
          </w:p>
        </w:tc>
        <w:tc>
          <w:tcPr>
            <w:tcW w:w="2835" w:type="dxa"/>
            <w:vAlign w:val="center"/>
          </w:tcPr>
          <w:p>
            <w:pPr>
              <w:pStyle w:val="10"/>
            </w:pPr>
            <w:r>
              <w:t>其中：财政    资金</w:t>
            </w:r>
          </w:p>
        </w:tc>
        <w:tc>
          <w:tcPr>
            <w:tcW w:w="2551" w:type="dxa"/>
            <w:vAlign w:val="center"/>
          </w:tcPr>
          <w:p>
            <w:pPr>
              <w:pStyle w:val="12"/>
            </w:pPr>
            <w:r>
              <w:t>3000.00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用于派山西路改造提升工程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1.提升城容城貌、提升派山西路道路承载能力。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派山西路改造提升道路全长</w:t>
            </w:r>
          </w:p>
        </w:tc>
        <w:tc>
          <w:tcPr>
            <w:tcW w:w="2268" w:type="dxa"/>
            <w:vAlign w:val="center"/>
          </w:tcPr>
          <w:p>
            <w:pPr>
              <w:pStyle w:val="12"/>
            </w:pPr>
            <w:r>
              <w:t>2950米</w:t>
            </w:r>
          </w:p>
        </w:tc>
        <w:tc>
          <w:tcPr>
            <w:tcW w:w="1276" w:type="dxa"/>
            <w:vAlign w:val="center"/>
          </w:tcPr>
          <w:p>
            <w:pPr>
              <w:pStyle w:val="12"/>
            </w:pPr>
            <w:r>
              <w:t>依据可研批复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派山西路改造提升工程建设质量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派山西路改造提升工程进度按时完成</w:t>
            </w:r>
          </w:p>
        </w:tc>
        <w:tc>
          <w:tcPr>
            <w:tcW w:w="2268" w:type="dxa"/>
            <w:vAlign w:val="center"/>
          </w:tcPr>
          <w:p>
            <w:pPr>
              <w:pStyle w:val="12"/>
            </w:pPr>
            <w:r>
              <w:t>按时完成</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派山西路改造提升工程成本控制</w:t>
            </w:r>
          </w:p>
        </w:tc>
        <w:tc>
          <w:tcPr>
            <w:tcW w:w="2268" w:type="dxa"/>
            <w:vAlign w:val="center"/>
          </w:tcPr>
          <w:p>
            <w:pPr>
              <w:pStyle w:val="12"/>
            </w:pPr>
            <w:r>
              <w:t>≤3000万元</w:t>
            </w:r>
          </w:p>
        </w:tc>
        <w:tc>
          <w:tcPr>
            <w:tcW w:w="1276" w:type="dxa"/>
            <w:vAlign w:val="center"/>
          </w:tcPr>
          <w:p>
            <w:pPr>
              <w:pStyle w:val="12"/>
            </w:pPr>
            <w:r>
              <w:t>依据冀财债[2023]7号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提升道路承载能力</w:t>
            </w:r>
          </w:p>
        </w:tc>
        <w:tc>
          <w:tcPr>
            <w:tcW w:w="5386" w:type="dxa"/>
            <w:vAlign w:val="center"/>
          </w:tcPr>
          <w:p>
            <w:pPr>
              <w:pStyle w:val="12"/>
            </w:pPr>
            <w:r>
              <w:t>派山西路改造提升建设提升道路承载能力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≥95百分比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33、阜平县双庙大街道路工程（冀财债2024【31】号）绩效目标表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13062424P00034610001K</w:t>
            </w:r>
          </w:p>
        </w:tc>
        <w:tc>
          <w:tcPr>
            <w:tcW w:w="2835" w:type="dxa"/>
            <w:vAlign w:val="center"/>
          </w:tcPr>
          <w:p>
            <w:pPr>
              <w:pStyle w:val="10"/>
            </w:pPr>
            <w:r>
              <w:t>项目名称</w:t>
            </w:r>
          </w:p>
        </w:tc>
        <w:tc>
          <w:tcPr>
            <w:tcW w:w="6095" w:type="dxa"/>
            <w:gridSpan w:val="3"/>
            <w:vAlign w:val="center"/>
          </w:tcPr>
          <w:p>
            <w:pPr>
              <w:pStyle w:val="12"/>
            </w:pPr>
            <w:r>
              <w:t>阜平县双庙大街道路工程（冀财债2024【31】号）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w:t>
            </w:r>
          </w:p>
        </w:tc>
        <w:tc>
          <w:tcPr>
            <w:tcW w:w="2835" w:type="dxa"/>
            <w:vAlign w:val="center"/>
          </w:tcPr>
          <w:p>
            <w:pPr>
              <w:pStyle w:val="10"/>
            </w:pPr>
            <w:r>
              <w:t>其中：财政    资金</w:t>
            </w:r>
          </w:p>
        </w:tc>
        <w:tc>
          <w:tcPr>
            <w:tcW w:w="2551" w:type="dxa"/>
            <w:vAlign w:val="center"/>
          </w:tcPr>
          <w:p>
            <w:pPr>
              <w:pStyle w:val="12"/>
            </w:pPr>
            <w:r>
              <w:t>200.00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用于双庙大街道路工程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双庙大街道路路线长度数量</w:t>
            </w:r>
          </w:p>
        </w:tc>
        <w:tc>
          <w:tcPr>
            <w:tcW w:w="2268" w:type="dxa"/>
            <w:vAlign w:val="center"/>
          </w:tcPr>
          <w:p>
            <w:pPr>
              <w:pStyle w:val="12"/>
            </w:pPr>
            <w:r>
              <w:t>1100m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双庙大街道路建设质量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双庙大街道路建设工作进度是否完成</w:t>
            </w:r>
          </w:p>
        </w:tc>
        <w:tc>
          <w:tcPr>
            <w:tcW w:w="2268" w:type="dxa"/>
            <w:vAlign w:val="center"/>
          </w:tcPr>
          <w:p>
            <w:pPr>
              <w:pStyle w:val="12"/>
            </w:pPr>
            <w:r>
              <w:t>是</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双庙大街道路建设是否提升承载能力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≥95百分比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34、阜平县双庙大街道路工程（冀财债[2024]8号）绩效目标表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13062424P00036810001D</w:t>
            </w:r>
          </w:p>
        </w:tc>
        <w:tc>
          <w:tcPr>
            <w:tcW w:w="2835" w:type="dxa"/>
            <w:vAlign w:val="center"/>
          </w:tcPr>
          <w:p>
            <w:pPr>
              <w:pStyle w:val="10"/>
            </w:pPr>
            <w:r>
              <w:t>项目名称</w:t>
            </w:r>
          </w:p>
        </w:tc>
        <w:tc>
          <w:tcPr>
            <w:tcW w:w="6095" w:type="dxa"/>
            <w:gridSpan w:val="3"/>
            <w:vAlign w:val="center"/>
          </w:tcPr>
          <w:p>
            <w:pPr>
              <w:pStyle w:val="12"/>
            </w:pPr>
            <w:r>
              <w:t>阜平县双庙大街道路工程（冀财债[2024]8号）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300.00</w:t>
            </w:r>
          </w:p>
        </w:tc>
        <w:tc>
          <w:tcPr>
            <w:tcW w:w="2835" w:type="dxa"/>
            <w:vAlign w:val="center"/>
          </w:tcPr>
          <w:p>
            <w:pPr>
              <w:pStyle w:val="10"/>
            </w:pPr>
            <w:r>
              <w:t>其中：财政    资金</w:t>
            </w:r>
          </w:p>
        </w:tc>
        <w:tc>
          <w:tcPr>
            <w:tcW w:w="2551" w:type="dxa"/>
            <w:vAlign w:val="center"/>
          </w:tcPr>
          <w:p>
            <w:pPr>
              <w:pStyle w:val="12"/>
            </w:pPr>
            <w:r>
              <w:t>300.00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用于双庙大街道路工程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1.项目建成通车后，使城区道路交通运输更为高效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bookmarkStart w:id="20" w:name="OLE_LINK3" w:colFirst="0" w:colLast="5"/>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双庙大街道路路线长度数量</w:t>
            </w:r>
          </w:p>
        </w:tc>
        <w:tc>
          <w:tcPr>
            <w:tcW w:w="2268" w:type="dxa"/>
            <w:vAlign w:val="center"/>
          </w:tcPr>
          <w:p>
            <w:pPr>
              <w:pStyle w:val="12"/>
            </w:pPr>
            <w:r>
              <w:t>1100m</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双庙大街道路建设质量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双庙大街道路建设工作进度是否完成</w:t>
            </w:r>
          </w:p>
        </w:tc>
        <w:tc>
          <w:tcPr>
            <w:tcW w:w="2268" w:type="dxa"/>
            <w:vAlign w:val="center"/>
          </w:tcPr>
          <w:p>
            <w:pPr>
              <w:pStyle w:val="12"/>
            </w:pPr>
            <w:r>
              <w:t>是</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社会效益</w:t>
            </w:r>
          </w:p>
        </w:tc>
        <w:tc>
          <w:tcPr>
            <w:tcW w:w="5386" w:type="dxa"/>
            <w:vAlign w:val="center"/>
          </w:tcPr>
          <w:p>
            <w:pPr>
              <w:pStyle w:val="12"/>
            </w:pPr>
            <w:r>
              <w:t>双庙大街道路建设是否提升承载能力</w:t>
            </w:r>
          </w:p>
        </w:tc>
        <w:tc>
          <w:tcPr>
            <w:tcW w:w="2268" w:type="dxa"/>
            <w:vAlign w:val="center"/>
          </w:tcPr>
          <w:p>
            <w:pPr>
              <w:pStyle w:val="12"/>
            </w:pPr>
            <w:r>
              <w:t>是</w:t>
            </w:r>
          </w:p>
        </w:tc>
        <w:tc>
          <w:tcPr>
            <w:tcW w:w="1276" w:type="dxa"/>
            <w:vAlign w:val="center"/>
          </w:tcPr>
          <w:p>
            <w:pPr>
              <w:pStyle w:val="12"/>
            </w:pPr>
            <w:r>
              <w:t>依据交通效果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≥95百分比</w:t>
            </w:r>
          </w:p>
        </w:tc>
        <w:tc>
          <w:tcPr>
            <w:tcW w:w="1276" w:type="dxa"/>
            <w:vAlign w:val="center"/>
          </w:tcPr>
          <w:p>
            <w:pPr>
              <w:pStyle w:val="12"/>
            </w:pPr>
            <w:r>
              <w:t>依据群众满意度</w:t>
            </w:r>
          </w:p>
        </w:tc>
      </w:tr>
      <w:bookmarkEnd w:id="20"/>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35、阜平县双庙大街道路工程（冀财债【2023】28号）绩效目标表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13062425P00760210002B</w:t>
            </w:r>
          </w:p>
        </w:tc>
        <w:tc>
          <w:tcPr>
            <w:tcW w:w="2835" w:type="dxa"/>
            <w:vAlign w:val="center"/>
          </w:tcPr>
          <w:p>
            <w:pPr>
              <w:pStyle w:val="10"/>
            </w:pPr>
            <w:r>
              <w:t>项目名称</w:t>
            </w:r>
          </w:p>
        </w:tc>
        <w:tc>
          <w:tcPr>
            <w:tcW w:w="6095" w:type="dxa"/>
            <w:gridSpan w:val="3"/>
            <w:vAlign w:val="center"/>
          </w:tcPr>
          <w:p>
            <w:pPr>
              <w:pStyle w:val="12"/>
            </w:pPr>
            <w:r>
              <w:t>阜平县双庙大街道路工程（冀财债【2023】28号）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858.00</w:t>
            </w:r>
          </w:p>
        </w:tc>
        <w:tc>
          <w:tcPr>
            <w:tcW w:w="2835" w:type="dxa"/>
            <w:vAlign w:val="center"/>
          </w:tcPr>
          <w:p>
            <w:pPr>
              <w:pStyle w:val="10"/>
            </w:pPr>
            <w:r>
              <w:t>其中：财政    资金</w:t>
            </w:r>
          </w:p>
        </w:tc>
        <w:tc>
          <w:tcPr>
            <w:tcW w:w="2551" w:type="dxa"/>
            <w:vAlign w:val="center"/>
          </w:tcPr>
          <w:p>
            <w:pPr>
              <w:pStyle w:val="12"/>
            </w:pPr>
            <w:r>
              <w:t>858.00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用于双庙大街道路工程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1.项目建成通车后，使城区道路交通运输更为高效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道路路线长度</w:t>
            </w:r>
          </w:p>
        </w:tc>
        <w:tc>
          <w:tcPr>
            <w:tcW w:w="5386" w:type="dxa"/>
            <w:vAlign w:val="center"/>
          </w:tcPr>
          <w:p>
            <w:pPr>
              <w:pStyle w:val="12"/>
            </w:pPr>
            <w:r>
              <w:t>双庙大街道路路线长度数量</w:t>
            </w:r>
          </w:p>
        </w:tc>
        <w:tc>
          <w:tcPr>
            <w:tcW w:w="2268" w:type="dxa"/>
            <w:vAlign w:val="center"/>
          </w:tcPr>
          <w:p>
            <w:pPr>
              <w:pStyle w:val="12"/>
            </w:pPr>
            <w:r>
              <w:t>1100m</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道路质量</w:t>
            </w:r>
          </w:p>
        </w:tc>
        <w:tc>
          <w:tcPr>
            <w:tcW w:w="5386" w:type="dxa"/>
            <w:vAlign w:val="center"/>
          </w:tcPr>
          <w:p>
            <w:pPr>
              <w:pStyle w:val="12"/>
            </w:pPr>
            <w:r>
              <w:t>双庙大街道路建设质量</w:t>
            </w:r>
          </w:p>
        </w:tc>
        <w:tc>
          <w:tcPr>
            <w:tcW w:w="2268" w:type="dxa"/>
            <w:vAlign w:val="center"/>
          </w:tcPr>
          <w:p>
            <w:pPr>
              <w:pStyle w:val="12"/>
            </w:pPr>
            <w:r>
              <w:t>质量达标</w:t>
            </w:r>
          </w:p>
        </w:tc>
        <w:tc>
          <w:tcPr>
            <w:tcW w:w="1276" w:type="dxa"/>
            <w:vAlign w:val="center"/>
          </w:tcPr>
          <w:p>
            <w:pPr>
              <w:pStyle w:val="12"/>
            </w:pPr>
            <w:r>
              <w:t>依据相关规范要求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双庙大街道路建设工作进度是否完成</w:t>
            </w:r>
          </w:p>
        </w:tc>
        <w:tc>
          <w:tcPr>
            <w:tcW w:w="2268" w:type="dxa"/>
            <w:vAlign w:val="center"/>
          </w:tcPr>
          <w:p>
            <w:pPr>
              <w:pStyle w:val="12"/>
            </w:pPr>
            <w:r>
              <w:t>已通车</w:t>
            </w:r>
          </w:p>
        </w:tc>
        <w:tc>
          <w:tcPr>
            <w:tcW w:w="1276" w:type="dxa"/>
            <w:vAlign w:val="center"/>
          </w:tcPr>
          <w:p>
            <w:pPr>
              <w:pStyle w:val="12"/>
            </w:pPr>
            <w:r>
              <w:t>依据交付成果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双庙大街道路成本是否有效控制</w:t>
            </w:r>
          </w:p>
        </w:tc>
        <w:tc>
          <w:tcPr>
            <w:tcW w:w="2268" w:type="dxa"/>
            <w:vAlign w:val="center"/>
          </w:tcPr>
          <w:p>
            <w:pPr>
              <w:pStyle w:val="12"/>
            </w:pPr>
            <w:r>
              <w:t>≤858万元</w:t>
            </w:r>
          </w:p>
        </w:tc>
        <w:tc>
          <w:tcPr>
            <w:tcW w:w="1276" w:type="dxa"/>
            <w:vAlign w:val="center"/>
          </w:tcPr>
          <w:p>
            <w:pPr>
              <w:pStyle w:val="12"/>
            </w:pPr>
            <w:r>
              <w:t>依据冀财债[2023]28号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通过实施双庙大街道路建设提升道路承载能力</w:t>
            </w:r>
          </w:p>
        </w:tc>
        <w:tc>
          <w:tcPr>
            <w:tcW w:w="5386" w:type="dxa"/>
            <w:vAlign w:val="center"/>
          </w:tcPr>
          <w:p>
            <w:pPr>
              <w:pStyle w:val="12"/>
            </w:pPr>
            <w:r>
              <w:t>通过实施双庙大街道路建设提升道路承载能力</w:t>
            </w:r>
          </w:p>
        </w:tc>
        <w:tc>
          <w:tcPr>
            <w:tcW w:w="2268" w:type="dxa"/>
            <w:vAlign w:val="center"/>
          </w:tcPr>
          <w:p>
            <w:pPr>
              <w:pStyle w:val="12"/>
            </w:pPr>
            <w:r>
              <w:t>提升道路承载能力</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受益群众满意程度占总数的比例</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36、阜平县县城供气配套管网项目(冀财债【2023】16号）绩效目标表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13062423P00748910001W</w:t>
            </w:r>
          </w:p>
        </w:tc>
        <w:tc>
          <w:tcPr>
            <w:tcW w:w="2835" w:type="dxa"/>
            <w:vAlign w:val="center"/>
          </w:tcPr>
          <w:p>
            <w:pPr>
              <w:pStyle w:val="10"/>
            </w:pPr>
            <w:r>
              <w:t>项目名称</w:t>
            </w:r>
          </w:p>
        </w:tc>
        <w:tc>
          <w:tcPr>
            <w:tcW w:w="6095" w:type="dxa"/>
            <w:gridSpan w:val="3"/>
            <w:vAlign w:val="center"/>
          </w:tcPr>
          <w:p>
            <w:pPr>
              <w:pStyle w:val="12"/>
            </w:pPr>
            <w:r>
              <w:t>阜平县县城供气配套管网项目(冀财债【2023】16号）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187.68</w:t>
            </w:r>
          </w:p>
        </w:tc>
        <w:tc>
          <w:tcPr>
            <w:tcW w:w="2835" w:type="dxa"/>
            <w:vAlign w:val="center"/>
          </w:tcPr>
          <w:p>
            <w:pPr>
              <w:pStyle w:val="10"/>
            </w:pPr>
            <w:r>
              <w:t>其中：财政    资金</w:t>
            </w:r>
          </w:p>
        </w:tc>
        <w:tc>
          <w:tcPr>
            <w:tcW w:w="2551" w:type="dxa"/>
            <w:vAlign w:val="center"/>
          </w:tcPr>
          <w:p>
            <w:pPr>
              <w:pStyle w:val="12"/>
            </w:pPr>
            <w:r>
              <w:t>187.68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用于县城 供气管网配套建设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1.提高居民生活质量，改善生态环境。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建设管道的长度</w:t>
            </w:r>
          </w:p>
        </w:tc>
        <w:tc>
          <w:tcPr>
            <w:tcW w:w="5386" w:type="dxa"/>
            <w:vAlign w:val="center"/>
          </w:tcPr>
          <w:p>
            <w:pPr>
              <w:pStyle w:val="12"/>
            </w:pPr>
            <w:r>
              <w:t>建设供气管网长度</w:t>
            </w:r>
          </w:p>
        </w:tc>
        <w:tc>
          <w:tcPr>
            <w:tcW w:w="2268" w:type="dxa"/>
            <w:vAlign w:val="center"/>
          </w:tcPr>
          <w:p>
            <w:pPr>
              <w:pStyle w:val="12"/>
            </w:pPr>
            <w:r>
              <w:t>≥1300米</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工程建设质量</w:t>
            </w:r>
          </w:p>
        </w:tc>
        <w:tc>
          <w:tcPr>
            <w:tcW w:w="5386" w:type="dxa"/>
            <w:vAlign w:val="center"/>
          </w:tcPr>
          <w:p>
            <w:pPr>
              <w:pStyle w:val="12"/>
            </w:pPr>
            <w:r>
              <w:t>建设供气质量是否达标</w:t>
            </w:r>
          </w:p>
        </w:tc>
        <w:tc>
          <w:tcPr>
            <w:tcW w:w="2268" w:type="dxa"/>
            <w:vAlign w:val="center"/>
          </w:tcPr>
          <w:p>
            <w:pPr>
              <w:pStyle w:val="12"/>
            </w:pPr>
            <w:r>
              <w:t>是</w:t>
            </w:r>
          </w:p>
        </w:tc>
        <w:tc>
          <w:tcPr>
            <w:tcW w:w="1276" w:type="dxa"/>
            <w:vAlign w:val="center"/>
          </w:tcPr>
          <w:p>
            <w:pPr>
              <w:pStyle w:val="12"/>
            </w:pPr>
            <w:r>
              <w:t>依据标准要求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工作完成情况</w:t>
            </w:r>
          </w:p>
        </w:tc>
        <w:tc>
          <w:tcPr>
            <w:tcW w:w="5386" w:type="dxa"/>
            <w:vAlign w:val="center"/>
          </w:tcPr>
          <w:p>
            <w:pPr>
              <w:pStyle w:val="12"/>
            </w:pPr>
            <w:r>
              <w:t>建设供气施工工作是否积极完成</w:t>
            </w:r>
          </w:p>
        </w:tc>
        <w:tc>
          <w:tcPr>
            <w:tcW w:w="2268" w:type="dxa"/>
            <w:vAlign w:val="center"/>
          </w:tcPr>
          <w:p>
            <w:pPr>
              <w:pStyle w:val="12"/>
            </w:pPr>
            <w:r>
              <w:t>是</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建设供气成本控制</w:t>
            </w:r>
          </w:p>
        </w:tc>
        <w:tc>
          <w:tcPr>
            <w:tcW w:w="2268" w:type="dxa"/>
            <w:vAlign w:val="center"/>
          </w:tcPr>
          <w:p>
            <w:pPr>
              <w:pStyle w:val="12"/>
            </w:pPr>
            <w:r>
              <w:t>≤1876797元</w:t>
            </w:r>
          </w:p>
        </w:tc>
        <w:tc>
          <w:tcPr>
            <w:tcW w:w="1276" w:type="dxa"/>
            <w:vAlign w:val="center"/>
          </w:tcPr>
          <w:p>
            <w:pPr>
              <w:pStyle w:val="12"/>
            </w:pPr>
            <w:r>
              <w:t>依据冀财债[2023]16号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是否促进稳定社会水平提高</w:t>
            </w:r>
          </w:p>
        </w:tc>
        <w:tc>
          <w:tcPr>
            <w:tcW w:w="2268" w:type="dxa"/>
            <w:vAlign w:val="center"/>
          </w:tcPr>
          <w:p>
            <w:pPr>
              <w:pStyle w:val="12"/>
            </w:pPr>
            <w:r>
              <w:t>是</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37、阜平县照旺台片区棚户区改造项目YX 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13062425P000140100024</w:t>
            </w:r>
          </w:p>
        </w:tc>
        <w:tc>
          <w:tcPr>
            <w:tcW w:w="2835" w:type="dxa"/>
            <w:vAlign w:val="center"/>
          </w:tcPr>
          <w:p>
            <w:pPr>
              <w:pStyle w:val="10"/>
            </w:pPr>
            <w:r>
              <w:t>项目名称</w:t>
            </w:r>
          </w:p>
        </w:tc>
        <w:tc>
          <w:tcPr>
            <w:tcW w:w="6095" w:type="dxa"/>
            <w:gridSpan w:val="3"/>
            <w:vAlign w:val="center"/>
          </w:tcPr>
          <w:p>
            <w:pPr>
              <w:pStyle w:val="12"/>
            </w:pPr>
            <w:r>
              <w:t xml:space="preserve">阜平县照旺台片区棚户区改造项目YX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1900.00</w:t>
            </w:r>
          </w:p>
        </w:tc>
        <w:tc>
          <w:tcPr>
            <w:tcW w:w="2835" w:type="dxa"/>
            <w:vAlign w:val="center"/>
          </w:tcPr>
          <w:p>
            <w:pPr>
              <w:pStyle w:val="10"/>
            </w:pPr>
            <w:r>
              <w:t>其中：财政    资金</w:t>
            </w:r>
          </w:p>
        </w:tc>
        <w:tc>
          <w:tcPr>
            <w:tcW w:w="2551" w:type="dxa"/>
            <w:vAlign w:val="center"/>
          </w:tcPr>
          <w:p>
            <w:pPr>
              <w:pStyle w:val="12"/>
            </w:pPr>
            <w:r>
              <w:t>1900.00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用于照旺台棚户区改造项目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1.提高回迁安置房居民的生活水平质量、环境居住改善</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照旺台回迁安置房建设数量指标</w:t>
            </w:r>
          </w:p>
        </w:tc>
        <w:tc>
          <w:tcPr>
            <w:tcW w:w="5386" w:type="dxa"/>
            <w:vAlign w:val="center"/>
          </w:tcPr>
          <w:p>
            <w:pPr>
              <w:pStyle w:val="12"/>
            </w:pPr>
            <w:r>
              <w:t>照旺台回迁安置房建设数量</w:t>
            </w:r>
          </w:p>
        </w:tc>
        <w:tc>
          <w:tcPr>
            <w:tcW w:w="2268" w:type="dxa"/>
            <w:vAlign w:val="center"/>
          </w:tcPr>
          <w:p>
            <w:pPr>
              <w:pStyle w:val="12"/>
            </w:pPr>
            <w:r>
              <w:t>34栋</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照旺台回迁安置房建设质量</w:t>
            </w:r>
          </w:p>
        </w:tc>
        <w:tc>
          <w:tcPr>
            <w:tcW w:w="5386" w:type="dxa"/>
            <w:vAlign w:val="center"/>
          </w:tcPr>
          <w:p>
            <w:pPr>
              <w:pStyle w:val="12"/>
            </w:pPr>
            <w:r>
              <w:t>照旺台回迁房建设质量符合规范要求</w:t>
            </w:r>
          </w:p>
        </w:tc>
        <w:tc>
          <w:tcPr>
            <w:tcW w:w="2268" w:type="dxa"/>
            <w:vAlign w:val="center"/>
          </w:tcPr>
          <w:p>
            <w:pPr>
              <w:pStyle w:val="12"/>
            </w:pPr>
            <w:r>
              <w:t>合格</w:t>
            </w:r>
          </w:p>
        </w:tc>
        <w:tc>
          <w:tcPr>
            <w:tcW w:w="1276" w:type="dxa"/>
            <w:vAlign w:val="center"/>
          </w:tcPr>
          <w:p>
            <w:pPr>
              <w:pStyle w:val="12"/>
            </w:pPr>
            <w:r>
              <w:t>依据规范标准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进度完成情况</w:t>
            </w:r>
          </w:p>
        </w:tc>
        <w:tc>
          <w:tcPr>
            <w:tcW w:w="5386" w:type="dxa"/>
            <w:vAlign w:val="center"/>
          </w:tcPr>
          <w:p>
            <w:pPr>
              <w:pStyle w:val="12"/>
            </w:pPr>
            <w:r>
              <w:t>照旺台回迁房建设按时完成</w:t>
            </w:r>
          </w:p>
        </w:tc>
        <w:tc>
          <w:tcPr>
            <w:tcW w:w="2268" w:type="dxa"/>
            <w:vAlign w:val="center"/>
          </w:tcPr>
          <w:p>
            <w:pPr>
              <w:pStyle w:val="12"/>
            </w:pPr>
            <w:r>
              <w:t>按进度完成</w:t>
            </w:r>
          </w:p>
        </w:tc>
        <w:tc>
          <w:tcPr>
            <w:tcW w:w="1276" w:type="dxa"/>
            <w:vAlign w:val="center"/>
          </w:tcPr>
          <w:p>
            <w:pPr>
              <w:pStyle w:val="12"/>
            </w:pPr>
            <w:r>
              <w:t>依据施工效果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≤2334万</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项目使用年限</w:t>
            </w:r>
          </w:p>
        </w:tc>
        <w:tc>
          <w:tcPr>
            <w:tcW w:w="5386" w:type="dxa"/>
            <w:vAlign w:val="center"/>
          </w:tcPr>
          <w:p>
            <w:pPr>
              <w:pStyle w:val="12"/>
            </w:pPr>
            <w:r>
              <w:t>回迁安置房项目建设完成使用年限</w:t>
            </w:r>
          </w:p>
        </w:tc>
        <w:tc>
          <w:tcPr>
            <w:tcW w:w="2268" w:type="dxa"/>
            <w:vAlign w:val="center"/>
          </w:tcPr>
          <w:p>
            <w:pPr>
              <w:pStyle w:val="12"/>
            </w:pPr>
            <w:r>
              <w:t>50年</w:t>
            </w:r>
          </w:p>
        </w:tc>
        <w:tc>
          <w:tcPr>
            <w:tcW w:w="1276" w:type="dxa"/>
            <w:vAlign w:val="center"/>
          </w:tcPr>
          <w:p>
            <w:pPr>
              <w:pStyle w:val="12"/>
            </w:pPr>
            <w:r>
              <w:t>依据设计文件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≥90百分比</w:t>
            </w:r>
          </w:p>
        </w:tc>
        <w:tc>
          <w:tcPr>
            <w:tcW w:w="1276"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38、建筑档案管理费绩效目标表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13062425P0073W610003Q</w:t>
            </w:r>
          </w:p>
        </w:tc>
        <w:tc>
          <w:tcPr>
            <w:tcW w:w="2835" w:type="dxa"/>
            <w:vAlign w:val="center"/>
          </w:tcPr>
          <w:p>
            <w:pPr>
              <w:pStyle w:val="10"/>
            </w:pPr>
            <w:r>
              <w:t>项目名称</w:t>
            </w:r>
          </w:p>
        </w:tc>
        <w:tc>
          <w:tcPr>
            <w:tcW w:w="6095" w:type="dxa"/>
            <w:gridSpan w:val="3"/>
            <w:vAlign w:val="center"/>
          </w:tcPr>
          <w:p>
            <w:pPr>
              <w:pStyle w:val="12"/>
            </w:pPr>
            <w:r>
              <w:t>建筑档案管理费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1.97</w:t>
            </w:r>
          </w:p>
        </w:tc>
        <w:tc>
          <w:tcPr>
            <w:tcW w:w="2835" w:type="dxa"/>
            <w:vAlign w:val="center"/>
          </w:tcPr>
          <w:p>
            <w:pPr>
              <w:pStyle w:val="10"/>
            </w:pPr>
            <w:r>
              <w:t>其中：财政    资金</w:t>
            </w:r>
          </w:p>
        </w:tc>
        <w:tc>
          <w:tcPr>
            <w:tcW w:w="2551" w:type="dxa"/>
            <w:vAlign w:val="center"/>
          </w:tcPr>
          <w:p>
            <w:pPr>
              <w:pStyle w:val="12"/>
            </w:pPr>
            <w:r>
              <w:t>1.97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用于建筑档案管理工作经费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100%</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1.加强档案管理工作，确保档案事业发展与国民经济和社会发展水平相适应</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举办宣传活动数量</w:t>
            </w:r>
          </w:p>
        </w:tc>
        <w:tc>
          <w:tcPr>
            <w:tcW w:w="5386" w:type="dxa"/>
            <w:vAlign w:val="center"/>
          </w:tcPr>
          <w:p>
            <w:pPr>
              <w:pStyle w:val="12"/>
            </w:pPr>
            <w:r>
              <w:t>举办宣传活动数量</w:t>
            </w:r>
          </w:p>
        </w:tc>
        <w:tc>
          <w:tcPr>
            <w:tcW w:w="2268" w:type="dxa"/>
            <w:vAlign w:val="center"/>
          </w:tcPr>
          <w:p>
            <w:pPr>
              <w:pStyle w:val="12"/>
            </w:pPr>
            <w:r>
              <w:t>≥10次</w:t>
            </w:r>
          </w:p>
        </w:tc>
        <w:tc>
          <w:tcPr>
            <w:tcW w:w="1276" w:type="dxa"/>
            <w:vAlign w:val="center"/>
          </w:tcPr>
          <w:p>
            <w:pPr>
              <w:pStyle w:val="12"/>
            </w:pPr>
            <w:r>
              <w:t>依据工作过方案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档案归档质量合格率</w:t>
            </w:r>
          </w:p>
        </w:tc>
        <w:tc>
          <w:tcPr>
            <w:tcW w:w="5386" w:type="dxa"/>
            <w:vAlign w:val="center"/>
          </w:tcPr>
          <w:p>
            <w:pPr>
              <w:pStyle w:val="12"/>
            </w:pPr>
            <w:r>
              <w:t>档案归档质量合格率</w:t>
            </w:r>
          </w:p>
        </w:tc>
        <w:tc>
          <w:tcPr>
            <w:tcW w:w="2268" w:type="dxa"/>
            <w:vAlign w:val="center"/>
          </w:tcPr>
          <w:p>
            <w:pPr>
              <w:pStyle w:val="12"/>
            </w:pPr>
            <w:r>
              <w:t>≥100百分比</w:t>
            </w:r>
          </w:p>
        </w:tc>
        <w:tc>
          <w:tcPr>
            <w:tcW w:w="1276" w:type="dxa"/>
            <w:vAlign w:val="center"/>
          </w:tcPr>
          <w:p>
            <w:pPr>
              <w:pStyle w:val="12"/>
            </w:pPr>
            <w:r>
              <w:t>依据档案标准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档案归档及时率</w:t>
            </w:r>
          </w:p>
        </w:tc>
        <w:tc>
          <w:tcPr>
            <w:tcW w:w="5386" w:type="dxa"/>
            <w:vAlign w:val="center"/>
          </w:tcPr>
          <w:p>
            <w:pPr>
              <w:pStyle w:val="12"/>
            </w:pPr>
            <w:r>
              <w:t>档案归档及时率</w:t>
            </w:r>
          </w:p>
        </w:tc>
        <w:tc>
          <w:tcPr>
            <w:tcW w:w="2268" w:type="dxa"/>
            <w:vAlign w:val="center"/>
          </w:tcPr>
          <w:p>
            <w:pPr>
              <w:pStyle w:val="12"/>
            </w:pPr>
            <w:r>
              <w:t>≥90百分比</w:t>
            </w:r>
          </w:p>
        </w:tc>
        <w:tc>
          <w:tcPr>
            <w:tcW w:w="1276" w:type="dxa"/>
            <w:vAlign w:val="center"/>
          </w:tcPr>
          <w:p>
            <w:pPr>
              <w:pStyle w:val="12"/>
            </w:pPr>
            <w:r>
              <w:t>依据归档效率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≤1.97万元</w:t>
            </w:r>
          </w:p>
        </w:tc>
        <w:tc>
          <w:tcPr>
            <w:tcW w:w="1276" w:type="dxa"/>
            <w:vAlign w:val="center"/>
          </w:tcPr>
          <w:p>
            <w:pPr>
              <w:pStyle w:val="12"/>
            </w:pPr>
            <w:r>
              <w:t>依据经费明细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加强档案管理工作</w:t>
            </w:r>
          </w:p>
        </w:tc>
        <w:tc>
          <w:tcPr>
            <w:tcW w:w="5386" w:type="dxa"/>
            <w:vAlign w:val="center"/>
          </w:tcPr>
          <w:p>
            <w:pPr>
              <w:pStyle w:val="12"/>
            </w:pPr>
            <w:r>
              <w:t>确保档案事业发展与国民经济和社会发展水平相适应</w:t>
            </w:r>
          </w:p>
        </w:tc>
        <w:tc>
          <w:tcPr>
            <w:tcW w:w="2268" w:type="dxa"/>
            <w:vAlign w:val="center"/>
          </w:tcPr>
          <w:p>
            <w:pPr>
              <w:pStyle w:val="12"/>
            </w:pPr>
            <w:r>
              <w:t>档案管理已加强</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工作人员满意度</w:t>
            </w:r>
          </w:p>
        </w:tc>
        <w:tc>
          <w:tcPr>
            <w:tcW w:w="5386" w:type="dxa"/>
            <w:vAlign w:val="center"/>
          </w:tcPr>
          <w:p>
            <w:pPr>
              <w:pStyle w:val="12"/>
            </w:pPr>
            <w:r>
              <w:t>工作人员满意度</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39、垃圾焚烧发电项目垃圾处理服务费绩效目标表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13062425P00013310003H</w:t>
            </w:r>
          </w:p>
        </w:tc>
        <w:tc>
          <w:tcPr>
            <w:tcW w:w="2835" w:type="dxa"/>
            <w:vAlign w:val="center"/>
          </w:tcPr>
          <w:p>
            <w:pPr>
              <w:pStyle w:val="10"/>
            </w:pPr>
            <w:r>
              <w:t>项目名称</w:t>
            </w:r>
          </w:p>
        </w:tc>
        <w:tc>
          <w:tcPr>
            <w:tcW w:w="6095" w:type="dxa"/>
            <w:gridSpan w:val="3"/>
            <w:vAlign w:val="center"/>
          </w:tcPr>
          <w:p>
            <w:pPr>
              <w:pStyle w:val="12"/>
            </w:pPr>
            <w:r>
              <w:t>垃圾焚烧发电项目垃圾处理服务费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650.00</w:t>
            </w:r>
          </w:p>
        </w:tc>
        <w:tc>
          <w:tcPr>
            <w:tcW w:w="2835" w:type="dxa"/>
            <w:vAlign w:val="center"/>
          </w:tcPr>
          <w:p>
            <w:pPr>
              <w:pStyle w:val="10"/>
            </w:pPr>
            <w:r>
              <w:t>其中：财政    资金</w:t>
            </w:r>
          </w:p>
        </w:tc>
        <w:tc>
          <w:tcPr>
            <w:tcW w:w="2551" w:type="dxa"/>
            <w:vAlign w:val="center"/>
          </w:tcPr>
          <w:p>
            <w:pPr>
              <w:pStyle w:val="12"/>
            </w:pPr>
            <w:r>
              <w:t>650.00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用于垃圾焚烧发电项目垃圾处理服务费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1.促进生态建设，垃圾焚烧处理加强环境保护工作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垃圾焚烧服务价格</w:t>
            </w:r>
          </w:p>
        </w:tc>
        <w:tc>
          <w:tcPr>
            <w:tcW w:w="5386" w:type="dxa"/>
            <w:vAlign w:val="center"/>
          </w:tcPr>
          <w:p>
            <w:pPr>
              <w:pStyle w:val="12"/>
            </w:pPr>
            <w:r>
              <w:t>垃圾焚烧服务价格</w:t>
            </w:r>
          </w:p>
        </w:tc>
        <w:tc>
          <w:tcPr>
            <w:tcW w:w="2268" w:type="dxa"/>
            <w:vAlign w:val="center"/>
          </w:tcPr>
          <w:p>
            <w:pPr>
              <w:pStyle w:val="12"/>
            </w:pPr>
            <w:r>
              <w:t>126元/吨</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垃圾焚烧处理质量达标</w:t>
            </w:r>
          </w:p>
        </w:tc>
        <w:tc>
          <w:tcPr>
            <w:tcW w:w="5386" w:type="dxa"/>
            <w:vAlign w:val="center"/>
          </w:tcPr>
          <w:p>
            <w:pPr>
              <w:pStyle w:val="12"/>
            </w:pPr>
            <w:r>
              <w:t>垃圾焚烧处理质量达标</w:t>
            </w:r>
          </w:p>
        </w:tc>
        <w:tc>
          <w:tcPr>
            <w:tcW w:w="2268" w:type="dxa"/>
            <w:vAlign w:val="center"/>
          </w:tcPr>
          <w:p>
            <w:pPr>
              <w:pStyle w:val="12"/>
            </w:pPr>
            <w:r>
              <w:t>达标</w:t>
            </w:r>
          </w:p>
        </w:tc>
        <w:tc>
          <w:tcPr>
            <w:tcW w:w="1276" w:type="dxa"/>
            <w:vAlign w:val="center"/>
          </w:tcPr>
          <w:p>
            <w:pPr>
              <w:pStyle w:val="12"/>
            </w:pPr>
            <w:r>
              <w:t>依据标准要求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垃圾焚烧工作积极处理</w:t>
            </w:r>
          </w:p>
        </w:tc>
        <w:tc>
          <w:tcPr>
            <w:tcW w:w="5386" w:type="dxa"/>
            <w:vAlign w:val="center"/>
          </w:tcPr>
          <w:p>
            <w:pPr>
              <w:pStyle w:val="12"/>
            </w:pPr>
            <w:r>
              <w:t>垃圾焚烧工作积极处理</w:t>
            </w:r>
          </w:p>
        </w:tc>
        <w:tc>
          <w:tcPr>
            <w:tcW w:w="2268" w:type="dxa"/>
            <w:vAlign w:val="center"/>
          </w:tcPr>
          <w:p>
            <w:pPr>
              <w:pStyle w:val="12"/>
            </w:pPr>
            <w:r>
              <w:t>积极处理</w:t>
            </w:r>
          </w:p>
        </w:tc>
        <w:tc>
          <w:tcPr>
            <w:tcW w:w="1276" w:type="dxa"/>
            <w:vAlign w:val="center"/>
          </w:tcPr>
          <w:p>
            <w:pPr>
              <w:pStyle w:val="12"/>
            </w:pPr>
            <w:r>
              <w:t>依据工作进度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垃圾处理服务费控制</w:t>
            </w:r>
          </w:p>
        </w:tc>
        <w:tc>
          <w:tcPr>
            <w:tcW w:w="5386" w:type="dxa"/>
            <w:vAlign w:val="center"/>
          </w:tcPr>
          <w:p>
            <w:pPr>
              <w:pStyle w:val="12"/>
            </w:pPr>
            <w:r>
              <w:t>垃圾处理服务费控制</w:t>
            </w:r>
          </w:p>
        </w:tc>
        <w:tc>
          <w:tcPr>
            <w:tcW w:w="2268" w:type="dxa"/>
            <w:vAlign w:val="center"/>
          </w:tcPr>
          <w:p>
            <w:pPr>
              <w:pStyle w:val="12"/>
            </w:pPr>
            <w:r>
              <w:t>650万元</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促进生态建设，加强环境治理</w:t>
            </w:r>
          </w:p>
        </w:tc>
        <w:tc>
          <w:tcPr>
            <w:tcW w:w="5386" w:type="dxa"/>
            <w:vAlign w:val="center"/>
          </w:tcPr>
          <w:p>
            <w:pPr>
              <w:pStyle w:val="12"/>
            </w:pPr>
            <w:r>
              <w:t>促进生态建设，加强环境治理</w:t>
            </w:r>
          </w:p>
        </w:tc>
        <w:tc>
          <w:tcPr>
            <w:tcW w:w="2268" w:type="dxa"/>
            <w:vAlign w:val="center"/>
          </w:tcPr>
          <w:p>
            <w:pPr>
              <w:pStyle w:val="12"/>
            </w:pPr>
            <w:r>
              <w:t>垃圾焚烧保护环境</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群众对当年垃圾场垃圾处理整体满意度</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40、农村住房保障安全工作经费绩效目标表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13062425P00720810002E</w:t>
            </w:r>
          </w:p>
        </w:tc>
        <w:tc>
          <w:tcPr>
            <w:tcW w:w="2835" w:type="dxa"/>
            <w:vAlign w:val="center"/>
          </w:tcPr>
          <w:p>
            <w:pPr>
              <w:pStyle w:val="10"/>
            </w:pPr>
            <w:r>
              <w:t>项目名称</w:t>
            </w:r>
          </w:p>
        </w:tc>
        <w:tc>
          <w:tcPr>
            <w:tcW w:w="6095" w:type="dxa"/>
            <w:gridSpan w:val="3"/>
            <w:vAlign w:val="center"/>
          </w:tcPr>
          <w:p>
            <w:pPr>
              <w:pStyle w:val="12"/>
            </w:pPr>
            <w:r>
              <w:t>农村住房保障安全工作经费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用于农村住房保障安全工作经费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1.切实际解决农村住房安全问题，实现农村住房安全有保障。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农村住房保障工作下乡数量</w:t>
            </w:r>
          </w:p>
        </w:tc>
        <w:tc>
          <w:tcPr>
            <w:tcW w:w="5386" w:type="dxa"/>
            <w:vAlign w:val="center"/>
          </w:tcPr>
          <w:p>
            <w:pPr>
              <w:pStyle w:val="12"/>
            </w:pPr>
            <w:r>
              <w:t>农村住房保障工作下乡数量</w:t>
            </w:r>
          </w:p>
        </w:tc>
        <w:tc>
          <w:tcPr>
            <w:tcW w:w="2268" w:type="dxa"/>
            <w:vAlign w:val="center"/>
          </w:tcPr>
          <w:p>
            <w:pPr>
              <w:pStyle w:val="12"/>
            </w:pPr>
            <w:r>
              <w:t>≥20次数</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农村住房安全工作效率</w:t>
            </w:r>
          </w:p>
        </w:tc>
        <w:tc>
          <w:tcPr>
            <w:tcW w:w="5386" w:type="dxa"/>
            <w:vAlign w:val="center"/>
          </w:tcPr>
          <w:p>
            <w:pPr>
              <w:pStyle w:val="12"/>
            </w:pPr>
            <w:r>
              <w:t>农村住房安全工作效率</w:t>
            </w:r>
          </w:p>
        </w:tc>
        <w:tc>
          <w:tcPr>
            <w:tcW w:w="2268" w:type="dxa"/>
            <w:vAlign w:val="center"/>
          </w:tcPr>
          <w:p>
            <w:pPr>
              <w:pStyle w:val="12"/>
            </w:pPr>
            <w:r>
              <w:t>积极完成</w:t>
            </w:r>
          </w:p>
        </w:tc>
        <w:tc>
          <w:tcPr>
            <w:tcW w:w="1276" w:type="dxa"/>
            <w:vAlign w:val="center"/>
          </w:tcPr>
          <w:p>
            <w:pPr>
              <w:pStyle w:val="12"/>
            </w:pPr>
            <w:r>
              <w:t>依据工作效率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农村住房安全工作质量</w:t>
            </w:r>
          </w:p>
        </w:tc>
        <w:tc>
          <w:tcPr>
            <w:tcW w:w="5386" w:type="dxa"/>
            <w:vAlign w:val="center"/>
          </w:tcPr>
          <w:p>
            <w:pPr>
              <w:pStyle w:val="12"/>
            </w:pPr>
            <w:r>
              <w:t>农村住房保障工作质量</w:t>
            </w:r>
          </w:p>
        </w:tc>
        <w:tc>
          <w:tcPr>
            <w:tcW w:w="2268" w:type="dxa"/>
            <w:vAlign w:val="center"/>
          </w:tcPr>
          <w:p>
            <w:pPr>
              <w:pStyle w:val="12"/>
            </w:pPr>
            <w:r>
              <w:t>实现政策</w:t>
            </w:r>
          </w:p>
        </w:tc>
        <w:tc>
          <w:tcPr>
            <w:tcW w:w="1276"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≤5万元</w:t>
            </w:r>
          </w:p>
        </w:tc>
        <w:tc>
          <w:tcPr>
            <w:tcW w:w="1276" w:type="dxa"/>
            <w:vAlign w:val="center"/>
          </w:tcPr>
          <w:p>
            <w:pPr>
              <w:pStyle w:val="12"/>
            </w:pPr>
            <w:r>
              <w:t>依据实际费用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 xml:space="preserve">通过实施农村扶助政策是否促进社会稳定水平逐步提高 </w:t>
            </w:r>
          </w:p>
        </w:tc>
        <w:tc>
          <w:tcPr>
            <w:tcW w:w="2268" w:type="dxa"/>
            <w:vAlign w:val="center"/>
          </w:tcPr>
          <w:p>
            <w:pPr>
              <w:pStyle w:val="12"/>
            </w:pPr>
            <w:r>
              <w:t>实施政策</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受益农村居民满意率</w:t>
            </w:r>
          </w:p>
        </w:tc>
        <w:tc>
          <w:tcPr>
            <w:tcW w:w="5386" w:type="dxa"/>
            <w:vAlign w:val="center"/>
          </w:tcPr>
          <w:p>
            <w:pPr>
              <w:pStyle w:val="12"/>
            </w:pPr>
            <w:r>
              <w:t xml:space="preserve">受益居民占总数的比例满意程度 </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41、燃气补贴款绩效目标表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13062425P00012410004K</w:t>
            </w:r>
          </w:p>
        </w:tc>
        <w:tc>
          <w:tcPr>
            <w:tcW w:w="2835" w:type="dxa"/>
            <w:vAlign w:val="center"/>
          </w:tcPr>
          <w:p>
            <w:pPr>
              <w:pStyle w:val="10"/>
            </w:pPr>
            <w:r>
              <w:t>项目名称</w:t>
            </w:r>
          </w:p>
        </w:tc>
        <w:tc>
          <w:tcPr>
            <w:tcW w:w="6095" w:type="dxa"/>
            <w:gridSpan w:val="3"/>
            <w:vAlign w:val="center"/>
          </w:tcPr>
          <w:p>
            <w:pPr>
              <w:pStyle w:val="12"/>
            </w:pPr>
            <w:r>
              <w:t>燃气补贴款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348.00</w:t>
            </w:r>
          </w:p>
        </w:tc>
        <w:tc>
          <w:tcPr>
            <w:tcW w:w="2835" w:type="dxa"/>
            <w:vAlign w:val="center"/>
          </w:tcPr>
          <w:p>
            <w:pPr>
              <w:pStyle w:val="10"/>
            </w:pPr>
            <w:r>
              <w:t>其中：财政    资金</w:t>
            </w:r>
          </w:p>
        </w:tc>
        <w:tc>
          <w:tcPr>
            <w:tcW w:w="2551" w:type="dxa"/>
            <w:vAlign w:val="center"/>
          </w:tcPr>
          <w:p>
            <w:pPr>
              <w:pStyle w:val="12"/>
            </w:pPr>
            <w:r>
              <w:t>348.00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用于燃气补贴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1.有效减压采暖季居民的经济压力负担</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补贴数量</w:t>
            </w:r>
          </w:p>
        </w:tc>
        <w:tc>
          <w:tcPr>
            <w:tcW w:w="5386" w:type="dxa"/>
            <w:vAlign w:val="center"/>
          </w:tcPr>
          <w:p>
            <w:pPr>
              <w:pStyle w:val="12"/>
            </w:pPr>
            <w:r>
              <w:t>燃气改造补贴小区</w:t>
            </w:r>
          </w:p>
        </w:tc>
        <w:tc>
          <w:tcPr>
            <w:tcW w:w="2268" w:type="dxa"/>
            <w:vAlign w:val="center"/>
          </w:tcPr>
          <w:p>
            <w:pPr>
              <w:pStyle w:val="12"/>
            </w:pPr>
            <w:r>
              <w:t>5小区</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供暖质量</w:t>
            </w:r>
          </w:p>
        </w:tc>
        <w:tc>
          <w:tcPr>
            <w:tcW w:w="5386" w:type="dxa"/>
            <w:vAlign w:val="center"/>
          </w:tcPr>
          <w:p>
            <w:pPr>
              <w:pStyle w:val="12"/>
            </w:pPr>
            <w:r>
              <w:t>供暖期温度是否达到国家标准温度</w:t>
            </w:r>
          </w:p>
        </w:tc>
        <w:tc>
          <w:tcPr>
            <w:tcW w:w="2268" w:type="dxa"/>
            <w:vAlign w:val="center"/>
          </w:tcPr>
          <w:p>
            <w:pPr>
              <w:pStyle w:val="12"/>
            </w:pPr>
            <w:r>
              <w:t>≥18℃</w:t>
            </w:r>
          </w:p>
        </w:tc>
        <w:tc>
          <w:tcPr>
            <w:tcW w:w="1276" w:type="dxa"/>
            <w:vAlign w:val="center"/>
          </w:tcPr>
          <w:p>
            <w:pPr>
              <w:pStyle w:val="12"/>
            </w:pPr>
            <w:r>
              <w:t>依据温度结果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供暖期供暖工作做到按时供暖</w:t>
            </w:r>
          </w:p>
        </w:tc>
        <w:tc>
          <w:tcPr>
            <w:tcW w:w="5386" w:type="dxa"/>
            <w:vAlign w:val="center"/>
          </w:tcPr>
          <w:p>
            <w:pPr>
              <w:pStyle w:val="12"/>
            </w:pPr>
            <w:r>
              <w:t>供暖期供暖工作做到按时供暖</w:t>
            </w:r>
          </w:p>
        </w:tc>
        <w:tc>
          <w:tcPr>
            <w:tcW w:w="2268" w:type="dxa"/>
            <w:vAlign w:val="center"/>
          </w:tcPr>
          <w:p>
            <w:pPr>
              <w:pStyle w:val="12"/>
            </w:pPr>
            <w:r>
              <w:t>按时供暖</w:t>
            </w:r>
          </w:p>
        </w:tc>
        <w:tc>
          <w:tcPr>
            <w:tcW w:w="1276" w:type="dxa"/>
            <w:vAlign w:val="center"/>
          </w:tcPr>
          <w:p>
            <w:pPr>
              <w:pStyle w:val="12"/>
            </w:pPr>
            <w:r>
              <w:t>依据供暖时效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燃气补贴款成本控制</w:t>
            </w:r>
          </w:p>
        </w:tc>
        <w:tc>
          <w:tcPr>
            <w:tcW w:w="2268" w:type="dxa"/>
            <w:vAlign w:val="center"/>
          </w:tcPr>
          <w:p>
            <w:pPr>
              <w:pStyle w:val="12"/>
            </w:pPr>
            <w:r>
              <w:t>348万元</w:t>
            </w:r>
          </w:p>
        </w:tc>
        <w:tc>
          <w:tcPr>
            <w:tcW w:w="1276" w:type="dxa"/>
            <w:vAlign w:val="center"/>
          </w:tcPr>
          <w:p>
            <w:pPr>
              <w:pStyle w:val="12"/>
            </w:pPr>
            <w:r>
              <w:t>依据领导批示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保障居民小区的供暖能力</w:t>
            </w:r>
          </w:p>
        </w:tc>
        <w:tc>
          <w:tcPr>
            <w:tcW w:w="5386" w:type="dxa"/>
            <w:vAlign w:val="center"/>
          </w:tcPr>
          <w:p>
            <w:pPr>
              <w:pStyle w:val="12"/>
            </w:pPr>
            <w:r>
              <w:t>保障居民小区的供暖能力</w:t>
            </w:r>
          </w:p>
        </w:tc>
        <w:tc>
          <w:tcPr>
            <w:tcW w:w="2268" w:type="dxa"/>
            <w:vAlign w:val="center"/>
          </w:tcPr>
          <w:p>
            <w:pPr>
              <w:pStyle w:val="12"/>
            </w:pPr>
            <w:r>
              <w:t>保障温暖过冬</w:t>
            </w:r>
          </w:p>
        </w:tc>
        <w:tc>
          <w:tcPr>
            <w:tcW w:w="1276" w:type="dxa"/>
            <w:vAlign w:val="center"/>
          </w:tcPr>
          <w:p>
            <w:pPr>
              <w:pStyle w:val="12"/>
            </w:pPr>
            <w:r>
              <w:t>依据实施效果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受益居民满意率</w:t>
            </w:r>
          </w:p>
        </w:tc>
        <w:tc>
          <w:tcPr>
            <w:tcW w:w="5386" w:type="dxa"/>
            <w:vAlign w:val="center"/>
          </w:tcPr>
          <w:p>
            <w:pPr>
              <w:pStyle w:val="12"/>
            </w:pPr>
            <w:r>
              <w:t>供暖期受居民满意程度</w:t>
            </w:r>
          </w:p>
        </w:tc>
        <w:tc>
          <w:tcPr>
            <w:tcW w:w="2268" w:type="dxa"/>
            <w:vAlign w:val="center"/>
          </w:tcPr>
          <w:p>
            <w:pPr>
              <w:pStyle w:val="12"/>
            </w:pPr>
            <w:r>
              <w:t>≥90百分比</w:t>
            </w:r>
          </w:p>
        </w:tc>
        <w:tc>
          <w:tcPr>
            <w:tcW w:w="1276" w:type="dxa"/>
            <w:vAlign w:val="center"/>
          </w:tcPr>
          <w:p>
            <w:pPr>
              <w:pStyle w:val="12"/>
            </w:pPr>
            <w:r>
              <w:t>依据居民满意度测评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42、租赁平台皮卡车运行费绩效目标表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13062425P000128100023</w:t>
            </w:r>
          </w:p>
        </w:tc>
        <w:tc>
          <w:tcPr>
            <w:tcW w:w="2835" w:type="dxa"/>
            <w:vAlign w:val="center"/>
          </w:tcPr>
          <w:p>
            <w:pPr>
              <w:pStyle w:val="10"/>
            </w:pPr>
            <w:r>
              <w:t>项目名称</w:t>
            </w:r>
          </w:p>
        </w:tc>
        <w:tc>
          <w:tcPr>
            <w:tcW w:w="6095" w:type="dxa"/>
            <w:gridSpan w:val="3"/>
            <w:vAlign w:val="center"/>
          </w:tcPr>
          <w:p>
            <w:pPr>
              <w:pStyle w:val="12"/>
            </w:pPr>
            <w:r>
              <w:t>租赁平台皮卡车运行费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用于租赁平台皮卡车运行费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100%</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1.保障下乡工作持续正常开展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车租赁费支付数额率</w:t>
            </w:r>
          </w:p>
        </w:tc>
        <w:tc>
          <w:tcPr>
            <w:tcW w:w="5386" w:type="dxa"/>
            <w:vAlign w:val="center"/>
          </w:tcPr>
          <w:p>
            <w:pPr>
              <w:pStyle w:val="12"/>
            </w:pPr>
            <w:r>
              <w:t>全额如实支付皮卡车租赁费</w:t>
            </w:r>
          </w:p>
        </w:tc>
        <w:tc>
          <w:tcPr>
            <w:tcW w:w="2268" w:type="dxa"/>
            <w:vAlign w:val="center"/>
          </w:tcPr>
          <w:p>
            <w:pPr>
              <w:pStyle w:val="12"/>
            </w:pPr>
            <w:r>
              <w:t>3万元</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车辆运行质量</w:t>
            </w:r>
          </w:p>
        </w:tc>
        <w:tc>
          <w:tcPr>
            <w:tcW w:w="5386" w:type="dxa"/>
            <w:vAlign w:val="center"/>
          </w:tcPr>
          <w:p>
            <w:pPr>
              <w:pStyle w:val="12"/>
            </w:pPr>
            <w:r>
              <w:t>车辆正常运行，确保正常工作</w:t>
            </w:r>
          </w:p>
        </w:tc>
        <w:tc>
          <w:tcPr>
            <w:tcW w:w="2268" w:type="dxa"/>
            <w:vAlign w:val="center"/>
          </w:tcPr>
          <w:p>
            <w:pPr>
              <w:pStyle w:val="12"/>
            </w:pPr>
            <w:r>
              <w:t>正常工作</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下乡工作时积极出车</w:t>
            </w:r>
          </w:p>
        </w:tc>
        <w:tc>
          <w:tcPr>
            <w:tcW w:w="5386" w:type="dxa"/>
            <w:vAlign w:val="center"/>
          </w:tcPr>
          <w:p>
            <w:pPr>
              <w:pStyle w:val="12"/>
            </w:pPr>
            <w:r>
              <w:t>下乡工作时积极出车</w:t>
            </w:r>
          </w:p>
        </w:tc>
        <w:tc>
          <w:tcPr>
            <w:tcW w:w="2268" w:type="dxa"/>
            <w:vAlign w:val="center"/>
          </w:tcPr>
          <w:p>
            <w:pPr>
              <w:pStyle w:val="12"/>
            </w:pPr>
            <w:r>
              <w:t>积极出车</w:t>
            </w:r>
          </w:p>
        </w:tc>
        <w:tc>
          <w:tcPr>
            <w:tcW w:w="1276" w:type="dxa"/>
            <w:vAlign w:val="center"/>
          </w:tcPr>
          <w:p>
            <w:pPr>
              <w:pStyle w:val="12"/>
            </w:pPr>
            <w:r>
              <w:t>依据工作状态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租赁皮卡车成本控制</w:t>
            </w:r>
          </w:p>
        </w:tc>
        <w:tc>
          <w:tcPr>
            <w:tcW w:w="2268" w:type="dxa"/>
            <w:vAlign w:val="center"/>
          </w:tcPr>
          <w:p>
            <w:pPr>
              <w:pStyle w:val="12"/>
            </w:pPr>
            <w:r>
              <w:t>已控制</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调动人员积极性</w:t>
            </w:r>
          </w:p>
        </w:tc>
        <w:tc>
          <w:tcPr>
            <w:tcW w:w="5386" w:type="dxa"/>
            <w:vAlign w:val="center"/>
          </w:tcPr>
          <w:p>
            <w:pPr>
              <w:pStyle w:val="12"/>
            </w:pPr>
            <w:r>
              <w:t>是否调动人员工作积极性,提高工作效率</w:t>
            </w:r>
          </w:p>
        </w:tc>
        <w:tc>
          <w:tcPr>
            <w:tcW w:w="2268" w:type="dxa"/>
            <w:vAlign w:val="center"/>
          </w:tcPr>
          <w:p>
            <w:pPr>
              <w:pStyle w:val="12"/>
            </w:pPr>
            <w:r>
              <w:t>是</w:t>
            </w:r>
          </w:p>
        </w:tc>
        <w:tc>
          <w:tcPr>
            <w:tcW w:w="12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工作人员满意率</w:t>
            </w:r>
          </w:p>
        </w:tc>
        <w:tc>
          <w:tcPr>
            <w:tcW w:w="5386" w:type="dxa"/>
            <w:vAlign w:val="center"/>
          </w:tcPr>
          <w:p>
            <w:pPr>
              <w:pStyle w:val="12"/>
            </w:pPr>
            <w:r>
              <w:t>工作人员是否对租赁车的服务满意</w:t>
            </w:r>
          </w:p>
        </w:tc>
        <w:tc>
          <w:tcPr>
            <w:tcW w:w="2268" w:type="dxa"/>
            <w:vAlign w:val="center"/>
          </w:tcPr>
          <w:p>
            <w:pPr>
              <w:pStyle w:val="12"/>
            </w:pPr>
            <w:r>
              <w:t>≥90百分比</w:t>
            </w:r>
          </w:p>
        </w:tc>
        <w:tc>
          <w:tcPr>
            <w:tcW w:w="1276" w:type="dxa"/>
            <w:vAlign w:val="center"/>
          </w:tcPr>
          <w:p>
            <w:pPr>
              <w:pStyle w:val="12"/>
            </w:pPr>
            <w:r>
              <w:t>依据满意度测评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43、劳务派遣人员经费绩效目标表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13062425P00733810061F</w:t>
            </w:r>
          </w:p>
        </w:tc>
        <w:tc>
          <w:tcPr>
            <w:tcW w:w="2835" w:type="dxa"/>
            <w:vAlign w:val="center"/>
          </w:tcPr>
          <w:p>
            <w:pPr>
              <w:pStyle w:val="10"/>
            </w:pPr>
            <w:r>
              <w:t>项目名称</w:t>
            </w:r>
          </w:p>
        </w:tc>
        <w:tc>
          <w:tcPr>
            <w:tcW w:w="6095" w:type="dxa"/>
            <w:gridSpan w:val="3"/>
            <w:vAlign w:val="center"/>
          </w:tcPr>
          <w:p>
            <w:pPr>
              <w:pStyle w:val="12"/>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1539.00</w:t>
            </w:r>
          </w:p>
        </w:tc>
        <w:tc>
          <w:tcPr>
            <w:tcW w:w="2835" w:type="dxa"/>
            <w:vAlign w:val="center"/>
          </w:tcPr>
          <w:p>
            <w:pPr>
              <w:pStyle w:val="10"/>
            </w:pPr>
            <w:r>
              <w:t>其中：财政    资金</w:t>
            </w:r>
          </w:p>
        </w:tc>
        <w:tc>
          <w:tcPr>
            <w:tcW w:w="2551" w:type="dxa"/>
            <w:vAlign w:val="center"/>
          </w:tcPr>
          <w:p>
            <w:pPr>
              <w:pStyle w:val="12"/>
            </w:pPr>
            <w:r>
              <w:t>1539.00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劳务派遣人员工资、保险，保障劳务派遣人员合法权益。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1.保障劳务派遣人员合法权益，提高工作效率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57"/>
        <w:gridCol w:w="158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57" w:type="dxa"/>
            <w:vAlign w:val="center"/>
          </w:tcPr>
          <w:p>
            <w:pPr>
              <w:pStyle w:val="10"/>
            </w:pPr>
            <w:r>
              <w:t>指标值</w:t>
            </w:r>
          </w:p>
        </w:tc>
        <w:tc>
          <w:tcPr>
            <w:tcW w:w="1587"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劳务派遣人员数量</w:t>
            </w:r>
          </w:p>
        </w:tc>
        <w:tc>
          <w:tcPr>
            <w:tcW w:w="1957" w:type="dxa"/>
            <w:vAlign w:val="center"/>
          </w:tcPr>
          <w:p>
            <w:pPr>
              <w:pStyle w:val="12"/>
            </w:pPr>
            <w:r>
              <w:t>≥285名</w:t>
            </w:r>
          </w:p>
        </w:tc>
        <w:tc>
          <w:tcPr>
            <w:tcW w:w="1587"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工作质量成果</w:t>
            </w:r>
          </w:p>
        </w:tc>
        <w:tc>
          <w:tcPr>
            <w:tcW w:w="5386" w:type="dxa"/>
            <w:vAlign w:val="center"/>
          </w:tcPr>
          <w:p>
            <w:pPr>
              <w:pStyle w:val="12"/>
            </w:pPr>
            <w:r>
              <w:t>劳务派遣人员工作情况</w:t>
            </w:r>
          </w:p>
        </w:tc>
        <w:tc>
          <w:tcPr>
            <w:tcW w:w="1957" w:type="dxa"/>
            <w:vAlign w:val="center"/>
          </w:tcPr>
          <w:p>
            <w:pPr>
              <w:pStyle w:val="12"/>
            </w:pPr>
            <w:r>
              <w:t>工作良好</w:t>
            </w:r>
          </w:p>
        </w:tc>
        <w:tc>
          <w:tcPr>
            <w:tcW w:w="1587"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工作时效指标</w:t>
            </w:r>
          </w:p>
        </w:tc>
        <w:tc>
          <w:tcPr>
            <w:tcW w:w="5386" w:type="dxa"/>
            <w:vAlign w:val="center"/>
          </w:tcPr>
          <w:p>
            <w:pPr>
              <w:pStyle w:val="12"/>
            </w:pPr>
            <w:r>
              <w:t>劳务派遣人员是否积极完成工作任务</w:t>
            </w:r>
          </w:p>
        </w:tc>
        <w:tc>
          <w:tcPr>
            <w:tcW w:w="1957" w:type="dxa"/>
            <w:vAlign w:val="center"/>
          </w:tcPr>
          <w:p>
            <w:pPr>
              <w:pStyle w:val="12"/>
            </w:pPr>
            <w:r>
              <w:t>是</w:t>
            </w:r>
          </w:p>
        </w:tc>
        <w:tc>
          <w:tcPr>
            <w:tcW w:w="1587"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工资成本</w:t>
            </w:r>
          </w:p>
        </w:tc>
        <w:tc>
          <w:tcPr>
            <w:tcW w:w="5386" w:type="dxa"/>
            <w:vAlign w:val="center"/>
          </w:tcPr>
          <w:p>
            <w:pPr>
              <w:pStyle w:val="12"/>
            </w:pPr>
            <w:r>
              <w:t>劳务派遣人员工资保险成本</w:t>
            </w:r>
          </w:p>
        </w:tc>
        <w:tc>
          <w:tcPr>
            <w:tcW w:w="1957" w:type="dxa"/>
            <w:vAlign w:val="center"/>
          </w:tcPr>
          <w:p>
            <w:pPr>
              <w:pStyle w:val="12"/>
            </w:pPr>
            <w:r>
              <w:t>≥4500元/人</w:t>
            </w:r>
          </w:p>
        </w:tc>
        <w:tc>
          <w:tcPr>
            <w:tcW w:w="1587" w:type="dxa"/>
            <w:vAlign w:val="center"/>
          </w:tcPr>
          <w:p>
            <w:pPr>
              <w:pStyle w:val="12"/>
            </w:pPr>
            <w:r>
              <w:t>依据公告标准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社会效益指标</w:t>
            </w:r>
          </w:p>
        </w:tc>
        <w:tc>
          <w:tcPr>
            <w:tcW w:w="5386" w:type="dxa"/>
            <w:vAlign w:val="center"/>
          </w:tcPr>
          <w:p>
            <w:pPr>
              <w:pStyle w:val="12"/>
            </w:pPr>
            <w:r>
              <w:t>是否解决就业生活需求</w:t>
            </w:r>
          </w:p>
        </w:tc>
        <w:tc>
          <w:tcPr>
            <w:tcW w:w="1957" w:type="dxa"/>
            <w:vAlign w:val="center"/>
          </w:tcPr>
          <w:p>
            <w:pPr>
              <w:pStyle w:val="12"/>
            </w:pPr>
            <w:r>
              <w:t>有效解决</w:t>
            </w:r>
          </w:p>
        </w:tc>
        <w:tc>
          <w:tcPr>
            <w:tcW w:w="1587"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提高效率</w:t>
            </w:r>
          </w:p>
        </w:tc>
        <w:tc>
          <w:tcPr>
            <w:tcW w:w="5386" w:type="dxa"/>
            <w:vAlign w:val="center"/>
          </w:tcPr>
          <w:p>
            <w:pPr>
              <w:pStyle w:val="12"/>
            </w:pPr>
            <w:r>
              <w:t>劳务派遣工作人员是否提高工作效率</w:t>
            </w:r>
          </w:p>
        </w:tc>
        <w:tc>
          <w:tcPr>
            <w:tcW w:w="1957" w:type="dxa"/>
            <w:vAlign w:val="center"/>
          </w:tcPr>
          <w:p>
            <w:pPr>
              <w:pStyle w:val="12"/>
            </w:pPr>
            <w:r>
              <w:t>有效提高</w:t>
            </w:r>
          </w:p>
        </w:tc>
        <w:tc>
          <w:tcPr>
            <w:tcW w:w="1587"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持续发展作用力</w:t>
            </w:r>
          </w:p>
        </w:tc>
        <w:tc>
          <w:tcPr>
            <w:tcW w:w="5386" w:type="dxa"/>
            <w:vAlign w:val="center"/>
          </w:tcPr>
          <w:p>
            <w:pPr>
              <w:pStyle w:val="12"/>
            </w:pPr>
            <w:r>
              <w:t>劳务派遣人人员是否持续发展作用力</w:t>
            </w:r>
          </w:p>
        </w:tc>
        <w:tc>
          <w:tcPr>
            <w:tcW w:w="1957" w:type="dxa"/>
            <w:vAlign w:val="center"/>
          </w:tcPr>
          <w:p>
            <w:pPr>
              <w:pStyle w:val="12"/>
            </w:pPr>
            <w:r>
              <w:t>可持续发展</w:t>
            </w:r>
          </w:p>
        </w:tc>
        <w:tc>
          <w:tcPr>
            <w:tcW w:w="1587"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群众对服务工作满意率占总数的比例</w:t>
            </w:r>
          </w:p>
        </w:tc>
        <w:tc>
          <w:tcPr>
            <w:tcW w:w="1957" w:type="dxa"/>
            <w:vAlign w:val="center"/>
          </w:tcPr>
          <w:p>
            <w:pPr>
              <w:pStyle w:val="12"/>
            </w:pPr>
            <w:r>
              <w:t>≥95%</w:t>
            </w:r>
          </w:p>
        </w:tc>
        <w:tc>
          <w:tcPr>
            <w:tcW w:w="1587"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44、劳务派遣人员经费（ZFGM）绩效目标表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13062425P007338100623</w:t>
            </w:r>
          </w:p>
        </w:tc>
        <w:tc>
          <w:tcPr>
            <w:tcW w:w="2835" w:type="dxa"/>
            <w:vAlign w:val="center"/>
          </w:tcPr>
          <w:p>
            <w:pPr>
              <w:pStyle w:val="10"/>
            </w:pPr>
            <w:r>
              <w:t>项目名称</w:t>
            </w:r>
          </w:p>
        </w:tc>
        <w:tc>
          <w:tcPr>
            <w:tcW w:w="6095" w:type="dxa"/>
            <w:gridSpan w:val="3"/>
            <w:vAlign w:val="center"/>
          </w:tcPr>
          <w:p>
            <w:pPr>
              <w:pStyle w:val="12"/>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952.56</w:t>
            </w:r>
          </w:p>
        </w:tc>
        <w:tc>
          <w:tcPr>
            <w:tcW w:w="2835" w:type="dxa"/>
            <w:vAlign w:val="center"/>
          </w:tcPr>
          <w:p>
            <w:pPr>
              <w:pStyle w:val="10"/>
            </w:pPr>
            <w:r>
              <w:t>其中：财政    资金</w:t>
            </w:r>
          </w:p>
        </w:tc>
        <w:tc>
          <w:tcPr>
            <w:tcW w:w="2551" w:type="dxa"/>
            <w:vAlign w:val="center"/>
          </w:tcPr>
          <w:p>
            <w:pPr>
              <w:pStyle w:val="12"/>
            </w:pPr>
            <w:r>
              <w:t>952.56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劳务派遣人员工资、保险，保障劳务派遣人员合法权益。</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1.保障劳务派遣人员合法权益，提高工作效率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15"/>
        <w:gridCol w:w="172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815" w:type="dxa"/>
            <w:vAlign w:val="center"/>
          </w:tcPr>
          <w:p>
            <w:pPr>
              <w:pStyle w:val="10"/>
            </w:pPr>
            <w:r>
              <w:t>指标值</w:t>
            </w:r>
          </w:p>
        </w:tc>
        <w:tc>
          <w:tcPr>
            <w:tcW w:w="1729"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劳务派遣人员数量</w:t>
            </w:r>
          </w:p>
        </w:tc>
        <w:tc>
          <w:tcPr>
            <w:tcW w:w="1815" w:type="dxa"/>
            <w:vAlign w:val="center"/>
          </w:tcPr>
          <w:p>
            <w:pPr>
              <w:pStyle w:val="12"/>
            </w:pPr>
            <w:r>
              <w:t>≥189名</w:t>
            </w:r>
          </w:p>
        </w:tc>
        <w:tc>
          <w:tcPr>
            <w:tcW w:w="1729"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 xml:space="preserve"> 工作质量成果</w:t>
            </w:r>
          </w:p>
        </w:tc>
        <w:tc>
          <w:tcPr>
            <w:tcW w:w="5386" w:type="dxa"/>
            <w:vAlign w:val="center"/>
          </w:tcPr>
          <w:p>
            <w:pPr>
              <w:pStyle w:val="12"/>
            </w:pPr>
            <w:r>
              <w:t>劳务派遣人员工作情况</w:t>
            </w:r>
          </w:p>
        </w:tc>
        <w:tc>
          <w:tcPr>
            <w:tcW w:w="1815" w:type="dxa"/>
            <w:vAlign w:val="center"/>
          </w:tcPr>
          <w:p>
            <w:pPr>
              <w:pStyle w:val="12"/>
            </w:pPr>
            <w:r>
              <w:t>工作良好</w:t>
            </w:r>
          </w:p>
        </w:tc>
        <w:tc>
          <w:tcPr>
            <w:tcW w:w="1729" w:type="dxa"/>
            <w:vAlign w:val="center"/>
          </w:tcPr>
          <w:p>
            <w:pPr>
              <w:pStyle w:val="12"/>
            </w:pPr>
            <w:r>
              <w:t>依据工作成果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工作时效指标</w:t>
            </w:r>
          </w:p>
        </w:tc>
        <w:tc>
          <w:tcPr>
            <w:tcW w:w="5386" w:type="dxa"/>
            <w:vAlign w:val="center"/>
          </w:tcPr>
          <w:p>
            <w:pPr>
              <w:pStyle w:val="12"/>
            </w:pPr>
            <w:r>
              <w:t>劳务派遣人员是否积极完成工作任务</w:t>
            </w:r>
          </w:p>
        </w:tc>
        <w:tc>
          <w:tcPr>
            <w:tcW w:w="1815" w:type="dxa"/>
            <w:vAlign w:val="center"/>
          </w:tcPr>
          <w:p>
            <w:pPr>
              <w:pStyle w:val="12"/>
            </w:pPr>
            <w:r>
              <w:t>是</w:t>
            </w:r>
          </w:p>
        </w:tc>
        <w:tc>
          <w:tcPr>
            <w:tcW w:w="1729"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工资成本</w:t>
            </w:r>
          </w:p>
        </w:tc>
        <w:tc>
          <w:tcPr>
            <w:tcW w:w="5386" w:type="dxa"/>
            <w:vAlign w:val="center"/>
          </w:tcPr>
          <w:p>
            <w:pPr>
              <w:pStyle w:val="12"/>
            </w:pPr>
            <w:r>
              <w:t>劳务派遣人员工资保险成本</w:t>
            </w:r>
          </w:p>
        </w:tc>
        <w:tc>
          <w:tcPr>
            <w:tcW w:w="1815" w:type="dxa"/>
            <w:vAlign w:val="center"/>
          </w:tcPr>
          <w:p>
            <w:pPr>
              <w:pStyle w:val="12"/>
            </w:pPr>
            <w:r>
              <w:t>≥4200元/人</w:t>
            </w:r>
          </w:p>
        </w:tc>
        <w:tc>
          <w:tcPr>
            <w:tcW w:w="1729" w:type="dxa"/>
            <w:vAlign w:val="center"/>
          </w:tcPr>
          <w:p>
            <w:pPr>
              <w:pStyle w:val="12"/>
            </w:pPr>
            <w:r>
              <w:t>依据公告标准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社会效益指标</w:t>
            </w:r>
          </w:p>
        </w:tc>
        <w:tc>
          <w:tcPr>
            <w:tcW w:w="5386" w:type="dxa"/>
            <w:vAlign w:val="center"/>
          </w:tcPr>
          <w:p>
            <w:pPr>
              <w:pStyle w:val="12"/>
            </w:pPr>
            <w:r>
              <w:t>是否解决就业生活需求</w:t>
            </w:r>
          </w:p>
        </w:tc>
        <w:tc>
          <w:tcPr>
            <w:tcW w:w="1815" w:type="dxa"/>
            <w:vAlign w:val="center"/>
          </w:tcPr>
          <w:p>
            <w:pPr>
              <w:pStyle w:val="12"/>
            </w:pPr>
            <w:r>
              <w:t>有效解决</w:t>
            </w:r>
          </w:p>
        </w:tc>
        <w:tc>
          <w:tcPr>
            <w:tcW w:w="1729"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提高效率</w:t>
            </w:r>
          </w:p>
        </w:tc>
        <w:tc>
          <w:tcPr>
            <w:tcW w:w="5386" w:type="dxa"/>
            <w:vAlign w:val="center"/>
          </w:tcPr>
          <w:p>
            <w:pPr>
              <w:pStyle w:val="12"/>
            </w:pPr>
            <w:r>
              <w:t>劳务派遣工作人员是否提高工作效率</w:t>
            </w:r>
          </w:p>
        </w:tc>
        <w:tc>
          <w:tcPr>
            <w:tcW w:w="1815" w:type="dxa"/>
            <w:vAlign w:val="center"/>
          </w:tcPr>
          <w:p>
            <w:pPr>
              <w:pStyle w:val="12"/>
            </w:pPr>
            <w:r>
              <w:t>有效提高</w:t>
            </w:r>
          </w:p>
        </w:tc>
        <w:tc>
          <w:tcPr>
            <w:tcW w:w="1729"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持续发展作用力</w:t>
            </w:r>
          </w:p>
        </w:tc>
        <w:tc>
          <w:tcPr>
            <w:tcW w:w="5386" w:type="dxa"/>
            <w:vAlign w:val="center"/>
          </w:tcPr>
          <w:p>
            <w:pPr>
              <w:pStyle w:val="12"/>
            </w:pPr>
            <w:r>
              <w:t>劳务派遣人人员是否持续发展作用力</w:t>
            </w:r>
          </w:p>
        </w:tc>
        <w:tc>
          <w:tcPr>
            <w:tcW w:w="1815" w:type="dxa"/>
            <w:vAlign w:val="center"/>
          </w:tcPr>
          <w:p>
            <w:pPr>
              <w:pStyle w:val="12"/>
            </w:pPr>
            <w:r>
              <w:t>可持续发展</w:t>
            </w:r>
          </w:p>
        </w:tc>
        <w:tc>
          <w:tcPr>
            <w:tcW w:w="1729"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群众对服务工作满意率占总数的比例</w:t>
            </w:r>
          </w:p>
        </w:tc>
        <w:tc>
          <w:tcPr>
            <w:tcW w:w="1815" w:type="dxa"/>
            <w:vAlign w:val="center"/>
          </w:tcPr>
          <w:p>
            <w:pPr>
              <w:pStyle w:val="12"/>
            </w:pPr>
            <w:r>
              <w:t>≥95%</w:t>
            </w:r>
          </w:p>
        </w:tc>
        <w:tc>
          <w:tcPr>
            <w:tcW w:w="1729" w:type="dxa"/>
            <w:vAlign w:val="center"/>
          </w:tcPr>
          <w:p>
            <w:pPr>
              <w:pStyle w:val="12"/>
            </w:pPr>
            <w:r>
              <w:t>依据群众满意度测评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45、八镇五乡环卫市场化服务费绩效目标表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079"/>
        <w:gridCol w:w="2325"/>
        <w:gridCol w:w="169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13062425P00008210002L</w:t>
            </w:r>
          </w:p>
        </w:tc>
        <w:tc>
          <w:tcPr>
            <w:tcW w:w="2835" w:type="dxa"/>
            <w:vAlign w:val="center"/>
          </w:tcPr>
          <w:p>
            <w:pPr>
              <w:pStyle w:val="10"/>
            </w:pPr>
            <w:r>
              <w:t>项目名称</w:t>
            </w:r>
          </w:p>
        </w:tc>
        <w:tc>
          <w:tcPr>
            <w:tcW w:w="6095" w:type="dxa"/>
            <w:gridSpan w:val="3"/>
            <w:vAlign w:val="center"/>
          </w:tcPr>
          <w:p>
            <w:pPr>
              <w:pStyle w:val="12"/>
            </w:pPr>
            <w:r>
              <w:t>八镇五乡环卫市场化服务费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2112.00</w:t>
            </w:r>
          </w:p>
        </w:tc>
        <w:tc>
          <w:tcPr>
            <w:tcW w:w="2835" w:type="dxa"/>
            <w:vAlign w:val="center"/>
          </w:tcPr>
          <w:p>
            <w:pPr>
              <w:pStyle w:val="10"/>
            </w:pPr>
            <w:r>
              <w:t>其中：财政    资金</w:t>
            </w:r>
          </w:p>
        </w:tc>
        <w:tc>
          <w:tcPr>
            <w:tcW w:w="2079" w:type="dxa"/>
            <w:vAlign w:val="center"/>
          </w:tcPr>
          <w:p>
            <w:pPr>
              <w:pStyle w:val="12"/>
            </w:pPr>
            <w:r>
              <w:t>2112.00</w:t>
            </w:r>
          </w:p>
        </w:tc>
        <w:tc>
          <w:tcPr>
            <w:tcW w:w="2325" w:type="dxa"/>
            <w:vAlign w:val="center"/>
          </w:tcPr>
          <w:p>
            <w:pPr>
              <w:pStyle w:val="10"/>
            </w:pPr>
            <w:r>
              <w:t>其他资金</w:t>
            </w:r>
          </w:p>
        </w:tc>
        <w:tc>
          <w:tcPr>
            <w:tcW w:w="169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保障八镇五乡的环境卫生秩序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079" w:type="dxa"/>
            <w:vAlign w:val="center"/>
          </w:tcPr>
          <w:p>
            <w:pPr>
              <w:pStyle w:val="10"/>
            </w:pPr>
            <w:r>
              <w:t>10月底</w:t>
            </w:r>
          </w:p>
        </w:tc>
        <w:tc>
          <w:tcPr>
            <w:tcW w:w="401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079" w:type="dxa"/>
            <w:vAlign w:val="center"/>
          </w:tcPr>
          <w:p>
            <w:pPr>
              <w:pStyle w:val="13"/>
            </w:pPr>
            <w:r>
              <w:t>75%</w:t>
            </w:r>
          </w:p>
        </w:tc>
        <w:tc>
          <w:tcPr>
            <w:tcW w:w="401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1.改善乡村环境，为百姓居住提供优良环境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44"/>
        <w:gridCol w:w="2310"/>
        <w:gridCol w:w="16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944" w:type="dxa"/>
            <w:vAlign w:val="center"/>
          </w:tcPr>
          <w:p>
            <w:pPr>
              <w:pStyle w:val="10"/>
            </w:pPr>
            <w:r>
              <w:t>绩效指标描述</w:t>
            </w:r>
          </w:p>
        </w:tc>
        <w:tc>
          <w:tcPr>
            <w:tcW w:w="2310" w:type="dxa"/>
            <w:vAlign w:val="center"/>
          </w:tcPr>
          <w:p>
            <w:pPr>
              <w:pStyle w:val="10"/>
            </w:pPr>
            <w:r>
              <w:t>指标值</w:t>
            </w:r>
          </w:p>
        </w:tc>
        <w:tc>
          <w:tcPr>
            <w:tcW w:w="16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保洁面积</w:t>
            </w:r>
          </w:p>
        </w:tc>
        <w:tc>
          <w:tcPr>
            <w:tcW w:w="4944" w:type="dxa"/>
            <w:vAlign w:val="center"/>
          </w:tcPr>
          <w:p>
            <w:pPr>
              <w:pStyle w:val="12"/>
            </w:pPr>
            <w:r>
              <w:t>八镇五乡保洁面积</w:t>
            </w:r>
          </w:p>
        </w:tc>
        <w:tc>
          <w:tcPr>
            <w:tcW w:w="2310" w:type="dxa"/>
            <w:vAlign w:val="center"/>
          </w:tcPr>
          <w:p>
            <w:pPr>
              <w:pStyle w:val="12"/>
            </w:pPr>
            <w:r>
              <w:t>平方米</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4944" w:type="dxa"/>
            <w:vAlign w:val="center"/>
          </w:tcPr>
          <w:p>
            <w:pPr>
              <w:pStyle w:val="12"/>
            </w:pPr>
            <w:r>
              <w:t>项目验收通过率</w:t>
            </w:r>
          </w:p>
        </w:tc>
        <w:tc>
          <w:tcPr>
            <w:tcW w:w="2310" w:type="dxa"/>
            <w:vAlign w:val="center"/>
          </w:tcPr>
          <w:p>
            <w:pPr>
              <w:pStyle w:val="12"/>
            </w:pPr>
            <w:r>
              <w:t>≥85百分比</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完工及时率</w:t>
            </w:r>
          </w:p>
        </w:tc>
        <w:tc>
          <w:tcPr>
            <w:tcW w:w="4944" w:type="dxa"/>
            <w:vAlign w:val="center"/>
          </w:tcPr>
          <w:p>
            <w:pPr>
              <w:pStyle w:val="12"/>
            </w:pPr>
            <w:r>
              <w:t>完工及时率</w:t>
            </w:r>
          </w:p>
        </w:tc>
        <w:tc>
          <w:tcPr>
            <w:tcW w:w="2310" w:type="dxa"/>
            <w:vAlign w:val="center"/>
          </w:tcPr>
          <w:p>
            <w:pPr>
              <w:pStyle w:val="12"/>
            </w:pPr>
            <w:r>
              <w:t>及时</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4944" w:type="dxa"/>
            <w:vAlign w:val="center"/>
          </w:tcPr>
          <w:p>
            <w:pPr>
              <w:pStyle w:val="12"/>
            </w:pPr>
            <w:r>
              <w:t>资金成本</w:t>
            </w:r>
          </w:p>
        </w:tc>
        <w:tc>
          <w:tcPr>
            <w:tcW w:w="2310" w:type="dxa"/>
            <w:vAlign w:val="center"/>
          </w:tcPr>
          <w:p>
            <w:pPr>
              <w:pStyle w:val="12"/>
            </w:pPr>
            <w:r>
              <w:t>节约保洁成本</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4944" w:type="dxa"/>
            <w:vAlign w:val="center"/>
          </w:tcPr>
          <w:p>
            <w:pPr>
              <w:pStyle w:val="12"/>
            </w:pPr>
            <w:r>
              <w:t>提高效率</w:t>
            </w:r>
          </w:p>
        </w:tc>
        <w:tc>
          <w:tcPr>
            <w:tcW w:w="2310" w:type="dxa"/>
            <w:vAlign w:val="center"/>
          </w:tcPr>
          <w:p>
            <w:pPr>
              <w:pStyle w:val="12"/>
            </w:pPr>
            <w:r>
              <w:t>提高</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直接间接总受益人</w:t>
            </w:r>
          </w:p>
        </w:tc>
        <w:tc>
          <w:tcPr>
            <w:tcW w:w="4944" w:type="dxa"/>
            <w:vAlign w:val="center"/>
          </w:tcPr>
          <w:p>
            <w:pPr>
              <w:pStyle w:val="12"/>
            </w:pPr>
            <w:r>
              <w:t>直接间接总受益人</w:t>
            </w:r>
          </w:p>
        </w:tc>
        <w:tc>
          <w:tcPr>
            <w:tcW w:w="2310" w:type="dxa"/>
            <w:vAlign w:val="center"/>
          </w:tcPr>
          <w:p>
            <w:pPr>
              <w:pStyle w:val="12"/>
            </w:pPr>
            <w:r>
              <w:t>人口数</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4944" w:type="dxa"/>
            <w:vAlign w:val="center"/>
          </w:tcPr>
          <w:p>
            <w:pPr>
              <w:pStyle w:val="12"/>
            </w:pPr>
            <w:r>
              <w:t>生态效益指标</w:t>
            </w:r>
          </w:p>
        </w:tc>
        <w:tc>
          <w:tcPr>
            <w:tcW w:w="2310" w:type="dxa"/>
            <w:vAlign w:val="center"/>
          </w:tcPr>
          <w:p>
            <w:pPr>
              <w:pStyle w:val="12"/>
            </w:pPr>
            <w:r>
              <w:t>改善环境</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4944" w:type="dxa"/>
            <w:vAlign w:val="center"/>
          </w:tcPr>
          <w:p>
            <w:pPr>
              <w:pStyle w:val="12"/>
            </w:pPr>
            <w:r>
              <w:t>可持续性</w:t>
            </w:r>
          </w:p>
        </w:tc>
        <w:tc>
          <w:tcPr>
            <w:tcW w:w="2310" w:type="dxa"/>
            <w:vAlign w:val="center"/>
          </w:tcPr>
          <w:p>
            <w:pPr>
              <w:pStyle w:val="12"/>
            </w:pPr>
            <w:r>
              <w:t>常态化</w:t>
            </w:r>
          </w:p>
        </w:tc>
        <w:tc>
          <w:tcPr>
            <w:tcW w:w="167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4944" w:type="dxa"/>
            <w:vAlign w:val="center"/>
          </w:tcPr>
          <w:p>
            <w:pPr>
              <w:pStyle w:val="12"/>
            </w:pPr>
            <w:r>
              <w:t>满意率</w:t>
            </w:r>
          </w:p>
        </w:tc>
        <w:tc>
          <w:tcPr>
            <w:tcW w:w="2310" w:type="dxa"/>
            <w:vAlign w:val="center"/>
          </w:tcPr>
          <w:p>
            <w:pPr>
              <w:pStyle w:val="12"/>
            </w:pPr>
            <w:r>
              <w:t>≥90百分比</w:t>
            </w:r>
          </w:p>
        </w:tc>
        <w:tc>
          <w:tcPr>
            <w:tcW w:w="1676" w:type="dxa"/>
            <w:vAlign w:val="center"/>
          </w:tcPr>
          <w:p>
            <w:pPr>
              <w:pStyle w:val="12"/>
            </w:pPr>
            <w:r>
              <w:t>依据群众满意率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46、阜东新区环卫市场化服务费绩效目标表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13062425P00516510002U</w:t>
            </w:r>
          </w:p>
        </w:tc>
        <w:tc>
          <w:tcPr>
            <w:tcW w:w="2835" w:type="dxa"/>
            <w:vAlign w:val="center"/>
          </w:tcPr>
          <w:p>
            <w:pPr>
              <w:pStyle w:val="10"/>
            </w:pPr>
            <w:r>
              <w:t>项目名称</w:t>
            </w:r>
          </w:p>
        </w:tc>
        <w:tc>
          <w:tcPr>
            <w:tcW w:w="6095" w:type="dxa"/>
            <w:gridSpan w:val="3"/>
            <w:vAlign w:val="center"/>
          </w:tcPr>
          <w:p>
            <w:pPr>
              <w:pStyle w:val="12"/>
            </w:pPr>
            <w:r>
              <w:t>阜东新区环卫市场化服务费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660.00</w:t>
            </w:r>
          </w:p>
        </w:tc>
        <w:tc>
          <w:tcPr>
            <w:tcW w:w="2835" w:type="dxa"/>
            <w:vAlign w:val="center"/>
          </w:tcPr>
          <w:p>
            <w:pPr>
              <w:pStyle w:val="10"/>
            </w:pPr>
            <w:r>
              <w:t>其中：财政    资金</w:t>
            </w:r>
          </w:p>
        </w:tc>
        <w:tc>
          <w:tcPr>
            <w:tcW w:w="2551" w:type="dxa"/>
            <w:vAlign w:val="center"/>
          </w:tcPr>
          <w:p>
            <w:pPr>
              <w:pStyle w:val="12"/>
            </w:pPr>
            <w:r>
              <w:t>660.00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保障阜东新区环卫市场化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1.提升阜东新区环境卫生质量，为阜东居民创造良好居住环境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阜东新区总保洁面积</w:t>
            </w:r>
          </w:p>
        </w:tc>
        <w:tc>
          <w:tcPr>
            <w:tcW w:w="5386" w:type="dxa"/>
            <w:vAlign w:val="center"/>
          </w:tcPr>
          <w:p>
            <w:pPr>
              <w:pStyle w:val="12"/>
            </w:pPr>
            <w:r>
              <w:t>阜东新区总保洁面积</w:t>
            </w:r>
          </w:p>
        </w:tc>
        <w:tc>
          <w:tcPr>
            <w:tcW w:w="2268" w:type="dxa"/>
            <w:vAlign w:val="center"/>
          </w:tcPr>
          <w:p>
            <w:pPr>
              <w:pStyle w:val="12"/>
            </w:pPr>
            <w:r>
              <w:t>平方米</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386" w:type="dxa"/>
            <w:vAlign w:val="center"/>
          </w:tcPr>
          <w:p>
            <w:pPr>
              <w:pStyle w:val="12"/>
            </w:pPr>
            <w:r>
              <w:t>项目验收通过率</w:t>
            </w:r>
          </w:p>
        </w:tc>
        <w:tc>
          <w:tcPr>
            <w:tcW w:w="2268" w:type="dxa"/>
            <w:vAlign w:val="center"/>
          </w:tcPr>
          <w:p>
            <w:pPr>
              <w:pStyle w:val="12"/>
            </w:pPr>
            <w:r>
              <w:t>≥85百分比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完工及时率</w:t>
            </w:r>
          </w:p>
        </w:tc>
        <w:tc>
          <w:tcPr>
            <w:tcW w:w="5386" w:type="dxa"/>
            <w:vAlign w:val="center"/>
          </w:tcPr>
          <w:p>
            <w:pPr>
              <w:pStyle w:val="12"/>
            </w:pPr>
            <w:r>
              <w:t>完工及时率</w:t>
            </w:r>
          </w:p>
        </w:tc>
        <w:tc>
          <w:tcPr>
            <w:tcW w:w="2268" w:type="dxa"/>
            <w:vAlign w:val="center"/>
          </w:tcPr>
          <w:p>
            <w:pPr>
              <w:pStyle w:val="12"/>
            </w:pPr>
            <w:r>
              <w:t>完工及时</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节约成本</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项目完成情况</w:t>
            </w:r>
          </w:p>
        </w:tc>
        <w:tc>
          <w:tcPr>
            <w:tcW w:w="5386" w:type="dxa"/>
            <w:vAlign w:val="center"/>
          </w:tcPr>
          <w:p>
            <w:pPr>
              <w:pStyle w:val="12"/>
            </w:pPr>
            <w:r>
              <w:t>项目完成情况</w:t>
            </w:r>
          </w:p>
        </w:tc>
        <w:tc>
          <w:tcPr>
            <w:tcW w:w="2268" w:type="dxa"/>
            <w:vAlign w:val="center"/>
          </w:tcPr>
          <w:p>
            <w:pPr>
              <w:pStyle w:val="12"/>
            </w:pPr>
            <w:r>
              <w:t>每天及时完成</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服务改善与提升</w:t>
            </w:r>
          </w:p>
        </w:tc>
        <w:tc>
          <w:tcPr>
            <w:tcW w:w="5386" w:type="dxa"/>
            <w:vAlign w:val="center"/>
          </w:tcPr>
          <w:p>
            <w:pPr>
              <w:pStyle w:val="12"/>
            </w:pPr>
            <w:r>
              <w:t>服务改善与提升</w:t>
            </w:r>
          </w:p>
        </w:tc>
        <w:tc>
          <w:tcPr>
            <w:tcW w:w="2268" w:type="dxa"/>
            <w:vAlign w:val="center"/>
          </w:tcPr>
          <w:p>
            <w:pPr>
              <w:pStyle w:val="12"/>
            </w:pPr>
            <w:r>
              <w:t>环境提升指数高</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生态环境质量改善</w:t>
            </w:r>
          </w:p>
        </w:tc>
        <w:tc>
          <w:tcPr>
            <w:tcW w:w="5386" w:type="dxa"/>
            <w:vAlign w:val="center"/>
          </w:tcPr>
          <w:p>
            <w:pPr>
              <w:pStyle w:val="12"/>
            </w:pPr>
            <w:r>
              <w:t>生态环境质量改善</w:t>
            </w:r>
          </w:p>
        </w:tc>
        <w:tc>
          <w:tcPr>
            <w:tcW w:w="2268" w:type="dxa"/>
            <w:vAlign w:val="center"/>
          </w:tcPr>
          <w:p>
            <w:pPr>
              <w:pStyle w:val="12"/>
            </w:pPr>
            <w:r>
              <w:t>≥80百分比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可持续服务</w:t>
            </w:r>
          </w:p>
        </w:tc>
        <w:tc>
          <w:tcPr>
            <w:tcW w:w="5386" w:type="dxa"/>
            <w:vAlign w:val="center"/>
          </w:tcPr>
          <w:p>
            <w:pPr>
              <w:pStyle w:val="12"/>
            </w:pPr>
            <w:r>
              <w:t>可持续服务</w:t>
            </w:r>
          </w:p>
        </w:tc>
        <w:tc>
          <w:tcPr>
            <w:tcW w:w="2268" w:type="dxa"/>
            <w:vAlign w:val="center"/>
          </w:tcPr>
          <w:p>
            <w:pPr>
              <w:pStyle w:val="12"/>
            </w:pPr>
            <w:r>
              <w:t>常态化</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≥90百分比</w:t>
            </w:r>
          </w:p>
        </w:tc>
        <w:tc>
          <w:tcPr>
            <w:tcW w:w="1276" w:type="dxa"/>
            <w:vAlign w:val="center"/>
          </w:tcPr>
          <w:p>
            <w:pPr>
              <w:pStyle w:val="12"/>
            </w:pPr>
            <w:r>
              <w:t>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47、阜平县2021年新建停车场项目绩效目标表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79"/>
        <w:gridCol w:w="2220"/>
        <w:gridCol w:w="149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13062423P00750910004M</w:t>
            </w:r>
          </w:p>
        </w:tc>
        <w:tc>
          <w:tcPr>
            <w:tcW w:w="2835" w:type="dxa"/>
            <w:vAlign w:val="center"/>
          </w:tcPr>
          <w:p>
            <w:pPr>
              <w:pStyle w:val="10"/>
            </w:pPr>
            <w:r>
              <w:t>项目名称</w:t>
            </w:r>
          </w:p>
        </w:tc>
        <w:tc>
          <w:tcPr>
            <w:tcW w:w="6095" w:type="dxa"/>
            <w:gridSpan w:val="3"/>
            <w:vAlign w:val="center"/>
          </w:tcPr>
          <w:p>
            <w:pPr>
              <w:pStyle w:val="12"/>
            </w:pPr>
            <w:r>
              <w:t>阜平县2021年新建停车场项目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227.82</w:t>
            </w:r>
          </w:p>
        </w:tc>
        <w:tc>
          <w:tcPr>
            <w:tcW w:w="2835" w:type="dxa"/>
            <w:vAlign w:val="center"/>
          </w:tcPr>
          <w:p>
            <w:pPr>
              <w:pStyle w:val="10"/>
            </w:pPr>
            <w:r>
              <w:t>其中：财政    资金</w:t>
            </w:r>
          </w:p>
        </w:tc>
        <w:tc>
          <w:tcPr>
            <w:tcW w:w="2379" w:type="dxa"/>
            <w:vAlign w:val="center"/>
          </w:tcPr>
          <w:p>
            <w:pPr>
              <w:pStyle w:val="12"/>
            </w:pPr>
            <w:r>
              <w:t>227.82</w:t>
            </w:r>
          </w:p>
        </w:tc>
        <w:tc>
          <w:tcPr>
            <w:tcW w:w="2220" w:type="dxa"/>
            <w:vAlign w:val="center"/>
          </w:tcPr>
          <w:p>
            <w:pPr>
              <w:pStyle w:val="10"/>
            </w:pPr>
            <w:r>
              <w:t>其他资金</w:t>
            </w:r>
          </w:p>
        </w:tc>
        <w:tc>
          <w:tcPr>
            <w:tcW w:w="149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2021年新建停车场，方便居民停车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79" w:type="dxa"/>
            <w:vAlign w:val="center"/>
          </w:tcPr>
          <w:p>
            <w:pPr>
              <w:pStyle w:val="10"/>
            </w:pPr>
            <w:r>
              <w:t>10月底</w:t>
            </w:r>
          </w:p>
        </w:tc>
        <w:tc>
          <w:tcPr>
            <w:tcW w:w="371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79" w:type="dxa"/>
            <w:vAlign w:val="center"/>
          </w:tcPr>
          <w:p>
            <w:pPr>
              <w:pStyle w:val="13"/>
            </w:pPr>
            <w:r>
              <w:t>75%</w:t>
            </w:r>
          </w:p>
        </w:tc>
        <w:tc>
          <w:tcPr>
            <w:tcW w:w="371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1.目标内容1阜平县2021年新建停车场，方便居民停车</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214"/>
        <w:gridCol w:w="2220"/>
        <w:gridCol w:w="14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214" w:type="dxa"/>
            <w:vAlign w:val="center"/>
          </w:tcPr>
          <w:p>
            <w:pPr>
              <w:pStyle w:val="10"/>
            </w:pPr>
            <w:r>
              <w:t>绩效指标描述</w:t>
            </w:r>
          </w:p>
        </w:tc>
        <w:tc>
          <w:tcPr>
            <w:tcW w:w="2220" w:type="dxa"/>
            <w:vAlign w:val="center"/>
          </w:tcPr>
          <w:p>
            <w:pPr>
              <w:pStyle w:val="10"/>
            </w:pPr>
            <w:r>
              <w:t>指标值</w:t>
            </w:r>
          </w:p>
        </w:tc>
        <w:tc>
          <w:tcPr>
            <w:tcW w:w="149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停车场占地面积</w:t>
            </w:r>
          </w:p>
        </w:tc>
        <w:tc>
          <w:tcPr>
            <w:tcW w:w="5214" w:type="dxa"/>
            <w:vAlign w:val="center"/>
          </w:tcPr>
          <w:p>
            <w:pPr>
              <w:pStyle w:val="12"/>
            </w:pPr>
            <w:r>
              <w:t>停车场占地面积</w:t>
            </w:r>
          </w:p>
        </w:tc>
        <w:tc>
          <w:tcPr>
            <w:tcW w:w="2220" w:type="dxa"/>
            <w:vAlign w:val="center"/>
          </w:tcPr>
          <w:p>
            <w:pPr>
              <w:pStyle w:val="12"/>
            </w:pPr>
            <w:r>
              <w:t>22420平方米</w:t>
            </w:r>
          </w:p>
        </w:tc>
        <w:tc>
          <w:tcPr>
            <w:tcW w:w="1496" w:type="dxa"/>
            <w:vAlign w:val="center"/>
          </w:tcPr>
          <w:p>
            <w:pPr>
              <w:pStyle w:val="12"/>
            </w:pPr>
            <w:r>
              <w:t>依据概算及评审结果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资金发放率</w:t>
            </w:r>
          </w:p>
        </w:tc>
        <w:tc>
          <w:tcPr>
            <w:tcW w:w="5214" w:type="dxa"/>
            <w:vAlign w:val="center"/>
          </w:tcPr>
          <w:p>
            <w:pPr>
              <w:pStyle w:val="12"/>
            </w:pPr>
            <w:r>
              <w:t>资金发放率</w:t>
            </w:r>
          </w:p>
        </w:tc>
        <w:tc>
          <w:tcPr>
            <w:tcW w:w="2220" w:type="dxa"/>
            <w:vAlign w:val="center"/>
          </w:tcPr>
          <w:p>
            <w:pPr>
              <w:pStyle w:val="12"/>
            </w:pPr>
            <w:r>
              <w:t>及时</w:t>
            </w:r>
          </w:p>
        </w:tc>
        <w:tc>
          <w:tcPr>
            <w:tcW w:w="1496" w:type="dxa"/>
            <w:vAlign w:val="center"/>
          </w:tcPr>
          <w:p>
            <w:pPr>
              <w:pStyle w:val="12"/>
            </w:pPr>
            <w:r>
              <w:t>依据拨付情况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工程按期完成率</w:t>
            </w:r>
          </w:p>
        </w:tc>
        <w:tc>
          <w:tcPr>
            <w:tcW w:w="5214" w:type="dxa"/>
            <w:vAlign w:val="center"/>
          </w:tcPr>
          <w:p>
            <w:pPr>
              <w:pStyle w:val="12"/>
            </w:pPr>
            <w:r>
              <w:t>工程按期完成率</w:t>
            </w:r>
          </w:p>
        </w:tc>
        <w:tc>
          <w:tcPr>
            <w:tcW w:w="2220" w:type="dxa"/>
            <w:vAlign w:val="center"/>
          </w:tcPr>
          <w:p>
            <w:pPr>
              <w:pStyle w:val="12"/>
            </w:pPr>
            <w:r>
              <w:t>按期完成</w:t>
            </w:r>
          </w:p>
        </w:tc>
        <w:tc>
          <w:tcPr>
            <w:tcW w:w="1496" w:type="dxa"/>
            <w:vAlign w:val="center"/>
          </w:tcPr>
          <w:p>
            <w:pPr>
              <w:pStyle w:val="12"/>
            </w:pPr>
            <w:r>
              <w:t>依据验收情况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预算控制数</w:t>
            </w:r>
          </w:p>
        </w:tc>
        <w:tc>
          <w:tcPr>
            <w:tcW w:w="5214" w:type="dxa"/>
            <w:vAlign w:val="center"/>
          </w:tcPr>
          <w:p>
            <w:pPr>
              <w:pStyle w:val="12"/>
            </w:pPr>
            <w:r>
              <w:t>预算控制数</w:t>
            </w:r>
          </w:p>
        </w:tc>
        <w:tc>
          <w:tcPr>
            <w:tcW w:w="2220" w:type="dxa"/>
            <w:vAlign w:val="center"/>
          </w:tcPr>
          <w:p>
            <w:pPr>
              <w:pStyle w:val="12"/>
            </w:pPr>
            <w:r>
              <w:t>控制停车场建设成本</w:t>
            </w:r>
          </w:p>
        </w:tc>
        <w:tc>
          <w:tcPr>
            <w:tcW w:w="1496" w:type="dxa"/>
            <w:vAlign w:val="center"/>
          </w:tcPr>
          <w:p>
            <w:pPr>
              <w:pStyle w:val="12"/>
            </w:pPr>
            <w:r>
              <w:t>依据评审报告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项目前期工程完成情况</w:t>
            </w:r>
          </w:p>
        </w:tc>
        <w:tc>
          <w:tcPr>
            <w:tcW w:w="5214" w:type="dxa"/>
            <w:vAlign w:val="center"/>
          </w:tcPr>
          <w:p>
            <w:pPr>
              <w:pStyle w:val="12"/>
            </w:pPr>
            <w:r>
              <w:t>项目前期工程完成情况</w:t>
            </w:r>
          </w:p>
        </w:tc>
        <w:tc>
          <w:tcPr>
            <w:tcW w:w="2220" w:type="dxa"/>
            <w:vAlign w:val="center"/>
          </w:tcPr>
          <w:p>
            <w:pPr>
              <w:pStyle w:val="12"/>
            </w:pPr>
            <w:r>
              <w:t>按期完成</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5214" w:type="dxa"/>
            <w:vAlign w:val="center"/>
          </w:tcPr>
          <w:p>
            <w:pPr>
              <w:pStyle w:val="12"/>
            </w:pPr>
            <w:r>
              <w:t>社会影响力</w:t>
            </w:r>
          </w:p>
        </w:tc>
        <w:tc>
          <w:tcPr>
            <w:tcW w:w="2220" w:type="dxa"/>
            <w:vAlign w:val="center"/>
          </w:tcPr>
          <w:p>
            <w:pPr>
              <w:pStyle w:val="12"/>
            </w:pPr>
            <w:r>
              <w:t>≥90百分比</w:t>
            </w:r>
          </w:p>
        </w:tc>
        <w:tc>
          <w:tcPr>
            <w:tcW w:w="1496" w:type="dxa"/>
            <w:vAlign w:val="center"/>
          </w:tcPr>
          <w:p>
            <w:pPr>
              <w:pStyle w:val="12"/>
            </w:pPr>
            <w:r>
              <w:t>依据群众评价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项目对生态效益提升比</w:t>
            </w:r>
          </w:p>
        </w:tc>
        <w:tc>
          <w:tcPr>
            <w:tcW w:w="5214" w:type="dxa"/>
            <w:vAlign w:val="center"/>
          </w:tcPr>
          <w:p>
            <w:pPr>
              <w:pStyle w:val="12"/>
            </w:pPr>
            <w:r>
              <w:t>项目对生态效益提升比值</w:t>
            </w:r>
          </w:p>
        </w:tc>
        <w:tc>
          <w:tcPr>
            <w:tcW w:w="2220" w:type="dxa"/>
            <w:vAlign w:val="center"/>
          </w:tcPr>
          <w:p>
            <w:pPr>
              <w:pStyle w:val="12"/>
            </w:pPr>
            <w:r>
              <w:t>≥90百分比</w:t>
            </w:r>
          </w:p>
        </w:tc>
        <w:tc>
          <w:tcPr>
            <w:tcW w:w="1496" w:type="dxa"/>
            <w:vAlign w:val="center"/>
          </w:tcPr>
          <w:p>
            <w:pPr>
              <w:pStyle w:val="12"/>
            </w:pPr>
            <w:r>
              <w:t>依据群众评价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5214" w:type="dxa"/>
            <w:vAlign w:val="center"/>
          </w:tcPr>
          <w:p>
            <w:pPr>
              <w:pStyle w:val="12"/>
            </w:pPr>
            <w:r>
              <w:t>可持续性</w:t>
            </w:r>
          </w:p>
        </w:tc>
        <w:tc>
          <w:tcPr>
            <w:tcW w:w="2220" w:type="dxa"/>
            <w:vAlign w:val="center"/>
          </w:tcPr>
          <w:p>
            <w:pPr>
              <w:pStyle w:val="12"/>
            </w:pPr>
            <w:r>
              <w:t>可持续</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服务满意度</w:t>
            </w:r>
          </w:p>
        </w:tc>
        <w:tc>
          <w:tcPr>
            <w:tcW w:w="5214" w:type="dxa"/>
            <w:vAlign w:val="center"/>
          </w:tcPr>
          <w:p>
            <w:pPr>
              <w:pStyle w:val="12"/>
            </w:pPr>
            <w:r>
              <w:t>服务满意度</w:t>
            </w:r>
          </w:p>
        </w:tc>
        <w:tc>
          <w:tcPr>
            <w:tcW w:w="2220" w:type="dxa"/>
            <w:vAlign w:val="center"/>
          </w:tcPr>
          <w:p>
            <w:pPr>
              <w:pStyle w:val="12"/>
            </w:pPr>
            <w:r>
              <w:t>≥90%</w:t>
            </w:r>
          </w:p>
        </w:tc>
        <w:tc>
          <w:tcPr>
            <w:tcW w:w="1496" w:type="dxa"/>
            <w:vAlign w:val="center"/>
          </w:tcPr>
          <w:p>
            <w:pPr>
              <w:pStyle w:val="12"/>
            </w:pPr>
            <w:r>
              <w:t>依据居民对停车场使用的满意评价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48、阜平县城市公厕保洁服务费绩效目标表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64"/>
        <w:gridCol w:w="2235"/>
        <w:gridCol w:w="149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13062425P000080100029</w:t>
            </w:r>
          </w:p>
        </w:tc>
        <w:tc>
          <w:tcPr>
            <w:tcW w:w="2835" w:type="dxa"/>
            <w:vAlign w:val="center"/>
          </w:tcPr>
          <w:p>
            <w:pPr>
              <w:pStyle w:val="10"/>
            </w:pPr>
            <w:r>
              <w:t>项目名称</w:t>
            </w:r>
          </w:p>
        </w:tc>
        <w:tc>
          <w:tcPr>
            <w:tcW w:w="6095" w:type="dxa"/>
            <w:gridSpan w:val="3"/>
            <w:vAlign w:val="center"/>
          </w:tcPr>
          <w:p>
            <w:pPr>
              <w:pStyle w:val="12"/>
            </w:pPr>
            <w:r>
              <w:t>阜平县城市公厕保洁服务费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112.00</w:t>
            </w:r>
          </w:p>
        </w:tc>
        <w:tc>
          <w:tcPr>
            <w:tcW w:w="2835" w:type="dxa"/>
            <w:vAlign w:val="center"/>
          </w:tcPr>
          <w:p>
            <w:pPr>
              <w:pStyle w:val="10"/>
            </w:pPr>
            <w:r>
              <w:t>其中：财政    资金</w:t>
            </w:r>
          </w:p>
        </w:tc>
        <w:tc>
          <w:tcPr>
            <w:tcW w:w="2364" w:type="dxa"/>
            <w:vAlign w:val="center"/>
          </w:tcPr>
          <w:p>
            <w:pPr>
              <w:pStyle w:val="12"/>
            </w:pPr>
            <w:r>
              <w:t>112.00</w:t>
            </w:r>
          </w:p>
        </w:tc>
        <w:tc>
          <w:tcPr>
            <w:tcW w:w="2235" w:type="dxa"/>
            <w:vAlign w:val="center"/>
          </w:tcPr>
          <w:p>
            <w:pPr>
              <w:pStyle w:val="10"/>
            </w:pPr>
            <w:r>
              <w:t>其他资金</w:t>
            </w:r>
          </w:p>
        </w:tc>
        <w:tc>
          <w:tcPr>
            <w:tcW w:w="149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保障公厕正常保洁</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64" w:type="dxa"/>
            <w:vAlign w:val="center"/>
          </w:tcPr>
          <w:p>
            <w:pPr>
              <w:pStyle w:val="10"/>
            </w:pPr>
            <w:r>
              <w:t>10月底</w:t>
            </w:r>
          </w:p>
        </w:tc>
        <w:tc>
          <w:tcPr>
            <w:tcW w:w="373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64" w:type="dxa"/>
            <w:vAlign w:val="center"/>
          </w:tcPr>
          <w:p>
            <w:pPr>
              <w:pStyle w:val="13"/>
            </w:pPr>
            <w:r>
              <w:t>75%</w:t>
            </w:r>
          </w:p>
        </w:tc>
        <w:tc>
          <w:tcPr>
            <w:tcW w:w="373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1.保障阜平县城市公厕的正常运行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99"/>
        <w:gridCol w:w="2220"/>
        <w:gridCol w:w="15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99" w:type="dxa"/>
            <w:vAlign w:val="center"/>
          </w:tcPr>
          <w:p>
            <w:pPr>
              <w:pStyle w:val="10"/>
            </w:pPr>
            <w:r>
              <w:t>绩效指标描述</w:t>
            </w:r>
          </w:p>
        </w:tc>
        <w:tc>
          <w:tcPr>
            <w:tcW w:w="2220" w:type="dxa"/>
            <w:vAlign w:val="center"/>
          </w:tcPr>
          <w:p>
            <w:pPr>
              <w:pStyle w:val="10"/>
            </w:pPr>
            <w:r>
              <w:t>指标值</w:t>
            </w:r>
          </w:p>
        </w:tc>
        <w:tc>
          <w:tcPr>
            <w:tcW w:w="151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保洁公厕数量</w:t>
            </w:r>
          </w:p>
        </w:tc>
        <w:tc>
          <w:tcPr>
            <w:tcW w:w="5199" w:type="dxa"/>
            <w:vAlign w:val="center"/>
          </w:tcPr>
          <w:p>
            <w:pPr>
              <w:pStyle w:val="12"/>
            </w:pPr>
            <w:r>
              <w:t>保洁公厕数量</w:t>
            </w:r>
          </w:p>
        </w:tc>
        <w:tc>
          <w:tcPr>
            <w:tcW w:w="2220" w:type="dxa"/>
            <w:vAlign w:val="center"/>
          </w:tcPr>
          <w:p>
            <w:pPr>
              <w:pStyle w:val="12"/>
            </w:pPr>
            <w:r>
              <w:t>公厕数量</w:t>
            </w:r>
          </w:p>
        </w:tc>
        <w:tc>
          <w:tcPr>
            <w:tcW w:w="1511" w:type="dxa"/>
            <w:vAlign w:val="center"/>
          </w:tcPr>
          <w:p>
            <w:pPr>
              <w:pStyle w:val="12"/>
            </w:pPr>
            <w:r>
              <w:t>依据中标合同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199" w:type="dxa"/>
            <w:vAlign w:val="center"/>
          </w:tcPr>
          <w:p>
            <w:pPr>
              <w:pStyle w:val="12"/>
            </w:pPr>
            <w:r>
              <w:t>项目验收通过率</w:t>
            </w:r>
          </w:p>
        </w:tc>
        <w:tc>
          <w:tcPr>
            <w:tcW w:w="2220" w:type="dxa"/>
            <w:vAlign w:val="center"/>
          </w:tcPr>
          <w:p>
            <w:pPr>
              <w:pStyle w:val="12"/>
            </w:pPr>
            <w:r>
              <w:t>验收</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合同约定时限</w:t>
            </w:r>
          </w:p>
        </w:tc>
        <w:tc>
          <w:tcPr>
            <w:tcW w:w="5199" w:type="dxa"/>
            <w:vAlign w:val="center"/>
          </w:tcPr>
          <w:p>
            <w:pPr>
              <w:pStyle w:val="12"/>
            </w:pPr>
            <w:r>
              <w:t>合同约定时限</w:t>
            </w:r>
          </w:p>
        </w:tc>
        <w:tc>
          <w:tcPr>
            <w:tcW w:w="2220" w:type="dxa"/>
            <w:vAlign w:val="center"/>
          </w:tcPr>
          <w:p>
            <w:pPr>
              <w:pStyle w:val="12"/>
            </w:pPr>
            <w:r>
              <w:t>三年</w:t>
            </w:r>
          </w:p>
        </w:tc>
        <w:tc>
          <w:tcPr>
            <w:tcW w:w="1511" w:type="dxa"/>
            <w:vAlign w:val="center"/>
          </w:tcPr>
          <w:p>
            <w:pPr>
              <w:pStyle w:val="12"/>
            </w:pPr>
            <w:r>
              <w:t>依据中标合同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预算资金控制数</w:t>
            </w:r>
          </w:p>
        </w:tc>
        <w:tc>
          <w:tcPr>
            <w:tcW w:w="5199" w:type="dxa"/>
            <w:vAlign w:val="center"/>
          </w:tcPr>
          <w:p>
            <w:pPr>
              <w:pStyle w:val="12"/>
            </w:pPr>
            <w:r>
              <w:t>预算资金控制数</w:t>
            </w:r>
          </w:p>
        </w:tc>
        <w:tc>
          <w:tcPr>
            <w:tcW w:w="2220" w:type="dxa"/>
            <w:vAlign w:val="center"/>
          </w:tcPr>
          <w:p>
            <w:pPr>
              <w:pStyle w:val="12"/>
            </w:pPr>
            <w:r>
              <w:t>每月9.3136万元</w:t>
            </w:r>
          </w:p>
        </w:tc>
        <w:tc>
          <w:tcPr>
            <w:tcW w:w="1511" w:type="dxa"/>
            <w:vAlign w:val="center"/>
          </w:tcPr>
          <w:p>
            <w:pPr>
              <w:pStyle w:val="12"/>
            </w:pPr>
            <w:r>
              <w:t>依据中标合同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5199" w:type="dxa"/>
            <w:vAlign w:val="center"/>
          </w:tcPr>
          <w:p>
            <w:pPr>
              <w:pStyle w:val="12"/>
            </w:pPr>
            <w:r>
              <w:t>资金使用效益</w:t>
            </w:r>
          </w:p>
        </w:tc>
        <w:tc>
          <w:tcPr>
            <w:tcW w:w="2220" w:type="dxa"/>
            <w:vAlign w:val="center"/>
          </w:tcPr>
          <w:p>
            <w:pPr>
              <w:pStyle w:val="12"/>
            </w:pPr>
            <w:r>
              <w:t>≥95百分比</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对社会发展带来的影响</w:t>
            </w:r>
          </w:p>
        </w:tc>
        <w:tc>
          <w:tcPr>
            <w:tcW w:w="5199" w:type="dxa"/>
            <w:vAlign w:val="center"/>
          </w:tcPr>
          <w:p>
            <w:pPr>
              <w:pStyle w:val="12"/>
            </w:pPr>
            <w:r>
              <w:t>对社会发展带来的影响</w:t>
            </w:r>
          </w:p>
        </w:tc>
        <w:tc>
          <w:tcPr>
            <w:tcW w:w="2220" w:type="dxa"/>
            <w:vAlign w:val="center"/>
          </w:tcPr>
          <w:p>
            <w:pPr>
              <w:pStyle w:val="12"/>
            </w:pPr>
            <w:r>
              <w:t>良好</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199" w:type="dxa"/>
            <w:vAlign w:val="center"/>
          </w:tcPr>
          <w:p>
            <w:pPr>
              <w:pStyle w:val="12"/>
            </w:pPr>
            <w:r>
              <w:t>生态效益指标</w:t>
            </w:r>
          </w:p>
        </w:tc>
        <w:tc>
          <w:tcPr>
            <w:tcW w:w="2220" w:type="dxa"/>
            <w:vAlign w:val="center"/>
          </w:tcPr>
          <w:p>
            <w:pPr>
              <w:pStyle w:val="12"/>
            </w:pPr>
            <w:r>
              <w:t>≥85百分比</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5199" w:type="dxa"/>
            <w:vAlign w:val="center"/>
          </w:tcPr>
          <w:p>
            <w:pPr>
              <w:pStyle w:val="12"/>
            </w:pPr>
            <w:r>
              <w:t>维护社会稳定</w:t>
            </w:r>
          </w:p>
        </w:tc>
        <w:tc>
          <w:tcPr>
            <w:tcW w:w="2220" w:type="dxa"/>
            <w:vAlign w:val="center"/>
          </w:tcPr>
          <w:p>
            <w:pPr>
              <w:pStyle w:val="12"/>
            </w:pPr>
            <w:r>
              <w:t>群众评价良好</w:t>
            </w:r>
          </w:p>
        </w:tc>
        <w:tc>
          <w:tcPr>
            <w:tcW w:w="151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199" w:type="dxa"/>
            <w:vAlign w:val="center"/>
          </w:tcPr>
          <w:p>
            <w:pPr>
              <w:pStyle w:val="12"/>
            </w:pPr>
            <w:r>
              <w:t>满意率</w:t>
            </w:r>
          </w:p>
        </w:tc>
        <w:tc>
          <w:tcPr>
            <w:tcW w:w="2220" w:type="dxa"/>
            <w:vAlign w:val="center"/>
          </w:tcPr>
          <w:p>
            <w:pPr>
              <w:pStyle w:val="12"/>
            </w:pPr>
            <w:r>
              <w:t>≥90百分比</w:t>
            </w:r>
          </w:p>
        </w:tc>
        <w:tc>
          <w:tcPr>
            <w:tcW w:w="1511" w:type="dxa"/>
            <w:vAlign w:val="center"/>
          </w:tcPr>
          <w:p>
            <w:pPr>
              <w:pStyle w:val="12"/>
            </w:pPr>
            <w:r>
              <w:t>依据如厕群众满意率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49、阜平县城市公厕取暖费绩效目标表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19"/>
        <w:gridCol w:w="2325"/>
        <w:gridCol w:w="145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13062425P00717410002J</w:t>
            </w:r>
          </w:p>
        </w:tc>
        <w:tc>
          <w:tcPr>
            <w:tcW w:w="2835" w:type="dxa"/>
            <w:vAlign w:val="center"/>
          </w:tcPr>
          <w:p>
            <w:pPr>
              <w:pStyle w:val="10"/>
            </w:pPr>
            <w:r>
              <w:t>项目名称</w:t>
            </w:r>
          </w:p>
        </w:tc>
        <w:tc>
          <w:tcPr>
            <w:tcW w:w="6095" w:type="dxa"/>
            <w:gridSpan w:val="3"/>
            <w:vAlign w:val="center"/>
          </w:tcPr>
          <w:p>
            <w:pPr>
              <w:pStyle w:val="12"/>
            </w:pPr>
            <w:r>
              <w:t>阜平县城市公厕取暖费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w:t>
            </w:r>
          </w:p>
        </w:tc>
        <w:tc>
          <w:tcPr>
            <w:tcW w:w="2835" w:type="dxa"/>
            <w:vAlign w:val="center"/>
          </w:tcPr>
          <w:p>
            <w:pPr>
              <w:pStyle w:val="10"/>
            </w:pPr>
            <w:r>
              <w:t>其中：财政    资金</w:t>
            </w:r>
          </w:p>
        </w:tc>
        <w:tc>
          <w:tcPr>
            <w:tcW w:w="2319" w:type="dxa"/>
            <w:vAlign w:val="center"/>
          </w:tcPr>
          <w:p>
            <w:pPr>
              <w:pStyle w:val="12"/>
            </w:pPr>
            <w:r>
              <w:t>2.00</w:t>
            </w:r>
          </w:p>
        </w:tc>
        <w:tc>
          <w:tcPr>
            <w:tcW w:w="2325" w:type="dxa"/>
            <w:vAlign w:val="center"/>
          </w:tcPr>
          <w:p>
            <w:pPr>
              <w:pStyle w:val="10"/>
            </w:pPr>
            <w:r>
              <w:t>其他资金</w:t>
            </w:r>
          </w:p>
        </w:tc>
        <w:tc>
          <w:tcPr>
            <w:tcW w:w="145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保障公厕取暖正常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19" w:type="dxa"/>
            <w:vAlign w:val="center"/>
          </w:tcPr>
          <w:p>
            <w:pPr>
              <w:pStyle w:val="10"/>
            </w:pPr>
            <w:r>
              <w:t>10月底</w:t>
            </w:r>
          </w:p>
        </w:tc>
        <w:tc>
          <w:tcPr>
            <w:tcW w:w="377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19" w:type="dxa"/>
            <w:vAlign w:val="center"/>
          </w:tcPr>
          <w:p>
            <w:pPr>
              <w:pStyle w:val="13"/>
            </w:pPr>
            <w:r>
              <w:t>75%</w:t>
            </w:r>
          </w:p>
        </w:tc>
        <w:tc>
          <w:tcPr>
            <w:tcW w:w="377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1.保障阜平县城市公厕正常取暖</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84"/>
        <w:gridCol w:w="2175"/>
        <w:gridCol w:w="157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84" w:type="dxa"/>
            <w:vAlign w:val="center"/>
          </w:tcPr>
          <w:p>
            <w:pPr>
              <w:pStyle w:val="10"/>
            </w:pPr>
            <w:r>
              <w:t>绩效指标描述</w:t>
            </w:r>
          </w:p>
        </w:tc>
        <w:tc>
          <w:tcPr>
            <w:tcW w:w="2175" w:type="dxa"/>
            <w:vAlign w:val="center"/>
          </w:tcPr>
          <w:p>
            <w:pPr>
              <w:pStyle w:val="10"/>
            </w:pPr>
            <w:r>
              <w:t>指标值</w:t>
            </w:r>
          </w:p>
        </w:tc>
        <w:tc>
          <w:tcPr>
            <w:tcW w:w="157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公厕取暖面积</w:t>
            </w:r>
          </w:p>
        </w:tc>
        <w:tc>
          <w:tcPr>
            <w:tcW w:w="5184" w:type="dxa"/>
            <w:vAlign w:val="center"/>
          </w:tcPr>
          <w:p>
            <w:pPr>
              <w:pStyle w:val="12"/>
            </w:pPr>
            <w:r>
              <w:t>公厕取暖面积</w:t>
            </w:r>
          </w:p>
        </w:tc>
        <w:tc>
          <w:tcPr>
            <w:tcW w:w="2175" w:type="dxa"/>
            <w:vAlign w:val="center"/>
          </w:tcPr>
          <w:p>
            <w:pPr>
              <w:pStyle w:val="12"/>
            </w:pPr>
            <w:r>
              <w:t>实际平米</w:t>
            </w:r>
          </w:p>
        </w:tc>
        <w:tc>
          <w:tcPr>
            <w:tcW w:w="1571" w:type="dxa"/>
            <w:vAlign w:val="center"/>
          </w:tcPr>
          <w:p>
            <w:pPr>
              <w:pStyle w:val="12"/>
            </w:pPr>
            <w:r>
              <w:t>依据供暖协议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资金到位率</w:t>
            </w:r>
          </w:p>
        </w:tc>
        <w:tc>
          <w:tcPr>
            <w:tcW w:w="5184" w:type="dxa"/>
            <w:vAlign w:val="center"/>
          </w:tcPr>
          <w:p>
            <w:pPr>
              <w:pStyle w:val="12"/>
            </w:pPr>
            <w:r>
              <w:t>资金到位率</w:t>
            </w:r>
          </w:p>
        </w:tc>
        <w:tc>
          <w:tcPr>
            <w:tcW w:w="2175" w:type="dxa"/>
            <w:vAlign w:val="center"/>
          </w:tcPr>
          <w:p>
            <w:pPr>
              <w:pStyle w:val="12"/>
            </w:pPr>
            <w:r>
              <w:t>到位</w:t>
            </w:r>
          </w:p>
        </w:tc>
        <w:tc>
          <w:tcPr>
            <w:tcW w:w="1571"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按时支出</w:t>
            </w:r>
          </w:p>
        </w:tc>
        <w:tc>
          <w:tcPr>
            <w:tcW w:w="5184" w:type="dxa"/>
            <w:vAlign w:val="center"/>
          </w:tcPr>
          <w:p>
            <w:pPr>
              <w:pStyle w:val="12"/>
            </w:pPr>
            <w:r>
              <w:t>按时支出</w:t>
            </w:r>
          </w:p>
        </w:tc>
        <w:tc>
          <w:tcPr>
            <w:tcW w:w="2175" w:type="dxa"/>
            <w:vAlign w:val="center"/>
          </w:tcPr>
          <w:p>
            <w:pPr>
              <w:pStyle w:val="12"/>
            </w:pPr>
            <w:r>
              <w:t>按时</w:t>
            </w:r>
          </w:p>
        </w:tc>
        <w:tc>
          <w:tcPr>
            <w:tcW w:w="1571"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184" w:type="dxa"/>
            <w:vAlign w:val="center"/>
          </w:tcPr>
          <w:p>
            <w:pPr>
              <w:pStyle w:val="12"/>
            </w:pPr>
            <w:r>
              <w:t>项目总成本</w:t>
            </w:r>
          </w:p>
        </w:tc>
        <w:tc>
          <w:tcPr>
            <w:tcW w:w="2175" w:type="dxa"/>
            <w:vAlign w:val="center"/>
          </w:tcPr>
          <w:p>
            <w:pPr>
              <w:pStyle w:val="12"/>
            </w:pPr>
            <w:r>
              <w:t>每年1.14万元</w:t>
            </w:r>
          </w:p>
        </w:tc>
        <w:tc>
          <w:tcPr>
            <w:tcW w:w="1571" w:type="dxa"/>
            <w:vAlign w:val="center"/>
          </w:tcPr>
          <w:p>
            <w:pPr>
              <w:pStyle w:val="12"/>
            </w:pPr>
            <w:r>
              <w:t>依据供暖协议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降低成本</w:t>
            </w:r>
          </w:p>
        </w:tc>
        <w:tc>
          <w:tcPr>
            <w:tcW w:w="5184" w:type="dxa"/>
            <w:vAlign w:val="center"/>
          </w:tcPr>
          <w:p>
            <w:pPr>
              <w:pStyle w:val="12"/>
            </w:pPr>
            <w:r>
              <w:t>降低成本</w:t>
            </w:r>
          </w:p>
        </w:tc>
        <w:tc>
          <w:tcPr>
            <w:tcW w:w="2175" w:type="dxa"/>
            <w:vAlign w:val="center"/>
          </w:tcPr>
          <w:p>
            <w:pPr>
              <w:pStyle w:val="12"/>
            </w:pPr>
            <w:r>
              <w:t>每平方米25元</w:t>
            </w:r>
          </w:p>
        </w:tc>
        <w:tc>
          <w:tcPr>
            <w:tcW w:w="1571" w:type="dxa"/>
            <w:vAlign w:val="center"/>
          </w:tcPr>
          <w:p>
            <w:pPr>
              <w:pStyle w:val="12"/>
            </w:pPr>
            <w:r>
              <w:t>依据供暖协议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5184" w:type="dxa"/>
            <w:vAlign w:val="center"/>
          </w:tcPr>
          <w:p>
            <w:pPr>
              <w:pStyle w:val="12"/>
            </w:pPr>
            <w:r>
              <w:t>社会氛围</w:t>
            </w:r>
          </w:p>
        </w:tc>
        <w:tc>
          <w:tcPr>
            <w:tcW w:w="2175" w:type="dxa"/>
            <w:vAlign w:val="center"/>
          </w:tcPr>
          <w:p>
            <w:pPr>
              <w:pStyle w:val="12"/>
            </w:pPr>
            <w:r>
              <w:t>良好</w:t>
            </w:r>
          </w:p>
        </w:tc>
        <w:tc>
          <w:tcPr>
            <w:tcW w:w="1571" w:type="dxa"/>
            <w:vAlign w:val="center"/>
          </w:tcPr>
          <w:p>
            <w:pPr>
              <w:pStyle w:val="12"/>
            </w:pPr>
            <w:r>
              <w:t>依据供暖情况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改善生态环境质量</w:t>
            </w:r>
          </w:p>
        </w:tc>
        <w:tc>
          <w:tcPr>
            <w:tcW w:w="5184" w:type="dxa"/>
            <w:vAlign w:val="center"/>
          </w:tcPr>
          <w:p>
            <w:pPr>
              <w:pStyle w:val="12"/>
            </w:pPr>
            <w:r>
              <w:t>改善生态环境质量</w:t>
            </w:r>
          </w:p>
        </w:tc>
        <w:tc>
          <w:tcPr>
            <w:tcW w:w="2175" w:type="dxa"/>
            <w:vAlign w:val="center"/>
          </w:tcPr>
          <w:p>
            <w:pPr>
              <w:pStyle w:val="12"/>
            </w:pPr>
            <w:r>
              <w:t>≥85</w:t>
            </w:r>
          </w:p>
        </w:tc>
        <w:tc>
          <w:tcPr>
            <w:tcW w:w="1571" w:type="dxa"/>
            <w:vAlign w:val="center"/>
          </w:tcPr>
          <w:p>
            <w:pPr>
              <w:pStyle w:val="12"/>
            </w:pPr>
            <w:r>
              <w:t>依据供暖情况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持续服务率</w:t>
            </w:r>
          </w:p>
        </w:tc>
        <w:tc>
          <w:tcPr>
            <w:tcW w:w="5184" w:type="dxa"/>
            <w:vAlign w:val="center"/>
          </w:tcPr>
          <w:p>
            <w:pPr>
              <w:pStyle w:val="12"/>
            </w:pPr>
            <w:r>
              <w:t>持续服务率</w:t>
            </w:r>
          </w:p>
        </w:tc>
        <w:tc>
          <w:tcPr>
            <w:tcW w:w="2175" w:type="dxa"/>
            <w:vAlign w:val="center"/>
          </w:tcPr>
          <w:p>
            <w:pPr>
              <w:pStyle w:val="12"/>
            </w:pPr>
            <w:r>
              <w:t>持续</w:t>
            </w:r>
          </w:p>
        </w:tc>
        <w:tc>
          <w:tcPr>
            <w:tcW w:w="1571" w:type="dxa"/>
            <w:vAlign w:val="center"/>
          </w:tcPr>
          <w:p>
            <w:pPr>
              <w:pStyle w:val="12"/>
            </w:pPr>
            <w:r>
              <w:t>依据供暖情况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社会公众满意度</w:t>
            </w:r>
          </w:p>
        </w:tc>
        <w:tc>
          <w:tcPr>
            <w:tcW w:w="5184" w:type="dxa"/>
            <w:vAlign w:val="center"/>
          </w:tcPr>
          <w:p>
            <w:pPr>
              <w:pStyle w:val="12"/>
            </w:pPr>
            <w:r>
              <w:t>社会公众满意度</w:t>
            </w:r>
          </w:p>
        </w:tc>
        <w:tc>
          <w:tcPr>
            <w:tcW w:w="2175" w:type="dxa"/>
            <w:vAlign w:val="center"/>
          </w:tcPr>
          <w:p>
            <w:pPr>
              <w:pStyle w:val="12"/>
            </w:pPr>
            <w:r>
              <w:t>≥90</w:t>
            </w:r>
          </w:p>
        </w:tc>
        <w:tc>
          <w:tcPr>
            <w:tcW w:w="1571" w:type="dxa"/>
            <w:vAlign w:val="center"/>
          </w:tcPr>
          <w:p>
            <w:pPr>
              <w:pStyle w:val="12"/>
            </w:pPr>
            <w:r>
              <w:t>依据供暖情况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50、阜平县城市公厕水费绩效目标表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44"/>
        <w:gridCol w:w="2310"/>
        <w:gridCol w:w="154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13062425P00721910002B</w:t>
            </w:r>
          </w:p>
        </w:tc>
        <w:tc>
          <w:tcPr>
            <w:tcW w:w="2835" w:type="dxa"/>
            <w:vAlign w:val="center"/>
          </w:tcPr>
          <w:p>
            <w:pPr>
              <w:pStyle w:val="10"/>
            </w:pPr>
            <w:r>
              <w:t>项目名称</w:t>
            </w:r>
          </w:p>
        </w:tc>
        <w:tc>
          <w:tcPr>
            <w:tcW w:w="6095" w:type="dxa"/>
            <w:gridSpan w:val="3"/>
            <w:vAlign w:val="center"/>
          </w:tcPr>
          <w:p>
            <w:pPr>
              <w:pStyle w:val="12"/>
            </w:pPr>
            <w:r>
              <w:t>阜平县城市公厕水费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w:t>
            </w:r>
          </w:p>
        </w:tc>
        <w:tc>
          <w:tcPr>
            <w:tcW w:w="2835" w:type="dxa"/>
            <w:vAlign w:val="center"/>
          </w:tcPr>
          <w:p>
            <w:pPr>
              <w:pStyle w:val="10"/>
            </w:pPr>
            <w:r>
              <w:t>其中：财政    资金</w:t>
            </w:r>
          </w:p>
        </w:tc>
        <w:tc>
          <w:tcPr>
            <w:tcW w:w="2244" w:type="dxa"/>
            <w:vAlign w:val="center"/>
          </w:tcPr>
          <w:p>
            <w:pPr>
              <w:pStyle w:val="12"/>
            </w:pPr>
            <w:r>
              <w:t>10.00</w:t>
            </w:r>
          </w:p>
        </w:tc>
        <w:tc>
          <w:tcPr>
            <w:tcW w:w="2310" w:type="dxa"/>
            <w:vAlign w:val="center"/>
          </w:tcPr>
          <w:p>
            <w:pPr>
              <w:pStyle w:val="10"/>
            </w:pPr>
            <w:r>
              <w:t>其他资金</w:t>
            </w:r>
          </w:p>
        </w:tc>
        <w:tc>
          <w:tcPr>
            <w:tcW w:w="154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保障公厕用水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44" w:type="dxa"/>
            <w:vAlign w:val="center"/>
          </w:tcPr>
          <w:p>
            <w:pPr>
              <w:pStyle w:val="10"/>
            </w:pPr>
            <w:r>
              <w:t>10月底</w:t>
            </w:r>
          </w:p>
        </w:tc>
        <w:tc>
          <w:tcPr>
            <w:tcW w:w="385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44" w:type="dxa"/>
            <w:vAlign w:val="center"/>
          </w:tcPr>
          <w:p>
            <w:pPr>
              <w:pStyle w:val="13"/>
            </w:pPr>
            <w:r>
              <w:t>75%</w:t>
            </w:r>
          </w:p>
        </w:tc>
        <w:tc>
          <w:tcPr>
            <w:tcW w:w="385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1.保障县城公厕正常用水</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09"/>
        <w:gridCol w:w="2265"/>
        <w:gridCol w:w="15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09" w:type="dxa"/>
            <w:vAlign w:val="center"/>
          </w:tcPr>
          <w:p>
            <w:pPr>
              <w:pStyle w:val="10"/>
            </w:pPr>
            <w:r>
              <w:t>绩效指标描述</w:t>
            </w:r>
          </w:p>
        </w:tc>
        <w:tc>
          <w:tcPr>
            <w:tcW w:w="2265" w:type="dxa"/>
            <w:vAlign w:val="center"/>
          </w:tcPr>
          <w:p>
            <w:pPr>
              <w:pStyle w:val="10"/>
            </w:pPr>
            <w:r>
              <w:t>指标值</w:t>
            </w:r>
          </w:p>
        </w:tc>
        <w:tc>
          <w:tcPr>
            <w:tcW w:w="155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公厕用水数量</w:t>
            </w:r>
          </w:p>
        </w:tc>
        <w:tc>
          <w:tcPr>
            <w:tcW w:w="5109" w:type="dxa"/>
            <w:vAlign w:val="center"/>
          </w:tcPr>
          <w:p>
            <w:pPr>
              <w:pStyle w:val="12"/>
            </w:pPr>
            <w:r>
              <w:t>公厕用水数量</w:t>
            </w:r>
          </w:p>
        </w:tc>
        <w:tc>
          <w:tcPr>
            <w:tcW w:w="2265" w:type="dxa"/>
            <w:vAlign w:val="center"/>
          </w:tcPr>
          <w:p>
            <w:pPr>
              <w:pStyle w:val="12"/>
            </w:pPr>
            <w:r>
              <w:t>公厕数量</w:t>
            </w:r>
          </w:p>
        </w:tc>
        <w:tc>
          <w:tcPr>
            <w:tcW w:w="1556" w:type="dxa"/>
            <w:vAlign w:val="center"/>
          </w:tcPr>
          <w:p>
            <w:pPr>
              <w:pStyle w:val="12"/>
            </w:pPr>
            <w:r>
              <w:t>依据公厕供水数量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正常运转率</w:t>
            </w:r>
          </w:p>
        </w:tc>
        <w:tc>
          <w:tcPr>
            <w:tcW w:w="5109" w:type="dxa"/>
            <w:vAlign w:val="center"/>
          </w:tcPr>
          <w:p>
            <w:pPr>
              <w:pStyle w:val="12"/>
            </w:pPr>
            <w:r>
              <w:t>正常运转率</w:t>
            </w:r>
          </w:p>
        </w:tc>
        <w:tc>
          <w:tcPr>
            <w:tcW w:w="2265" w:type="dxa"/>
            <w:vAlign w:val="center"/>
          </w:tcPr>
          <w:p>
            <w:pPr>
              <w:pStyle w:val="12"/>
            </w:pPr>
            <w:r>
              <w:t>正常</w:t>
            </w:r>
          </w:p>
        </w:tc>
        <w:tc>
          <w:tcPr>
            <w:tcW w:w="1556" w:type="dxa"/>
            <w:vAlign w:val="center"/>
          </w:tcPr>
          <w:p>
            <w:pPr>
              <w:pStyle w:val="12"/>
            </w:pPr>
            <w:r>
              <w:t>依据供水情况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按时支出</w:t>
            </w:r>
          </w:p>
        </w:tc>
        <w:tc>
          <w:tcPr>
            <w:tcW w:w="5109" w:type="dxa"/>
            <w:vAlign w:val="center"/>
          </w:tcPr>
          <w:p>
            <w:pPr>
              <w:pStyle w:val="12"/>
            </w:pPr>
            <w:r>
              <w:t>按时支出</w:t>
            </w:r>
          </w:p>
        </w:tc>
        <w:tc>
          <w:tcPr>
            <w:tcW w:w="2265" w:type="dxa"/>
            <w:vAlign w:val="center"/>
          </w:tcPr>
          <w:p>
            <w:pPr>
              <w:pStyle w:val="12"/>
            </w:pPr>
            <w:r>
              <w:t>按时</w:t>
            </w:r>
          </w:p>
        </w:tc>
        <w:tc>
          <w:tcPr>
            <w:tcW w:w="1556" w:type="dxa"/>
            <w:vAlign w:val="center"/>
          </w:tcPr>
          <w:p>
            <w:pPr>
              <w:pStyle w:val="12"/>
            </w:pPr>
            <w:r>
              <w:t>依据资金拨付情况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109" w:type="dxa"/>
            <w:vAlign w:val="center"/>
          </w:tcPr>
          <w:p>
            <w:pPr>
              <w:pStyle w:val="12"/>
            </w:pPr>
            <w:r>
              <w:t>项目总成本</w:t>
            </w:r>
          </w:p>
        </w:tc>
        <w:tc>
          <w:tcPr>
            <w:tcW w:w="2265" w:type="dxa"/>
            <w:vAlign w:val="center"/>
          </w:tcPr>
          <w:p>
            <w:pPr>
              <w:pStyle w:val="12"/>
            </w:pPr>
            <w:r>
              <w:t>每年10万元</w:t>
            </w:r>
          </w:p>
        </w:tc>
        <w:tc>
          <w:tcPr>
            <w:tcW w:w="1556" w:type="dxa"/>
            <w:vAlign w:val="center"/>
          </w:tcPr>
          <w:p>
            <w:pPr>
              <w:pStyle w:val="12"/>
            </w:pPr>
            <w:r>
              <w:t>依据资金批复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覆盖服务人口</w:t>
            </w:r>
          </w:p>
        </w:tc>
        <w:tc>
          <w:tcPr>
            <w:tcW w:w="5109" w:type="dxa"/>
            <w:vAlign w:val="center"/>
          </w:tcPr>
          <w:p>
            <w:pPr>
              <w:pStyle w:val="12"/>
            </w:pPr>
            <w:r>
              <w:t>覆盖服务人口</w:t>
            </w:r>
          </w:p>
        </w:tc>
        <w:tc>
          <w:tcPr>
            <w:tcW w:w="2265" w:type="dxa"/>
            <w:vAlign w:val="center"/>
          </w:tcPr>
          <w:p>
            <w:pPr>
              <w:pStyle w:val="12"/>
            </w:pPr>
            <w:r>
              <w:t>5万人左右</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正常供水率</w:t>
            </w:r>
          </w:p>
        </w:tc>
        <w:tc>
          <w:tcPr>
            <w:tcW w:w="5109" w:type="dxa"/>
            <w:vAlign w:val="center"/>
          </w:tcPr>
          <w:p>
            <w:pPr>
              <w:pStyle w:val="12"/>
            </w:pPr>
            <w:r>
              <w:t>正常供水率</w:t>
            </w:r>
          </w:p>
        </w:tc>
        <w:tc>
          <w:tcPr>
            <w:tcW w:w="2265" w:type="dxa"/>
            <w:vAlign w:val="center"/>
          </w:tcPr>
          <w:p>
            <w:pPr>
              <w:pStyle w:val="12"/>
            </w:pPr>
            <w:r>
              <w:t>≥95百分比</w:t>
            </w:r>
          </w:p>
        </w:tc>
        <w:tc>
          <w:tcPr>
            <w:tcW w:w="1556" w:type="dxa"/>
            <w:vAlign w:val="center"/>
          </w:tcPr>
          <w:p>
            <w:pPr>
              <w:pStyle w:val="12"/>
            </w:pPr>
            <w:r>
              <w:t>依据供水情况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年节水能力</w:t>
            </w:r>
          </w:p>
        </w:tc>
        <w:tc>
          <w:tcPr>
            <w:tcW w:w="5109" w:type="dxa"/>
            <w:vAlign w:val="center"/>
          </w:tcPr>
          <w:p>
            <w:pPr>
              <w:pStyle w:val="12"/>
            </w:pPr>
            <w:r>
              <w:t>年节水能力</w:t>
            </w:r>
          </w:p>
        </w:tc>
        <w:tc>
          <w:tcPr>
            <w:tcW w:w="2265" w:type="dxa"/>
            <w:vAlign w:val="center"/>
          </w:tcPr>
          <w:p>
            <w:pPr>
              <w:pStyle w:val="12"/>
            </w:pPr>
            <w:r>
              <w:t>≥80百分比</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109" w:type="dxa"/>
            <w:vAlign w:val="center"/>
          </w:tcPr>
          <w:p>
            <w:pPr>
              <w:pStyle w:val="12"/>
            </w:pPr>
            <w:r>
              <w:t>长期使用性</w:t>
            </w:r>
          </w:p>
        </w:tc>
        <w:tc>
          <w:tcPr>
            <w:tcW w:w="2265" w:type="dxa"/>
            <w:vAlign w:val="center"/>
          </w:tcPr>
          <w:p>
            <w:pPr>
              <w:pStyle w:val="12"/>
            </w:pPr>
            <w:r>
              <w:t>长期使用</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109" w:type="dxa"/>
            <w:vAlign w:val="center"/>
          </w:tcPr>
          <w:p>
            <w:pPr>
              <w:pStyle w:val="12"/>
            </w:pPr>
            <w:r>
              <w:t>受益群众满意度</w:t>
            </w:r>
          </w:p>
        </w:tc>
        <w:tc>
          <w:tcPr>
            <w:tcW w:w="2265" w:type="dxa"/>
            <w:vAlign w:val="center"/>
          </w:tcPr>
          <w:p>
            <w:pPr>
              <w:pStyle w:val="12"/>
            </w:pPr>
            <w:r>
              <w:t>≥90百分比</w:t>
            </w:r>
          </w:p>
        </w:tc>
        <w:tc>
          <w:tcPr>
            <w:tcW w:w="1556" w:type="dxa"/>
            <w:vAlign w:val="center"/>
          </w:tcPr>
          <w:p>
            <w:pPr>
              <w:pStyle w:val="12"/>
            </w:pPr>
            <w:r>
              <w:t>依据供水情况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51、阜平县城市公厕用电电费绩效目标表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74"/>
        <w:gridCol w:w="2340"/>
        <w:gridCol w:w="148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13062425P00008610003Y</w:t>
            </w:r>
          </w:p>
        </w:tc>
        <w:tc>
          <w:tcPr>
            <w:tcW w:w="2835" w:type="dxa"/>
            <w:vAlign w:val="center"/>
          </w:tcPr>
          <w:p>
            <w:pPr>
              <w:pStyle w:val="10"/>
            </w:pPr>
            <w:r>
              <w:t>项目名称</w:t>
            </w:r>
          </w:p>
        </w:tc>
        <w:tc>
          <w:tcPr>
            <w:tcW w:w="6095" w:type="dxa"/>
            <w:gridSpan w:val="3"/>
            <w:vAlign w:val="center"/>
          </w:tcPr>
          <w:p>
            <w:pPr>
              <w:pStyle w:val="12"/>
            </w:pPr>
            <w:r>
              <w:t>阜平县城市公厕用电电费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274" w:type="dxa"/>
            <w:vAlign w:val="center"/>
          </w:tcPr>
          <w:p>
            <w:pPr>
              <w:pStyle w:val="12"/>
            </w:pPr>
            <w:r>
              <w:t>5.00</w:t>
            </w:r>
          </w:p>
        </w:tc>
        <w:tc>
          <w:tcPr>
            <w:tcW w:w="2340" w:type="dxa"/>
            <w:vAlign w:val="center"/>
          </w:tcPr>
          <w:p>
            <w:pPr>
              <w:pStyle w:val="10"/>
            </w:pPr>
            <w:r>
              <w:t>其他资金</w:t>
            </w:r>
          </w:p>
        </w:tc>
        <w:tc>
          <w:tcPr>
            <w:tcW w:w="148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保障公厕用电正常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74" w:type="dxa"/>
            <w:vAlign w:val="center"/>
          </w:tcPr>
          <w:p>
            <w:pPr>
              <w:pStyle w:val="10"/>
            </w:pPr>
            <w:r>
              <w:t>10月底</w:t>
            </w:r>
          </w:p>
        </w:tc>
        <w:tc>
          <w:tcPr>
            <w:tcW w:w="382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74" w:type="dxa"/>
            <w:vAlign w:val="center"/>
          </w:tcPr>
          <w:p>
            <w:pPr>
              <w:pStyle w:val="13"/>
            </w:pPr>
            <w:r>
              <w:t>75%</w:t>
            </w:r>
          </w:p>
        </w:tc>
        <w:tc>
          <w:tcPr>
            <w:tcW w:w="382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1.保障城市公厕的正常照明</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508"/>
        <w:gridCol w:w="2551"/>
        <w:gridCol w:w="187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508" w:type="dxa"/>
            <w:vAlign w:val="center"/>
          </w:tcPr>
          <w:p>
            <w:pPr>
              <w:pStyle w:val="10"/>
            </w:pPr>
            <w:r>
              <w:t>绩效指标描述</w:t>
            </w:r>
          </w:p>
        </w:tc>
        <w:tc>
          <w:tcPr>
            <w:tcW w:w="2551" w:type="dxa"/>
            <w:vAlign w:val="center"/>
          </w:tcPr>
          <w:p>
            <w:pPr>
              <w:pStyle w:val="10"/>
            </w:pPr>
            <w:r>
              <w:t>指标值</w:t>
            </w:r>
          </w:p>
        </w:tc>
        <w:tc>
          <w:tcPr>
            <w:tcW w:w="187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公厕用电数量</w:t>
            </w:r>
          </w:p>
        </w:tc>
        <w:tc>
          <w:tcPr>
            <w:tcW w:w="4508" w:type="dxa"/>
            <w:vAlign w:val="center"/>
          </w:tcPr>
          <w:p>
            <w:pPr>
              <w:pStyle w:val="12"/>
            </w:pPr>
            <w:r>
              <w:t>公厕用电数量</w:t>
            </w:r>
          </w:p>
        </w:tc>
        <w:tc>
          <w:tcPr>
            <w:tcW w:w="2551" w:type="dxa"/>
            <w:vAlign w:val="center"/>
          </w:tcPr>
          <w:p>
            <w:pPr>
              <w:pStyle w:val="12"/>
            </w:pPr>
            <w:r>
              <w:t>公厕数量</w:t>
            </w:r>
          </w:p>
        </w:tc>
        <w:tc>
          <w:tcPr>
            <w:tcW w:w="18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资金到位率</w:t>
            </w:r>
          </w:p>
        </w:tc>
        <w:tc>
          <w:tcPr>
            <w:tcW w:w="4508" w:type="dxa"/>
            <w:vAlign w:val="center"/>
          </w:tcPr>
          <w:p>
            <w:pPr>
              <w:pStyle w:val="12"/>
            </w:pPr>
            <w:r>
              <w:t>资金到位率</w:t>
            </w:r>
          </w:p>
        </w:tc>
        <w:tc>
          <w:tcPr>
            <w:tcW w:w="2551" w:type="dxa"/>
            <w:vAlign w:val="center"/>
          </w:tcPr>
          <w:p>
            <w:pPr>
              <w:pStyle w:val="12"/>
            </w:pPr>
            <w:r>
              <w:t>5万元</w:t>
            </w:r>
          </w:p>
        </w:tc>
        <w:tc>
          <w:tcPr>
            <w:tcW w:w="1871"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资金支付时限</w:t>
            </w:r>
          </w:p>
        </w:tc>
        <w:tc>
          <w:tcPr>
            <w:tcW w:w="4508" w:type="dxa"/>
            <w:vAlign w:val="center"/>
          </w:tcPr>
          <w:p>
            <w:pPr>
              <w:pStyle w:val="12"/>
            </w:pPr>
            <w:r>
              <w:t>资金支付时限</w:t>
            </w:r>
          </w:p>
        </w:tc>
        <w:tc>
          <w:tcPr>
            <w:tcW w:w="2551" w:type="dxa"/>
            <w:vAlign w:val="center"/>
          </w:tcPr>
          <w:p>
            <w:pPr>
              <w:pStyle w:val="12"/>
            </w:pPr>
            <w:r>
              <w:t>按月支付</w:t>
            </w:r>
          </w:p>
        </w:tc>
        <w:tc>
          <w:tcPr>
            <w:tcW w:w="1871"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费用标准</w:t>
            </w:r>
          </w:p>
        </w:tc>
        <w:tc>
          <w:tcPr>
            <w:tcW w:w="4508" w:type="dxa"/>
            <w:vAlign w:val="center"/>
          </w:tcPr>
          <w:p>
            <w:pPr>
              <w:pStyle w:val="12"/>
            </w:pPr>
            <w:r>
              <w:t>费用标准</w:t>
            </w:r>
          </w:p>
        </w:tc>
        <w:tc>
          <w:tcPr>
            <w:tcW w:w="2551" w:type="dxa"/>
            <w:vAlign w:val="center"/>
          </w:tcPr>
          <w:p>
            <w:pPr>
              <w:pStyle w:val="12"/>
            </w:pPr>
            <w:r>
              <w:t>按实际产生的度数计量</w:t>
            </w:r>
          </w:p>
        </w:tc>
        <w:tc>
          <w:tcPr>
            <w:tcW w:w="1871" w:type="dxa"/>
            <w:vAlign w:val="center"/>
          </w:tcPr>
          <w:p>
            <w:pPr>
              <w:pStyle w:val="12"/>
            </w:pPr>
            <w:r>
              <w:t>按国家规定缴费标准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降低用能成本</w:t>
            </w:r>
          </w:p>
        </w:tc>
        <w:tc>
          <w:tcPr>
            <w:tcW w:w="4508" w:type="dxa"/>
            <w:vAlign w:val="center"/>
          </w:tcPr>
          <w:p>
            <w:pPr>
              <w:pStyle w:val="12"/>
            </w:pPr>
            <w:r>
              <w:t>降低用能成本</w:t>
            </w:r>
          </w:p>
        </w:tc>
        <w:tc>
          <w:tcPr>
            <w:tcW w:w="2551" w:type="dxa"/>
            <w:vAlign w:val="center"/>
          </w:tcPr>
          <w:p>
            <w:pPr>
              <w:pStyle w:val="12"/>
            </w:pPr>
            <w:r>
              <w:t>按国家规定缴纳电费</w:t>
            </w:r>
          </w:p>
        </w:tc>
        <w:tc>
          <w:tcPr>
            <w:tcW w:w="1871" w:type="dxa"/>
            <w:vAlign w:val="center"/>
          </w:tcPr>
          <w:p>
            <w:pPr>
              <w:pStyle w:val="12"/>
            </w:pPr>
            <w:r>
              <w:t>按国家规定缴费标准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社会氛围</w:t>
            </w:r>
          </w:p>
        </w:tc>
        <w:tc>
          <w:tcPr>
            <w:tcW w:w="4508" w:type="dxa"/>
            <w:vAlign w:val="center"/>
          </w:tcPr>
          <w:p>
            <w:pPr>
              <w:pStyle w:val="12"/>
            </w:pPr>
            <w:r>
              <w:t>社会氛围</w:t>
            </w:r>
          </w:p>
        </w:tc>
        <w:tc>
          <w:tcPr>
            <w:tcW w:w="2551" w:type="dxa"/>
            <w:vAlign w:val="center"/>
          </w:tcPr>
          <w:p>
            <w:pPr>
              <w:pStyle w:val="12"/>
            </w:pPr>
            <w:r>
              <w:t>良好</w:t>
            </w:r>
          </w:p>
        </w:tc>
        <w:tc>
          <w:tcPr>
            <w:tcW w:w="1871" w:type="dxa"/>
            <w:vAlign w:val="center"/>
          </w:tcPr>
          <w:p>
            <w:pPr>
              <w:pStyle w:val="12"/>
            </w:pPr>
            <w:r>
              <w:t>依据群众满意测评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节电效果</w:t>
            </w:r>
          </w:p>
        </w:tc>
        <w:tc>
          <w:tcPr>
            <w:tcW w:w="4508" w:type="dxa"/>
            <w:vAlign w:val="center"/>
          </w:tcPr>
          <w:p>
            <w:pPr>
              <w:pStyle w:val="12"/>
            </w:pPr>
            <w:r>
              <w:t>节电效果</w:t>
            </w:r>
          </w:p>
        </w:tc>
        <w:tc>
          <w:tcPr>
            <w:tcW w:w="2551" w:type="dxa"/>
            <w:vAlign w:val="center"/>
          </w:tcPr>
          <w:p>
            <w:pPr>
              <w:pStyle w:val="12"/>
            </w:pPr>
            <w:r>
              <w:t>良好</w:t>
            </w:r>
          </w:p>
        </w:tc>
        <w:tc>
          <w:tcPr>
            <w:tcW w:w="187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效果持续时间</w:t>
            </w:r>
          </w:p>
        </w:tc>
        <w:tc>
          <w:tcPr>
            <w:tcW w:w="4508" w:type="dxa"/>
            <w:vAlign w:val="center"/>
          </w:tcPr>
          <w:p>
            <w:pPr>
              <w:pStyle w:val="12"/>
            </w:pPr>
            <w:r>
              <w:t>效果持续时间</w:t>
            </w:r>
          </w:p>
        </w:tc>
        <w:tc>
          <w:tcPr>
            <w:tcW w:w="2551" w:type="dxa"/>
            <w:vAlign w:val="center"/>
          </w:tcPr>
          <w:p>
            <w:pPr>
              <w:pStyle w:val="12"/>
            </w:pPr>
            <w:r>
              <w:t>公厕照明正常</w:t>
            </w:r>
          </w:p>
        </w:tc>
        <w:tc>
          <w:tcPr>
            <w:tcW w:w="1871" w:type="dxa"/>
            <w:vAlign w:val="center"/>
          </w:tcPr>
          <w:p>
            <w:pPr>
              <w:pStyle w:val="12"/>
            </w:pPr>
            <w:r>
              <w:t>依据照明情况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4508" w:type="dxa"/>
            <w:vAlign w:val="center"/>
          </w:tcPr>
          <w:p>
            <w:pPr>
              <w:pStyle w:val="12"/>
            </w:pPr>
            <w:r>
              <w:t>受益群众满意度</w:t>
            </w:r>
          </w:p>
        </w:tc>
        <w:tc>
          <w:tcPr>
            <w:tcW w:w="2551" w:type="dxa"/>
            <w:vAlign w:val="center"/>
          </w:tcPr>
          <w:p>
            <w:pPr>
              <w:pStyle w:val="12"/>
            </w:pPr>
            <w:r>
              <w:t>满意</w:t>
            </w:r>
          </w:p>
        </w:tc>
        <w:tc>
          <w:tcPr>
            <w:tcW w:w="1871" w:type="dxa"/>
            <w:vAlign w:val="center"/>
          </w:tcPr>
          <w:p>
            <w:pPr>
              <w:pStyle w:val="12"/>
            </w:pPr>
            <w:r>
              <w:t>依据如厕群众满意度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52、阜平县市政道路管网灾后重建项目县级配套绩效目标表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13062425P000330100030</w:t>
            </w:r>
          </w:p>
        </w:tc>
        <w:tc>
          <w:tcPr>
            <w:tcW w:w="2835" w:type="dxa"/>
            <w:vAlign w:val="center"/>
          </w:tcPr>
          <w:p>
            <w:pPr>
              <w:pStyle w:val="10"/>
            </w:pPr>
            <w:r>
              <w:t>项目名称</w:t>
            </w:r>
          </w:p>
        </w:tc>
        <w:tc>
          <w:tcPr>
            <w:tcW w:w="6095" w:type="dxa"/>
            <w:gridSpan w:val="3"/>
            <w:vAlign w:val="center"/>
          </w:tcPr>
          <w:p>
            <w:pPr>
              <w:pStyle w:val="12"/>
            </w:pPr>
            <w:r>
              <w:t>阜平县市政道路管网灾后重建项目县级配套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640.80</w:t>
            </w:r>
          </w:p>
        </w:tc>
        <w:tc>
          <w:tcPr>
            <w:tcW w:w="2835" w:type="dxa"/>
            <w:vAlign w:val="center"/>
          </w:tcPr>
          <w:p>
            <w:pPr>
              <w:pStyle w:val="10"/>
            </w:pPr>
            <w:r>
              <w:t>其中：财政    资金</w:t>
            </w:r>
          </w:p>
        </w:tc>
        <w:tc>
          <w:tcPr>
            <w:tcW w:w="2551" w:type="dxa"/>
            <w:vAlign w:val="center"/>
          </w:tcPr>
          <w:p>
            <w:pPr>
              <w:pStyle w:val="12"/>
            </w:pPr>
            <w:r>
              <w:t>640.80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对我县市政道路管网灾后重建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1.对我县市政道路管网进行灾后重建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54"/>
        <w:gridCol w:w="2280"/>
        <w:gridCol w:w="14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54" w:type="dxa"/>
            <w:vAlign w:val="center"/>
          </w:tcPr>
          <w:p>
            <w:pPr>
              <w:pStyle w:val="10"/>
            </w:pPr>
            <w:r>
              <w:t>绩效指标描述</w:t>
            </w:r>
          </w:p>
        </w:tc>
        <w:tc>
          <w:tcPr>
            <w:tcW w:w="2280" w:type="dxa"/>
            <w:vAlign w:val="center"/>
          </w:tcPr>
          <w:p>
            <w:pPr>
              <w:pStyle w:val="10"/>
            </w:pPr>
            <w:r>
              <w:t>指标值</w:t>
            </w:r>
          </w:p>
        </w:tc>
        <w:tc>
          <w:tcPr>
            <w:tcW w:w="149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道路管网重建距离</w:t>
            </w:r>
          </w:p>
        </w:tc>
        <w:tc>
          <w:tcPr>
            <w:tcW w:w="5154" w:type="dxa"/>
            <w:vAlign w:val="center"/>
          </w:tcPr>
          <w:p>
            <w:pPr>
              <w:pStyle w:val="12"/>
            </w:pPr>
            <w:r>
              <w:t>道路管网重建米数</w:t>
            </w:r>
          </w:p>
        </w:tc>
        <w:tc>
          <w:tcPr>
            <w:tcW w:w="2280" w:type="dxa"/>
            <w:vAlign w:val="center"/>
          </w:tcPr>
          <w:p>
            <w:pPr>
              <w:pStyle w:val="12"/>
            </w:pPr>
            <w:r>
              <w:t>≥11公里</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管网恢复功能</w:t>
            </w:r>
          </w:p>
        </w:tc>
        <w:tc>
          <w:tcPr>
            <w:tcW w:w="5154" w:type="dxa"/>
            <w:vAlign w:val="center"/>
          </w:tcPr>
          <w:p>
            <w:pPr>
              <w:pStyle w:val="12"/>
            </w:pPr>
            <w:r>
              <w:t>管网恢复功能</w:t>
            </w:r>
          </w:p>
        </w:tc>
        <w:tc>
          <w:tcPr>
            <w:tcW w:w="2280" w:type="dxa"/>
            <w:vAlign w:val="center"/>
          </w:tcPr>
          <w:p>
            <w:pPr>
              <w:pStyle w:val="12"/>
            </w:pPr>
            <w:r>
              <w:t>恢复市政管网功能</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154" w:type="dxa"/>
            <w:vAlign w:val="center"/>
          </w:tcPr>
          <w:p>
            <w:pPr>
              <w:pStyle w:val="12"/>
            </w:pPr>
            <w:r>
              <w:t>及时完工</w:t>
            </w:r>
          </w:p>
        </w:tc>
        <w:tc>
          <w:tcPr>
            <w:tcW w:w="2280" w:type="dxa"/>
            <w:vAlign w:val="center"/>
          </w:tcPr>
          <w:p>
            <w:pPr>
              <w:pStyle w:val="12"/>
            </w:pPr>
            <w:r>
              <w:t>及时完工</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154" w:type="dxa"/>
            <w:vAlign w:val="center"/>
          </w:tcPr>
          <w:p>
            <w:pPr>
              <w:pStyle w:val="12"/>
            </w:pPr>
            <w:r>
              <w:t>资金控制</w:t>
            </w:r>
          </w:p>
        </w:tc>
        <w:tc>
          <w:tcPr>
            <w:tcW w:w="2280" w:type="dxa"/>
            <w:vAlign w:val="center"/>
          </w:tcPr>
          <w:p>
            <w:pPr>
              <w:pStyle w:val="12"/>
            </w:pPr>
            <w:r>
              <w:t>严格控制成本</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154" w:type="dxa"/>
            <w:vAlign w:val="center"/>
          </w:tcPr>
          <w:p>
            <w:pPr>
              <w:pStyle w:val="12"/>
            </w:pPr>
            <w:r>
              <w:t>成本节约</w:t>
            </w:r>
          </w:p>
        </w:tc>
        <w:tc>
          <w:tcPr>
            <w:tcW w:w="2280" w:type="dxa"/>
            <w:vAlign w:val="center"/>
          </w:tcPr>
          <w:p>
            <w:pPr>
              <w:pStyle w:val="12"/>
            </w:pPr>
            <w:r>
              <w:t>≥80%</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154" w:type="dxa"/>
            <w:vAlign w:val="center"/>
          </w:tcPr>
          <w:p>
            <w:pPr>
              <w:pStyle w:val="12"/>
            </w:pPr>
            <w:r>
              <w:t>保障市政功能</w:t>
            </w:r>
          </w:p>
        </w:tc>
        <w:tc>
          <w:tcPr>
            <w:tcW w:w="2280" w:type="dxa"/>
            <w:vAlign w:val="center"/>
          </w:tcPr>
          <w:p>
            <w:pPr>
              <w:pStyle w:val="12"/>
            </w:pPr>
            <w:r>
              <w:t>≥90%</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154" w:type="dxa"/>
            <w:vAlign w:val="center"/>
          </w:tcPr>
          <w:p>
            <w:pPr>
              <w:pStyle w:val="12"/>
            </w:pPr>
            <w:r>
              <w:t>生态效益提升</w:t>
            </w:r>
          </w:p>
        </w:tc>
        <w:tc>
          <w:tcPr>
            <w:tcW w:w="2280" w:type="dxa"/>
            <w:vAlign w:val="center"/>
          </w:tcPr>
          <w:p>
            <w:pPr>
              <w:pStyle w:val="12"/>
            </w:pPr>
            <w:r>
              <w:t>≥80%</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可持续服务</w:t>
            </w:r>
          </w:p>
        </w:tc>
        <w:tc>
          <w:tcPr>
            <w:tcW w:w="5154" w:type="dxa"/>
            <w:vAlign w:val="center"/>
          </w:tcPr>
          <w:p>
            <w:pPr>
              <w:pStyle w:val="12"/>
            </w:pPr>
            <w:r>
              <w:t>可持续服务</w:t>
            </w:r>
          </w:p>
        </w:tc>
        <w:tc>
          <w:tcPr>
            <w:tcW w:w="2280" w:type="dxa"/>
            <w:vAlign w:val="center"/>
          </w:tcPr>
          <w:p>
            <w:pPr>
              <w:pStyle w:val="12"/>
            </w:pPr>
            <w:r>
              <w:t>可持续服务</w:t>
            </w:r>
          </w:p>
        </w:tc>
        <w:tc>
          <w:tcPr>
            <w:tcW w:w="149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居民满意率</w:t>
            </w:r>
          </w:p>
        </w:tc>
        <w:tc>
          <w:tcPr>
            <w:tcW w:w="5154" w:type="dxa"/>
            <w:vAlign w:val="center"/>
          </w:tcPr>
          <w:p>
            <w:pPr>
              <w:pStyle w:val="12"/>
            </w:pPr>
            <w:r>
              <w:t>居民满意度</w:t>
            </w:r>
          </w:p>
        </w:tc>
        <w:tc>
          <w:tcPr>
            <w:tcW w:w="2280" w:type="dxa"/>
            <w:vAlign w:val="center"/>
          </w:tcPr>
          <w:p>
            <w:pPr>
              <w:pStyle w:val="12"/>
            </w:pPr>
            <w:r>
              <w:t>≥90%</w:t>
            </w:r>
          </w:p>
        </w:tc>
        <w:tc>
          <w:tcPr>
            <w:tcW w:w="1496" w:type="dxa"/>
            <w:vAlign w:val="center"/>
          </w:tcPr>
          <w:p>
            <w:pPr>
              <w:pStyle w:val="12"/>
            </w:pPr>
            <w:r>
              <w:t>依据居民对市政管网 重建的满意度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53、阜平县市政管网灾后修复项目（冀财建[2024]125号）绩效目标表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13062424P00037410001X</w:t>
            </w:r>
          </w:p>
        </w:tc>
        <w:tc>
          <w:tcPr>
            <w:tcW w:w="2835" w:type="dxa"/>
            <w:vAlign w:val="center"/>
          </w:tcPr>
          <w:p>
            <w:pPr>
              <w:pStyle w:val="10"/>
            </w:pPr>
            <w:r>
              <w:t>项目名称</w:t>
            </w:r>
          </w:p>
        </w:tc>
        <w:tc>
          <w:tcPr>
            <w:tcW w:w="6095" w:type="dxa"/>
            <w:gridSpan w:val="3"/>
            <w:vAlign w:val="center"/>
          </w:tcPr>
          <w:p>
            <w:pPr>
              <w:pStyle w:val="12"/>
            </w:pPr>
            <w:r>
              <w:t>阜平县市政管网灾后修复项目（冀财建[2024]125号）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5.67</w:t>
            </w:r>
          </w:p>
        </w:tc>
        <w:tc>
          <w:tcPr>
            <w:tcW w:w="2835" w:type="dxa"/>
            <w:vAlign w:val="center"/>
          </w:tcPr>
          <w:p>
            <w:pPr>
              <w:pStyle w:val="10"/>
            </w:pPr>
            <w:r>
              <w:t>其中：财政    资金</w:t>
            </w:r>
          </w:p>
        </w:tc>
        <w:tc>
          <w:tcPr>
            <w:tcW w:w="2551" w:type="dxa"/>
            <w:vAlign w:val="center"/>
          </w:tcPr>
          <w:p>
            <w:pPr>
              <w:pStyle w:val="12"/>
            </w:pPr>
            <w:r>
              <w:t>5.67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用于阜平县市政管网灾后修复</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34"/>
        <w:gridCol w:w="2205"/>
        <w:gridCol w:w="15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69" w:type="dxa"/>
            <w:gridSpan w:val="2"/>
            <w:vAlign w:val="center"/>
          </w:tcPr>
          <w:p>
            <w:pPr>
              <w:pStyle w:val="10"/>
            </w:pPr>
            <w:r>
              <w:t>绩效指标描述</w:t>
            </w:r>
          </w:p>
        </w:tc>
        <w:tc>
          <w:tcPr>
            <w:tcW w:w="2205" w:type="dxa"/>
            <w:vAlign w:val="center"/>
          </w:tcPr>
          <w:p>
            <w:pPr>
              <w:pStyle w:val="10"/>
            </w:pPr>
            <w:r>
              <w:t>指标值</w:t>
            </w:r>
          </w:p>
        </w:tc>
        <w:tc>
          <w:tcPr>
            <w:tcW w:w="155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p>
        </w:tc>
        <w:tc>
          <w:tcPr>
            <w:tcW w:w="2268" w:type="dxa"/>
            <w:vAlign w:val="center"/>
          </w:tcPr>
          <w:p>
            <w:pPr>
              <w:pStyle w:val="12"/>
            </w:pPr>
          </w:p>
        </w:tc>
        <w:tc>
          <w:tcPr>
            <w:tcW w:w="2835" w:type="dxa"/>
            <w:vAlign w:val="center"/>
          </w:tcPr>
          <w:p>
            <w:pPr>
              <w:pStyle w:val="12"/>
            </w:pPr>
          </w:p>
        </w:tc>
        <w:tc>
          <w:tcPr>
            <w:tcW w:w="2835" w:type="dxa"/>
            <w:vAlign w:val="center"/>
          </w:tcPr>
          <w:p>
            <w:pPr>
              <w:pStyle w:val="12"/>
            </w:pPr>
          </w:p>
        </w:tc>
        <w:tc>
          <w:tcPr>
            <w:tcW w:w="2334" w:type="dxa"/>
            <w:vAlign w:val="center"/>
          </w:tcPr>
          <w:p>
            <w:pPr>
              <w:pStyle w:val="12"/>
            </w:pPr>
          </w:p>
        </w:tc>
        <w:tc>
          <w:tcPr>
            <w:tcW w:w="2205" w:type="dxa"/>
            <w:vAlign w:val="center"/>
          </w:tcPr>
          <w:p>
            <w:pPr>
              <w:pStyle w:val="12"/>
            </w:pPr>
          </w:p>
        </w:tc>
        <w:tc>
          <w:tcPr>
            <w:tcW w:w="155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道路重建距离</w:t>
            </w:r>
          </w:p>
        </w:tc>
        <w:tc>
          <w:tcPr>
            <w:tcW w:w="5169" w:type="dxa"/>
            <w:gridSpan w:val="2"/>
            <w:vAlign w:val="center"/>
          </w:tcPr>
          <w:p>
            <w:pPr>
              <w:pStyle w:val="12"/>
            </w:pPr>
            <w:r>
              <w:t>道路重建距离</w:t>
            </w:r>
          </w:p>
        </w:tc>
        <w:tc>
          <w:tcPr>
            <w:tcW w:w="2205" w:type="dxa"/>
            <w:vAlign w:val="center"/>
          </w:tcPr>
          <w:p>
            <w:pPr>
              <w:pStyle w:val="12"/>
            </w:pPr>
            <w:r>
              <w:t>≥6500米</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重建市政恢复功能</w:t>
            </w:r>
          </w:p>
        </w:tc>
        <w:tc>
          <w:tcPr>
            <w:tcW w:w="5169" w:type="dxa"/>
            <w:gridSpan w:val="2"/>
            <w:vAlign w:val="center"/>
          </w:tcPr>
          <w:p>
            <w:pPr>
              <w:pStyle w:val="12"/>
            </w:pPr>
            <w:r>
              <w:t>重建市政恢复功能</w:t>
            </w:r>
          </w:p>
        </w:tc>
        <w:tc>
          <w:tcPr>
            <w:tcW w:w="2205" w:type="dxa"/>
            <w:vAlign w:val="center"/>
          </w:tcPr>
          <w:p>
            <w:pPr>
              <w:pStyle w:val="12"/>
            </w:pPr>
            <w:r>
              <w:t>恢复市政功能</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169" w:type="dxa"/>
            <w:gridSpan w:val="2"/>
            <w:vAlign w:val="center"/>
          </w:tcPr>
          <w:p>
            <w:pPr>
              <w:pStyle w:val="12"/>
            </w:pPr>
            <w:r>
              <w:t>市政修复完工情况</w:t>
            </w:r>
          </w:p>
        </w:tc>
        <w:tc>
          <w:tcPr>
            <w:tcW w:w="2205" w:type="dxa"/>
            <w:vAlign w:val="center"/>
          </w:tcPr>
          <w:p>
            <w:pPr>
              <w:pStyle w:val="12"/>
            </w:pPr>
            <w:r>
              <w:t>及时完工</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169" w:type="dxa"/>
            <w:gridSpan w:val="2"/>
            <w:vAlign w:val="center"/>
          </w:tcPr>
          <w:p>
            <w:pPr>
              <w:pStyle w:val="12"/>
            </w:pPr>
            <w:r>
              <w:t>资金控制</w:t>
            </w:r>
          </w:p>
        </w:tc>
        <w:tc>
          <w:tcPr>
            <w:tcW w:w="2205" w:type="dxa"/>
            <w:vAlign w:val="center"/>
          </w:tcPr>
          <w:p>
            <w:pPr>
              <w:pStyle w:val="12"/>
            </w:pPr>
            <w:r>
              <w:t>严格控制成本</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169" w:type="dxa"/>
            <w:gridSpan w:val="2"/>
            <w:vAlign w:val="center"/>
          </w:tcPr>
          <w:p>
            <w:pPr>
              <w:pStyle w:val="12"/>
            </w:pPr>
            <w:r>
              <w:t>成本节约</w:t>
            </w:r>
          </w:p>
        </w:tc>
        <w:tc>
          <w:tcPr>
            <w:tcW w:w="2205" w:type="dxa"/>
            <w:vAlign w:val="center"/>
          </w:tcPr>
          <w:p>
            <w:pPr>
              <w:pStyle w:val="12"/>
            </w:pPr>
            <w:r>
              <w:t>≥70%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169" w:type="dxa"/>
            <w:gridSpan w:val="2"/>
            <w:vAlign w:val="center"/>
          </w:tcPr>
          <w:p>
            <w:pPr>
              <w:pStyle w:val="12"/>
            </w:pPr>
            <w:r>
              <w:t>保障市政功能</w:t>
            </w:r>
          </w:p>
        </w:tc>
        <w:tc>
          <w:tcPr>
            <w:tcW w:w="2205" w:type="dxa"/>
            <w:vAlign w:val="center"/>
          </w:tcPr>
          <w:p>
            <w:pPr>
              <w:pStyle w:val="12"/>
            </w:pPr>
            <w:r>
              <w:t>≥90%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169" w:type="dxa"/>
            <w:gridSpan w:val="2"/>
            <w:vAlign w:val="center"/>
          </w:tcPr>
          <w:p>
            <w:pPr>
              <w:pStyle w:val="12"/>
            </w:pPr>
            <w:r>
              <w:t>生态效益提升</w:t>
            </w:r>
          </w:p>
        </w:tc>
        <w:tc>
          <w:tcPr>
            <w:tcW w:w="2205" w:type="dxa"/>
            <w:vAlign w:val="center"/>
          </w:tcPr>
          <w:p>
            <w:pPr>
              <w:pStyle w:val="12"/>
            </w:pPr>
            <w:r>
              <w:t>≥80%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169" w:type="dxa"/>
            <w:gridSpan w:val="2"/>
            <w:vAlign w:val="center"/>
          </w:tcPr>
          <w:p>
            <w:pPr>
              <w:pStyle w:val="12"/>
            </w:pPr>
            <w:r>
              <w:t>可持续性服务</w:t>
            </w:r>
          </w:p>
        </w:tc>
        <w:tc>
          <w:tcPr>
            <w:tcW w:w="2205" w:type="dxa"/>
            <w:vAlign w:val="center"/>
          </w:tcPr>
          <w:p>
            <w:pPr>
              <w:pStyle w:val="12"/>
            </w:pPr>
            <w:r>
              <w:t>可持续服务</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169" w:type="dxa"/>
            <w:gridSpan w:val="2"/>
            <w:vAlign w:val="center"/>
          </w:tcPr>
          <w:p>
            <w:pPr>
              <w:pStyle w:val="12"/>
            </w:pPr>
            <w:r>
              <w:t>群众满意程度</w:t>
            </w:r>
          </w:p>
        </w:tc>
        <w:tc>
          <w:tcPr>
            <w:tcW w:w="2205" w:type="dxa"/>
            <w:vAlign w:val="center"/>
          </w:tcPr>
          <w:p>
            <w:pPr>
              <w:pStyle w:val="12"/>
            </w:pPr>
            <w:r>
              <w:t>≥90%</w:t>
            </w:r>
          </w:p>
        </w:tc>
        <w:tc>
          <w:tcPr>
            <w:tcW w:w="1556" w:type="dxa"/>
            <w:vAlign w:val="center"/>
          </w:tcPr>
          <w:p>
            <w:pPr>
              <w:pStyle w:val="12"/>
            </w:pPr>
            <w:r>
              <w:t>依据群众对市政修复满意评价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54、阜平县市政管网灾后修复项目（冀财预【2023】74号）绩效目标表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988"/>
        <w:gridCol w:w="155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13062423P00004510003F</w:t>
            </w:r>
          </w:p>
        </w:tc>
        <w:tc>
          <w:tcPr>
            <w:tcW w:w="2835" w:type="dxa"/>
            <w:vAlign w:val="center"/>
          </w:tcPr>
          <w:p>
            <w:pPr>
              <w:pStyle w:val="10"/>
            </w:pPr>
            <w:r>
              <w:t>项目名称</w:t>
            </w:r>
          </w:p>
        </w:tc>
        <w:tc>
          <w:tcPr>
            <w:tcW w:w="6095" w:type="dxa"/>
            <w:gridSpan w:val="3"/>
            <w:vAlign w:val="center"/>
          </w:tcPr>
          <w:p>
            <w:pPr>
              <w:pStyle w:val="12"/>
            </w:pPr>
            <w:r>
              <w:t>阜平县市政管网灾后修复项目（冀财预【2023】74号）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12.40</w:t>
            </w:r>
          </w:p>
        </w:tc>
        <w:tc>
          <w:tcPr>
            <w:tcW w:w="2835" w:type="dxa"/>
            <w:vAlign w:val="center"/>
          </w:tcPr>
          <w:p>
            <w:pPr>
              <w:pStyle w:val="10"/>
            </w:pPr>
            <w:r>
              <w:t>其中：财政    资金</w:t>
            </w:r>
          </w:p>
        </w:tc>
        <w:tc>
          <w:tcPr>
            <w:tcW w:w="2551" w:type="dxa"/>
            <w:vAlign w:val="center"/>
          </w:tcPr>
          <w:p>
            <w:pPr>
              <w:pStyle w:val="12"/>
            </w:pPr>
            <w:r>
              <w:t>12.40</w:t>
            </w:r>
          </w:p>
        </w:tc>
        <w:tc>
          <w:tcPr>
            <w:tcW w:w="1988" w:type="dxa"/>
            <w:vAlign w:val="center"/>
          </w:tcPr>
          <w:p>
            <w:pPr>
              <w:pStyle w:val="10"/>
            </w:pPr>
            <w:r>
              <w:t>其他资金</w:t>
            </w:r>
          </w:p>
        </w:tc>
        <w:tc>
          <w:tcPr>
            <w:tcW w:w="155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对市政管网进行灾后修复</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1.对市政管网进行灾后修复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88"/>
        <w:gridCol w:w="15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988" w:type="dxa"/>
            <w:vAlign w:val="center"/>
          </w:tcPr>
          <w:p>
            <w:pPr>
              <w:pStyle w:val="10"/>
            </w:pPr>
            <w:r>
              <w:t>指标值</w:t>
            </w:r>
          </w:p>
        </w:tc>
        <w:tc>
          <w:tcPr>
            <w:tcW w:w="155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道路重建距离</w:t>
            </w:r>
          </w:p>
        </w:tc>
        <w:tc>
          <w:tcPr>
            <w:tcW w:w="5386" w:type="dxa"/>
            <w:vAlign w:val="center"/>
          </w:tcPr>
          <w:p>
            <w:pPr>
              <w:pStyle w:val="12"/>
            </w:pPr>
            <w:r>
              <w:t>道路重建距离</w:t>
            </w:r>
          </w:p>
        </w:tc>
        <w:tc>
          <w:tcPr>
            <w:tcW w:w="1988" w:type="dxa"/>
            <w:vAlign w:val="center"/>
          </w:tcPr>
          <w:p>
            <w:pPr>
              <w:pStyle w:val="12"/>
            </w:pPr>
            <w:r>
              <w:t>≥6500米</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重建市政恢复功能</w:t>
            </w:r>
          </w:p>
        </w:tc>
        <w:tc>
          <w:tcPr>
            <w:tcW w:w="5386" w:type="dxa"/>
            <w:vAlign w:val="center"/>
          </w:tcPr>
          <w:p>
            <w:pPr>
              <w:pStyle w:val="12"/>
            </w:pPr>
            <w:r>
              <w:t>重建市政恢复功能</w:t>
            </w:r>
          </w:p>
        </w:tc>
        <w:tc>
          <w:tcPr>
            <w:tcW w:w="1988" w:type="dxa"/>
            <w:vAlign w:val="center"/>
          </w:tcPr>
          <w:p>
            <w:pPr>
              <w:pStyle w:val="12"/>
            </w:pPr>
            <w:r>
              <w:t>恢复市政功能</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386" w:type="dxa"/>
            <w:vAlign w:val="center"/>
          </w:tcPr>
          <w:p>
            <w:pPr>
              <w:pStyle w:val="12"/>
            </w:pPr>
            <w:r>
              <w:t>市政修复完工情况</w:t>
            </w:r>
          </w:p>
        </w:tc>
        <w:tc>
          <w:tcPr>
            <w:tcW w:w="1988" w:type="dxa"/>
            <w:vAlign w:val="center"/>
          </w:tcPr>
          <w:p>
            <w:pPr>
              <w:pStyle w:val="12"/>
            </w:pPr>
            <w:r>
              <w:t>及时完工</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386" w:type="dxa"/>
            <w:vAlign w:val="center"/>
          </w:tcPr>
          <w:p>
            <w:pPr>
              <w:pStyle w:val="12"/>
            </w:pPr>
            <w:r>
              <w:t>资金控制</w:t>
            </w:r>
          </w:p>
        </w:tc>
        <w:tc>
          <w:tcPr>
            <w:tcW w:w="1988" w:type="dxa"/>
            <w:vAlign w:val="center"/>
          </w:tcPr>
          <w:p>
            <w:pPr>
              <w:pStyle w:val="12"/>
            </w:pPr>
            <w:r>
              <w:t>严格控制成本</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386" w:type="dxa"/>
            <w:vAlign w:val="center"/>
          </w:tcPr>
          <w:p>
            <w:pPr>
              <w:pStyle w:val="12"/>
            </w:pPr>
            <w:r>
              <w:t>成本节约</w:t>
            </w:r>
          </w:p>
        </w:tc>
        <w:tc>
          <w:tcPr>
            <w:tcW w:w="1988" w:type="dxa"/>
            <w:vAlign w:val="center"/>
          </w:tcPr>
          <w:p>
            <w:pPr>
              <w:pStyle w:val="12"/>
            </w:pPr>
            <w:r>
              <w:t>≥70%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386" w:type="dxa"/>
            <w:vAlign w:val="center"/>
          </w:tcPr>
          <w:p>
            <w:pPr>
              <w:pStyle w:val="12"/>
            </w:pPr>
            <w:r>
              <w:t>保障市政功能</w:t>
            </w:r>
          </w:p>
        </w:tc>
        <w:tc>
          <w:tcPr>
            <w:tcW w:w="1988" w:type="dxa"/>
            <w:vAlign w:val="center"/>
          </w:tcPr>
          <w:p>
            <w:pPr>
              <w:pStyle w:val="12"/>
            </w:pPr>
            <w:r>
              <w:t>≥90%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386" w:type="dxa"/>
            <w:vAlign w:val="center"/>
          </w:tcPr>
          <w:p>
            <w:pPr>
              <w:pStyle w:val="12"/>
            </w:pPr>
            <w:r>
              <w:t>生态效益提升</w:t>
            </w:r>
          </w:p>
        </w:tc>
        <w:tc>
          <w:tcPr>
            <w:tcW w:w="1988" w:type="dxa"/>
            <w:vAlign w:val="center"/>
          </w:tcPr>
          <w:p>
            <w:pPr>
              <w:pStyle w:val="12"/>
            </w:pPr>
            <w:r>
              <w:t>≥80%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386" w:type="dxa"/>
            <w:vAlign w:val="center"/>
          </w:tcPr>
          <w:p>
            <w:pPr>
              <w:pStyle w:val="12"/>
            </w:pPr>
            <w:r>
              <w:t>可持续性服务</w:t>
            </w:r>
          </w:p>
        </w:tc>
        <w:tc>
          <w:tcPr>
            <w:tcW w:w="1988" w:type="dxa"/>
            <w:vAlign w:val="center"/>
          </w:tcPr>
          <w:p>
            <w:pPr>
              <w:pStyle w:val="12"/>
            </w:pPr>
            <w:r>
              <w:t>可持续服务</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群众满意程度</w:t>
            </w:r>
          </w:p>
        </w:tc>
        <w:tc>
          <w:tcPr>
            <w:tcW w:w="1988" w:type="dxa"/>
            <w:vAlign w:val="center"/>
          </w:tcPr>
          <w:p>
            <w:pPr>
              <w:pStyle w:val="12"/>
            </w:pPr>
            <w:r>
              <w:t>≥90%</w:t>
            </w:r>
          </w:p>
        </w:tc>
        <w:tc>
          <w:tcPr>
            <w:tcW w:w="1556" w:type="dxa"/>
            <w:vAlign w:val="center"/>
          </w:tcPr>
          <w:p>
            <w:pPr>
              <w:pStyle w:val="12"/>
            </w:pPr>
            <w:r>
              <w:t>依据群众对市政修复满意评价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55、阜平县市政管网灾后重建项目（冀财预【2023】74号）绩效目标表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79"/>
        <w:gridCol w:w="2085"/>
        <w:gridCol w:w="163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13062423P000043100034</w:t>
            </w:r>
          </w:p>
        </w:tc>
        <w:tc>
          <w:tcPr>
            <w:tcW w:w="2835" w:type="dxa"/>
            <w:vAlign w:val="center"/>
          </w:tcPr>
          <w:p>
            <w:pPr>
              <w:pStyle w:val="10"/>
            </w:pPr>
            <w:r>
              <w:t>项目名称</w:t>
            </w:r>
          </w:p>
        </w:tc>
        <w:tc>
          <w:tcPr>
            <w:tcW w:w="6095" w:type="dxa"/>
            <w:gridSpan w:val="3"/>
            <w:vAlign w:val="center"/>
          </w:tcPr>
          <w:p>
            <w:pPr>
              <w:pStyle w:val="12"/>
            </w:pPr>
            <w:r>
              <w:t>阜平县市政管网灾后重建项目（冀财预【2023】74号）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475.13</w:t>
            </w:r>
          </w:p>
        </w:tc>
        <w:tc>
          <w:tcPr>
            <w:tcW w:w="2835" w:type="dxa"/>
            <w:vAlign w:val="center"/>
          </w:tcPr>
          <w:p>
            <w:pPr>
              <w:pStyle w:val="10"/>
            </w:pPr>
            <w:r>
              <w:t>其中：财政    资金</w:t>
            </w:r>
          </w:p>
        </w:tc>
        <w:tc>
          <w:tcPr>
            <w:tcW w:w="2379" w:type="dxa"/>
            <w:vAlign w:val="center"/>
          </w:tcPr>
          <w:p>
            <w:pPr>
              <w:pStyle w:val="12"/>
            </w:pPr>
            <w:r>
              <w:t>475.13</w:t>
            </w:r>
          </w:p>
        </w:tc>
        <w:tc>
          <w:tcPr>
            <w:tcW w:w="2085" w:type="dxa"/>
            <w:vAlign w:val="center"/>
          </w:tcPr>
          <w:p>
            <w:pPr>
              <w:pStyle w:val="10"/>
            </w:pPr>
            <w:r>
              <w:t>其他资金</w:t>
            </w:r>
          </w:p>
        </w:tc>
        <w:tc>
          <w:tcPr>
            <w:tcW w:w="163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对我县市政管网进行灾后重建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79" w:type="dxa"/>
            <w:vAlign w:val="center"/>
          </w:tcPr>
          <w:p>
            <w:pPr>
              <w:pStyle w:val="10"/>
            </w:pPr>
            <w:r>
              <w:t>10月底</w:t>
            </w:r>
          </w:p>
        </w:tc>
        <w:tc>
          <w:tcPr>
            <w:tcW w:w="371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79" w:type="dxa"/>
            <w:vAlign w:val="center"/>
          </w:tcPr>
          <w:p>
            <w:pPr>
              <w:pStyle w:val="13"/>
            </w:pPr>
            <w:r>
              <w:t>75%</w:t>
            </w:r>
          </w:p>
        </w:tc>
        <w:tc>
          <w:tcPr>
            <w:tcW w:w="371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1.对我县市政管网进行灾后重建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99"/>
        <w:gridCol w:w="2100"/>
        <w:gridCol w:w="16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99" w:type="dxa"/>
            <w:vAlign w:val="center"/>
          </w:tcPr>
          <w:p>
            <w:pPr>
              <w:pStyle w:val="10"/>
            </w:pPr>
            <w:r>
              <w:t>绩效指标描述</w:t>
            </w:r>
          </w:p>
        </w:tc>
        <w:tc>
          <w:tcPr>
            <w:tcW w:w="2100" w:type="dxa"/>
            <w:vAlign w:val="center"/>
          </w:tcPr>
          <w:p>
            <w:pPr>
              <w:pStyle w:val="10"/>
            </w:pPr>
            <w:r>
              <w:t>指标值</w:t>
            </w:r>
          </w:p>
        </w:tc>
        <w:tc>
          <w:tcPr>
            <w:tcW w:w="163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给水管道重建长度</w:t>
            </w:r>
          </w:p>
        </w:tc>
        <w:tc>
          <w:tcPr>
            <w:tcW w:w="5199" w:type="dxa"/>
            <w:vAlign w:val="center"/>
          </w:tcPr>
          <w:p>
            <w:pPr>
              <w:pStyle w:val="12"/>
            </w:pPr>
            <w:r>
              <w:t>给水管道重建长度</w:t>
            </w:r>
          </w:p>
        </w:tc>
        <w:tc>
          <w:tcPr>
            <w:tcW w:w="2100" w:type="dxa"/>
            <w:vAlign w:val="center"/>
          </w:tcPr>
          <w:p>
            <w:pPr>
              <w:pStyle w:val="12"/>
            </w:pPr>
            <w:r>
              <w:t>≥2500米</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重建市政恢复功能</w:t>
            </w:r>
          </w:p>
        </w:tc>
        <w:tc>
          <w:tcPr>
            <w:tcW w:w="5199" w:type="dxa"/>
            <w:vAlign w:val="center"/>
          </w:tcPr>
          <w:p>
            <w:pPr>
              <w:pStyle w:val="12"/>
            </w:pPr>
            <w:r>
              <w:t>重建市政恢复功能</w:t>
            </w:r>
          </w:p>
        </w:tc>
        <w:tc>
          <w:tcPr>
            <w:tcW w:w="2100" w:type="dxa"/>
            <w:vAlign w:val="center"/>
          </w:tcPr>
          <w:p>
            <w:pPr>
              <w:pStyle w:val="12"/>
            </w:pPr>
            <w:r>
              <w:t>恢复市政功能</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199" w:type="dxa"/>
            <w:vAlign w:val="center"/>
          </w:tcPr>
          <w:p>
            <w:pPr>
              <w:pStyle w:val="12"/>
            </w:pPr>
            <w:r>
              <w:t>及时完工</w:t>
            </w:r>
          </w:p>
        </w:tc>
        <w:tc>
          <w:tcPr>
            <w:tcW w:w="2100" w:type="dxa"/>
            <w:vAlign w:val="center"/>
          </w:tcPr>
          <w:p>
            <w:pPr>
              <w:pStyle w:val="12"/>
            </w:pPr>
            <w:r>
              <w:t>及时完工</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199" w:type="dxa"/>
            <w:vAlign w:val="center"/>
          </w:tcPr>
          <w:p>
            <w:pPr>
              <w:pStyle w:val="12"/>
            </w:pPr>
            <w:r>
              <w:t>资金控制</w:t>
            </w:r>
          </w:p>
        </w:tc>
        <w:tc>
          <w:tcPr>
            <w:tcW w:w="2100" w:type="dxa"/>
            <w:vAlign w:val="center"/>
          </w:tcPr>
          <w:p>
            <w:pPr>
              <w:pStyle w:val="12"/>
            </w:pPr>
            <w:r>
              <w:t>严格控制成本</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199" w:type="dxa"/>
            <w:vAlign w:val="center"/>
          </w:tcPr>
          <w:p>
            <w:pPr>
              <w:pStyle w:val="12"/>
            </w:pPr>
            <w:r>
              <w:t>成本节约</w:t>
            </w:r>
          </w:p>
        </w:tc>
        <w:tc>
          <w:tcPr>
            <w:tcW w:w="2100" w:type="dxa"/>
            <w:vAlign w:val="center"/>
          </w:tcPr>
          <w:p>
            <w:pPr>
              <w:pStyle w:val="12"/>
            </w:pPr>
            <w:r>
              <w:t>≥80%</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199" w:type="dxa"/>
            <w:vAlign w:val="center"/>
          </w:tcPr>
          <w:p>
            <w:pPr>
              <w:pStyle w:val="12"/>
            </w:pPr>
            <w:r>
              <w:t>保障市政功能</w:t>
            </w:r>
          </w:p>
        </w:tc>
        <w:tc>
          <w:tcPr>
            <w:tcW w:w="2100" w:type="dxa"/>
            <w:vAlign w:val="center"/>
          </w:tcPr>
          <w:p>
            <w:pPr>
              <w:pStyle w:val="12"/>
            </w:pPr>
            <w:r>
              <w:t>≥90%</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生态效益提升值%</w:t>
            </w:r>
          </w:p>
        </w:tc>
        <w:tc>
          <w:tcPr>
            <w:tcW w:w="5199" w:type="dxa"/>
            <w:vAlign w:val="center"/>
          </w:tcPr>
          <w:p>
            <w:pPr>
              <w:pStyle w:val="12"/>
            </w:pPr>
            <w:r>
              <w:t>生态效益提升值%</w:t>
            </w:r>
          </w:p>
        </w:tc>
        <w:tc>
          <w:tcPr>
            <w:tcW w:w="2100" w:type="dxa"/>
            <w:vAlign w:val="center"/>
          </w:tcPr>
          <w:p>
            <w:pPr>
              <w:pStyle w:val="12"/>
            </w:pPr>
            <w:r>
              <w:t>≥80%</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199" w:type="dxa"/>
            <w:vAlign w:val="center"/>
          </w:tcPr>
          <w:p>
            <w:pPr>
              <w:pStyle w:val="12"/>
            </w:pPr>
            <w:r>
              <w:t>可持续性服务</w:t>
            </w:r>
          </w:p>
        </w:tc>
        <w:tc>
          <w:tcPr>
            <w:tcW w:w="2100" w:type="dxa"/>
            <w:vAlign w:val="center"/>
          </w:tcPr>
          <w:p>
            <w:pPr>
              <w:pStyle w:val="12"/>
            </w:pPr>
            <w:r>
              <w:t>可持续服务</w:t>
            </w:r>
          </w:p>
        </w:tc>
        <w:tc>
          <w:tcPr>
            <w:tcW w:w="163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居民满意率</w:t>
            </w:r>
          </w:p>
        </w:tc>
        <w:tc>
          <w:tcPr>
            <w:tcW w:w="5199" w:type="dxa"/>
            <w:vAlign w:val="center"/>
          </w:tcPr>
          <w:p>
            <w:pPr>
              <w:pStyle w:val="12"/>
            </w:pPr>
            <w:r>
              <w:t>居民满意情况</w:t>
            </w:r>
          </w:p>
        </w:tc>
        <w:tc>
          <w:tcPr>
            <w:tcW w:w="2100" w:type="dxa"/>
            <w:vAlign w:val="center"/>
          </w:tcPr>
          <w:p>
            <w:pPr>
              <w:pStyle w:val="12"/>
            </w:pPr>
            <w:r>
              <w:t>≥90%</w:t>
            </w:r>
          </w:p>
        </w:tc>
        <w:tc>
          <w:tcPr>
            <w:tcW w:w="1631" w:type="dxa"/>
            <w:vAlign w:val="center"/>
          </w:tcPr>
          <w:p>
            <w:pPr>
              <w:pStyle w:val="12"/>
            </w:pPr>
            <w:r>
              <w:t>依据居民对市政重建满意度评价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56、阜平县市政管网灾后重建项目县级配套绩效目标表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94"/>
        <w:gridCol w:w="2175"/>
        <w:gridCol w:w="152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13062425P000143100025</w:t>
            </w:r>
          </w:p>
        </w:tc>
        <w:tc>
          <w:tcPr>
            <w:tcW w:w="2835" w:type="dxa"/>
            <w:vAlign w:val="center"/>
          </w:tcPr>
          <w:p>
            <w:pPr>
              <w:pStyle w:val="10"/>
            </w:pPr>
            <w:r>
              <w:t>项目名称</w:t>
            </w:r>
          </w:p>
        </w:tc>
        <w:tc>
          <w:tcPr>
            <w:tcW w:w="6095" w:type="dxa"/>
            <w:gridSpan w:val="3"/>
            <w:vAlign w:val="center"/>
          </w:tcPr>
          <w:p>
            <w:pPr>
              <w:pStyle w:val="12"/>
            </w:pPr>
            <w:r>
              <w:t>阜平县市政管网灾后重建项目县级配套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204.90</w:t>
            </w:r>
          </w:p>
        </w:tc>
        <w:tc>
          <w:tcPr>
            <w:tcW w:w="2835" w:type="dxa"/>
            <w:vAlign w:val="center"/>
          </w:tcPr>
          <w:p>
            <w:pPr>
              <w:pStyle w:val="10"/>
            </w:pPr>
            <w:r>
              <w:t>其中：财政    资金</w:t>
            </w:r>
          </w:p>
        </w:tc>
        <w:tc>
          <w:tcPr>
            <w:tcW w:w="2394" w:type="dxa"/>
            <w:vAlign w:val="center"/>
          </w:tcPr>
          <w:p>
            <w:pPr>
              <w:pStyle w:val="12"/>
            </w:pPr>
            <w:r>
              <w:t>204.90</w:t>
            </w:r>
          </w:p>
        </w:tc>
        <w:tc>
          <w:tcPr>
            <w:tcW w:w="2175" w:type="dxa"/>
            <w:vAlign w:val="center"/>
          </w:tcPr>
          <w:p>
            <w:pPr>
              <w:pStyle w:val="10"/>
            </w:pPr>
            <w:r>
              <w:t>其他资金</w:t>
            </w:r>
          </w:p>
        </w:tc>
        <w:tc>
          <w:tcPr>
            <w:tcW w:w="152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对我县市政管网灾后重建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94" w:type="dxa"/>
            <w:vAlign w:val="center"/>
          </w:tcPr>
          <w:p>
            <w:pPr>
              <w:pStyle w:val="10"/>
            </w:pPr>
            <w:r>
              <w:t>10月底</w:t>
            </w:r>
          </w:p>
        </w:tc>
        <w:tc>
          <w:tcPr>
            <w:tcW w:w="370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94" w:type="dxa"/>
            <w:vAlign w:val="center"/>
          </w:tcPr>
          <w:p>
            <w:pPr>
              <w:pStyle w:val="13"/>
            </w:pPr>
            <w:r>
              <w:t>75%</w:t>
            </w:r>
          </w:p>
        </w:tc>
        <w:tc>
          <w:tcPr>
            <w:tcW w:w="370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1.对我县市政道路管网进行灾后重建</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214"/>
        <w:gridCol w:w="2175"/>
        <w:gridCol w:w="15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214" w:type="dxa"/>
            <w:vAlign w:val="center"/>
          </w:tcPr>
          <w:p>
            <w:pPr>
              <w:pStyle w:val="10"/>
            </w:pPr>
            <w:r>
              <w:t>绩效指标描述</w:t>
            </w:r>
          </w:p>
        </w:tc>
        <w:tc>
          <w:tcPr>
            <w:tcW w:w="2175" w:type="dxa"/>
            <w:vAlign w:val="center"/>
          </w:tcPr>
          <w:p>
            <w:pPr>
              <w:pStyle w:val="10"/>
            </w:pPr>
            <w:r>
              <w:t>指标值</w:t>
            </w:r>
          </w:p>
        </w:tc>
        <w:tc>
          <w:tcPr>
            <w:tcW w:w="154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道路管网重建距离</w:t>
            </w:r>
          </w:p>
        </w:tc>
        <w:tc>
          <w:tcPr>
            <w:tcW w:w="5214" w:type="dxa"/>
            <w:vAlign w:val="center"/>
          </w:tcPr>
          <w:p>
            <w:pPr>
              <w:pStyle w:val="12"/>
            </w:pPr>
            <w:r>
              <w:t>道路管网重建米数</w:t>
            </w:r>
          </w:p>
        </w:tc>
        <w:tc>
          <w:tcPr>
            <w:tcW w:w="2175" w:type="dxa"/>
            <w:vAlign w:val="center"/>
          </w:tcPr>
          <w:p>
            <w:pPr>
              <w:pStyle w:val="12"/>
            </w:pPr>
            <w:r>
              <w:t>≥11公里</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管网恢复功能</w:t>
            </w:r>
          </w:p>
        </w:tc>
        <w:tc>
          <w:tcPr>
            <w:tcW w:w="5214" w:type="dxa"/>
            <w:vAlign w:val="center"/>
          </w:tcPr>
          <w:p>
            <w:pPr>
              <w:pStyle w:val="12"/>
            </w:pPr>
            <w:r>
              <w:t>管网恢复功能</w:t>
            </w:r>
          </w:p>
        </w:tc>
        <w:tc>
          <w:tcPr>
            <w:tcW w:w="2175" w:type="dxa"/>
            <w:vAlign w:val="center"/>
          </w:tcPr>
          <w:p>
            <w:pPr>
              <w:pStyle w:val="12"/>
            </w:pPr>
            <w:r>
              <w:t>恢复市政管网功能</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及时完工</w:t>
            </w:r>
          </w:p>
        </w:tc>
        <w:tc>
          <w:tcPr>
            <w:tcW w:w="5214" w:type="dxa"/>
            <w:vAlign w:val="center"/>
          </w:tcPr>
          <w:p>
            <w:pPr>
              <w:pStyle w:val="12"/>
            </w:pPr>
            <w:r>
              <w:t>及时完工</w:t>
            </w:r>
          </w:p>
        </w:tc>
        <w:tc>
          <w:tcPr>
            <w:tcW w:w="2175" w:type="dxa"/>
            <w:vAlign w:val="center"/>
          </w:tcPr>
          <w:p>
            <w:pPr>
              <w:pStyle w:val="12"/>
            </w:pPr>
            <w:r>
              <w:t>及时完工</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资金控制</w:t>
            </w:r>
          </w:p>
        </w:tc>
        <w:tc>
          <w:tcPr>
            <w:tcW w:w="5214" w:type="dxa"/>
            <w:vAlign w:val="center"/>
          </w:tcPr>
          <w:p>
            <w:pPr>
              <w:pStyle w:val="12"/>
            </w:pPr>
            <w:r>
              <w:t>资金控制</w:t>
            </w:r>
          </w:p>
        </w:tc>
        <w:tc>
          <w:tcPr>
            <w:tcW w:w="2175" w:type="dxa"/>
            <w:vAlign w:val="center"/>
          </w:tcPr>
          <w:p>
            <w:pPr>
              <w:pStyle w:val="12"/>
            </w:pPr>
            <w:r>
              <w:t>严格控制成本</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214" w:type="dxa"/>
            <w:vAlign w:val="center"/>
          </w:tcPr>
          <w:p>
            <w:pPr>
              <w:pStyle w:val="12"/>
            </w:pPr>
            <w:r>
              <w:t>节约成本</w:t>
            </w:r>
          </w:p>
        </w:tc>
        <w:tc>
          <w:tcPr>
            <w:tcW w:w="2175" w:type="dxa"/>
            <w:vAlign w:val="center"/>
          </w:tcPr>
          <w:p>
            <w:pPr>
              <w:pStyle w:val="12"/>
            </w:pPr>
            <w:r>
              <w:t>≥80%</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保障市政功能</w:t>
            </w:r>
          </w:p>
        </w:tc>
        <w:tc>
          <w:tcPr>
            <w:tcW w:w="5214" w:type="dxa"/>
            <w:vAlign w:val="center"/>
          </w:tcPr>
          <w:p>
            <w:pPr>
              <w:pStyle w:val="12"/>
            </w:pPr>
            <w:r>
              <w:t>保障市政功能</w:t>
            </w:r>
          </w:p>
        </w:tc>
        <w:tc>
          <w:tcPr>
            <w:tcW w:w="2175" w:type="dxa"/>
            <w:vAlign w:val="center"/>
          </w:tcPr>
          <w:p>
            <w:pPr>
              <w:pStyle w:val="12"/>
            </w:pPr>
            <w:r>
              <w:t>≥90%</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生态效益提升</w:t>
            </w:r>
          </w:p>
        </w:tc>
        <w:tc>
          <w:tcPr>
            <w:tcW w:w="5214" w:type="dxa"/>
            <w:vAlign w:val="center"/>
          </w:tcPr>
          <w:p>
            <w:pPr>
              <w:pStyle w:val="12"/>
            </w:pPr>
            <w:r>
              <w:t>生态效益提升</w:t>
            </w:r>
          </w:p>
        </w:tc>
        <w:tc>
          <w:tcPr>
            <w:tcW w:w="2175" w:type="dxa"/>
            <w:vAlign w:val="center"/>
          </w:tcPr>
          <w:p>
            <w:pPr>
              <w:pStyle w:val="12"/>
            </w:pPr>
            <w:r>
              <w:t>≥80%</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可持续服务</w:t>
            </w:r>
          </w:p>
        </w:tc>
        <w:tc>
          <w:tcPr>
            <w:tcW w:w="5214" w:type="dxa"/>
            <w:vAlign w:val="center"/>
          </w:tcPr>
          <w:p>
            <w:pPr>
              <w:pStyle w:val="12"/>
            </w:pPr>
            <w:r>
              <w:t>可持续服务</w:t>
            </w:r>
          </w:p>
        </w:tc>
        <w:tc>
          <w:tcPr>
            <w:tcW w:w="2175" w:type="dxa"/>
            <w:vAlign w:val="center"/>
          </w:tcPr>
          <w:p>
            <w:pPr>
              <w:pStyle w:val="12"/>
            </w:pPr>
            <w:r>
              <w:t>可持续服务</w:t>
            </w:r>
          </w:p>
        </w:tc>
        <w:tc>
          <w:tcPr>
            <w:tcW w:w="154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居民满意率</w:t>
            </w:r>
          </w:p>
        </w:tc>
        <w:tc>
          <w:tcPr>
            <w:tcW w:w="5214" w:type="dxa"/>
            <w:vAlign w:val="center"/>
          </w:tcPr>
          <w:p>
            <w:pPr>
              <w:pStyle w:val="12"/>
            </w:pPr>
            <w:r>
              <w:t>居民满意程度</w:t>
            </w:r>
          </w:p>
        </w:tc>
        <w:tc>
          <w:tcPr>
            <w:tcW w:w="2175" w:type="dxa"/>
            <w:vAlign w:val="center"/>
          </w:tcPr>
          <w:p>
            <w:pPr>
              <w:pStyle w:val="12"/>
            </w:pPr>
            <w:r>
              <w:t>≥90%</w:t>
            </w:r>
          </w:p>
        </w:tc>
        <w:tc>
          <w:tcPr>
            <w:tcW w:w="1541" w:type="dxa"/>
            <w:vAlign w:val="center"/>
          </w:tcPr>
          <w:p>
            <w:pPr>
              <w:pStyle w:val="12"/>
            </w:pPr>
            <w:r>
              <w:t>依据居民对市政管网重建满意度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57、阜平县污水管网改造项目绩效目标表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169"/>
        <w:gridCol w:w="2370"/>
        <w:gridCol w:w="155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13062423P00761910001R</w:t>
            </w:r>
          </w:p>
        </w:tc>
        <w:tc>
          <w:tcPr>
            <w:tcW w:w="2835" w:type="dxa"/>
            <w:vAlign w:val="center"/>
          </w:tcPr>
          <w:p>
            <w:pPr>
              <w:pStyle w:val="10"/>
            </w:pPr>
            <w:r>
              <w:t>项目名称</w:t>
            </w:r>
          </w:p>
        </w:tc>
        <w:tc>
          <w:tcPr>
            <w:tcW w:w="6095" w:type="dxa"/>
            <w:gridSpan w:val="3"/>
            <w:vAlign w:val="center"/>
          </w:tcPr>
          <w:p>
            <w:pPr>
              <w:pStyle w:val="12"/>
            </w:pPr>
            <w:r>
              <w:t>阜平县污水管网改造项目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472.80</w:t>
            </w:r>
          </w:p>
        </w:tc>
        <w:tc>
          <w:tcPr>
            <w:tcW w:w="2835" w:type="dxa"/>
            <w:vAlign w:val="center"/>
          </w:tcPr>
          <w:p>
            <w:pPr>
              <w:pStyle w:val="10"/>
            </w:pPr>
            <w:r>
              <w:t>其中：财政    资金</w:t>
            </w:r>
          </w:p>
        </w:tc>
        <w:tc>
          <w:tcPr>
            <w:tcW w:w="2169" w:type="dxa"/>
            <w:vAlign w:val="center"/>
          </w:tcPr>
          <w:p>
            <w:pPr>
              <w:pStyle w:val="12"/>
            </w:pPr>
            <w:r>
              <w:t>472.80</w:t>
            </w:r>
          </w:p>
        </w:tc>
        <w:tc>
          <w:tcPr>
            <w:tcW w:w="2370" w:type="dxa"/>
            <w:vAlign w:val="center"/>
          </w:tcPr>
          <w:p>
            <w:pPr>
              <w:pStyle w:val="10"/>
            </w:pPr>
            <w:r>
              <w:t>其他资金</w:t>
            </w:r>
          </w:p>
        </w:tc>
        <w:tc>
          <w:tcPr>
            <w:tcW w:w="155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用于阜平县污水管网改造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169" w:type="dxa"/>
            <w:vAlign w:val="center"/>
          </w:tcPr>
          <w:p>
            <w:pPr>
              <w:pStyle w:val="10"/>
            </w:pPr>
            <w:r>
              <w:t>10月底</w:t>
            </w:r>
          </w:p>
        </w:tc>
        <w:tc>
          <w:tcPr>
            <w:tcW w:w="392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169" w:type="dxa"/>
            <w:vAlign w:val="center"/>
          </w:tcPr>
          <w:p>
            <w:pPr>
              <w:pStyle w:val="13"/>
            </w:pPr>
            <w:r>
              <w:t>75%</w:t>
            </w:r>
          </w:p>
        </w:tc>
        <w:tc>
          <w:tcPr>
            <w:tcW w:w="392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1.目标内容1有效解决居民的用水排污问题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34"/>
        <w:gridCol w:w="2295"/>
        <w:gridCol w:w="16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034" w:type="dxa"/>
            <w:vAlign w:val="center"/>
          </w:tcPr>
          <w:p>
            <w:pPr>
              <w:pStyle w:val="10"/>
            </w:pPr>
            <w:r>
              <w:t>绩效指标描述</w:t>
            </w:r>
          </w:p>
        </w:tc>
        <w:tc>
          <w:tcPr>
            <w:tcW w:w="2295" w:type="dxa"/>
            <w:vAlign w:val="center"/>
          </w:tcPr>
          <w:p>
            <w:pPr>
              <w:pStyle w:val="10"/>
            </w:pPr>
            <w:r>
              <w:t>指标值</w:t>
            </w:r>
          </w:p>
        </w:tc>
        <w:tc>
          <w:tcPr>
            <w:tcW w:w="160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5034" w:type="dxa"/>
            <w:vAlign w:val="center"/>
          </w:tcPr>
          <w:p>
            <w:pPr>
              <w:pStyle w:val="12"/>
            </w:pPr>
            <w:r>
              <w:t>完成项目数量</w:t>
            </w:r>
          </w:p>
        </w:tc>
        <w:tc>
          <w:tcPr>
            <w:tcW w:w="2295" w:type="dxa"/>
            <w:vAlign w:val="center"/>
          </w:tcPr>
          <w:p>
            <w:pPr>
              <w:pStyle w:val="12"/>
            </w:pPr>
            <w:r>
              <w:t>新建排水管网11669.2平方米</w:t>
            </w:r>
          </w:p>
        </w:tc>
        <w:tc>
          <w:tcPr>
            <w:tcW w:w="1601" w:type="dxa"/>
            <w:vAlign w:val="center"/>
          </w:tcPr>
          <w:p>
            <w:pPr>
              <w:pStyle w:val="12"/>
            </w:pPr>
            <w:r>
              <w:t>依据工程量清单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基础设施验收通过率（%）</w:t>
            </w:r>
          </w:p>
        </w:tc>
        <w:tc>
          <w:tcPr>
            <w:tcW w:w="5034" w:type="dxa"/>
            <w:vAlign w:val="center"/>
          </w:tcPr>
          <w:p>
            <w:pPr>
              <w:pStyle w:val="12"/>
            </w:pPr>
            <w:r>
              <w:t>基础设施验收通过率（%）</w:t>
            </w:r>
          </w:p>
        </w:tc>
        <w:tc>
          <w:tcPr>
            <w:tcW w:w="2295" w:type="dxa"/>
            <w:vAlign w:val="center"/>
          </w:tcPr>
          <w:p>
            <w:pPr>
              <w:pStyle w:val="12"/>
            </w:pPr>
            <w:r>
              <w:t>≥90%</w:t>
            </w:r>
          </w:p>
        </w:tc>
        <w:tc>
          <w:tcPr>
            <w:tcW w:w="1601" w:type="dxa"/>
            <w:vAlign w:val="center"/>
          </w:tcPr>
          <w:p>
            <w:pPr>
              <w:pStyle w:val="12"/>
            </w:pPr>
            <w:r>
              <w:t>依据验收情况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项目建设按期完成率</w:t>
            </w:r>
          </w:p>
        </w:tc>
        <w:tc>
          <w:tcPr>
            <w:tcW w:w="5034" w:type="dxa"/>
            <w:vAlign w:val="center"/>
          </w:tcPr>
          <w:p>
            <w:pPr>
              <w:pStyle w:val="12"/>
            </w:pPr>
            <w:r>
              <w:t>项目建设按期完成程度</w:t>
            </w:r>
          </w:p>
        </w:tc>
        <w:tc>
          <w:tcPr>
            <w:tcW w:w="2295" w:type="dxa"/>
            <w:vAlign w:val="center"/>
          </w:tcPr>
          <w:p>
            <w:pPr>
              <w:pStyle w:val="12"/>
            </w:pPr>
            <w:r>
              <w:t>按期完成</w:t>
            </w:r>
          </w:p>
        </w:tc>
        <w:tc>
          <w:tcPr>
            <w:tcW w:w="1601"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总成本控制</w:t>
            </w:r>
          </w:p>
        </w:tc>
        <w:tc>
          <w:tcPr>
            <w:tcW w:w="5034" w:type="dxa"/>
            <w:vAlign w:val="center"/>
          </w:tcPr>
          <w:p>
            <w:pPr>
              <w:pStyle w:val="12"/>
            </w:pPr>
            <w:r>
              <w:t>总成本控制</w:t>
            </w:r>
          </w:p>
        </w:tc>
        <w:tc>
          <w:tcPr>
            <w:tcW w:w="2295" w:type="dxa"/>
            <w:vAlign w:val="center"/>
          </w:tcPr>
          <w:p>
            <w:pPr>
              <w:pStyle w:val="12"/>
            </w:pPr>
            <w:r>
              <w:t>严格控制项目成本</w:t>
            </w:r>
          </w:p>
        </w:tc>
        <w:tc>
          <w:tcPr>
            <w:tcW w:w="1601" w:type="dxa"/>
            <w:vAlign w:val="center"/>
          </w:tcPr>
          <w:p>
            <w:pPr>
              <w:pStyle w:val="12"/>
            </w:pPr>
            <w:r>
              <w:t>依据招标控制审核报告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5034" w:type="dxa"/>
            <w:vAlign w:val="center"/>
          </w:tcPr>
          <w:p>
            <w:pPr>
              <w:pStyle w:val="12"/>
            </w:pPr>
            <w:r>
              <w:t>资金使用效益</w:t>
            </w:r>
          </w:p>
        </w:tc>
        <w:tc>
          <w:tcPr>
            <w:tcW w:w="2295" w:type="dxa"/>
            <w:vAlign w:val="center"/>
          </w:tcPr>
          <w:p>
            <w:pPr>
              <w:pStyle w:val="12"/>
            </w:pPr>
            <w:r>
              <w:t>解决了城市排水问题</w:t>
            </w:r>
          </w:p>
        </w:tc>
        <w:tc>
          <w:tcPr>
            <w:tcW w:w="1601"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5034" w:type="dxa"/>
            <w:vAlign w:val="center"/>
          </w:tcPr>
          <w:p>
            <w:pPr>
              <w:pStyle w:val="12"/>
            </w:pPr>
            <w:r>
              <w:t>社会影响力</w:t>
            </w:r>
          </w:p>
        </w:tc>
        <w:tc>
          <w:tcPr>
            <w:tcW w:w="2295" w:type="dxa"/>
            <w:vAlign w:val="center"/>
          </w:tcPr>
          <w:p>
            <w:pPr>
              <w:pStyle w:val="12"/>
            </w:pPr>
            <w:r>
              <w:t>≥90%</w:t>
            </w:r>
          </w:p>
        </w:tc>
        <w:tc>
          <w:tcPr>
            <w:tcW w:w="1601" w:type="dxa"/>
            <w:vAlign w:val="center"/>
          </w:tcPr>
          <w:p>
            <w:pPr>
              <w:pStyle w:val="12"/>
            </w:pPr>
            <w:r>
              <w:t>依据社会满意测评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污水处理率</w:t>
            </w:r>
          </w:p>
        </w:tc>
        <w:tc>
          <w:tcPr>
            <w:tcW w:w="5034" w:type="dxa"/>
            <w:vAlign w:val="center"/>
          </w:tcPr>
          <w:p>
            <w:pPr>
              <w:pStyle w:val="12"/>
            </w:pPr>
            <w:r>
              <w:t>污水处理率</w:t>
            </w:r>
          </w:p>
        </w:tc>
        <w:tc>
          <w:tcPr>
            <w:tcW w:w="2295" w:type="dxa"/>
            <w:vAlign w:val="center"/>
          </w:tcPr>
          <w:p>
            <w:pPr>
              <w:pStyle w:val="12"/>
            </w:pPr>
            <w:r>
              <w:t>≥90%</w:t>
            </w:r>
          </w:p>
        </w:tc>
        <w:tc>
          <w:tcPr>
            <w:tcW w:w="1601"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长期实用性</w:t>
            </w:r>
          </w:p>
        </w:tc>
        <w:tc>
          <w:tcPr>
            <w:tcW w:w="5034" w:type="dxa"/>
            <w:vAlign w:val="center"/>
          </w:tcPr>
          <w:p>
            <w:pPr>
              <w:pStyle w:val="12"/>
            </w:pPr>
            <w:r>
              <w:t>长期实用性</w:t>
            </w:r>
          </w:p>
        </w:tc>
        <w:tc>
          <w:tcPr>
            <w:tcW w:w="2295" w:type="dxa"/>
            <w:vAlign w:val="center"/>
          </w:tcPr>
          <w:p>
            <w:pPr>
              <w:pStyle w:val="12"/>
            </w:pPr>
            <w:r>
              <w:t>长期使用</w:t>
            </w:r>
          </w:p>
        </w:tc>
        <w:tc>
          <w:tcPr>
            <w:tcW w:w="1601" w:type="dxa"/>
            <w:vAlign w:val="center"/>
          </w:tcPr>
          <w:p>
            <w:pPr>
              <w:pStyle w:val="12"/>
            </w:pPr>
            <w:r>
              <w:t>依据实施方案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034" w:type="dxa"/>
            <w:vAlign w:val="center"/>
          </w:tcPr>
          <w:p>
            <w:pPr>
              <w:pStyle w:val="12"/>
            </w:pPr>
            <w:r>
              <w:t>满意率</w:t>
            </w:r>
          </w:p>
        </w:tc>
        <w:tc>
          <w:tcPr>
            <w:tcW w:w="2295" w:type="dxa"/>
            <w:vAlign w:val="center"/>
          </w:tcPr>
          <w:p>
            <w:pPr>
              <w:pStyle w:val="12"/>
            </w:pPr>
            <w:r>
              <w:t>满意</w:t>
            </w:r>
          </w:p>
        </w:tc>
        <w:tc>
          <w:tcPr>
            <w:tcW w:w="1601" w:type="dxa"/>
            <w:vAlign w:val="center"/>
          </w:tcPr>
          <w:p>
            <w:pPr>
              <w:pStyle w:val="12"/>
            </w:pPr>
            <w:r>
              <w:t>依据群众满意测评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58、阜平县五个建制镇及部分村庄第二轮环卫市场化服务费绩效目标表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13062425P00008110002Y</w:t>
            </w:r>
          </w:p>
        </w:tc>
        <w:tc>
          <w:tcPr>
            <w:tcW w:w="2835" w:type="dxa"/>
            <w:vAlign w:val="center"/>
          </w:tcPr>
          <w:p>
            <w:pPr>
              <w:pStyle w:val="10"/>
            </w:pPr>
            <w:r>
              <w:t>项目名称</w:t>
            </w:r>
          </w:p>
        </w:tc>
        <w:tc>
          <w:tcPr>
            <w:tcW w:w="6095" w:type="dxa"/>
            <w:gridSpan w:val="3"/>
            <w:vAlign w:val="center"/>
          </w:tcPr>
          <w:p>
            <w:pPr>
              <w:pStyle w:val="12"/>
            </w:pPr>
            <w:r>
              <w:t>阜平县五个建制镇及部分村庄第二轮环卫市场化服务费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1092.00</w:t>
            </w:r>
          </w:p>
        </w:tc>
        <w:tc>
          <w:tcPr>
            <w:tcW w:w="2835" w:type="dxa"/>
            <w:vAlign w:val="center"/>
          </w:tcPr>
          <w:p>
            <w:pPr>
              <w:pStyle w:val="10"/>
            </w:pPr>
            <w:r>
              <w:t>其中：财政    资金</w:t>
            </w:r>
          </w:p>
        </w:tc>
        <w:tc>
          <w:tcPr>
            <w:tcW w:w="2551" w:type="dxa"/>
            <w:vAlign w:val="center"/>
          </w:tcPr>
          <w:p>
            <w:pPr>
              <w:pStyle w:val="12"/>
            </w:pPr>
            <w:r>
              <w:t>1092.00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环境卫生保洁，改善居民生活环境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1.县城环卫市场化，改善县城居民生活环境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保洁面积</w:t>
            </w:r>
          </w:p>
        </w:tc>
        <w:tc>
          <w:tcPr>
            <w:tcW w:w="5386" w:type="dxa"/>
            <w:vAlign w:val="center"/>
          </w:tcPr>
          <w:p>
            <w:pPr>
              <w:pStyle w:val="12"/>
            </w:pPr>
            <w:r>
              <w:t>环卫市场化保洁面积</w:t>
            </w:r>
          </w:p>
        </w:tc>
        <w:tc>
          <w:tcPr>
            <w:tcW w:w="2268" w:type="dxa"/>
            <w:vAlign w:val="center"/>
          </w:tcPr>
          <w:p>
            <w:pPr>
              <w:pStyle w:val="12"/>
            </w:pPr>
            <w:r>
              <w:t>平米数</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项目验收通过率</w:t>
            </w:r>
          </w:p>
        </w:tc>
        <w:tc>
          <w:tcPr>
            <w:tcW w:w="5386" w:type="dxa"/>
            <w:vAlign w:val="center"/>
          </w:tcPr>
          <w:p>
            <w:pPr>
              <w:pStyle w:val="12"/>
            </w:pPr>
            <w:r>
              <w:t>项目验收通过率</w:t>
            </w:r>
          </w:p>
        </w:tc>
        <w:tc>
          <w:tcPr>
            <w:tcW w:w="2268" w:type="dxa"/>
            <w:vAlign w:val="center"/>
          </w:tcPr>
          <w:p>
            <w:pPr>
              <w:pStyle w:val="12"/>
            </w:pPr>
            <w:r>
              <w:t>≥90百分比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常态化</w:t>
            </w:r>
          </w:p>
        </w:tc>
        <w:tc>
          <w:tcPr>
            <w:tcW w:w="5386" w:type="dxa"/>
            <w:vAlign w:val="center"/>
          </w:tcPr>
          <w:p>
            <w:pPr>
              <w:pStyle w:val="12"/>
            </w:pPr>
            <w:r>
              <w:t>日常保洁常态化</w:t>
            </w:r>
          </w:p>
        </w:tc>
        <w:tc>
          <w:tcPr>
            <w:tcW w:w="2268" w:type="dxa"/>
            <w:vAlign w:val="center"/>
          </w:tcPr>
          <w:p>
            <w:pPr>
              <w:pStyle w:val="12"/>
            </w:pPr>
            <w:r>
              <w:t>清扫保洁及时程度</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节约保洁成本</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386" w:type="dxa"/>
            <w:vAlign w:val="center"/>
          </w:tcPr>
          <w:p>
            <w:pPr>
              <w:pStyle w:val="12"/>
            </w:pPr>
            <w:r>
              <w:t>提高效率</w:t>
            </w:r>
          </w:p>
        </w:tc>
        <w:tc>
          <w:tcPr>
            <w:tcW w:w="2268" w:type="dxa"/>
            <w:vAlign w:val="center"/>
          </w:tcPr>
          <w:p>
            <w:pPr>
              <w:pStyle w:val="12"/>
            </w:pPr>
            <w:r>
              <w:t>≥85百分比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出行环境舒适度</w:t>
            </w:r>
          </w:p>
        </w:tc>
        <w:tc>
          <w:tcPr>
            <w:tcW w:w="5386" w:type="dxa"/>
            <w:vAlign w:val="center"/>
          </w:tcPr>
          <w:p>
            <w:pPr>
              <w:pStyle w:val="12"/>
            </w:pPr>
            <w:r>
              <w:t>居民出行环境舒适度</w:t>
            </w:r>
          </w:p>
        </w:tc>
        <w:tc>
          <w:tcPr>
            <w:tcW w:w="2268" w:type="dxa"/>
            <w:vAlign w:val="center"/>
          </w:tcPr>
          <w:p>
            <w:pPr>
              <w:pStyle w:val="12"/>
            </w:pPr>
            <w:r>
              <w:t>县城环境保持良好</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改善生态环境质量</w:t>
            </w:r>
          </w:p>
        </w:tc>
        <w:tc>
          <w:tcPr>
            <w:tcW w:w="5386" w:type="dxa"/>
            <w:vAlign w:val="center"/>
          </w:tcPr>
          <w:p>
            <w:pPr>
              <w:pStyle w:val="12"/>
            </w:pPr>
            <w:r>
              <w:t>改善县城环境质量</w:t>
            </w:r>
          </w:p>
        </w:tc>
        <w:tc>
          <w:tcPr>
            <w:tcW w:w="2268" w:type="dxa"/>
            <w:vAlign w:val="center"/>
          </w:tcPr>
          <w:p>
            <w:pPr>
              <w:pStyle w:val="12"/>
            </w:pPr>
            <w:r>
              <w:t>≥85百分比</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386" w:type="dxa"/>
            <w:vAlign w:val="center"/>
          </w:tcPr>
          <w:p>
            <w:pPr>
              <w:pStyle w:val="12"/>
            </w:pPr>
            <w:r>
              <w:t>可持续性服务</w:t>
            </w:r>
          </w:p>
        </w:tc>
        <w:tc>
          <w:tcPr>
            <w:tcW w:w="2268" w:type="dxa"/>
            <w:vAlign w:val="center"/>
          </w:tcPr>
          <w:p>
            <w:pPr>
              <w:pStyle w:val="12"/>
            </w:pPr>
            <w:r>
              <w:t>常态化保洁</w:t>
            </w:r>
          </w:p>
        </w:tc>
        <w:tc>
          <w:tcPr>
            <w:tcW w:w="1276" w:type="dxa"/>
            <w:vAlign w:val="center"/>
          </w:tcPr>
          <w:p>
            <w:pPr>
              <w:pStyle w:val="12"/>
            </w:pPr>
            <w:r>
              <w:t>依据合同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居民出行环境满意情况</w:t>
            </w:r>
          </w:p>
        </w:tc>
        <w:tc>
          <w:tcPr>
            <w:tcW w:w="2268" w:type="dxa"/>
            <w:vAlign w:val="center"/>
          </w:tcPr>
          <w:p>
            <w:pPr>
              <w:pStyle w:val="12"/>
            </w:pPr>
            <w:r>
              <w:t>≥90百分比</w:t>
            </w:r>
          </w:p>
        </w:tc>
        <w:tc>
          <w:tcPr>
            <w:tcW w:w="1276" w:type="dxa"/>
            <w:vAlign w:val="center"/>
          </w:tcPr>
          <w:p>
            <w:pPr>
              <w:pStyle w:val="12"/>
            </w:pPr>
            <w:r>
              <w:t>依据居民对县城环境满意度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59、购置执法记录仪绩效目标表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13062425P007148100037</w:t>
            </w:r>
          </w:p>
        </w:tc>
        <w:tc>
          <w:tcPr>
            <w:tcW w:w="2835" w:type="dxa"/>
            <w:vAlign w:val="center"/>
          </w:tcPr>
          <w:p>
            <w:pPr>
              <w:pStyle w:val="10"/>
            </w:pPr>
            <w:r>
              <w:t>项目名称</w:t>
            </w:r>
          </w:p>
        </w:tc>
        <w:tc>
          <w:tcPr>
            <w:tcW w:w="6095" w:type="dxa"/>
            <w:gridSpan w:val="3"/>
            <w:vAlign w:val="center"/>
          </w:tcPr>
          <w:p>
            <w:pPr>
              <w:pStyle w:val="12"/>
            </w:pPr>
            <w:r>
              <w:t>购置执法记录仪</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14.00</w:t>
            </w:r>
          </w:p>
        </w:tc>
        <w:tc>
          <w:tcPr>
            <w:tcW w:w="2835" w:type="dxa"/>
            <w:vAlign w:val="center"/>
          </w:tcPr>
          <w:p>
            <w:pPr>
              <w:pStyle w:val="10"/>
            </w:pPr>
            <w:r>
              <w:t>其中：财政    资金</w:t>
            </w:r>
          </w:p>
        </w:tc>
        <w:tc>
          <w:tcPr>
            <w:tcW w:w="2551" w:type="dxa"/>
            <w:vAlign w:val="center"/>
          </w:tcPr>
          <w:p>
            <w:pPr>
              <w:pStyle w:val="12"/>
            </w:pPr>
            <w:r>
              <w:t>14.00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保障执法记录仪的购置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1.执法过程</w:t>
            </w:r>
            <w:r>
              <w:rPr>
                <w:rFonts w:hint="eastAsia"/>
                <w:lang w:eastAsia="zh-CN"/>
              </w:rPr>
              <w:t>更好地为</w:t>
            </w:r>
            <w:r>
              <w:t>群众服务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购置数量</w:t>
            </w:r>
          </w:p>
        </w:tc>
        <w:tc>
          <w:tcPr>
            <w:tcW w:w="5386" w:type="dxa"/>
            <w:vAlign w:val="center"/>
          </w:tcPr>
          <w:p>
            <w:pPr>
              <w:pStyle w:val="12"/>
            </w:pPr>
            <w:r>
              <w:t>50套</w:t>
            </w:r>
          </w:p>
        </w:tc>
        <w:tc>
          <w:tcPr>
            <w:tcW w:w="2268" w:type="dxa"/>
            <w:vAlign w:val="center"/>
          </w:tcPr>
          <w:p>
            <w:pPr>
              <w:pStyle w:val="12"/>
            </w:pPr>
            <w:r>
              <w:t>50套</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质量合格</w:t>
            </w:r>
          </w:p>
        </w:tc>
        <w:tc>
          <w:tcPr>
            <w:tcW w:w="5386" w:type="dxa"/>
            <w:vAlign w:val="center"/>
          </w:tcPr>
          <w:p>
            <w:pPr>
              <w:pStyle w:val="12"/>
            </w:pPr>
            <w:r>
              <w:t>合格证</w:t>
            </w:r>
          </w:p>
        </w:tc>
        <w:tc>
          <w:tcPr>
            <w:tcW w:w="2268" w:type="dxa"/>
            <w:vAlign w:val="center"/>
          </w:tcPr>
          <w:p>
            <w:pPr>
              <w:pStyle w:val="12"/>
            </w:pPr>
            <w:r>
              <w:t>合格证</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及时购置</w:t>
            </w:r>
          </w:p>
        </w:tc>
        <w:tc>
          <w:tcPr>
            <w:tcW w:w="5386" w:type="dxa"/>
            <w:vAlign w:val="center"/>
          </w:tcPr>
          <w:p>
            <w:pPr>
              <w:pStyle w:val="12"/>
            </w:pPr>
            <w:r>
              <w:t>及时购置</w:t>
            </w:r>
          </w:p>
        </w:tc>
        <w:tc>
          <w:tcPr>
            <w:tcW w:w="2268" w:type="dxa"/>
            <w:vAlign w:val="center"/>
          </w:tcPr>
          <w:p>
            <w:pPr>
              <w:pStyle w:val="12"/>
            </w:pPr>
            <w:r>
              <w:t>及时</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w:t>
            </w:r>
          </w:p>
        </w:tc>
        <w:tc>
          <w:tcPr>
            <w:tcW w:w="5386" w:type="dxa"/>
            <w:vAlign w:val="center"/>
          </w:tcPr>
          <w:p>
            <w:pPr>
              <w:pStyle w:val="12"/>
            </w:pPr>
            <w:r>
              <w:t>14万</w:t>
            </w:r>
          </w:p>
        </w:tc>
        <w:tc>
          <w:tcPr>
            <w:tcW w:w="2268" w:type="dxa"/>
            <w:vAlign w:val="center"/>
          </w:tcPr>
          <w:p>
            <w:pPr>
              <w:pStyle w:val="12"/>
            </w:pPr>
            <w:r>
              <w:t>14万</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设备购置有利于执法工作开展</w:t>
            </w:r>
          </w:p>
        </w:tc>
        <w:tc>
          <w:tcPr>
            <w:tcW w:w="5386" w:type="dxa"/>
            <w:vAlign w:val="center"/>
          </w:tcPr>
          <w:p>
            <w:pPr>
              <w:pStyle w:val="12"/>
            </w:pPr>
            <w:r>
              <w:t>设备购置有利于执法工作开展</w:t>
            </w:r>
          </w:p>
        </w:tc>
        <w:tc>
          <w:tcPr>
            <w:tcW w:w="2268" w:type="dxa"/>
            <w:vAlign w:val="center"/>
          </w:tcPr>
          <w:p>
            <w:pPr>
              <w:pStyle w:val="12"/>
            </w:pPr>
            <w:r>
              <w:t>≥90</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更好服务群众</w:t>
            </w:r>
          </w:p>
        </w:tc>
        <w:tc>
          <w:tcPr>
            <w:tcW w:w="5386" w:type="dxa"/>
            <w:vAlign w:val="center"/>
          </w:tcPr>
          <w:p>
            <w:pPr>
              <w:pStyle w:val="12"/>
            </w:pPr>
            <w:r>
              <w:t>服务率</w:t>
            </w:r>
          </w:p>
        </w:tc>
        <w:tc>
          <w:tcPr>
            <w:tcW w:w="2268" w:type="dxa"/>
            <w:vAlign w:val="center"/>
          </w:tcPr>
          <w:p>
            <w:pPr>
              <w:pStyle w:val="12"/>
            </w:pPr>
            <w:r>
              <w:t>≥85</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更好优化环境</w:t>
            </w:r>
          </w:p>
        </w:tc>
        <w:tc>
          <w:tcPr>
            <w:tcW w:w="5386" w:type="dxa"/>
            <w:vAlign w:val="center"/>
          </w:tcPr>
          <w:p>
            <w:pPr>
              <w:pStyle w:val="12"/>
            </w:pPr>
            <w:r>
              <w:t>更好优化环境</w:t>
            </w:r>
          </w:p>
        </w:tc>
        <w:tc>
          <w:tcPr>
            <w:tcW w:w="2268" w:type="dxa"/>
            <w:vAlign w:val="center"/>
          </w:tcPr>
          <w:p>
            <w:pPr>
              <w:pStyle w:val="12"/>
            </w:pPr>
            <w:r>
              <w:t>提升环境</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执法工作可持续发展</w:t>
            </w:r>
          </w:p>
        </w:tc>
        <w:tc>
          <w:tcPr>
            <w:tcW w:w="5386" w:type="dxa"/>
            <w:vAlign w:val="center"/>
          </w:tcPr>
          <w:p>
            <w:pPr>
              <w:pStyle w:val="12"/>
            </w:pPr>
            <w:r>
              <w:t>执法工作可持续发展</w:t>
            </w:r>
          </w:p>
        </w:tc>
        <w:tc>
          <w:tcPr>
            <w:tcW w:w="2268" w:type="dxa"/>
            <w:vAlign w:val="center"/>
          </w:tcPr>
          <w:p>
            <w:pPr>
              <w:pStyle w:val="12"/>
            </w:pPr>
            <w:r>
              <w:t>可持续性</w:t>
            </w:r>
          </w:p>
        </w:tc>
        <w:tc>
          <w:tcPr>
            <w:tcW w:w="1276" w:type="dxa"/>
            <w:vAlign w:val="center"/>
          </w:tcPr>
          <w:p>
            <w:pPr>
              <w:pStyle w:val="12"/>
            </w:pPr>
            <w:r>
              <w:t>依据工作完成情况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≥95</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60、路灯电费绩效目标表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44"/>
        <w:gridCol w:w="2175"/>
        <w:gridCol w:w="16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13062425P005843100028</w:t>
            </w:r>
          </w:p>
        </w:tc>
        <w:tc>
          <w:tcPr>
            <w:tcW w:w="2835" w:type="dxa"/>
            <w:vAlign w:val="center"/>
          </w:tcPr>
          <w:p>
            <w:pPr>
              <w:pStyle w:val="10"/>
            </w:pPr>
            <w:r>
              <w:t>项目名称</w:t>
            </w:r>
          </w:p>
        </w:tc>
        <w:tc>
          <w:tcPr>
            <w:tcW w:w="6095" w:type="dxa"/>
            <w:gridSpan w:val="3"/>
            <w:vAlign w:val="center"/>
          </w:tcPr>
          <w:p>
            <w:pPr>
              <w:pStyle w:val="12"/>
            </w:pPr>
            <w:r>
              <w:t>路灯电费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360.00</w:t>
            </w:r>
          </w:p>
        </w:tc>
        <w:tc>
          <w:tcPr>
            <w:tcW w:w="2835" w:type="dxa"/>
            <w:vAlign w:val="center"/>
          </w:tcPr>
          <w:p>
            <w:pPr>
              <w:pStyle w:val="10"/>
            </w:pPr>
            <w:r>
              <w:t>其中：财政    资金</w:t>
            </w:r>
          </w:p>
        </w:tc>
        <w:tc>
          <w:tcPr>
            <w:tcW w:w="2244" w:type="dxa"/>
            <w:vAlign w:val="center"/>
          </w:tcPr>
          <w:p>
            <w:pPr>
              <w:pStyle w:val="12"/>
            </w:pPr>
            <w:r>
              <w:t>360.00</w:t>
            </w:r>
          </w:p>
        </w:tc>
        <w:tc>
          <w:tcPr>
            <w:tcW w:w="2175" w:type="dxa"/>
            <w:vAlign w:val="center"/>
          </w:tcPr>
          <w:p>
            <w:pPr>
              <w:pStyle w:val="10"/>
            </w:pPr>
            <w:r>
              <w:t>其他资金</w:t>
            </w:r>
          </w:p>
        </w:tc>
        <w:tc>
          <w:tcPr>
            <w:tcW w:w="16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保障路灯正常照明</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44" w:type="dxa"/>
            <w:vAlign w:val="center"/>
          </w:tcPr>
          <w:p>
            <w:pPr>
              <w:pStyle w:val="10"/>
            </w:pPr>
            <w:r>
              <w:t>10月底</w:t>
            </w:r>
          </w:p>
        </w:tc>
        <w:tc>
          <w:tcPr>
            <w:tcW w:w="3851"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44" w:type="dxa"/>
            <w:vAlign w:val="center"/>
          </w:tcPr>
          <w:p>
            <w:pPr>
              <w:pStyle w:val="13"/>
            </w:pPr>
            <w:r>
              <w:t>75%</w:t>
            </w:r>
          </w:p>
        </w:tc>
        <w:tc>
          <w:tcPr>
            <w:tcW w:w="3851"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1.路灯电费的缴纳，方便居民夜间出行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49"/>
        <w:gridCol w:w="2190"/>
        <w:gridCol w:w="16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049" w:type="dxa"/>
            <w:vAlign w:val="center"/>
          </w:tcPr>
          <w:p>
            <w:pPr>
              <w:pStyle w:val="10"/>
            </w:pPr>
            <w:r>
              <w:t>绩效指标描述</w:t>
            </w:r>
          </w:p>
        </w:tc>
        <w:tc>
          <w:tcPr>
            <w:tcW w:w="2190" w:type="dxa"/>
            <w:vAlign w:val="center"/>
          </w:tcPr>
          <w:p>
            <w:pPr>
              <w:pStyle w:val="10"/>
            </w:pPr>
            <w:r>
              <w:t>指标值</w:t>
            </w:r>
          </w:p>
        </w:tc>
        <w:tc>
          <w:tcPr>
            <w:tcW w:w="169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路灯数量</w:t>
            </w:r>
          </w:p>
        </w:tc>
        <w:tc>
          <w:tcPr>
            <w:tcW w:w="5049" w:type="dxa"/>
            <w:vAlign w:val="center"/>
          </w:tcPr>
          <w:p>
            <w:pPr>
              <w:pStyle w:val="12"/>
            </w:pPr>
            <w:r>
              <w:t>路灯数量</w:t>
            </w:r>
          </w:p>
        </w:tc>
        <w:tc>
          <w:tcPr>
            <w:tcW w:w="2190" w:type="dxa"/>
            <w:vAlign w:val="center"/>
          </w:tcPr>
          <w:p>
            <w:pPr>
              <w:pStyle w:val="12"/>
            </w:pPr>
            <w:r>
              <w:t>实际路灯数量</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覆盖率</w:t>
            </w:r>
          </w:p>
        </w:tc>
        <w:tc>
          <w:tcPr>
            <w:tcW w:w="5049" w:type="dxa"/>
            <w:vAlign w:val="center"/>
          </w:tcPr>
          <w:p>
            <w:pPr>
              <w:pStyle w:val="12"/>
            </w:pPr>
            <w:r>
              <w:t>覆盖率</w:t>
            </w:r>
          </w:p>
        </w:tc>
        <w:tc>
          <w:tcPr>
            <w:tcW w:w="2190" w:type="dxa"/>
            <w:vAlign w:val="center"/>
          </w:tcPr>
          <w:p>
            <w:pPr>
              <w:pStyle w:val="12"/>
            </w:pPr>
            <w:r>
              <w:t>≥95百分比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5049" w:type="dxa"/>
            <w:vAlign w:val="center"/>
          </w:tcPr>
          <w:p>
            <w:pPr>
              <w:pStyle w:val="12"/>
            </w:pPr>
            <w:r>
              <w:t>及时性</w:t>
            </w:r>
          </w:p>
        </w:tc>
        <w:tc>
          <w:tcPr>
            <w:tcW w:w="2190"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资金保障</w:t>
            </w:r>
          </w:p>
        </w:tc>
        <w:tc>
          <w:tcPr>
            <w:tcW w:w="5049" w:type="dxa"/>
            <w:vAlign w:val="center"/>
          </w:tcPr>
          <w:p>
            <w:pPr>
              <w:pStyle w:val="12"/>
            </w:pPr>
            <w:r>
              <w:t>资金保障</w:t>
            </w:r>
          </w:p>
        </w:tc>
        <w:tc>
          <w:tcPr>
            <w:tcW w:w="2190"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成本节约</w:t>
            </w:r>
          </w:p>
        </w:tc>
        <w:tc>
          <w:tcPr>
            <w:tcW w:w="5049" w:type="dxa"/>
            <w:vAlign w:val="center"/>
          </w:tcPr>
          <w:p>
            <w:pPr>
              <w:pStyle w:val="12"/>
            </w:pPr>
            <w:r>
              <w:t>成本节约</w:t>
            </w:r>
          </w:p>
        </w:tc>
        <w:tc>
          <w:tcPr>
            <w:tcW w:w="2190" w:type="dxa"/>
            <w:vAlign w:val="center"/>
          </w:tcPr>
          <w:p>
            <w:pPr>
              <w:pStyle w:val="12"/>
            </w:pPr>
            <w:r>
              <w:t>≥75百分比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交通事故下降率</w:t>
            </w:r>
          </w:p>
        </w:tc>
        <w:tc>
          <w:tcPr>
            <w:tcW w:w="5049" w:type="dxa"/>
            <w:vAlign w:val="center"/>
          </w:tcPr>
          <w:p>
            <w:pPr>
              <w:pStyle w:val="12"/>
            </w:pPr>
            <w:r>
              <w:t>交通事故下降率</w:t>
            </w:r>
          </w:p>
        </w:tc>
        <w:tc>
          <w:tcPr>
            <w:tcW w:w="2190" w:type="dxa"/>
            <w:vAlign w:val="center"/>
          </w:tcPr>
          <w:p>
            <w:pPr>
              <w:pStyle w:val="12"/>
            </w:pPr>
            <w:r>
              <w:t>≥85百分比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049" w:type="dxa"/>
            <w:vAlign w:val="center"/>
          </w:tcPr>
          <w:p>
            <w:pPr>
              <w:pStyle w:val="12"/>
            </w:pPr>
            <w:r>
              <w:t>生态效益</w:t>
            </w:r>
          </w:p>
        </w:tc>
        <w:tc>
          <w:tcPr>
            <w:tcW w:w="2190" w:type="dxa"/>
            <w:vAlign w:val="center"/>
          </w:tcPr>
          <w:p>
            <w:pPr>
              <w:pStyle w:val="12"/>
            </w:pPr>
            <w:r>
              <w:t>≥85百分比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维护社会稳定</w:t>
            </w:r>
          </w:p>
        </w:tc>
        <w:tc>
          <w:tcPr>
            <w:tcW w:w="5049" w:type="dxa"/>
            <w:vAlign w:val="center"/>
          </w:tcPr>
          <w:p>
            <w:pPr>
              <w:pStyle w:val="12"/>
            </w:pPr>
            <w:r>
              <w:t>维护社会稳定</w:t>
            </w:r>
          </w:p>
        </w:tc>
        <w:tc>
          <w:tcPr>
            <w:tcW w:w="2190" w:type="dxa"/>
            <w:vAlign w:val="center"/>
          </w:tcPr>
          <w:p>
            <w:pPr>
              <w:pStyle w:val="12"/>
            </w:pPr>
            <w:r>
              <w:t>≥85百分比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049" w:type="dxa"/>
            <w:vAlign w:val="center"/>
          </w:tcPr>
          <w:p>
            <w:pPr>
              <w:pStyle w:val="12"/>
            </w:pPr>
            <w:r>
              <w:t>群众满意率</w:t>
            </w:r>
          </w:p>
        </w:tc>
        <w:tc>
          <w:tcPr>
            <w:tcW w:w="2190" w:type="dxa"/>
            <w:vAlign w:val="center"/>
          </w:tcPr>
          <w:p>
            <w:pPr>
              <w:pStyle w:val="12"/>
            </w:pPr>
            <w:r>
              <w:t>≥90百分比</w:t>
            </w:r>
          </w:p>
        </w:tc>
        <w:tc>
          <w:tcPr>
            <w:tcW w:w="1691" w:type="dxa"/>
            <w:vAlign w:val="center"/>
          </w:tcPr>
          <w:p>
            <w:pPr>
              <w:pStyle w:val="12"/>
            </w:pPr>
            <w:r>
              <w:t>依据群众满意度评价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61、数字化城管网络专线费绩效目标表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19"/>
        <w:gridCol w:w="2500"/>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13062425P00517310002P</w:t>
            </w:r>
          </w:p>
        </w:tc>
        <w:tc>
          <w:tcPr>
            <w:tcW w:w="2835" w:type="dxa"/>
            <w:vAlign w:val="center"/>
          </w:tcPr>
          <w:p>
            <w:pPr>
              <w:pStyle w:val="10"/>
            </w:pPr>
            <w:r>
              <w:t>项目名称</w:t>
            </w:r>
          </w:p>
        </w:tc>
        <w:tc>
          <w:tcPr>
            <w:tcW w:w="6095" w:type="dxa"/>
            <w:gridSpan w:val="3"/>
            <w:vAlign w:val="center"/>
          </w:tcPr>
          <w:p>
            <w:pPr>
              <w:pStyle w:val="12"/>
            </w:pPr>
            <w:r>
              <w:t>数字化城管网络专线费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23.04</w:t>
            </w:r>
          </w:p>
        </w:tc>
        <w:tc>
          <w:tcPr>
            <w:tcW w:w="2835" w:type="dxa"/>
            <w:vAlign w:val="center"/>
          </w:tcPr>
          <w:p>
            <w:pPr>
              <w:pStyle w:val="10"/>
            </w:pPr>
            <w:r>
              <w:t>其中：财政    资金</w:t>
            </w:r>
          </w:p>
        </w:tc>
        <w:tc>
          <w:tcPr>
            <w:tcW w:w="2319" w:type="dxa"/>
            <w:vAlign w:val="center"/>
          </w:tcPr>
          <w:p>
            <w:pPr>
              <w:pStyle w:val="12"/>
            </w:pPr>
            <w:r>
              <w:t>23.04</w:t>
            </w:r>
          </w:p>
        </w:tc>
        <w:tc>
          <w:tcPr>
            <w:tcW w:w="2500"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保障网络正常运行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19" w:type="dxa"/>
            <w:vAlign w:val="center"/>
          </w:tcPr>
          <w:p>
            <w:pPr>
              <w:pStyle w:val="10"/>
            </w:pPr>
            <w:r>
              <w:t>10月底</w:t>
            </w:r>
          </w:p>
        </w:tc>
        <w:tc>
          <w:tcPr>
            <w:tcW w:w="377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19" w:type="dxa"/>
            <w:vAlign w:val="center"/>
          </w:tcPr>
          <w:p>
            <w:pPr>
              <w:pStyle w:val="13"/>
            </w:pPr>
            <w:r>
              <w:t>75%</w:t>
            </w:r>
          </w:p>
        </w:tc>
        <w:tc>
          <w:tcPr>
            <w:tcW w:w="377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1.保障数控中心正常运行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54"/>
        <w:gridCol w:w="2280"/>
        <w:gridCol w:w="14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54" w:type="dxa"/>
            <w:vAlign w:val="center"/>
          </w:tcPr>
          <w:p>
            <w:pPr>
              <w:pStyle w:val="10"/>
            </w:pPr>
            <w:r>
              <w:t>绩效指标描述</w:t>
            </w:r>
          </w:p>
        </w:tc>
        <w:tc>
          <w:tcPr>
            <w:tcW w:w="2280" w:type="dxa"/>
            <w:vAlign w:val="center"/>
          </w:tcPr>
          <w:p>
            <w:pPr>
              <w:pStyle w:val="10"/>
            </w:pPr>
            <w:r>
              <w:t>指标值</w:t>
            </w:r>
          </w:p>
        </w:tc>
        <w:tc>
          <w:tcPr>
            <w:tcW w:w="149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项目完成率</w:t>
            </w:r>
          </w:p>
        </w:tc>
        <w:tc>
          <w:tcPr>
            <w:tcW w:w="5154" w:type="dxa"/>
            <w:vAlign w:val="center"/>
          </w:tcPr>
          <w:p>
            <w:pPr>
              <w:pStyle w:val="12"/>
            </w:pPr>
            <w:r>
              <w:t>项目完成情况</w:t>
            </w:r>
          </w:p>
        </w:tc>
        <w:tc>
          <w:tcPr>
            <w:tcW w:w="2280" w:type="dxa"/>
            <w:vAlign w:val="center"/>
          </w:tcPr>
          <w:p>
            <w:pPr>
              <w:pStyle w:val="12"/>
            </w:pPr>
            <w:r>
              <w:t>完成</w:t>
            </w:r>
          </w:p>
        </w:tc>
        <w:tc>
          <w:tcPr>
            <w:tcW w:w="1496"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完成率</w:t>
            </w:r>
          </w:p>
        </w:tc>
        <w:tc>
          <w:tcPr>
            <w:tcW w:w="5154" w:type="dxa"/>
            <w:vAlign w:val="center"/>
          </w:tcPr>
          <w:p>
            <w:pPr>
              <w:pStyle w:val="12"/>
            </w:pPr>
            <w:r>
              <w:t>完成率</w:t>
            </w:r>
          </w:p>
        </w:tc>
        <w:tc>
          <w:tcPr>
            <w:tcW w:w="2280" w:type="dxa"/>
            <w:vAlign w:val="center"/>
          </w:tcPr>
          <w:p>
            <w:pPr>
              <w:pStyle w:val="12"/>
            </w:pPr>
            <w:r>
              <w:t>≥90%</w:t>
            </w:r>
          </w:p>
        </w:tc>
        <w:tc>
          <w:tcPr>
            <w:tcW w:w="1496"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按时拨付资金</w:t>
            </w:r>
          </w:p>
        </w:tc>
        <w:tc>
          <w:tcPr>
            <w:tcW w:w="5154" w:type="dxa"/>
            <w:vAlign w:val="center"/>
          </w:tcPr>
          <w:p>
            <w:pPr>
              <w:pStyle w:val="12"/>
            </w:pPr>
            <w:r>
              <w:t>按时拨付资金</w:t>
            </w:r>
          </w:p>
        </w:tc>
        <w:tc>
          <w:tcPr>
            <w:tcW w:w="2280" w:type="dxa"/>
            <w:vAlign w:val="center"/>
          </w:tcPr>
          <w:p>
            <w:pPr>
              <w:pStyle w:val="12"/>
            </w:pPr>
            <w:r>
              <w:t>按时拨付</w:t>
            </w:r>
          </w:p>
        </w:tc>
        <w:tc>
          <w:tcPr>
            <w:tcW w:w="1496" w:type="dxa"/>
            <w:vAlign w:val="center"/>
          </w:tcPr>
          <w:p>
            <w:pPr>
              <w:pStyle w:val="12"/>
            </w:pPr>
            <w:r>
              <w:t>按资金拨付情况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支出费用与预算费用比率</w:t>
            </w:r>
          </w:p>
        </w:tc>
        <w:tc>
          <w:tcPr>
            <w:tcW w:w="5154" w:type="dxa"/>
            <w:vAlign w:val="center"/>
          </w:tcPr>
          <w:p>
            <w:pPr>
              <w:pStyle w:val="12"/>
            </w:pPr>
            <w:r>
              <w:t>支出费用与预算费用比率</w:t>
            </w:r>
          </w:p>
        </w:tc>
        <w:tc>
          <w:tcPr>
            <w:tcW w:w="2280" w:type="dxa"/>
            <w:vAlign w:val="center"/>
          </w:tcPr>
          <w:p>
            <w:pPr>
              <w:pStyle w:val="12"/>
            </w:pPr>
            <w:r>
              <w:t>按预算执行</w:t>
            </w:r>
          </w:p>
        </w:tc>
        <w:tc>
          <w:tcPr>
            <w:tcW w:w="1496" w:type="dxa"/>
            <w:vAlign w:val="center"/>
          </w:tcPr>
          <w:p>
            <w:pPr>
              <w:pStyle w:val="12"/>
            </w:pPr>
            <w:r>
              <w:t>按资金拨付情况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数据共享率</w:t>
            </w:r>
          </w:p>
        </w:tc>
        <w:tc>
          <w:tcPr>
            <w:tcW w:w="5154" w:type="dxa"/>
            <w:vAlign w:val="center"/>
          </w:tcPr>
          <w:p>
            <w:pPr>
              <w:pStyle w:val="12"/>
            </w:pPr>
            <w:r>
              <w:t>共享的数据容量占全部数据容量</w:t>
            </w:r>
          </w:p>
        </w:tc>
        <w:tc>
          <w:tcPr>
            <w:tcW w:w="2280" w:type="dxa"/>
            <w:vAlign w:val="center"/>
          </w:tcPr>
          <w:p>
            <w:pPr>
              <w:pStyle w:val="12"/>
            </w:pPr>
            <w:r>
              <w:t>≥96%</w:t>
            </w:r>
          </w:p>
        </w:tc>
        <w:tc>
          <w:tcPr>
            <w:tcW w:w="1496"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提高社会治理水平</w:t>
            </w:r>
          </w:p>
        </w:tc>
        <w:tc>
          <w:tcPr>
            <w:tcW w:w="5154" w:type="dxa"/>
            <w:vAlign w:val="center"/>
          </w:tcPr>
          <w:p>
            <w:pPr>
              <w:pStyle w:val="12"/>
            </w:pPr>
            <w:r>
              <w:t>提高社会治理水平</w:t>
            </w:r>
          </w:p>
        </w:tc>
        <w:tc>
          <w:tcPr>
            <w:tcW w:w="2280" w:type="dxa"/>
            <w:vAlign w:val="center"/>
          </w:tcPr>
          <w:p>
            <w:pPr>
              <w:pStyle w:val="12"/>
            </w:pPr>
            <w:r>
              <w:t>有效改善</w:t>
            </w:r>
          </w:p>
        </w:tc>
        <w:tc>
          <w:tcPr>
            <w:tcW w:w="1496"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结果准确性</w:t>
            </w:r>
          </w:p>
        </w:tc>
        <w:tc>
          <w:tcPr>
            <w:tcW w:w="5154" w:type="dxa"/>
            <w:vAlign w:val="center"/>
          </w:tcPr>
          <w:p>
            <w:pPr>
              <w:pStyle w:val="12"/>
            </w:pPr>
            <w:r>
              <w:t>结果准确性</w:t>
            </w:r>
          </w:p>
        </w:tc>
        <w:tc>
          <w:tcPr>
            <w:tcW w:w="2280" w:type="dxa"/>
            <w:vAlign w:val="center"/>
          </w:tcPr>
          <w:p>
            <w:pPr>
              <w:pStyle w:val="12"/>
            </w:pPr>
            <w:r>
              <w:t>≥90%</w:t>
            </w:r>
          </w:p>
        </w:tc>
        <w:tc>
          <w:tcPr>
            <w:tcW w:w="1496"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服务期限</w:t>
            </w:r>
          </w:p>
        </w:tc>
        <w:tc>
          <w:tcPr>
            <w:tcW w:w="5154" w:type="dxa"/>
            <w:vAlign w:val="center"/>
          </w:tcPr>
          <w:p>
            <w:pPr>
              <w:pStyle w:val="12"/>
            </w:pPr>
            <w:r>
              <w:t>服务期限</w:t>
            </w:r>
          </w:p>
        </w:tc>
        <w:tc>
          <w:tcPr>
            <w:tcW w:w="2280" w:type="dxa"/>
            <w:vAlign w:val="center"/>
          </w:tcPr>
          <w:p>
            <w:pPr>
              <w:pStyle w:val="12"/>
            </w:pPr>
            <w:r>
              <w:t>按协议预定</w:t>
            </w:r>
          </w:p>
        </w:tc>
        <w:tc>
          <w:tcPr>
            <w:tcW w:w="1496" w:type="dxa"/>
            <w:vAlign w:val="center"/>
          </w:tcPr>
          <w:p>
            <w:pPr>
              <w:pStyle w:val="12"/>
            </w:pPr>
            <w:r>
              <w:t>依据运行情况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用户满意度</w:t>
            </w:r>
          </w:p>
        </w:tc>
        <w:tc>
          <w:tcPr>
            <w:tcW w:w="5154" w:type="dxa"/>
            <w:vAlign w:val="center"/>
          </w:tcPr>
          <w:p>
            <w:pPr>
              <w:pStyle w:val="12"/>
            </w:pPr>
            <w:r>
              <w:t>用户满意度</w:t>
            </w:r>
          </w:p>
        </w:tc>
        <w:tc>
          <w:tcPr>
            <w:tcW w:w="2280" w:type="dxa"/>
            <w:vAlign w:val="center"/>
          </w:tcPr>
          <w:p>
            <w:pPr>
              <w:pStyle w:val="12"/>
            </w:pPr>
            <w:r>
              <w:t>≥90%</w:t>
            </w:r>
          </w:p>
        </w:tc>
        <w:tc>
          <w:tcPr>
            <w:tcW w:w="1496" w:type="dxa"/>
            <w:vAlign w:val="center"/>
          </w:tcPr>
          <w:p>
            <w:pPr>
              <w:pStyle w:val="12"/>
            </w:pPr>
            <w:r>
              <w:t>依据运行情况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62、县城及部分城中村环卫市场化服务费绩效目标表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13062425P00008310002A</w:t>
            </w:r>
          </w:p>
        </w:tc>
        <w:tc>
          <w:tcPr>
            <w:tcW w:w="2835" w:type="dxa"/>
            <w:vAlign w:val="center"/>
          </w:tcPr>
          <w:p>
            <w:pPr>
              <w:pStyle w:val="10"/>
            </w:pPr>
            <w:r>
              <w:t>项目名称</w:t>
            </w:r>
          </w:p>
        </w:tc>
        <w:tc>
          <w:tcPr>
            <w:tcW w:w="6095" w:type="dxa"/>
            <w:gridSpan w:val="3"/>
            <w:vAlign w:val="center"/>
          </w:tcPr>
          <w:p>
            <w:pPr>
              <w:pStyle w:val="12"/>
            </w:pPr>
            <w:r>
              <w:t>县城及部分城中村环卫市场化服务费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1692.00</w:t>
            </w:r>
          </w:p>
        </w:tc>
        <w:tc>
          <w:tcPr>
            <w:tcW w:w="2835" w:type="dxa"/>
            <w:vAlign w:val="center"/>
          </w:tcPr>
          <w:p>
            <w:pPr>
              <w:pStyle w:val="10"/>
            </w:pPr>
            <w:r>
              <w:t>其中：财政    资金</w:t>
            </w:r>
          </w:p>
        </w:tc>
        <w:tc>
          <w:tcPr>
            <w:tcW w:w="2551" w:type="dxa"/>
            <w:vAlign w:val="center"/>
          </w:tcPr>
          <w:p>
            <w:pPr>
              <w:pStyle w:val="12"/>
            </w:pPr>
            <w:r>
              <w:t>1692.00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保障环境卫生正常开展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1.提升县城形象，为百姓出行创造优良环境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环卫市场化保洁面积</w:t>
            </w:r>
          </w:p>
        </w:tc>
        <w:tc>
          <w:tcPr>
            <w:tcW w:w="5386" w:type="dxa"/>
            <w:vAlign w:val="center"/>
          </w:tcPr>
          <w:p>
            <w:pPr>
              <w:pStyle w:val="12"/>
            </w:pPr>
            <w:r>
              <w:t>环卫市场化保洁面积</w:t>
            </w:r>
          </w:p>
        </w:tc>
        <w:tc>
          <w:tcPr>
            <w:tcW w:w="2268" w:type="dxa"/>
            <w:vAlign w:val="center"/>
          </w:tcPr>
          <w:p>
            <w:pPr>
              <w:pStyle w:val="12"/>
            </w:pPr>
            <w:r>
              <w:t>平米数</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日常保洁、垃圾清理清扫清运情况</w:t>
            </w:r>
          </w:p>
        </w:tc>
        <w:tc>
          <w:tcPr>
            <w:tcW w:w="5386" w:type="dxa"/>
            <w:vAlign w:val="center"/>
          </w:tcPr>
          <w:p>
            <w:pPr>
              <w:pStyle w:val="12"/>
            </w:pPr>
            <w:r>
              <w:t>日常保洁、垃圾清理清扫清运情况</w:t>
            </w:r>
          </w:p>
        </w:tc>
        <w:tc>
          <w:tcPr>
            <w:tcW w:w="2268" w:type="dxa"/>
            <w:vAlign w:val="center"/>
          </w:tcPr>
          <w:p>
            <w:pPr>
              <w:pStyle w:val="12"/>
            </w:pPr>
            <w:r>
              <w:t>及时</w:t>
            </w:r>
          </w:p>
        </w:tc>
        <w:tc>
          <w:tcPr>
            <w:tcW w:w="1276" w:type="dxa"/>
            <w:vAlign w:val="center"/>
          </w:tcPr>
          <w:p>
            <w:pPr>
              <w:pStyle w:val="12"/>
            </w:pPr>
            <w:r>
              <w:t>依据日常考核验收情况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项目完成时间</w:t>
            </w:r>
          </w:p>
        </w:tc>
        <w:tc>
          <w:tcPr>
            <w:tcW w:w="5386" w:type="dxa"/>
            <w:vAlign w:val="center"/>
          </w:tcPr>
          <w:p>
            <w:pPr>
              <w:pStyle w:val="12"/>
            </w:pPr>
            <w:r>
              <w:t>项目完成时间</w:t>
            </w:r>
          </w:p>
        </w:tc>
        <w:tc>
          <w:tcPr>
            <w:tcW w:w="2268" w:type="dxa"/>
            <w:vAlign w:val="center"/>
          </w:tcPr>
          <w:p>
            <w:pPr>
              <w:pStyle w:val="12"/>
            </w:pPr>
            <w:r>
              <w:t>常态化保洁</w:t>
            </w:r>
          </w:p>
        </w:tc>
        <w:tc>
          <w:tcPr>
            <w:tcW w:w="1276" w:type="dxa"/>
            <w:vAlign w:val="center"/>
          </w:tcPr>
          <w:p>
            <w:pPr>
              <w:pStyle w:val="12"/>
            </w:pPr>
            <w:r>
              <w:t>依据日常考核验收情况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386" w:type="dxa"/>
            <w:vAlign w:val="center"/>
          </w:tcPr>
          <w:p>
            <w:pPr>
              <w:pStyle w:val="12"/>
            </w:pPr>
            <w:r>
              <w:t>项目总成本</w:t>
            </w:r>
          </w:p>
        </w:tc>
        <w:tc>
          <w:tcPr>
            <w:tcW w:w="2268" w:type="dxa"/>
            <w:vAlign w:val="center"/>
          </w:tcPr>
          <w:p>
            <w:pPr>
              <w:pStyle w:val="12"/>
            </w:pPr>
            <w:r>
              <w:t>每年1689.953万元</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覆盖服务人口</w:t>
            </w:r>
          </w:p>
        </w:tc>
        <w:tc>
          <w:tcPr>
            <w:tcW w:w="5386" w:type="dxa"/>
            <w:vAlign w:val="center"/>
          </w:tcPr>
          <w:p>
            <w:pPr>
              <w:pStyle w:val="12"/>
            </w:pPr>
            <w:r>
              <w:t>覆盖服务人口</w:t>
            </w:r>
          </w:p>
        </w:tc>
        <w:tc>
          <w:tcPr>
            <w:tcW w:w="2268" w:type="dxa"/>
            <w:vAlign w:val="center"/>
          </w:tcPr>
          <w:p>
            <w:pPr>
              <w:pStyle w:val="12"/>
            </w:pPr>
            <w:r>
              <w:t>26万人口</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受益总人数</w:t>
            </w:r>
          </w:p>
        </w:tc>
        <w:tc>
          <w:tcPr>
            <w:tcW w:w="5386" w:type="dxa"/>
            <w:vAlign w:val="center"/>
          </w:tcPr>
          <w:p>
            <w:pPr>
              <w:pStyle w:val="12"/>
            </w:pPr>
            <w:r>
              <w:t>受益总人数</w:t>
            </w:r>
          </w:p>
        </w:tc>
        <w:tc>
          <w:tcPr>
            <w:tcW w:w="2268" w:type="dxa"/>
            <w:vAlign w:val="center"/>
          </w:tcPr>
          <w:p>
            <w:pPr>
              <w:pStyle w:val="12"/>
            </w:pPr>
            <w:r>
              <w:t>26万人口</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项目对生态效益提升比</w:t>
            </w:r>
          </w:p>
        </w:tc>
        <w:tc>
          <w:tcPr>
            <w:tcW w:w="5386" w:type="dxa"/>
            <w:vAlign w:val="center"/>
          </w:tcPr>
          <w:p>
            <w:pPr>
              <w:pStyle w:val="12"/>
            </w:pPr>
            <w:r>
              <w:t>项目对生态效益提升比</w:t>
            </w:r>
          </w:p>
        </w:tc>
        <w:tc>
          <w:tcPr>
            <w:tcW w:w="2268" w:type="dxa"/>
            <w:vAlign w:val="center"/>
          </w:tcPr>
          <w:p>
            <w:pPr>
              <w:pStyle w:val="12"/>
            </w:pPr>
            <w:r>
              <w:t>≥85百分比</w:t>
            </w:r>
          </w:p>
        </w:tc>
        <w:tc>
          <w:tcPr>
            <w:tcW w:w="1276" w:type="dxa"/>
            <w:vAlign w:val="center"/>
          </w:tcPr>
          <w:p>
            <w:pPr>
              <w:pStyle w:val="12"/>
            </w:pPr>
            <w:r>
              <w:t>依据日常考核验收情况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服务期限</w:t>
            </w:r>
          </w:p>
        </w:tc>
        <w:tc>
          <w:tcPr>
            <w:tcW w:w="5386" w:type="dxa"/>
            <w:vAlign w:val="center"/>
          </w:tcPr>
          <w:p>
            <w:pPr>
              <w:pStyle w:val="12"/>
            </w:pPr>
            <w:r>
              <w:t>服务期限</w:t>
            </w:r>
          </w:p>
        </w:tc>
        <w:tc>
          <w:tcPr>
            <w:tcW w:w="2268" w:type="dxa"/>
            <w:vAlign w:val="center"/>
          </w:tcPr>
          <w:p>
            <w:pPr>
              <w:pStyle w:val="12"/>
            </w:pPr>
            <w:r>
              <w:t>3年</w:t>
            </w:r>
          </w:p>
        </w:tc>
        <w:tc>
          <w:tcPr>
            <w:tcW w:w="1276"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受益群众满意度</w:t>
            </w:r>
          </w:p>
        </w:tc>
        <w:tc>
          <w:tcPr>
            <w:tcW w:w="2268" w:type="dxa"/>
            <w:vAlign w:val="center"/>
          </w:tcPr>
          <w:p>
            <w:pPr>
              <w:pStyle w:val="12"/>
            </w:pPr>
            <w:r>
              <w:t>≥90百分比</w:t>
            </w:r>
          </w:p>
        </w:tc>
        <w:tc>
          <w:tcPr>
            <w:tcW w:w="1276" w:type="dxa"/>
            <w:vAlign w:val="center"/>
          </w:tcPr>
          <w:p>
            <w:pPr>
              <w:pStyle w:val="12"/>
            </w:pPr>
            <w:r>
              <w:t>依据群众满意度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63、云视频租赁费绩效目标表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13062425P005193100026</w:t>
            </w:r>
          </w:p>
        </w:tc>
        <w:tc>
          <w:tcPr>
            <w:tcW w:w="2835" w:type="dxa"/>
            <w:vAlign w:val="center"/>
          </w:tcPr>
          <w:p>
            <w:pPr>
              <w:pStyle w:val="10"/>
            </w:pPr>
            <w:r>
              <w:t>项目名称</w:t>
            </w:r>
          </w:p>
        </w:tc>
        <w:tc>
          <w:tcPr>
            <w:tcW w:w="6095" w:type="dxa"/>
            <w:gridSpan w:val="3"/>
            <w:vAlign w:val="center"/>
          </w:tcPr>
          <w:p>
            <w:pPr>
              <w:pStyle w:val="12"/>
            </w:pPr>
            <w:r>
              <w:t>云视频租赁费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0.84</w:t>
            </w:r>
          </w:p>
        </w:tc>
        <w:tc>
          <w:tcPr>
            <w:tcW w:w="2835" w:type="dxa"/>
            <w:vAlign w:val="center"/>
          </w:tcPr>
          <w:p>
            <w:pPr>
              <w:pStyle w:val="10"/>
            </w:pPr>
            <w:r>
              <w:t>其中：财政    资金</w:t>
            </w:r>
          </w:p>
        </w:tc>
        <w:tc>
          <w:tcPr>
            <w:tcW w:w="2551" w:type="dxa"/>
            <w:vAlign w:val="center"/>
          </w:tcPr>
          <w:p>
            <w:pPr>
              <w:pStyle w:val="12"/>
            </w:pPr>
            <w:r>
              <w:t>0.84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保障云视频会议正常</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1.保障视频会议正常运行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33"/>
        <w:gridCol w:w="2268"/>
        <w:gridCol w:w="172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933" w:type="dxa"/>
            <w:vAlign w:val="center"/>
          </w:tcPr>
          <w:p>
            <w:pPr>
              <w:pStyle w:val="10"/>
            </w:pPr>
            <w:r>
              <w:t>绩效指标描述</w:t>
            </w:r>
          </w:p>
        </w:tc>
        <w:tc>
          <w:tcPr>
            <w:tcW w:w="2268" w:type="dxa"/>
            <w:vAlign w:val="center"/>
          </w:tcPr>
          <w:p>
            <w:pPr>
              <w:pStyle w:val="10"/>
            </w:pPr>
            <w:r>
              <w:t>指标值</w:t>
            </w:r>
          </w:p>
        </w:tc>
        <w:tc>
          <w:tcPr>
            <w:tcW w:w="1729"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租赁数据数量</w:t>
            </w:r>
          </w:p>
        </w:tc>
        <w:tc>
          <w:tcPr>
            <w:tcW w:w="4933" w:type="dxa"/>
            <w:vAlign w:val="center"/>
          </w:tcPr>
          <w:p>
            <w:pPr>
              <w:pStyle w:val="12"/>
            </w:pPr>
            <w:r>
              <w:t>租赁数据数量</w:t>
            </w:r>
          </w:p>
        </w:tc>
        <w:tc>
          <w:tcPr>
            <w:tcW w:w="2268" w:type="dxa"/>
            <w:vAlign w:val="center"/>
          </w:tcPr>
          <w:p>
            <w:pPr>
              <w:pStyle w:val="12"/>
            </w:pPr>
            <w:r>
              <w:t>1条</w:t>
            </w:r>
          </w:p>
        </w:tc>
        <w:tc>
          <w:tcPr>
            <w:tcW w:w="1729"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正常使用率</w:t>
            </w:r>
          </w:p>
        </w:tc>
        <w:tc>
          <w:tcPr>
            <w:tcW w:w="4933" w:type="dxa"/>
            <w:vAlign w:val="center"/>
          </w:tcPr>
          <w:p>
            <w:pPr>
              <w:pStyle w:val="12"/>
            </w:pPr>
            <w:r>
              <w:t>正常使用率</w:t>
            </w:r>
          </w:p>
        </w:tc>
        <w:tc>
          <w:tcPr>
            <w:tcW w:w="2268" w:type="dxa"/>
            <w:vAlign w:val="center"/>
          </w:tcPr>
          <w:p>
            <w:pPr>
              <w:pStyle w:val="12"/>
            </w:pPr>
            <w:r>
              <w:t>正常</w:t>
            </w:r>
          </w:p>
        </w:tc>
        <w:tc>
          <w:tcPr>
            <w:tcW w:w="1729"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网络连通率</w:t>
            </w:r>
          </w:p>
        </w:tc>
        <w:tc>
          <w:tcPr>
            <w:tcW w:w="4933" w:type="dxa"/>
            <w:vAlign w:val="center"/>
          </w:tcPr>
          <w:p>
            <w:pPr>
              <w:pStyle w:val="12"/>
            </w:pPr>
            <w:r>
              <w:t>网络连通率</w:t>
            </w:r>
          </w:p>
        </w:tc>
        <w:tc>
          <w:tcPr>
            <w:tcW w:w="2268" w:type="dxa"/>
            <w:vAlign w:val="center"/>
          </w:tcPr>
          <w:p>
            <w:pPr>
              <w:pStyle w:val="12"/>
            </w:pPr>
            <w:r>
              <w:t>正常</w:t>
            </w:r>
          </w:p>
        </w:tc>
        <w:tc>
          <w:tcPr>
            <w:tcW w:w="1729"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项目实际成本</w:t>
            </w:r>
          </w:p>
        </w:tc>
        <w:tc>
          <w:tcPr>
            <w:tcW w:w="4933" w:type="dxa"/>
            <w:vAlign w:val="center"/>
          </w:tcPr>
          <w:p>
            <w:pPr>
              <w:pStyle w:val="12"/>
            </w:pPr>
            <w:r>
              <w:t>项目实际成本</w:t>
            </w:r>
          </w:p>
        </w:tc>
        <w:tc>
          <w:tcPr>
            <w:tcW w:w="2268" w:type="dxa"/>
            <w:vAlign w:val="center"/>
          </w:tcPr>
          <w:p>
            <w:pPr>
              <w:pStyle w:val="12"/>
            </w:pPr>
            <w:r>
              <w:t>年0.84万元</w:t>
            </w:r>
          </w:p>
        </w:tc>
        <w:tc>
          <w:tcPr>
            <w:tcW w:w="1729"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资金的使用率</w:t>
            </w:r>
          </w:p>
        </w:tc>
        <w:tc>
          <w:tcPr>
            <w:tcW w:w="4933" w:type="dxa"/>
            <w:vAlign w:val="center"/>
          </w:tcPr>
          <w:p>
            <w:pPr>
              <w:pStyle w:val="12"/>
            </w:pPr>
            <w:r>
              <w:t>资金的使用率</w:t>
            </w:r>
          </w:p>
        </w:tc>
        <w:tc>
          <w:tcPr>
            <w:tcW w:w="2268" w:type="dxa"/>
            <w:vAlign w:val="center"/>
          </w:tcPr>
          <w:p>
            <w:pPr>
              <w:pStyle w:val="12"/>
            </w:pPr>
            <w:r>
              <w:t>良好保障了视频会议</w:t>
            </w:r>
          </w:p>
        </w:tc>
        <w:tc>
          <w:tcPr>
            <w:tcW w:w="1729"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提供优质服务</w:t>
            </w:r>
          </w:p>
        </w:tc>
        <w:tc>
          <w:tcPr>
            <w:tcW w:w="4933" w:type="dxa"/>
            <w:vAlign w:val="center"/>
          </w:tcPr>
          <w:p>
            <w:pPr>
              <w:pStyle w:val="12"/>
            </w:pPr>
            <w:r>
              <w:t>提供优质服务</w:t>
            </w:r>
          </w:p>
        </w:tc>
        <w:tc>
          <w:tcPr>
            <w:tcW w:w="2268" w:type="dxa"/>
            <w:vAlign w:val="center"/>
          </w:tcPr>
          <w:p>
            <w:pPr>
              <w:pStyle w:val="12"/>
            </w:pPr>
            <w:r>
              <w:t>≥95%</w:t>
            </w:r>
          </w:p>
        </w:tc>
        <w:tc>
          <w:tcPr>
            <w:tcW w:w="1729"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结果准确性</w:t>
            </w:r>
          </w:p>
        </w:tc>
        <w:tc>
          <w:tcPr>
            <w:tcW w:w="4933" w:type="dxa"/>
            <w:vAlign w:val="center"/>
          </w:tcPr>
          <w:p>
            <w:pPr>
              <w:pStyle w:val="12"/>
            </w:pPr>
            <w:r>
              <w:t>结果准确性</w:t>
            </w:r>
          </w:p>
        </w:tc>
        <w:tc>
          <w:tcPr>
            <w:tcW w:w="2268" w:type="dxa"/>
            <w:vAlign w:val="center"/>
          </w:tcPr>
          <w:p>
            <w:pPr>
              <w:pStyle w:val="12"/>
            </w:pPr>
            <w:r>
              <w:t>≥95%</w:t>
            </w:r>
          </w:p>
        </w:tc>
        <w:tc>
          <w:tcPr>
            <w:tcW w:w="1729" w:type="dxa"/>
            <w:vAlign w:val="center"/>
          </w:tcPr>
          <w:p>
            <w:pPr>
              <w:pStyle w:val="12"/>
            </w:pPr>
            <w:r>
              <w:t>依据网络正常进行情况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服务期限</w:t>
            </w:r>
          </w:p>
        </w:tc>
        <w:tc>
          <w:tcPr>
            <w:tcW w:w="4933" w:type="dxa"/>
            <w:vAlign w:val="center"/>
          </w:tcPr>
          <w:p>
            <w:pPr>
              <w:pStyle w:val="12"/>
            </w:pPr>
            <w:r>
              <w:t>服务期限</w:t>
            </w:r>
          </w:p>
        </w:tc>
        <w:tc>
          <w:tcPr>
            <w:tcW w:w="2268" w:type="dxa"/>
            <w:vAlign w:val="center"/>
          </w:tcPr>
          <w:p>
            <w:pPr>
              <w:pStyle w:val="12"/>
            </w:pPr>
            <w:r>
              <w:t>1年</w:t>
            </w:r>
          </w:p>
        </w:tc>
        <w:tc>
          <w:tcPr>
            <w:tcW w:w="1729"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服务满意度</w:t>
            </w:r>
          </w:p>
        </w:tc>
        <w:tc>
          <w:tcPr>
            <w:tcW w:w="4933" w:type="dxa"/>
            <w:vAlign w:val="center"/>
          </w:tcPr>
          <w:p>
            <w:pPr>
              <w:pStyle w:val="12"/>
            </w:pPr>
            <w:r>
              <w:t>服务满意度</w:t>
            </w:r>
          </w:p>
        </w:tc>
        <w:tc>
          <w:tcPr>
            <w:tcW w:w="2268" w:type="dxa"/>
            <w:vAlign w:val="center"/>
          </w:tcPr>
          <w:p>
            <w:pPr>
              <w:pStyle w:val="12"/>
            </w:pPr>
            <w:r>
              <w:t>≥96%</w:t>
            </w:r>
          </w:p>
        </w:tc>
        <w:tc>
          <w:tcPr>
            <w:tcW w:w="1729" w:type="dxa"/>
            <w:vAlign w:val="center"/>
          </w:tcPr>
          <w:p>
            <w:pPr>
              <w:pStyle w:val="12"/>
            </w:pPr>
            <w:r>
              <w:t>依据网络正常进行情况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64、政务外网租赁费绩效目标表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40"/>
        <w:gridCol w:w="2579"/>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13062425P00007510002E</w:t>
            </w:r>
          </w:p>
        </w:tc>
        <w:tc>
          <w:tcPr>
            <w:tcW w:w="2835" w:type="dxa"/>
            <w:vAlign w:val="center"/>
          </w:tcPr>
          <w:p>
            <w:pPr>
              <w:pStyle w:val="10"/>
            </w:pPr>
            <w:r>
              <w:t>项目名称</w:t>
            </w:r>
          </w:p>
        </w:tc>
        <w:tc>
          <w:tcPr>
            <w:tcW w:w="6095" w:type="dxa"/>
            <w:gridSpan w:val="3"/>
            <w:vAlign w:val="center"/>
          </w:tcPr>
          <w:p>
            <w:pPr>
              <w:pStyle w:val="12"/>
            </w:pPr>
            <w:r>
              <w:t>政务外网租赁费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0.75</w:t>
            </w:r>
          </w:p>
        </w:tc>
        <w:tc>
          <w:tcPr>
            <w:tcW w:w="2835" w:type="dxa"/>
            <w:vAlign w:val="center"/>
          </w:tcPr>
          <w:p>
            <w:pPr>
              <w:pStyle w:val="10"/>
            </w:pPr>
            <w:r>
              <w:t>其中：财政    资金</w:t>
            </w:r>
          </w:p>
        </w:tc>
        <w:tc>
          <w:tcPr>
            <w:tcW w:w="2240" w:type="dxa"/>
            <w:vAlign w:val="center"/>
          </w:tcPr>
          <w:p>
            <w:pPr>
              <w:pStyle w:val="12"/>
            </w:pPr>
            <w:r>
              <w:t>0.75</w:t>
            </w:r>
          </w:p>
        </w:tc>
        <w:tc>
          <w:tcPr>
            <w:tcW w:w="2579"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保障政务畅通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240" w:type="dxa"/>
            <w:vAlign w:val="center"/>
          </w:tcPr>
          <w:p>
            <w:pPr>
              <w:pStyle w:val="10"/>
            </w:pPr>
            <w:r>
              <w:t>10月底</w:t>
            </w:r>
          </w:p>
        </w:tc>
        <w:tc>
          <w:tcPr>
            <w:tcW w:w="3855"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240" w:type="dxa"/>
            <w:vAlign w:val="center"/>
          </w:tcPr>
          <w:p>
            <w:pPr>
              <w:pStyle w:val="13"/>
            </w:pPr>
            <w:r>
              <w:t>75%</w:t>
            </w:r>
          </w:p>
        </w:tc>
        <w:tc>
          <w:tcPr>
            <w:tcW w:w="3855"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1.保障政务工作的正常运行开展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33"/>
        <w:gridCol w:w="1984"/>
        <w:gridCol w:w="20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933" w:type="dxa"/>
            <w:vAlign w:val="center"/>
          </w:tcPr>
          <w:p>
            <w:pPr>
              <w:pStyle w:val="10"/>
            </w:pPr>
            <w:r>
              <w:t>绩效指标描述</w:t>
            </w:r>
          </w:p>
        </w:tc>
        <w:tc>
          <w:tcPr>
            <w:tcW w:w="1984" w:type="dxa"/>
            <w:vAlign w:val="center"/>
          </w:tcPr>
          <w:p>
            <w:pPr>
              <w:pStyle w:val="10"/>
            </w:pPr>
            <w:r>
              <w:t>指标值</w:t>
            </w:r>
          </w:p>
        </w:tc>
        <w:tc>
          <w:tcPr>
            <w:tcW w:w="2013"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完成项目数量</w:t>
            </w:r>
          </w:p>
        </w:tc>
        <w:tc>
          <w:tcPr>
            <w:tcW w:w="4933" w:type="dxa"/>
            <w:vAlign w:val="center"/>
          </w:tcPr>
          <w:p>
            <w:pPr>
              <w:pStyle w:val="12"/>
            </w:pPr>
            <w:r>
              <w:t>完成项目数量</w:t>
            </w:r>
          </w:p>
        </w:tc>
        <w:tc>
          <w:tcPr>
            <w:tcW w:w="1984" w:type="dxa"/>
            <w:vAlign w:val="center"/>
          </w:tcPr>
          <w:p>
            <w:pPr>
              <w:pStyle w:val="12"/>
            </w:pPr>
            <w:r>
              <w:t>1条数据线</w:t>
            </w:r>
          </w:p>
        </w:tc>
        <w:tc>
          <w:tcPr>
            <w:tcW w:w="2013"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资金到位</w:t>
            </w:r>
          </w:p>
        </w:tc>
        <w:tc>
          <w:tcPr>
            <w:tcW w:w="4933" w:type="dxa"/>
            <w:vAlign w:val="center"/>
          </w:tcPr>
          <w:p>
            <w:pPr>
              <w:pStyle w:val="12"/>
            </w:pPr>
            <w:r>
              <w:t>资金到位</w:t>
            </w:r>
          </w:p>
        </w:tc>
        <w:tc>
          <w:tcPr>
            <w:tcW w:w="1984" w:type="dxa"/>
            <w:vAlign w:val="center"/>
          </w:tcPr>
          <w:p>
            <w:pPr>
              <w:pStyle w:val="12"/>
            </w:pPr>
            <w:r>
              <w:t>到位</w:t>
            </w:r>
          </w:p>
        </w:tc>
        <w:tc>
          <w:tcPr>
            <w:tcW w:w="2013"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开展工作时效性</w:t>
            </w:r>
          </w:p>
        </w:tc>
        <w:tc>
          <w:tcPr>
            <w:tcW w:w="4933" w:type="dxa"/>
            <w:vAlign w:val="center"/>
          </w:tcPr>
          <w:p>
            <w:pPr>
              <w:pStyle w:val="12"/>
            </w:pPr>
            <w:r>
              <w:t>开展工作时效性</w:t>
            </w:r>
          </w:p>
        </w:tc>
        <w:tc>
          <w:tcPr>
            <w:tcW w:w="1984" w:type="dxa"/>
            <w:vAlign w:val="center"/>
          </w:tcPr>
          <w:p>
            <w:pPr>
              <w:pStyle w:val="12"/>
            </w:pPr>
            <w:r>
              <w:t>正常开展</w:t>
            </w:r>
          </w:p>
        </w:tc>
        <w:tc>
          <w:tcPr>
            <w:tcW w:w="2013" w:type="dxa"/>
            <w:vAlign w:val="center"/>
          </w:tcPr>
          <w:p>
            <w:pPr>
              <w:pStyle w:val="12"/>
            </w:pPr>
            <w:r>
              <w:t>依据资金到位情况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4933" w:type="dxa"/>
            <w:vAlign w:val="center"/>
          </w:tcPr>
          <w:p>
            <w:pPr>
              <w:pStyle w:val="12"/>
            </w:pPr>
            <w:r>
              <w:t>项目总成本</w:t>
            </w:r>
          </w:p>
        </w:tc>
        <w:tc>
          <w:tcPr>
            <w:tcW w:w="1984" w:type="dxa"/>
            <w:vAlign w:val="center"/>
          </w:tcPr>
          <w:p>
            <w:pPr>
              <w:pStyle w:val="12"/>
            </w:pPr>
            <w:r>
              <w:t>每年0.75万元</w:t>
            </w:r>
          </w:p>
        </w:tc>
        <w:tc>
          <w:tcPr>
            <w:tcW w:w="2013" w:type="dxa"/>
            <w:vAlign w:val="center"/>
          </w:tcPr>
          <w:p>
            <w:pPr>
              <w:pStyle w:val="12"/>
            </w:pPr>
            <w:r>
              <w:t>依据协议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资金使用效益</w:t>
            </w:r>
          </w:p>
        </w:tc>
        <w:tc>
          <w:tcPr>
            <w:tcW w:w="4933" w:type="dxa"/>
            <w:vAlign w:val="center"/>
          </w:tcPr>
          <w:p>
            <w:pPr>
              <w:pStyle w:val="12"/>
            </w:pPr>
            <w:r>
              <w:t>资金使用效益</w:t>
            </w:r>
          </w:p>
        </w:tc>
        <w:tc>
          <w:tcPr>
            <w:tcW w:w="1984" w:type="dxa"/>
            <w:vAlign w:val="center"/>
          </w:tcPr>
          <w:p>
            <w:pPr>
              <w:pStyle w:val="12"/>
            </w:pPr>
            <w:r>
              <w:t>保障了我局政务工作正常开展</w:t>
            </w:r>
          </w:p>
        </w:tc>
        <w:tc>
          <w:tcPr>
            <w:tcW w:w="2013"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工作完成率</w:t>
            </w:r>
          </w:p>
        </w:tc>
        <w:tc>
          <w:tcPr>
            <w:tcW w:w="4933" w:type="dxa"/>
            <w:vAlign w:val="center"/>
          </w:tcPr>
          <w:p>
            <w:pPr>
              <w:pStyle w:val="12"/>
            </w:pPr>
            <w:r>
              <w:t>工作完成率</w:t>
            </w:r>
          </w:p>
        </w:tc>
        <w:tc>
          <w:tcPr>
            <w:tcW w:w="1984" w:type="dxa"/>
            <w:vAlign w:val="center"/>
          </w:tcPr>
          <w:p>
            <w:pPr>
              <w:pStyle w:val="12"/>
            </w:pPr>
            <w:r>
              <w:t>按时完成</w:t>
            </w:r>
          </w:p>
        </w:tc>
        <w:tc>
          <w:tcPr>
            <w:tcW w:w="2013"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4933" w:type="dxa"/>
            <w:vAlign w:val="center"/>
          </w:tcPr>
          <w:p>
            <w:pPr>
              <w:pStyle w:val="12"/>
            </w:pPr>
            <w:r>
              <w:t>生态效益指标</w:t>
            </w:r>
          </w:p>
        </w:tc>
        <w:tc>
          <w:tcPr>
            <w:tcW w:w="1984" w:type="dxa"/>
            <w:vAlign w:val="center"/>
          </w:tcPr>
          <w:p>
            <w:pPr>
              <w:pStyle w:val="12"/>
            </w:pPr>
            <w:r>
              <w:t>≥90%</w:t>
            </w:r>
          </w:p>
        </w:tc>
        <w:tc>
          <w:tcPr>
            <w:tcW w:w="2013"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持续服务率</w:t>
            </w:r>
          </w:p>
        </w:tc>
        <w:tc>
          <w:tcPr>
            <w:tcW w:w="4933" w:type="dxa"/>
            <w:vAlign w:val="center"/>
          </w:tcPr>
          <w:p>
            <w:pPr>
              <w:pStyle w:val="12"/>
            </w:pPr>
            <w:r>
              <w:t>持续服务率</w:t>
            </w:r>
          </w:p>
        </w:tc>
        <w:tc>
          <w:tcPr>
            <w:tcW w:w="1984" w:type="dxa"/>
            <w:vAlign w:val="center"/>
          </w:tcPr>
          <w:p>
            <w:pPr>
              <w:pStyle w:val="12"/>
            </w:pPr>
            <w:r>
              <w:t>持续服务</w:t>
            </w:r>
          </w:p>
        </w:tc>
        <w:tc>
          <w:tcPr>
            <w:tcW w:w="2013" w:type="dxa"/>
            <w:vAlign w:val="center"/>
          </w:tcPr>
          <w:p>
            <w:pPr>
              <w:pStyle w:val="12"/>
            </w:pPr>
            <w:r>
              <w:t>依据网络运行情况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网络使用人员满意度</w:t>
            </w:r>
          </w:p>
        </w:tc>
        <w:tc>
          <w:tcPr>
            <w:tcW w:w="4933" w:type="dxa"/>
            <w:vAlign w:val="center"/>
          </w:tcPr>
          <w:p>
            <w:pPr>
              <w:pStyle w:val="12"/>
            </w:pPr>
            <w:r>
              <w:t>网络使用人员满意度</w:t>
            </w:r>
          </w:p>
        </w:tc>
        <w:tc>
          <w:tcPr>
            <w:tcW w:w="1984" w:type="dxa"/>
            <w:vAlign w:val="center"/>
          </w:tcPr>
          <w:p>
            <w:pPr>
              <w:pStyle w:val="12"/>
            </w:pPr>
            <w:r>
              <w:t>≥90%</w:t>
            </w:r>
          </w:p>
        </w:tc>
        <w:tc>
          <w:tcPr>
            <w:tcW w:w="2013" w:type="dxa"/>
            <w:vAlign w:val="center"/>
          </w:tcPr>
          <w:p>
            <w:pPr>
              <w:pStyle w:val="12"/>
            </w:pPr>
            <w:r>
              <w:t>依据网络运行情况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65、租赁平台执法用车租赁费绩效目标表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49"/>
        <w:gridCol w:w="2100"/>
        <w:gridCol w:w="164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13062425P000076100024</w:t>
            </w:r>
          </w:p>
        </w:tc>
        <w:tc>
          <w:tcPr>
            <w:tcW w:w="2835" w:type="dxa"/>
            <w:vAlign w:val="center"/>
          </w:tcPr>
          <w:p>
            <w:pPr>
              <w:pStyle w:val="10"/>
            </w:pPr>
            <w:r>
              <w:t>项目名称</w:t>
            </w:r>
          </w:p>
        </w:tc>
        <w:tc>
          <w:tcPr>
            <w:tcW w:w="6095" w:type="dxa"/>
            <w:gridSpan w:val="3"/>
            <w:vAlign w:val="center"/>
          </w:tcPr>
          <w:p>
            <w:pPr>
              <w:pStyle w:val="12"/>
            </w:pPr>
            <w:r>
              <w:t>租赁平台执法用车租赁费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40.32</w:t>
            </w:r>
          </w:p>
        </w:tc>
        <w:tc>
          <w:tcPr>
            <w:tcW w:w="2835" w:type="dxa"/>
            <w:vAlign w:val="center"/>
          </w:tcPr>
          <w:p>
            <w:pPr>
              <w:pStyle w:val="10"/>
            </w:pPr>
            <w:r>
              <w:t>其中：财政    资金</w:t>
            </w:r>
          </w:p>
        </w:tc>
        <w:tc>
          <w:tcPr>
            <w:tcW w:w="2349" w:type="dxa"/>
            <w:vAlign w:val="center"/>
          </w:tcPr>
          <w:p>
            <w:pPr>
              <w:pStyle w:val="12"/>
            </w:pPr>
            <w:r>
              <w:t>40.32</w:t>
            </w:r>
          </w:p>
        </w:tc>
        <w:tc>
          <w:tcPr>
            <w:tcW w:w="2100" w:type="dxa"/>
            <w:vAlign w:val="center"/>
          </w:tcPr>
          <w:p>
            <w:pPr>
              <w:pStyle w:val="10"/>
            </w:pPr>
            <w:r>
              <w:t>其他资金</w:t>
            </w:r>
          </w:p>
        </w:tc>
        <w:tc>
          <w:tcPr>
            <w:tcW w:w="164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保障车辆正常运行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349" w:type="dxa"/>
            <w:vAlign w:val="center"/>
          </w:tcPr>
          <w:p>
            <w:pPr>
              <w:pStyle w:val="10"/>
            </w:pPr>
            <w:r>
              <w:t>10月底</w:t>
            </w:r>
          </w:p>
        </w:tc>
        <w:tc>
          <w:tcPr>
            <w:tcW w:w="374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349" w:type="dxa"/>
            <w:vAlign w:val="center"/>
          </w:tcPr>
          <w:p>
            <w:pPr>
              <w:pStyle w:val="13"/>
            </w:pPr>
            <w:r>
              <w:t>75%</w:t>
            </w:r>
          </w:p>
        </w:tc>
        <w:tc>
          <w:tcPr>
            <w:tcW w:w="374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1.完成年度工作需要的车辆租赁费用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84"/>
        <w:gridCol w:w="2055"/>
        <w:gridCol w:w="16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184" w:type="dxa"/>
            <w:vAlign w:val="center"/>
          </w:tcPr>
          <w:p>
            <w:pPr>
              <w:pStyle w:val="10"/>
            </w:pPr>
            <w:r>
              <w:t>绩效指标描述</w:t>
            </w:r>
          </w:p>
        </w:tc>
        <w:tc>
          <w:tcPr>
            <w:tcW w:w="2055" w:type="dxa"/>
            <w:vAlign w:val="center"/>
          </w:tcPr>
          <w:p>
            <w:pPr>
              <w:pStyle w:val="10"/>
            </w:pPr>
            <w:r>
              <w:t>指标值</w:t>
            </w:r>
          </w:p>
        </w:tc>
        <w:tc>
          <w:tcPr>
            <w:tcW w:w="1691"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年度执法工作计划完成率</w:t>
            </w:r>
          </w:p>
        </w:tc>
        <w:tc>
          <w:tcPr>
            <w:tcW w:w="5184" w:type="dxa"/>
            <w:vAlign w:val="center"/>
          </w:tcPr>
          <w:p>
            <w:pPr>
              <w:pStyle w:val="12"/>
            </w:pPr>
            <w:r>
              <w:t>年度执法工作计划完成率</w:t>
            </w:r>
          </w:p>
        </w:tc>
        <w:tc>
          <w:tcPr>
            <w:tcW w:w="2055" w:type="dxa"/>
            <w:vAlign w:val="center"/>
          </w:tcPr>
          <w:p>
            <w:pPr>
              <w:pStyle w:val="12"/>
            </w:pPr>
            <w:r>
              <w:t>≥85百分比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工作质量考核优良率</w:t>
            </w:r>
          </w:p>
        </w:tc>
        <w:tc>
          <w:tcPr>
            <w:tcW w:w="5184" w:type="dxa"/>
            <w:vAlign w:val="center"/>
          </w:tcPr>
          <w:p>
            <w:pPr>
              <w:pStyle w:val="12"/>
            </w:pPr>
            <w:r>
              <w:t>工作质量考核优良率</w:t>
            </w:r>
          </w:p>
        </w:tc>
        <w:tc>
          <w:tcPr>
            <w:tcW w:w="2055"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5184" w:type="dxa"/>
            <w:vAlign w:val="center"/>
          </w:tcPr>
          <w:p>
            <w:pPr>
              <w:pStyle w:val="12"/>
            </w:pPr>
            <w:r>
              <w:t>及时性</w:t>
            </w:r>
          </w:p>
        </w:tc>
        <w:tc>
          <w:tcPr>
            <w:tcW w:w="2055"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184" w:type="dxa"/>
            <w:vAlign w:val="center"/>
          </w:tcPr>
          <w:p>
            <w:pPr>
              <w:pStyle w:val="12"/>
            </w:pPr>
            <w:r>
              <w:t>资金成本</w:t>
            </w:r>
          </w:p>
        </w:tc>
        <w:tc>
          <w:tcPr>
            <w:tcW w:w="2055"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5184" w:type="dxa"/>
            <w:vAlign w:val="center"/>
          </w:tcPr>
          <w:p>
            <w:pPr>
              <w:pStyle w:val="12"/>
            </w:pPr>
            <w:r>
              <w:t>提高效率</w:t>
            </w:r>
          </w:p>
        </w:tc>
        <w:tc>
          <w:tcPr>
            <w:tcW w:w="2055" w:type="dxa"/>
            <w:vAlign w:val="center"/>
          </w:tcPr>
          <w:p>
            <w:pPr>
              <w:pStyle w:val="12"/>
            </w:pPr>
            <w:r>
              <w:t>≥85百分比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创新工作完成率</w:t>
            </w:r>
          </w:p>
        </w:tc>
        <w:tc>
          <w:tcPr>
            <w:tcW w:w="5184" w:type="dxa"/>
            <w:vAlign w:val="center"/>
          </w:tcPr>
          <w:p>
            <w:pPr>
              <w:pStyle w:val="12"/>
            </w:pPr>
            <w:r>
              <w:t>创新工作完成率</w:t>
            </w:r>
          </w:p>
        </w:tc>
        <w:tc>
          <w:tcPr>
            <w:tcW w:w="2055"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生态效率指标</w:t>
            </w:r>
          </w:p>
        </w:tc>
        <w:tc>
          <w:tcPr>
            <w:tcW w:w="5184" w:type="dxa"/>
            <w:vAlign w:val="center"/>
          </w:tcPr>
          <w:p>
            <w:pPr>
              <w:pStyle w:val="12"/>
            </w:pPr>
            <w:r>
              <w:t>生态效益指标</w:t>
            </w:r>
          </w:p>
        </w:tc>
        <w:tc>
          <w:tcPr>
            <w:tcW w:w="2055" w:type="dxa"/>
            <w:vAlign w:val="center"/>
          </w:tcPr>
          <w:p>
            <w:pPr>
              <w:pStyle w:val="12"/>
            </w:pPr>
            <w:r>
              <w:t>≥80百分比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可持续性服务</w:t>
            </w:r>
          </w:p>
        </w:tc>
        <w:tc>
          <w:tcPr>
            <w:tcW w:w="5184" w:type="dxa"/>
            <w:vAlign w:val="center"/>
          </w:tcPr>
          <w:p>
            <w:pPr>
              <w:pStyle w:val="12"/>
            </w:pPr>
            <w:r>
              <w:t>可持续性服务</w:t>
            </w:r>
          </w:p>
        </w:tc>
        <w:tc>
          <w:tcPr>
            <w:tcW w:w="2055" w:type="dxa"/>
            <w:vAlign w:val="center"/>
          </w:tcPr>
          <w:p>
            <w:pPr>
              <w:pStyle w:val="12"/>
            </w:pPr>
            <w:r>
              <w:t>≥83百分比</w:t>
            </w:r>
          </w:p>
        </w:tc>
        <w:tc>
          <w:tcPr>
            <w:tcW w:w="1691"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184" w:type="dxa"/>
            <w:vAlign w:val="center"/>
          </w:tcPr>
          <w:p>
            <w:pPr>
              <w:pStyle w:val="12"/>
            </w:pPr>
            <w:r>
              <w:t>满意率</w:t>
            </w:r>
          </w:p>
        </w:tc>
        <w:tc>
          <w:tcPr>
            <w:tcW w:w="2055" w:type="dxa"/>
            <w:vAlign w:val="center"/>
          </w:tcPr>
          <w:p>
            <w:pPr>
              <w:pStyle w:val="12"/>
            </w:pPr>
            <w:r>
              <w:t>≥85百分比</w:t>
            </w:r>
          </w:p>
        </w:tc>
        <w:tc>
          <w:tcPr>
            <w:tcW w:w="1691" w:type="dxa"/>
            <w:vAlign w:val="center"/>
          </w:tcPr>
          <w:p>
            <w:pPr>
              <w:pStyle w:val="12"/>
            </w:pPr>
            <w:r>
              <w:t>依据工作方案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66、租赁平台租车加油及维修绩效目标表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049"/>
        <w:gridCol w:w="2505"/>
        <w:gridCol w:w="154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13062425P00717110002H</w:t>
            </w:r>
          </w:p>
        </w:tc>
        <w:tc>
          <w:tcPr>
            <w:tcW w:w="2835" w:type="dxa"/>
            <w:vAlign w:val="center"/>
          </w:tcPr>
          <w:p>
            <w:pPr>
              <w:pStyle w:val="10"/>
            </w:pPr>
            <w:r>
              <w:t>项目名称</w:t>
            </w:r>
          </w:p>
        </w:tc>
        <w:tc>
          <w:tcPr>
            <w:tcW w:w="6095" w:type="dxa"/>
            <w:gridSpan w:val="3"/>
            <w:vAlign w:val="center"/>
          </w:tcPr>
          <w:p>
            <w:pPr>
              <w:pStyle w:val="12"/>
            </w:pPr>
            <w:r>
              <w:t>租赁平台租车加油及维修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40.00</w:t>
            </w:r>
          </w:p>
        </w:tc>
        <w:tc>
          <w:tcPr>
            <w:tcW w:w="2835" w:type="dxa"/>
            <w:vAlign w:val="center"/>
          </w:tcPr>
          <w:p>
            <w:pPr>
              <w:pStyle w:val="10"/>
            </w:pPr>
            <w:r>
              <w:t>其中：财政    资金</w:t>
            </w:r>
          </w:p>
        </w:tc>
        <w:tc>
          <w:tcPr>
            <w:tcW w:w="2049" w:type="dxa"/>
            <w:vAlign w:val="center"/>
          </w:tcPr>
          <w:p>
            <w:pPr>
              <w:pStyle w:val="12"/>
            </w:pPr>
            <w:r>
              <w:t>40.00</w:t>
            </w:r>
          </w:p>
        </w:tc>
        <w:tc>
          <w:tcPr>
            <w:tcW w:w="2505" w:type="dxa"/>
            <w:vAlign w:val="center"/>
          </w:tcPr>
          <w:p>
            <w:pPr>
              <w:pStyle w:val="10"/>
            </w:pPr>
            <w:r>
              <w:t>其他资金</w:t>
            </w:r>
          </w:p>
        </w:tc>
        <w:tc>
          <w:tcPr>
            <w:tcW w:w="1541"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保障平台用车正常运转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049" w:type="dxa"/>
            <w:vAlign w:val="center"/>
          </w:tcPr>
          <w:p>
            <w:pPr>
              <w:pStyle w:val="10"/>
            </w:pPr>
            <w:r>
              <w:t>10月底</w:t>
            </w:r>
          </w:p>
        </w:tc>
        <w:tc>
          <w:tcPr>
            <w:tcW w:w="4046"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049" w:type="dxa"/>
            <w:vAlign w:val="center"/>
          </w:tcPr>
          <w:p>
            <w:pPr>
              <w:pStyle w:val="13"/>
            </w:pPr>
            <w:r>
              <w:t>75%</w:t>
            </w:r>
          </w:p>
        </w:tc>
        <w:tc>
          <w:tcPr>
            <w:tcW w:w="4046"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1.完成工作任务，提高城市管理工作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884"/>
        <w:gridCol w:w="2490"/>
        <w:gridCol w:w="15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884" w:type="dxa"/>
            <w:vAlign w:val="center"/>
          </w:tcPr>
          <w:p>
            <w:pPr>
              <w:pStyle w:val="10"/>
            </w:pPr>
            <w:r>
              <w:t>绩效指标描述</w:t>
            </w:r>
          </w:p>
        </w:tc>
        <w:tc>
          <w:tcPr>
            <w:tcW w:w="2490" w:type="dxa"/>
            <w:vAlign w:val="center"/>
          </w:tcPr>
          <w:p>
            <w:pPr>
              <w:pStyle w:val="10"/>
            </w:pPr>
            <w:r>
              <w:t>指标值</w:t>
            </w:r>
          </w:p>
        </w:tc>
        <w:tc>
          <w:tcPr>
            <w:tcW w:w="155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执法车数量</w:t>
            </w:r>
          </w:p>
        </w:tc>
        <w:tc>
          <w:tcPr>
            <w:tcW w:w="4884" w:type="dxa"/>
            <w:vAlign w:val="center"/>
          </w:tcPr>
          <w:p>
            <w:pPr>
              <w:pStyle w:val="12"/>
            </w:pPr>
            <w:r>
              <w:t>执法车数量</w:t>
            </w:r>
          </w:p>
        </w:tc>
        <w:tc>
          <w:tcPr>
            <w:tcW w:w="2490" w:type="dxa"/>
            <w:vAlign w:val="center"/>
          </w:tcPr>
          <w:p>
            <w:pPr>
              <w:pStyle w:val="12"/>
            </w:pPr>
            <w:r>
              <w:t>执法车辆27辆</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业务工作完成率</w:t>
            </w:r>
          </w:p>
        </w:tc>
        <w:tc>
          <w:tcPr>
            <w:tcW w:w="4884" w:type="dxa"/>
            <w:vAlign w:val="center"/>
          </w:tcPr>
          <w:p>
            <w:pPr>
              <w:pStyle w:val="12"/>
            </w:pPr>
            <w:r>
              <w:t>业务工作完成率</w:t>
            </w:r>
          </w:p>
        </w:tc>
        <w:tc>
          <w:tcPr>
            <w:tcW w:w="2490" w:type="dxa"/>
            <w:vAlign w:val="center"/>
          </w:tcPr>
          <w:p>
            <w:pPr>
              <w:pStyle w:val="12"/>
            </w:pPr>
            <w:r>
              <w:t>及时完成</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4884" w:type="dxa"/>
            <w:vAlign w:val="center"/>
          </w:tcPr>
          <w:p>
            <w:pPr>
              <w:pStyle w:val="12"/>
            </w:pPr>
            <w:r>
              <w:t>及时性</w:t>
            </w:r>
          </w:p>
        </w:tc>
        <w:tc>
          <w:tcPr>
            <w:tcW w:w="2490" w:type="dxa"/>
            <w:vAlign w:val="center"/>
          </w:tcPr>
          <w:p>
            <w:pPr>
              <w:pStyle w:val="12"/>
            </w:pPr>
            <w:r>
              <w:t>及时</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4884" w:type="dxa"/>
            <w:vAlign w:val="center"/>
          </w:tcPr>
          <w:p>
            <w:pPr>
              <w:pStyle w:val="12"/>
            </w:pPr>
            <w:r>
              <w:t>资金成本</w:t>
            </w:r>
          </w:p>
        </w:tc>
        <w:tc>
          <w:tcPr>
            <w:tcW w:w="2490" w:type="dxa"/>
            <w:vAlign w:val="center"/>
          </w:tcPr>
          <w:p>
            <w:pPr>
              <w:pStyle w:val="12"/>
            </w:pPr>
            <w:r>
              <w:t>节约</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提高效率</w:t>
            </w:r>
          </w:p>
        </w:tc>
        <w:tc>
          <w:tcPr>
            <w:tcW w:w="4884" w:type="dxa"/>
            <w:vAlign w:val="center"/>
          </w:tcPr>
          <w:p>
            <w:pPr>
              <w:pStyle w:val="12"/>
            </w:pPr>
            <w:r>
              <w:t>提高效率</w:t>
            </w:r>
          </w:p>
        </w:tc>
        <w:tc>
          <w:tcPr>
            <w:tcW w:w="2490" w:type="dxa"/>
            <w:vAlign w:val="center"/>
          </w:tcPr>
          <w:p>
            <w:pPr>
              <w:pStyle w:val="12"/>
            </w:pPr>
            <w:r>
              <w:t>提高</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工作完成率</w:t>
            </w:r>
          </w:p>
        </w:tc>
        <w:tc>
          <w:tcPr>
            <w:tcW w:w="4884" w:type="dxa"/>
            <w:vAlign w:val="center"/>
          </w:tcPr>
          <w:p>
            <w:pPr>
              <w:pStyle w:val="12"/>
            </w:pPr>
            <w:r>
              <w:t>工作完成率</w:t>
            </w:r>
          </w:p>
        </w:tc>
        <w:tc>
          <w:tcPr>
            <w:tcW w:w="2490" w:type="dxa"/>
            <w:vAlign w:val="center"/>
          </w:tcPr>
          <w:p>
            <w:pPr>
              <w:pStyle w:val="12"/>
            </w:pPr>
            <w:r>
              <w:t>≥80%</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改善环境</w:t>
            </w:r>
          </w:p>
        </w:tc>
        <w:tc>
          <w:tcPr>
            <w:tcW w:w="4884" w:type="dxa"/>
            <w:vAlign w:val="center"/>
          </w:tcPr>
          <w:p>
            <w:pPr>
              <w:pStyle w:val="12"/>
            </w:pPr>
            <w:r>
              <w:t>改善环境</w:t>
            </w:r>
          </w:p>
        </w:tc>
        <w:tc>
          <w:tcPr>
            <w:tcW w:w="2490" w:type="dxa"/>
            <w:vAlign w:val="center"/>
          </w:tcPr>
          <w:p>
            <w:pPr>
              <w:pStyle w:val="12"/>
            </w:pPr>
            <w:r>
              <w:t>改善</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4884" w:type="dxa"/>
            <w:vAlign w:val="center"/>
          </w:tcPr>
          <w:p>
            <w:pPr>
              <w:pStyle w:val="12"/>
            </w:pPr>
            <w:r>
              <w:t>可持续性</w:t>
            </w:r>
          </w:p>
        </w:tc>
        <w:tc>
          <w:tcPr>
            <w:tcW w:w="2490" w:type="dxa"/>
            <w:vAlign w:val="center"/>
          </w:tcPr>
          <w:p>
            <w:pPr>
              <w:pStyle w:val="12"/>
            </w:pPr>
            <w:r>
              <w:t>是</w:t>
            </w:r>
          </w:p>
        </w:tc>
        <w:tc>
          <w:tcPr>
            <w:tcW w:w="1556" w:type="dxa"/>
            <w:vAlign w:val="center"/>
          </w:tcPr>
          <w:p>
            <w:pPr>
              <w:pStyle w:val="12"/>
            </w:pPr>
            <w:r>
              <w:t>依据工作方案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4884" w:type="dxa"/>
            <w:vAlign w:val="center"/>
          </w:tcPr>
          <w:p>
            <w:pPr>
              <w:pStyle w:val="12"/>
            </w:pPr>
            <w:r>
              <w:t>满意率</w:t>
            </w:r>
          </w:p>
        </w:tc>
        <w:tc>
          <w:tcPr>
            <w:tcW w:w="2490" w:type="dxa"/>
            <w:vAlign w:val="center"/>
          </w:tcPr>
          <w:p>
            <w:pPr>
              <w:pStyle w:val="12"/>
            </w:pPr>
            <w:r>
              <w:t>城管工作完成及时</w:t>
            </w:r>
          </w:p>
        </w:tc>
        <w:tc>
          <w:tcPr>
            <w:tcW w:w="1556" w:type="dxa"/>
            <w:vAlign w:val="center"/>
          </w:tcPr>
          <w:p>
            <w:pPr>
              <w:pStyle w:val="12"/>
            </w:pPr>
            <w:r>
              <w:t>依据工作方案</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21" w:name="_Toc_3_3_0000000017"/>
      <w:r>
        <w:rPr>
          <w:rFonts w:ascii="黑体" w:hAnsi="黑体" w:eastAsia="黑体" w:cs="黑体"/>
          <w:color w:val="000000"/>
          <w:sz w:val="32"/>
        </w:rPr>
        <w:t>八、政府采购预算情况</w:t>
      </w:r>
      <w:bookmarkEnd w:id="21"/>
    </w:p>
    <w:p>
      <w:pPr>
        <w:jc w:val="center"/>
      </w:pPr>
      <w:r>
        <w:rPr>
          <w:rFonts w:ascii="方正小标宋_GBK" w:hAnsi="方正小标宋_GBK" w:eastAsia="方正小标宋_GBK" w:cs="方正小标宋_GBK"/>
          <w:color w:val="000000"/>
          <w:sz w:val="36"/>
        </w:rPr>
        <w:t>部门政府采购预算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70"/>
        <w:gridCol w:w="992"/>
        <w:gridCol w:w="1134"/>
        <w:gridCol w:w="993"/>
        <w:gridCol w:w="708"/>
        <w:gridCol w:w="426"/>
        <w:gridCol w:w="1134"/>
        <w:gridCol w:w="1275"/>
        <w:gridCol w:w="1276"/>
        <w:gridCol w:w="1134"/>
        <w:gridCol w:w="709"/>
        <w:gridCol w:w="709"/>
        <w:gridCol w:w="567"/>
        <w:gridCol w:w="708"/>
        <w:gridCol w:w="131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57" w:type="dxa"/>
            <w:gridSpan w:val="7"/>
            <w:tcBorders>
              <w:top w:val="single" w:color="FFFFFF" w:sz="6" w:space="0"/>
              <w:left w:val="single" w:color="FFFFFF" w:sz="6" w:space="0"/>
              <w:right w:val="single" w:color="FFFFFF" w:sz="6" w:space="0"/>
            </w:tcBorders>
            <w:vAlign w:val="center"/>
          </w:tcPr>
          <w:p>
            <w:pPr>
              <w:pStyle w:val="9"/>
            </w:pPr>
            <w:r>
              <w:t>333阜平县住房和城乡建设局</w:t>
            </w:r>
          </w:p>
        </w:tc>
        <w:tc>
          <w:tcPr>
            <w:tcW w:w="7697"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962" w:type="dxa"/>
            <w:gridSpan w:val="2"/>
            <w:vAlign w:val="center"/>
          </w:tcPr>
          <w:p>
            <w:pPr>
              <w:pStyle w:val="10"/>
            </w:pPr>
            <w:r>
              <w:t>政府采购项目来源</w:t>
            </w:r>
          </w:p>
        </w:tc>
        <w:tc>
          <w:tcPr>
            <w:tcW w:w="1134" w:type="dxa"/>
            <w:vMerge w:val="restart"/>
            <w:vAlign w:val="center"/>
          </w:tcPr>
          <w:p>
            <w:pPr>
              <w:pStyle w:val="10"/>
            </w:pPr>
            <w:r>
              <w:t>采购物品名称</w:t>
            </w:r>
          </w:p>
        </w:tc>
        <w:tc>
          <w:tcPr>
            <w:tcW w:w="993" w:type="dxa"/>
            <w:vMerge w:val="restart"/>
            <w:vAlign w:val="center"/>
          </w:tcPr>
          <w:p>
            <w:pPr>
              <w:pStyle w:val="10"/>
            </w:pPr>
            <w:r>
              <w:t>政府采购目录序号</w:t>
            </w:r>
          </w:p>
        </w:tc>
        <w:tc>
          <w:tcPr>
            <w:tcW w:w="708" w:type="dxa"/>
            <w:vMerge w:val="restart"/>
            <w:vAlign w:val="center"/>
          </w:tcPr>
          <w:p>
            <w:pPr>
              <w:pStyle w:val="10"/>
            </w:pPr>
            <w:r>
              <w:t>计量  单位</w:t>
            </w:r>
          </w:p>
        </w:tc>
        <w:tc>
          <w:tcPr>
            <w:tcW w:w="426" w:type="dxa"/>
            <w:vMerge w:val="restart"/>
            <w:vAlign w:val="center"/>
          </w:tcPr>
          <w:p>
            <w:pPr>
              <w:pStyle w:val="10"/>
            </w:pPr>
            <w:r>
              <w:t>数量</w:t>
            </w:r>
          </w:p>
        </w:tc>
        <w:tc>
          <w:tcPr>
            <w:tcW w:w="1134" w:type="dxa"/>
            <w:vMerge w:val="restart"/>
            <w:vAlign w:val="center"/>
          </w:tcPr>
          <w:p>
            <w:pPr>
              <w:pStyle w:val="10"/>
            </w:pPr>
            <w:r>
              <w:t>单价</w:t>
            </w:r>
          </w:p>
        </w:tc>
        <w:tc>
          <w:tcPr>
            <w:tcW w:w="6378" w:type="dxa"/>
            <w:gridSpan w:val="7"/>
            <w:vAlign w:val="center"/>
          </w:tcPr>
          <w:p>
            <w:pPr>
              <w:pStyle w:val="10"/>
            </w:pPr>
            <w:r>
              <w:t>政府采购金额（当年部门预算安排资金）</w:t>
            </w:r>
          </w:p>
        </w:tc>
        <w:tc>
          <w:tcPr>
            <w:tcW w:w="1319"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970" w:type="dxa"/>
            <w:vAlign w:val="center"/>
          </w:tcPr>
          <w:p>
            <w:pPr>
              <w:pStyle w:val="10"/>
            </w:pPr>
            <w:r>
              <w:t>项目名称</w:t>
            </w:r>
          </w:p>
        </w:tc>
        <w:tc>
          <w:tcPr>
            <w:tcW w:w="992" w:type="dxa"/>
            <w:vAlign w:val="center"/>
          </w:tcPr>
          <w:p>
            <w:pPr>
              <w:pStyle w:val="10"/>
            </w:pPr>
            <w:r>
              <w:t>预算    资金</w:t>
            </w:r>
          </w:p>
        </w:tc>
        <w:tc>
          <w:tcPr>
            <w:tcW w:w="1134" w:type="dxa"/>
            <w:vMerge w:val="continue"/>
          </w:tcPr>
          <w:p/>
        </w:tc>
        <w:tc>
          <w:tcPr>
            <w:tcW w:w="993" w:type="dxa"/>
            <w:vMerge w:val="continue"/>
          </w:tcPr>
          <w:p/>
        </w:tc>
        <w:tc>
          <w:tcPr>
            <w:tcW w:w="708" w:type="dxa"/>
            <w:vMerge w:val="continue"/>
          </w:tcPr>
          <w:p/>
        </w:tc>
        <w:tc>
          <w:tcPr>
            <w:tcW w:w="426" w:type="dxa"/>
            <w:vMerge w:val="continue"/>
          </w:tcPr>
          <w:p/>
        </w:tc>
        <w:tc>
          <w:tcPr>
            <w:tcW w:w="1134" w:type="dxa"/>
            <w:vMerge w:val="continue"/>
          </w:tcPr>
          <w:p/>
        </w:tc>
        <w:tc>
          <w:tcPr>
            <w:tcW w:w="1275" w:type="dxa"/>
            <w:vAlign w:val="center"/>
          </w:tcPr>
          <w:p>
            <w:pPr>
              <w:pStyle w:val="10"/>
            </w:pPr>
            <w:r>
              <w:t>合计</w:t>
            </w:r>
          </w:p>
        </w:tc>
        <w:tc>
          <w:tcPr>
            <w:tcW w:w="1276" w:type="dxa"/>
            <w:vAlign w:val="center"/>
          </w:tcPr>
          <w:p>
            <w:pPr>
              <w:pStyle w:val="10"/>
            </w:pPr>
            <w:r>
              <w:t>一般公共预算拨款</w:t>
            </w:r>
          </w:p>
        </w:tc>
        <w:tc>
          <w:tcPr>
            <w:tcW w:w="1134" w:type="dxa"/>
            <w:vAlign w:val="center"/>
          </w:tcPr>
          <w:p>
            <w:pPr>
              <w:pStyle w:val="10"/>
            </w:pPr>
            <w:r>
              <w:t>基金预算拨款</w:t>
            </w:r>
          </w:p>
        </w:tc>
        <w:tc>
          <w:tcPr>
            <w:tcW w:w="709" w:type="dxa"/>
            <w:vAlign w:val="center"/>
          </w:tcPr>
          <w:p>
            <w:pPr>
              <w:pStyle w:val="10"/>
            </w:pPr>
            <w:r>
              <w:t>国有资本经营预算拨款</w:t>
            </w:r>
          </w:p>
        </w:tc>
        <w:tc>
          <w:tcPr>
            <w:tcW w:w="709" w:type="dxa"/>
            <w:vAlign w:val="center"/>
          </w:tcPr>
          <w:p>
            <w:pPr>
              <w:pStyle w:val="10"/>
            </w:pPr>
            <w:r>
              <w:t>财政专户核拨</w:t>
            </w:r>
          </w:p>
        </w:tc>
        <w:tc>
          <w:tcPr>
            <w:tcW w:w="567" w:type="dxa"/>
            <w:vAlign w:val="center"/>
          </w:tcPr>
          <w:p>
            <w:pPr>
              <w:pStyle w:val="10"/>
            </w:pPr>
            <w:r>
              <w:t>单位    资金</w:t>
            </w:r>
          </w:p>
        </w:tc>
        <w:tc>
          <w:tcPr>
            <w:tcW w:w="708" w:type="dxa"/>
            <w:vAlign w:val="center"/>
          </w:tcPr>
          <w:p>
            <w:pPr>
              <w:pStyle w:val="10"/>
            </w:pPr>
            <w:r>
              <w:t>上年结转结余</w:t>
            </w:r>
          </w:p>
        </w:tc>
        <w:tc>
          <w:tcPr>
            <w:tcW w:w="1319"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4"/>
            </w:pPr>
            <w:r>
              <w:t>合  计</w:t>
            </w:r>
          </w:p>
        </w:tc>
        <w:tc>
          <w:tcPr>
            <w:tcW w:w="992" w:type="dxa"/>
            <w:vAlign w:val="center"/>
          </w:tcPr>
          <w:p>
            <w:pPr>
              <w:pStyle w:val="15"/>
            </w:pPr>
          </w:p>
        </w:tc>
        <w:tc>
          <w:tcPr>
            <w:tcW w:w="1134" w:type="dxa"/>
            <w:vAlign w:val="center"/>
          </w:tcPr>
          <w:p>
            <w:pPr>
              <w:pStyle w:val="16"/>
            </w:pPr>
          </w:p>
        </w:tc>
        <w:tc>
          <w:tcPr>
            <w:tcW w:w="993" w:type="dxa"/>
            <w:vAlign w:val="center"/>
          </w:tcPr>
          <w:p>
            <w:pPr>
              <w:pStyle w:val="16"/>
            </w:pPr>
          </w:p>
        </w:tc>
        <w:tc>
          <w:tcPr>
            <w:tcW w:w="708" w:type="dxa"/>
            <w:vAlign w:val="center"/>
          </w:tcPr>
          <w:p>
            <w:pPr>
              <w:pStyle w:val="14"/>
            </w:pPr>
          </w:p>
        </w:tc>
        <w:tc>
          <w:tcPr>
            <w:tcW w:w="426" w:type="dxa"/>
            <w:vAlign w:val="center"/>
          </w:tcPr>
          <w:p>
            <w:pPr>
              <w:pStyle w:val="15"/>
            </w:pPr>
          </w:p>
        </w:tc>
        <w:tc>
          <w:tcPr>
            <w:tcW w:w="1134" w:type="dxa"/>
            <w:vAlign w:val="center"/>
          </w:tcPr>
          <w:p>
            <w:pPr>
              <w:pStyle w:val="15"/>
            </w:pPr>
          </w:p>
        </w:tc>
        <w:tc>
          <w:tcPr>
            <w:tcW w:w="1275" w:type="dxa"/>
            <w:vAlign w:val="center"/>
          </w:tcPr>
          <w:p>
            <w:pPr>
              <w:pStyle w:val="15"/>
              <w:rPr>
                <w:lang w:eastAsia="zh-CN"/>
              </w:rPr>
            </w:pPr>
            <w:r>
              <w:rPr>
                <w:rFonts w:hint="eastAsia"/>
                <w:lang w:eastAsia="zh-CN"/>
              </w:rPr>
              <w:t>22763.80</w:t>
            </w:r>
          </w:p>
        </w:tc>
        <w:tc>
          <w:tcPr>
            <w:tcW w:w="1276" w:type="dxa"/>
            <w:vAlign w:val="center"/>
          </w:tcPr>
          <w:p>
            <w:pPr>
              <w:pStyle w:val="15"/>
              <w:rPr>
                <w:lang w:eastAsia="zh-CN"/>
              </w:rPr>
            </w:pPr>
            <w:r>
              <w:rPr>
                <w:rFonts w:hint="eastAsia"/>
                <w:lang w:eastAsia="zh-CN"/>
              </w:rPr>
              <w:t>21217.47</w:t>
            </w:r>
          </w:p>
        </w:tc>
        <w:tc>
          <w:tcPr>
            <w:tcW w:w="1134" w:type="dxa"/>
            <w:vAlign w:val="center"/>
          </w:tcPr>
          <w:p>
            <w:pPr>
              <w:pStyle w:val="15"/>
              <w:rPr>
                <w:lang w:eastAsia="zh-CN"/>
              </w:rPr>
            </w:pPr>
            <w:r>
              <w:rPr>
                <w:rFonts w:hint="eastAsia"/>
                <w:lang w:eastAsia="zh-CN"/>
              </w:rPr>
              <w:t>1546.33</w:t>
            </w:r>
          </w:p>
        </w:tc>
        <w:tc>
          <w:tcPr>
            <w:tcW w:w="709" w:type="dxa"/>
            <w:vAlign w:val="center"/>
          </w:tcPr>
          <w:p>
            <w:pPr>
              <w:pStyle w:val="15"/>
            </w:pPr>
          </w:p>
        </w:tc>
        <w:tc>
          <w:tcPr>
            <w:tcW w:w="709" w:type="dxa"/>
            <w:vAlign w:val="center"/>
          </w:tcPr>
          <w:p>
            <w:pPr>
              <w:pStyle w:val="15"/>
            </w:pPr>
          </w:p>
        </w:tc>
        <w:tc>
          <w:tcPr>
            <w:tcW w:w="567" w:type="dxa"/>
            <w:vAlign w:val="center"/>
          </w:tcPr>
          <w:p>
            <w:pPr>
              <w:pStyle w:val="15"/>
            </w:pPr>
          </w:p>
        </w:tc>
        <w:tc>
          <w:tcPr>
            <w:tcW w:w="708" w:type="dxa"/>
            <w:vAlign w:val="center"/>
          </w:tcPr>
          <w:p>
            <w:pPr>
              <w:pStyle w:val="15"/>
            </w:pPr>
          </w:p>
        </w:tc>
        <w:tc>
          <w:tcPr>
            <w:tcW w:w="1319" w:type="dxa"/>
            <w:vAlign w:val="center"/>
          </w:tcPr>
          <w:p>
            <w:pPr>
              <w:pStyle w:val="15"/>
              <w:rPr>
                <w:lang w:eastAsia="zh-CN"/>
              </w:rPr>
            </w:pPr>
            <w:r>
              <w:rPr>
                <w:rFonts w:hint="eastAsia"/>
                <w:lang w:eastAsia="zh-CN"/>
              </w:rPr>
              <w:t>22763.80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4"/>
            </w:pPr>
            <w:r>
              <w:t>阜平县住房和城乡建设局本级小计</w:t>
            </w:r>
          </w:p>
        </w:tc>
        <w:tc>
          <w:tcPr>
            <w:tcW w:w="992" w:type="dxa"/>
            <w:vAlign w:val="center"/>
          </w:tcPr>
          <w:p>
            <w:pPr>
              <w:pStyle w:val="15"/>
            </w:pPr>
          </w:p>
        </w:tc>
        <w:tc>
          <w:tcPr>
            <w:tcW w:w="1134" w:type="dxa"/>
            <w:vAlign w:val="center"/>
          </w:tcPr>
          <w:p>
            <w:pPr>
              <w:pStyle w:val="16"/>
            </w:pPr>
          </w:p>
        </w:tc>
        <w:tc>
          <w:tcPr>
            <w:tcW w:w="993" w:type="dxa"/>
            <w:vAlign w:val="center"/>
          </w:tcPr>
          <w:p>
            <w:pPr>
              <w:pStyle w:val="16"/>
            </w:pPr>
          </w:p>
        </w:tc>
        <w:tc>
          <w:tcPr>
            <w:tcW w:w="708" w:type="dxa"/>
            <w:vAlign w:val="center"/>
          </w:tcPr>
          <w:p>
            <w:pPr>
              <w:pStyle w:val="14"/>
            </w:pPr>
          </w:p>
        </w:tc>
        <w:tc>
          <w:tcPr>
            <w:tcW w:w="426" w:type="dxa"/>
            <w:vAlign w:val="center"/>
          </w:tcPr>
          <w:p>
            <w:pPr>
              <w:pStyle w:val="15"/>
            </w:pPr>
          </w:p>
        </w:tc>
        <w:tc>
          <w:tcPr>
            <w:tcW w:w="1134" w:type="dxa"/>
            <w:vAlign w:val="center"/>
          </w:tcPr>
          <w:p>
            <w:pPr>
              <w:pStyle w:val="15"/>
            </w:pPr>
          </w:p>
        </w:tc>
        <w:tc>
          <w:tcPr>
            <w:tcW w:w="1275" w:type="dxa"/>
            <w:vAlign w:val="center"/>
          </w:tcPr>
          <w:p>
            <w:pPr>
              <w:pStyle w:val="15"/>
            </w:pPr>
            <w:r>
              <w:t>1505</w:t>
            </w:r>
            <w:r>
              <w:rPr>
                <w:rFonts w:hint="eastAsia" w:eastAsiaTheme="minorEastAsia"/>
                <w:lang w:eastAsia="zh-CN"/>
              </w:rPr>
              <w:t>2</w:t>
            </w:r>
            <w:r>
              <w:t>.28</w:t>
            </w:r>
          </w:p>
        </w:tc>
        <w:tc>
          <w:tcPr>
            <w:tcW w:w="1276" w:type="dxa"/>
            <w:vAlign w:val="center"/>
          </w:tcPr>
          <w:p>
            <w:pPr>
              <w:pStyle w:val="15"/>
            </w:pPr>
            <w:r>
              <w:t>1505</w:t>
            </w:r>
            <w:r>
              <w:rPr>
                <w:rFonts w:hint="eastAsia" w:eastAsiaTheme="minorEastAsia"/>
                <w:lang w:eastAsia="zh-CN"/>
              </w:rPr>
              <w:t>2</w:t>
            </w:r>
            <w:r>
              <w:t>.28</w:t>
            </w:r>
          </w:p>
        </w:tc>
        <w:tc>
          <w:tcPr>
            <w:tcW w:w="1134" w:type="dxa"/>
            <w:vAlign w:val="center"/>
          </w:tcPr>
          <w:p>
            <w:pPr>
              <w:pStyle w:val="15"/>
            </w:pPr>
          </w:p>
        </w:tc>
        <w:tc>
          <w:tcPr>
            <w:tcW w:w="709" w:type="dxa"/>
            <w:vAlign w:val="center"/>
          </w:tcPr>
          <w:p>
            <w:pPr>
              <w:pStyle w:val="15"/>
            </w:pPr>
          </w:p>
        </w:tc>
        <w:tc>
          <w:tcPr>
            <w:tcW w:w="709" w:type="dxa"/>
            <w:vAlign w:val="center"/>
          </w:tcPr>
          <w:p>
            <w:pPr>
              <w:pStyle w:val="15"/>
            </w:pPr>
          </w:p>
        </w:tc>
        <w:tc>
          <w:tcPr>
            <w:tcW w:w="567" w:type="dxa"/>
            <w:vAlign w:val="center"/>
          </w:tcPr>
          <w:p>
            <w:pPr>
              <w:pStyle w:val="15"/>
            </w:pPr>
          </w:p>
        </w:tc>
        <w:tc>
          <w:tcPr>
            <w:tcW w:w="708" w:type="dxa"/>
            <w:vAlign w:val="center"/>
          </w:tcPr>
          <w:p>
            <w:pPr>
              <w:pStyle w:val="15"/>
            </w:pPr>
          </w:p>
        </w:tc>
        <w:tc>
          <w:tcPr>
            <w:tcW w:w="1319" w:type="dxa"/>
            <w:vAlign w:val="center"/>
          </w:tcPr>
          <w:p>
            <w:pPr>
              <w:pStyle w:val="15"/>
            </w:pPr>
            <w:r>
              <w:t>1505</w:t>
            </w:r>
            <w:r>
              <w:rPr>
                <w:rFonts w:hint="eastAsia" w:eastAsiaTheme="minorEastAsia"/>
                <w:lang w:eastAsia="zh-CN"/>
              </w:rPr>
              <w:t>2</w:t>
            </w:r>
            <w:r>
              <w:t>.28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2025年公用经费（非三保）</w:t>
            </w:r>
          </w:p>
        </w:tc>
        <w:tc>
          <w:tcPr>
            <w:tcW w:w="992" w:type="dxa"/>
            <w:vAlign w:val="center"/>
          </w:tcPr>
          <w:p>
            <w:pPr>
              <w:pStyle w:val="11"/>
            </w:pPr>
            <w:r>
              <w:t>25.96</w:t>
            </w:r>
          </w:p>
        </w:tc>
        <w:tc>
          <w:tcPr>
            <w:tcW w:w="1134" w:type="dxa"/>
            <w:vAlign w:val="center"/>
          </w:tcPr>
          <w:p>
            <w:pPr>
              <w:pStyle w:val="12"/>
            </w:pPr>
            <w:r>
              <w:t>其他计算机</w:t>
            </w:r>
          </w:p>
        </w:tc>
        <w:tc>
          <w:tcPr>
            <w:tcW w:w="993" w:type="dxa"/>
            <w:vAlign w:val="center"/>
          </w:tcPr>
          <w:p>
            <w:pPr>
              <w:pStyle w:val="12"/>
            </w:pPr>
            <w:r>
              <w:t>A02010199</w:t>
            </w:r>
          </w:p>
        </w:tc>
        <w:tc>
          <w:tcPr>
            <w:tcW w:w="708" w:type="dxa"/>
            <w:vAlign w:val="center"/>
          </w:tcPr>
          <w:p>
            <w:pPr>
              <w:pStyle w:val="13"/>
            </w:pPr>
            <w:r>
              <w:t>台</w:t>
            </w:r>
          </w:p>
        </w:tc>
        <w:tc>
          <w:tcPr>
            <w:tcW w:w="426" w:type="dxa"/>
            <w:vAlign w:val="center"/>
          </w:tcPr>
          <w:p>
            <w:pPr>
              <w:pStyle w:val="11"/>
            </w:pPr>
            <w:r>
              <w:t>9</w:t>
            </w:r>
          </w:p>
        </w:tc>
        <w:tc>
          <w:tcPr>
            <w:tcW w:w="1134" w:type="dxa"/>
            <w:vAlign w:val="center"/>
          </w:tcPr>
          <w:p>
            <w:pPr>
              <w:pStyle w:val="11"/>
            </w:pPr>
            <w:r>
              <w:t>0.50</w:t>
            </w:r>
          </w:p>
        </w:tc>
        <w:tc>
          <w:tcPr>
            <w:tcW w:w="1275" w:type="dxa"/>
            <w:vAlign w:val="center"/>
          </w:tcPr>
          <w:p>
            <w:pPr>
              <w:pStyle w:val="11"/>
            </w:pPr>
            <w:r>
              <w:t>4.50</w:t>
            </w:r>
          </w:p>
        </w:tc>
        <w:tc>
          <w:tcPr>
            <w:tcW w:w="1276" w:type="dxa"/>
            <w:vAlign w:val="center"/>
          </w:tcPr>
          <w:p>
            <w:pPr>
              <w:pStyle w:val="11"/>
            </w:pPr>
            <w:r>
              <w:t>4.50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2025年公用经费（非三保）</w:t>
            </w:r>
          </w:p>
        </w:tc>
        <w:tc>
          <w:tcPr>
            <w:tcW w:w="992" w:type="dxa"/>
            <w:vAlign w:val="center"/>
          </w:tcPr>
          <w:p>
            <w:pPr>
              <w:pStyle w:val="11"/>
            </w:pPr>
            <w:r>
              <w:t>25.96</w:t>
            </w:r>
          </w:p>
        </w:tc>
        <w:tc>
          <w:tcPr>
            <w:tcW w:w="1134" w:type="dxa"/>
            <w:vAlign w:val="center"/>
          </w:tcPr>
          <w:p>
            <w:pPr>
              <w:pStyle w:val="12"/>
            </w:pPr>
            <w:r>
              <w:t>其他打印机</w:t>
            </w:r>
          </w:p>
        </w:tc>
        <w:tc>
          <w:tcPr>
            <w:tcW w:w="993" w:type="dxa"/>
            <w:vAlign w:val="center"/>
          </w:tcPr>
          <w:p>
            <w:pPr>
              <w:pStyle w:val="12"/>
            </w:pPr>
            <w:r>
              <w:t>A02021099</w:t>
            </w:r>
          </w:p>
        </w:tc>
        <w:tc>
          <w:tcPr>
            <w:tcW w:w="708" w:type="dxa"/>
            <w:vAlign w:val="center"/>
          </w:tcPr>
          <w:p>
            <w:pPr>
              <w:pStyle w:val="13"/>
            </w:pPr>
            <w:r>
              <w:t>台</w:t>
            </w:r>
          </w:p>
        </w:tc>
        <w:tc>
          <w:tcPr>
            <w:tcW w:w="426" w:type="dxa"/>
            <w:vAlign w:val="center"/>
          </w:tcPr>
          <w:p>
            <w:pPr>
              <w:pStyle w:val="11"/>
            </w:pPr>
            <w:r>
              <w:t>4</w:t>
            </w:r>
          </w:p>
        </w:tc>
        <w:tc>
          <w:tcPr>
            <w:tcW w:w="1134" w:type="dxa"/>
            <w:vAlign w:val="center"/>
          </w:tcPr>
          <w:p>
            <w:pPr>
              <w:pStyle w:val="11"/>
            </w:pPr>
            <w:r>
              <w:t>0.16</w:t>
            </w:r>
          </w:p>
        </w:tc>
        <w:tc>
          <w:tcPr>
            <w:tcW w:w="1275" w:type="dxa"/>
            <w:vAlign w:val="center"/>
          </w:tcPr>
          <w:p>
            <w:pPr>
              <w:pStyle w:val="11"/>
            </w:pPr>
            <w:r>
              <w:t>0.64</w:t>
            </w:r>
          </w:p>
        </w:tc>
        <w:tc>
          <w:tcPr>
            <w:tcW w:w="1276" w:type="dxa"/>
            <w:vAlign w:val="center"/>
          </w:tcPr>
          <w:p>
            <w:pPr>
              <w:pStyle w:val="11"/>
            </w:pPr>
            <w:r>
              <w:t>0.64</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0.64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PPP项目供热补贴</w:t>
            </w:r>
          </w:p>
        </w:tc>
        <w:tc>
          <w:tcPr>
            <w:tcW w:w="992" w:type="dxa"/>
            <w:vAlign w:val="center"/>
          </w:tcPr>
          <w:p>
            <w:pPr>
              <w:pStyle w:val="11"/>
            </w:pPr>
            <w:r>
              <w:t>4547.14</w:t>
            </w:r>
          </w:p>
        </w:tc>
        <w:tc>
          <w:tcPr>
            <w:tcW w:w="1134" w:type="dxa"/>
            <w:vAlign w:val="center"/>
          </w:tcPr>
          <w:p>
            <w:pPr>
              <w:pStyle w:val="12"/>
            </w:pPr>
            <w:r>
              <w:t>污水治理及其再生利用服务</w:t>
            </w:r>
          </w:p>
        </w:tc>
        <w:tc>
          <w:tcPr>
            <w:tcW w:w="993" w:type="dxa"/>
            <w:vAlign w:val="center"/>
          </w:tcPr>
          <w:p>
            <w:pPr>
              <w:pStyle w:val="12"/>
            </w:pPr>
            <w:r>
              <w:t>C07020101</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pPr>
            <w:r>
              <w:t>4547.14</w:t>
            </w:r>
          </w:p>
        </w:tc>
        <w:tc>
          <w:tcPr>
            <w:tcW w:w="1275" w:type="dxa"/>
            <w:vAlign w:val="center"/>
          </w:tcPr>
          <w:p>
            <w:pPr>
              <w:pStyle w:val="11"/>
            </w:pPr>
            <w:r>
              <w:t>4547.14</w:t>
            </w:r>
          </w:p>
        </w:tc>
        <w:tc>
          <w:tcPr>
            <w:tcW w:w="1276" w:type="dxa"/>
            <w:vAlign w:val="center"/>
          </w:tcPr>
          <w:p>
            <w:pPr>
              <w:pStyle w:val="11"/>
            </w:pPr>
            <w:r>
              <w:t>4547.14</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4547.14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阜平县城东及农村污水处理运营费</w:t>
            </w:r>
          </w:p>
        </w:tc>
        <w:tc>
          <w:tcPr>
            <w:tcW w:w="992" w:type="dxa"/>
            <w:vAlign w:val="center"/>
          </w:tcPr>
          <w:p>
            <w:pPr>
              <w:pStyle w:val="11"/>
            </w:pPr>
            <w:r>
              <w:t>1200.00</w:t>
            </w:r>
          </w:p>
        </w:tc>
        <w:tc>
          <w:tcPr>
            <w:tcW w:w="1134" w:type="dxa"/>
            <w:vAlign w:val="center"/>
          </w:tcPr>
          <w:p>
            <w:pPr>
              <w:pStyle w:val="12"/>
            </w:pPr>
            <w:r>
              <w:t>污水治理及其再生利用服务</w:t>
            </w:r>
          </w:p>
        </w:tc>
        <w:tc>
          <w:tcPr>
            <w:tcW w:w="993" w:type="dxa"/>
            <w:vAlign w:val="center"/>
          </w:tcPr>
          <w:p>
            <w:pPr>
              <w:pStyle w:val="12"/>
            </w:pPr>
            <w:r>
              <w:t>C07020101</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pPr>
            <w:r>
              <w:t>1200.00</w:t>
            </w:r>
          </w:p>
        </w:tc>
        <w:tc>
          <w:tcPr>
            <w:tcW w:w="1275" w:type="dxa"/>
            <w:vAlign w:val="center"/>
          </w:tcPr>
          <w:p>
            <w:pPr>
              <w:pStyle w:val="11"/>
            </w:pPr>
            <w:r>
              <w:t>1200.00</w:t>
            </w:r>
          </w:p>
        </w:tc>
        <w:tc>
          <w:tcPr>
            <w:tcW w:w="1276" w:type="dxa"/>
            <w:vAlign w:val="center"/>
          </w:tcPr>
          <w:p>
            <w:pPr>
              <w:pStyle w:val="11"/>
            </w:pPr>
            <w:r>
              <w:t>1200.00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阜平县阜盛南北大街工程（冀财债【2023】28号）</w:t>
            </w:r>
          </w:p>
        </w:tc>
        <w:tc>
          <w:tcPr>
            <w:tcW w:w="992" w:type="dxa"/>
            <w:vAlign w:val="center"/>
          </w:tcPr>
          <w:p>
            <w:pPr>
              <w:pStyle w:val="11"/>
            </w:pPr>
            <w:r>
              <w:t>413.00</w:t>
            </w:r>
          </w:p>
        </w:tc>
        <w:tc>
          <w:tcPr>
            <w:tcW w:w="1134" w:type="dxa"/>
            <w:vAlign w:val="center"/>
          </w:tcPr>
          <w:p>
            <w:pPr>
              <w:pStyle w:val="12"/>
            </w:pPr>
            <w:r>
              <w:t>城市道路工程施工</w:t>
            </w:r>
          </w:p>
        </w:tc>
        <w:tc>
          <w:tcPr>
            <w:tcW w:w="993" w:type="dxa"/>
            <w:vAlign w:val="center"/>
          </w:tcPr>
          <w:p>
            <w:pPr>
              <w:pStyle w:val="12"/>
            </w:pPr>
            <w:r>
              <w:t>B02050000</w:t>
            </w:r>
          </w:p>
        </w:tc>
        <w:tc>
          <w:tcPr>
            <w:tcW w:w="708" w:type="dxa"/>
            <w:vAlign w:val="center"/>
          </w:tcPr>
          <w:p>
            <w:pPr>
              <w:pStyle w:val="13"/>
            </w:pPr>
            <w:r>
              <w:t>m</w:t>
            </w:r>
          </w:p>
        </w:tc>
        <w:tc>
          <w:tcPr>
            <w:tcW w:w="426" w:type="dxa"/>
            <w:vAlign w:val="center"/>
          </w:tcPr>
          <w:p>
            <w:pPr>
              <w:pStyle w:val="11"/>
            </w:pPr>
            <w:r>
              <w:t>1</w:t>
            </w:r>
          </w:p>
        </w:tc>
        <w:tc>
          <w:tcPr>
            <w:tcW w:w="1134" w:type="dxa"/>
            <w:vAlign w:val="center"/>
          </w:tcPr>
          <w:p>
            <w:pPr>
              <w:pStyle w:val="11"/>
            </w:pPr>
            <w:r>
              <w:t>413.00</w:t>
            </w:r>
          </w:p>
        </w:tc>
        <w:tc>
          <w:tcPr>
            <w:tcW w:w="1275" w:type="dxa"/>
            <w:vAlign w:val="center"/>
          </w:tcPr>
          <w:p>
            <w:pPr>
              <w:pStyle w:val="11"/>
            </w:pPr>
            <w:r>
              <w:t>413.00</w:t>
            </w:r>
          </w:p>
        </w:tc>
        <w:tc>
          <w:tcPr>
            <w:tcW w:w="1276" w:type="dxa"/>
            <w:vAlign w:val="center"/>
          </w:tcPr>
          <w:p>
            <w:pPr>
              <w:pStyle w:val="11"/>
            </w:pPr>
            <w:r>
              <w:t>413.00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413.00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阜平县阜盛南北大街工程（冀财债【2023】7号）</w:t>
            </w:r>
          </w:p>
        </w:tc>
        <w:tc>
          <w:tcPr>
            <w:tcW w:w="992" w:type="dxa"/>
            <w:vAlign w:val="center"/>
          </w:tcPr>
          <w:p>
            <w:pPr>
              <w:pStyle w:val="11"/>
            </w:pPr>
            <w:r>
              <w:t>1500.00</w:t>
            </w:r>
          </w:p>
        </w:tc>
        <w:tc>
          <w:tcPr>
            <w:tcW w:w="1134" w:type="dxa"/>
            <w:vAlign w:val="center"/>
          </w:tcPr>
          <w:p>
            <w:pPr>
              <w:pStyle w:val="12"/>
            </w:pPr>
            <w:r>
              <w:t>城市道路工程施工</w:t>
            </w:r>
          </w:p>
        </w:tc>
        <w:tc>
          <w:tcPr>
            <w:tcW w:w="993" w:type="dxa"/>
            <w:vAlign w:val="center"/>
          </w:tcPr>
          <w:p>
            <w:pPr>
              <w:pStyle w:val="12"/>
            </w:pPr>
            <w:r>
              <w:t>B02050000</w:t>
            </w:r>
          </w:p>
        </w:tc>
        <w:tc>
          <w:tcPr>
            <w:tcW w:w="708" w:type="dxa"/>
            <w:vAlign w:val="center"/>
          </w:tcPr>
          <w:p>
            <w:pPr>
              <w:pStyle w:val="13"/>
            </w:pPr>
            <w:r>
              <w:t>m</w:t>
            </w:r>
          </w:p>
        </w:tc>
        <w:tc>
          <w:tcPr>
            <w:tcW w:w="426" w:type="dxa"/>
            <w:vAlign w:val="center"/>
          </w:tcPr>
          <w:p>
            <w:pPr>
              <w:pStyle w:val="11"/>
            </w:pPr>
            <w:r>
              <w:t>1</w:t>
            </w:r>
          </w:p>
        </w:tc>
        <w:tc>
          <w:tcPr>
            <w:tcW w:w="1134" w:type="dxa"/>
            <w:vAlign w:val="center"/>
          </w:tcPr>
          <w:p>
            <w:pPr>
              <w:pStyle w:val="11"/>
            </w:pPr>
            <w:r>
              <w:t>1500.00</w:t>
            </w:r>
          </w:p>
        </w:tc>
        <w:tc>
          <w:tcPr>
            <w:tcW w:w="1275" w:type="dxa"/>
            <w:vAlign w:val="center"/>
          </w:tcPr>
          <w:p>
            <w:pPr>
              <w:pStyle w:val="11"/>
            </w:pPr>
            <w:r>
              <w:t>1500.00</w:t>
            </w:r>
          </w:p>
        </w:tc>
        <w:tc>
          <w:tcPr>
            <w:tcW w:w="1276" w:type="dxa"/>
            <w:vAlign w:val="center"/>
          </w:tcPr>
          <w:p>
            <w:pPr>
              <w:pStyle w:val="11"/>
            </w:pPr>
            <w:r>
              <w:t>1500.00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1500.00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阜平县恒和污水处理厂运行费</w:t>
            </w:r>
          </w:p>
        </w:tc>
        <w:tc>
          <w:tcPr>
            <w:tcW w:w="992" w:type="dxa"/>
            <w:vAlign w:val="center"/>
          </w:tcPr>
          <w:p>
            <w:pPr>
              <w:pStyle w:val="11"/>
            </w:pPr>
            <w:r>
              <w:t>1500.00</w:t>
            </w:r>
          </w:p>
        </w:tc>
        <w:tc>
          <w:tcPr>
            <w:tcW w:w="1134" w:type="dxa"/>
            <w:vAlign w:val="center"/>
          </w:tcPr>
          <w:p>
            <w:pPr>
              <w:pStyle w:val="12"/>
            </w:pPr>
            <w:r>
              <w:t>污水治理及其再生利用服务</w:t>
            </w:r>
          </w:p>
        </w:tc>
        <w:tc>
          <w:tcPr>
            <w:tcW w:w="993" w:type="dxa"/>
            <w:vAlign w:val="center"/>
          </w:tcPr>
          <w:p>
            <w:pPr>
              <w:pStyle w:val="12"/>
            </w:pPr>
            <w:r>
              <w:t>C07020101</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pPr>
            <w:r>
              <w:t>1500.00</w:t>
            </w:r>
          </w:p>
        </w:tc>
        <w:tc>
          <w:tcPr>
            <w:tcW w:w="1275" w:type="dxa"/>
            <w:vAlign w:val="center"/>
          </w:tcPr>
          <w:p>
            <w:pPr>
              <w:pStyle w:val="11"/>
            </w:pPr>
            <w:r>
              <w:t>1500.00</w:t>
            </w:r>
          </w:p>
        </w:tc>
        <w:tc>
          <w:tcPr>
            <w:tcW w:w="1276" w:type="dxa"/>
            <w:vAlign w:val="center"/>
          </w:tcPr>
          <w:p>
            <w:pPr>
              <w:pStyle w:val="11"/>
            </w:pPr>
            <w:r>
              <w:t>1500.00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1500.00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阜平县派山西路改造提升工程（冀财债【2023】28号）</w:t>
            </w:r>
          </w:p>
        </w:tc>
        <w:tc>
          <w:tcPr>
            <w:tcW w:w="992" w:type="dxa"/>
            <w:vAlign w:val="center"/>
          </w:tcPr>
          <w:p>
            <w:pPr>
              <w:pStyle w:val="11"/>
            </w:pPr>
            <w:r>
              <w:t>1379.00</w:t>
            </w:r>
          </w:p>
        </w:tc>
        <w:tc>
          <w:tcPr>
            <w:tcW w:w="1134" w:type="dxa"/>
            <w:vAlign w:val="center"/>
          </w:tcPr>
          <w:p>
            <w:pPr>
              <w:pStyle w:val="12"/>
            </w:pPr>
            <w:r>
              <w:t>城市道路工程施工</w:t>
            </w:r>
          </w:p>
        </w:tc>
        <w:tc>
          <w:tcPr>
            <w:tcW w:w="993" w:type="dxa"/>
            <w:vAlign w:val="center"/>
          </w:tcPr>
          <w:p>
            <w:pPr>
              <w:pStyle w:val="12"/>
            </w:pPr>
            <w:r>
              <w:t>B02050000</w:t>
            </w:r>
          </w:p>
        </w:tc>
        <w:tc>
          <w:tcPr>
            <w:tcW w:w="708" w:type="dxa"/>
            <w:vAlign w:val="center"/>
          </w:tcPr>
          <w:p>
            <w:pPr>
              <w:pStyle w:val="13"/>
            </w:pPr>
            <w:r>
              <w:t>m</w:t>
            </w:r>
          </w:p>
        </w:tc>
        <w:tc>
          <w:tcPr>
            <w:tcW w:w="426" w:type="dxa"/>
            <w:vAlign w:val="center"/>
          </w:tcPr>
          <w:p>
            <w:pPr>
              <w:pStyle w:val="11"/>
            </w:pPr>
            <w:r>
              <w:t>1</w:t>
            </w:r>
          </w:p>
        </w:tc>
        <w:tc>
          <w:tcPr>
            <w:tcW w:w="1134" w:type="dxa"/>
            <w:vAlign w:val="center"/>
          </w:tcPr>
          <w:p>
            <w:pPr>
              <w:pStyle w:val="11"/>
            </w:pPr>
            <w:r>
              <w:t>1379.00</w:t>
            </w:r>
          </w:p>
        </w:tc>
        <w:tc>
          <w:tcPr>
            <w:tcW w:w="1275" w:type="dxa"/>
            <w:vAlign w:val="center"/>
          </w:tcPr>
          <w:p>
            <w:pPr>
              <w:pStyle w:val="11"/>
            </w:pPr>
            <w:r>
              <w:t>1379.00</w:t>
            </w:r>
          </w:p>
        </w:tc>
        <w:tc>
          <w:tcPr>
            <w:tcW w:w="1276" w:type="dxa"/>
            <w:vAlign w:val="center"/>
          </w:tcPr>
          <w:p>
            <w:pPr>
              <w:pStyle w:val="11"/>
            </w:pPr>
            <w:r>
              <w:t>1379.00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1379.00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阜平县派山西路改造提升工程（冀财债【2023】7号）</w:t>
            </w:r>
          </w:p>
        </w:tc>
        <w:tc>
          <w:tcPr>
            <w:tcW w:w="992" w:type="dxa"/>
            <w:vAlign w:val="center"/>
          </w:tcPr>
          <w:p>
            <w:pPr>
              <w:pStyle w:val="11"/>
            </w:pPr>
            <w:r>
              <w:t>3000.00</w:t>
            </w:r>
          </w:p>
        </w:tc>
        <w:tc>
          <w:tcPr>
            <w:tcW w:w="1134" w:type="dxa"/>
            <w:vAlign w:val="center"/>
          </w:tcPr>
          <w:p>
            <w:pPr>
              <w:pStyle w:val="12"/>
            </w:pPr>
            <w:r>
              <w:t>城市道路工程施工</w:t>
            </w:r>
          </w:p>
        </w:tc>
        <w:tc>
          <w:tcPr>
            <w:tcW w:w="993" w:type="dxa"/>
            <w:vAlign w:val="center"/>
          </w:tcPr>
          <w:p>
            <w:pPr>
              <w:pStyle w:val="12"/>
            </w:pPr>
            <w:r>
              <w:t>B02050000</w:t>
            </w:r>
          </w:p>
        </w:tc>
        <w:tc>
          <w:tcPr>
            <w:tcW w:w="708" w:type="dxa"/>
            <w:vAlign w:val="center"/>
          </w:tcPr>
          <w:p>
            <w:pPr>
              <w:pStyle w:val="13"/>
            </w:pPr>
            <w:r>
              <w:t>m</w:t>
            </w:r>
          </w:p>
        </w:tc>
        <w:tc>
          <w:tcPr>
            <w:tcW w:w="426" w:type="dxa"/>
            <w:vAlign w:val="center"/>
          </w:tcPr>
          <w:p>
            <w:pPr>
              <w:pStyle w:val="11"/>
            </w:pPr>
            <w:r>
              <w:t>1</w:t>
            </w:r>
          </w:p>
        </w:tc>
        <w:tc>
          <w:tcPr>
            <w:tcW w:w="1134" w:type="dxa"/>
            <w:vAlign w:val="center"/>
          </w:tcPr>
          <w:p>
            <w:pPr>
              <w:pStyle w:val="11"/>
            </w:pPr>
            <w:r>
              <w:t>3000.00</w:t>
            </w:r>
          </w:p>
        </w:tc>
        <w:tc>
          <w:tcPr>
            <w:tcW w:w="1275" w:type="dxa"/>
            <w:vAlign w:val="center"/>
          </w:tcPr>
          <w:p>
            <w:pPr>
              <w:pStyle w:val="11"/>
            </w:pPr>
            <w:r>
              <w:t>3000.00</w:t>
            </w:r>
          </w:p>
        </w:tc>
        <w:tc>
          <w:tcPr>
            <w:tcW w:w="1276" w:type="dxa"/>
            <w:vAlign w:val="center"/>
          </w:tcPr>
          <w:p>
            <w:pPr>
              <w:pStyle w:val="11"/>
            </w:pPr>
            <w:r>
              <w:t>3000.00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3000.00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阜平县双庙大街道路工程（冀财债【2023】28号）</w:t>
            </w:r>
          </w:p>
        </w:tc>
        <w:tc>
          <w:tcPr>
            <w:tcW w:w="992" w:type="dxa"/>
            <w:vAlign w:val="center"/>
          </w:tcPr>
          <w:p>
            <w:pPr>
              <w:pStyle w:val="11"/>
            </w:pPr>
            <w:r>
              <w:t>858.00</w:t>
            </w:r>
          </w:p>
        </w:tc>
        <w:tc>
          <w:tcPr>
            <w:tcW w:w="1134" w:type="dxa"/>
            <w:vAlign w:val="center"/>
          </w:tcPr>
          <w:p>
            <w:pPr>
              <w:pStyle w:val="12"/>
            </w:pPr>
            <w:r>
              <w:t>城市道路工程施工</w:t>
            </w:r>
          </w:p>
        </w:tc>
        <w:tc>
          <w:tcPr>
            <w:tcW w:w="993" w:type="dxa"/>
            <w:vAlign w:val="center"/>
          </w:tcPr>
          <w:p>
            <w:pPr>
              <w:pStyle w:val="12"/>
            </w:pPr>
            <w:r>
              <w:t>B02050000</w:t>
            </w:r>
          </w:p>
        </w:tc>
        <w:tc>
          <w:tcPr>
            <w:tcW w:w="708" w:type="dxa"/>
            <w:vAlign w:val="center"/>
          </w:tcPr>
          <w:p>
            <w:pPr>
              <w:pStyle w:val="13"/>
            </w:pPr>
            <w:r>
              <w:t>m</w:t>
            </w:r>
          </w:p>
        </w:tc>
        <w:tc>
          <w:tcPr>
            <w:tcW w:w="426" w:type="dxa"/>
            <w:vAlign w:val="center"/>
          </w:tcPr>
          <w:p>
            <w:pPr>
              <w:pStyle w:val="11"/>
            </w:pPr>
            <w:r>
              <w:t>1</w:t>
            </w:r>
          </w:p>
        </w:tc>
        <w:tc>
          <w:tcPr>
            <w:tcW w:w="1134" w:type="dxa"/>
            <w:vAlign w:val="center"/>
          </w:tcPr>
          <w:p>
            <w:pPr>
              <w:pStyle w:val="11"/>
            </w:pPr>
            <w:r>
              <w:t>858.00</w:t>
            </w:r>
          </w:p>
        </w:tc>
        <w:tc>
          <w:tcPr>
            <w:tcW w:w="1275" w:type="dxa"/>
            <w:vAlign w:val="center"/>
          </w:tcPr>
          <w:p>
            <w:pPr>
              <w:pStyle w:val="11"/>
            </w:pPr>
            <w:r>
              <w:t>858.00</w:t>
            </w:r>
          </w:p>
        </w:tc>
        <w:tc>
          <w:tcPr>
            <w:tcW w:w="1276" w:type="dxa"/>
            <w:vAlign w:val="center"/>
          </w:tcPr>
          <w:p>
            <w:pPr>
              <w:pStyle w:val="11"/>
            </w:pPr>
            <w:r>
              <w:t>858.00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pPr>
            <w:r>
              <w:t>858.00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垃圾焚烧发电项目垃圾处理服务费</w:t>
            </w:r>
          </w:p>
        </w:tc>
        <w:tc>
          <w:tcPr>
            <w:tcW w:w="992" w:type="dxa"/>
            <w:vAlign w:val="center"/>
          </w:tcPr>
          <w:p>
            <w:pPr>
              <w:pStyle w:val="11"/>
            </w:pPr>
            <w:r>
              <w:t>650.00</w:t>
            </w:r>
          </w:p>
        </w:tc>
        <w:tc>
          <w:tcPr>
            <w:tcW w:w="1134" w:type="dxa"/>
            <w:vAlign w:val="center"/>
          </w:tcPr>
          <w:p>
            <w:pPr>
              <w:pStyle w:val="12"/>
            </w:pPr>
            <w:r>
              <w:t>无害固体废物处理服务</w:t>
            </w:r>
          </w:p>
        </w:tc>
        <w:tc>
          <w:tcPr>
            <w:tcW w:w="993" w:type="dxa"/>
            <w:vAlign w:val="center"/>
          </w:tcPr>
          <w:p>
            <w:pPr>
              <w:pStyle w:val="12"/>
            </w:pPr>
            <w:r>
              <w:t>C07020500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pPr>
            <w:r>
              <w:t>650.00</w:t>
            </w:r>
          </w:p>
        </w:tc>
        <w:tc>
          <w:tcPr>
            <w:tcW w:w="1275" w:type="dxa"/>
            <w:vAlign w:val="center"/>
          </w:tcPr>
          <w:p>
            <w:pPr>
              <w:pStyle w:val="11"/>
            </w:pPr>
            <w:r>
              <w:t>650.00</w:t>
            </w:r>
          </w:p>
        </w:tc>
        <w:tc>
          <w:tcPr>
            <w:tcW w:w="1276" w:type="dxa"/>
            <w:vAlign w:val="center"/>
          </w:tcPr>
          <w:p>
            <w:pPr>
              <w:pStyle w:val="11"/>
            </w:pPr>
            <w:r>
              <w:t>650.00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t>650.00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4"/>
            </w:pPr>
            <w:r>
              <w:t>阜平县</w:t>
            </w:r>
            <w:r>
              <w:rPr>
                <w:rFonts w:hint="eastAsia"/>
                <w:lang w:eastAsia="zh-CN"/>
              </w:rPr>
              <w:t>城市管理综合行政执法局</w:t>
            </w:r>
            <w:r>
              <w:t>小计</w:t>
            </w:r>
          </w:p>
        </w:tc>
        <w:tc>
          <w:tcPr>
            <w:tcW w:w="992" w:type="dxa"/>
            <w:vAlign w:val="center"/>
          </w:tcPr>
          <w:p>
            <w:pPr>
              <w:pStyle w:val="15"/>
            </w:pPr>
          </w:p>
        </w:tc>
        <w:tc>
          <w:tcPr>
            <w:tcW w:w="1134" w:type="dxa"/>
            <w:vAlign w:val="center"/>
          </w:tcPr>
          <w:p>
            <w:pPr>
              <w:pStyle w:val="16"/>
            </w:pPr>
          </w:p>
        </w:tc>
        <w:tc>
          <w:tcPr>
            <w:tcW w:w="993" w:type="dxa"/>
            <w:vAlign w:val="center"/>
          </w:tcPr>
          <w:p>
            <w:pPr>
              <w:pStyle w:val="16"/>
            </w:pPr>
          </w:p>
        </w:tc>
        <w:tc>
          <w:tcPr>
            <w:tcW w:w="708" w:type="dxa"/>
            <w:vAlign w:val="center"/>
          </w:tcPr>
          <w:p>
            <w:pPr>
              <w:pStyle w:val="14"/>
            </w:pPr>
          </w:p>
        </w:tc>
        <w:tc>
          <w:tcPr>
            <w:tcW w:w="426" w:type="dxa"/>
            <w:vAlign w:val="center"/>
          </w:tcPr>
          <w:p>
            <w:pPr>
              <w:pStyle w:val="15"/>
            </w:pPr>
          </w:p>
        </w:tc>
        <w:tc>
          <w:tcPr>
            <w:tcW w:w="1134" w:type="dxa"/>
            <w:vAlign w:val="center"/>
          </w:tcPr>
          <w:p>
            <w:pPr>
              <w:pStyle w:val="15"/>
            </w:pPr>
          </w:p>
        </w:tc>
        <w:tc>
          <w:tcPr>
            <w:tcW w:w="1275" w:type="dxa"/>
            <w:vAlign w:val="center"/>
          </w:tcPr>
          <w:p>
            <w:pPr>
              <w:pStyle w:val="15"/>
              <w:rPr>
                <w:lang w:eastAsia="zh-CN"/>
              </w:rPr>
            </w:pPr>
            <w:r>
              <w:rPr>
                <w:rFonts w:hint="eastAsia"/>
                <w:lang w:eastAsia="zh-CN"/>
              </w:rPr>
              <w:t>7711.52</w:t>
            </w:r>
          </w:p>
        </w:tc>
        <w:tc>
          <w:tcPr>
            <w:tcW w:w="1276" w:type="dxa"/>
            <w:vAlign w:val="center"/>
          </w:tcPr>
          <w:p>
            <w:pPr>
              <w:pStyle w:val="15"/>
              <w:rPr>
                <w:lang w:eastAsia="zh-CN"/>
              </w:rPr>
            </w:pPr>
            <w:r>
              <w:rPr>
                <w:rFonts w:hint="eastAsia"/>
                <w:lang w:eastAsia="zh-CN"/>
              </w:rPr>
              <w:t>6165.19</w:t>
            </w:r>
          </w:p>
        </w:tc>
        <w:tc>
          <w:tcPr>
            <w:tcW w:w="1134" w:type="dxa"/>
            <w:vAlign w:val="center"/>
          </w:tcPr>
          <w:p>
            <w:pPr>
              <w:pStyle w:val="15"/>
              <w:rPr>
                <w:lang w:eastAsia="zh-CN"/>
              </w:rPr>
            </w:pPr>
            <w:r>
              <w:rPr>
                <w:rFonts w:hint="eastAsia"/>
                <w:lang w:eastAsia="zh-CN"/>
              </w:rPr>
              <w:t>1546.33</w:t>
            </w:r>
          </w:p>
        </w:tc>
        <w:tc>
          <w:tcPr>
            <w:tcW w:w="709" w:type="dxa"/>
            <w:vAlign w:val="center"/>
          </w:tcPr>
          <w:p>
            <w:pPr>
              <w:pStyle w:val="15"/>
            </w:pPr>
          </w:p>
        </w:tc>
        <w:tc>
          <w:tcPr>
            <w:tcW w:w="709" w:type="dxa"/>
            <w:vAlign w:val="center"/>
          </w:tcPr>
          <w:p>
            <w:pPr>
              <w:pStyle w:val="15"/>
            </w:pPr>
          </w:p>
        </w:tc>
        <w:tc>
          <w:tcPr>
            <w:tcW w:w="567" w:type="dxa"/>
            <w:vAlign w:val="center"/>
          </w:tcPr>
          <w:p>
            <w:pPr>
              <w:pStyle w:val="15"/>
            </w:pPr>
          </w:p>
        </w:tc>
        <w:tc>
          <w:tcPr>
            <w:tcW w:w="708" w:type="dxa"/>
            <w:vAlign w:val="center"/>
          </w:tcPr>
          <w:p>
            <w:pPr>
              <w:pStyle w:val="15"/>
            </w:pPr>
          </w:p>
        </w:tc>
        <w:tc>
          <w:tcPr>
            <w:tcW w:w="1319" w:type="dxa"/>
            <w:vAlign w:val="center"/>
          </w:tcPr>
          <w:p>
            <w:pPr>
              <w:pStyle w:val="15"/>
              <w:rPr>
                <w:lang w:eastAsia="zh-CN"/>
              </w:rPr>
            </w:pPr>
            <w:r>
              <w:rPr>
                <w:rFonts w:hint="eastAsia"/>
                <w:lang w:eastAsia="zh-CN"/>
              </w:rPr>
              <w:t>7711.52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pPr>
            <w:r>
              <w:t>2025年公用经费（非三保）</w:t>
            </w:r>
          </w:p>
        </w:tc>
        <w:tc>
          <w:tcPr>
            <w:tcW w:w="992" w:type="dxa"/>
            <w:vAlign w:val="center"/>
          </w:tcPr>
          <w:p>
            <w:pPr>
              <w:pStyle w:val="11"/>
              <w:rPr>
                <w:rFonts w:eastAsiaTheme="minorEastAsia"/>
                <w:lang w:eastAsia="zh-CN"/>
              </w:rPr>
            </w:pPr>
            <w:r>
              <w:rPr>
                <w:rFonts w:hint="eastAsia" w:eastAsiaTheme="minorEastAsia"/>
                <w:lang w:eastAsia="zh-CN"/>
              </w:rPr>
              <w:t>4.00</w:t>
            </w:r>
          </w:p>
        </w:tc>
        <w:tc>
          <w:tcPr>
            <w:tcW w:w="1134" w:type="dxa"/>
            <w:vAlign w:val="center"/>
          </w:tcPr>
          <w:p>
            <w:pPr>
              <w:pStyle w:val="12"/>
            </w:pPr>
            <w:r>
              <w:t>其他计算机</w:t>
            </w:r>
          </w:p>
        </w:tc>
        <w:tc>
          <w:tcPr>
            <w:tcW w:w="993" w:type="dxa"/>
            <w:vAlign w:val="center"/>
          </w:tcPr>
          <w:p>
            <w:pPr>
              <w:pStyle w:val="12"/>
            </w:pPr>
            <w:r>
              <w:t>A02010199</w:t>
            </w:r>
          </w:p>
        </w:tc>
        <w:tc>
          <w:tcPr>
            <w:tcW w:w="708" w:type="dxa"/>
            <w:vAlign w:val="center"/>
          </w:tcPr>
          <w:p>
            <w:pPr>
              <w:pStyle w:val="13"/>
            </w:pPr>
            <w:r>
              <w:t>台</w:t>
            </w:r>
          </w:p>
        </w:tc>
        <w:tc>
          <w:tcPr>
            <w:tcW w:w="426" w:type="dxa"/>
            <w:vAlign w:val="center"/>
          </w:tcPr>
          <w:p>
            <w:pPr>
              <w:pStyle w:val="11"/>
              <w:rPr>
                <w:rFonts w:eastAsiaTheme="minorEastAsia"/>
                <w:lang w:eastAsia="zh-CN"/>
              </w:rPr>
            </w:pPr>
            <w:r>
              <w:rPr>
                <w:rFonts w:hint="eastAsia" w:eastAsiaTheme="minorEastAsia"/>
                <w:lang w:eastAsia="zh-CN"/>
              </w:rPr>
              <w:t>8</w:t>
            </w:r>
          </w:p>
        </w:tc>
        <w:tc>
          <w:tcPr>
            <w:tcW w:w="1134" w:type="dxa"/>
            <w:vAlign w:val="center"/>
          </w:tcPr>
          <w:p>
            <w:pPr>
              <w:pStyle w:val="11"/>
            </w:pPr>
            <w:r>
              <w:t>0.50</w:t>
            </w:r>
          </w:p>
        </w:tc>
        <w:tc>
          <w:tcPr>
            <w:tcW w:w="1275" w:type="dxa"/>
            <w:vAlign w:val="center"/>
          </w:tcPr>
          <w:p>
            <w:pPr>
              <w:pStyle w:val="11"/>
              <w:rPr>
                <w:rFonts w:eastAsiaTheme="minorEastAsia"/>
                <w:lang w:eastAsia="zh-CN"/>
              </w:rPr>
            </w:pPr>
            <w:r>
              <w:rPr>
                <w:rFonts w:hint="eastAsia" w:eastAsiaTheme="minorEastAsia"/>
                <w:lang w:eastAsia="zh-CN"/>
              </w:rPr>
              <w:t>4.00</w:t>
            </w:r>
          </w:p>
        </w:tc>
        <w:tc>
          <w:tcPr>
            <w:tcW w:w="1276" w:type="dxa"/>
            <w:vAlign w:val="center"/>
          </w:tcPr>
          <w:p>
            <w:pPr>
              <w:pStyle w:val="11"/>
              <w:rPr>
                <w:rFonts w:eastAsiaTheme="minorEastAsia"/>
                <w:lang w:eastAsia="zh-CN"/>
              </w:rPr>
            </w:pPr>
            <w:r>
              <w:rPr>
                <w:rFonts w:hint="eastAsia" w:eastAsiaTheme="minorEastAsia"/>
                <w:lang w:eastAsia="zh-CN"/>
              </w:rPr>
              <w:t>4.00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rFonts w:eastAsiaTheme="minorEastAsia"/>
                <w:lang w:eastAsia="zh-CN"/>
              </w:rPr>
            </w:pPr>
            <w:r>
              <w:rPr>
                <w:rFonts w:hint="eastAsia" w:eastAsiaTheme="minorEastAsia"/>
                <w:lang w:eastAsia="zh-CN"/>
              </w:rP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阜平县城市公厕保洁服务费</w:t>
            </w:r>
          </w:p>
        </w:tc>
        <w:tc>
          <w:tcPr>
            <w:tcW w:w="992" w:type="dxa"/>
            <w:vAlign w:val="center"/>
          </w:tcPr>
          <w:p>
            <w:pPr>
              <w:pStyle w:val="11"/>
              <w:rPr>
                <w:lang w:eastAsia="zh-CN"/>
              </w:rPr>
            </w:pPr>
            <w:r>
              <w:rPr>
                <w:rFonts w:hint="eastAsia"/>
                <w:lang w:eastAsia="zh-CN"/>
              </w:rPr>
              <w:t>112.00</w:t>
            </w:r>
          </w:p>
        </w:tc>
        <w:tc>
          <w:tcPr>
            <w:tcW w:w="1134" w:type="dxa"/>
            <w:vAlign w:val="center"/>
          </w:tcPr>
          <w:p>
            <w:pPr>
              <w:pStyle w:val="12"/>
              <w:rPr>
                <w:lang w:eastAsia="zh-CN"/>
              </w:rPr>
            </w:pPr>
            <w:r>
              <w:rPr>
                <w:rFonts w:hint="eastAsia"/>
                <w:lang w:eastAsia="zh-CN"/>
              </w:rPr>
              <w:t>公共厕所服务</w:t>
            </w:r>
          </w:p>
        </w:tc>
        <w:tc>
          <w:tcPr>
            <w:tcW w:w="993" w:type="dxa"/>
            <w:vAlign w:val="center"/>
          </w:tcPr>
          <w:p>
            <w:pPr>
              <w:pStyle w:val="12"/>
              <w:rPr>
                <w:lang w:eastAsia="zh-CN"/>
              </w:rPr>
            </w:pPr>
            <w:r>
              <w:rPr>
                <w:rFonts w:hint="eastAsia"/>
                <w:lang w:eastAsia="zh-CN"/>
              </w:rPr>
              <w:t>C13050300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112.00</w:t>
            </w:r>
          </w:p>
        </w:tc>
        <w:tc>
          <w:tcPr>
            <w:tcW w:w="1275" w:type="dxa"/>
            <w:vAlign w:val="center"/>
          </w:tcPr>
          <w:p>
            <w:pPr>
              <w:pStyle w:val="11"/>
              <w:rPr>
                <w:lang w:eastAsia="zh-CN"/>
              </w:rPr>
            </w:pPr>
            <w:r>
              <w:rPr>
                <w:rFonts w:hint="eastAsia"/>
                <w:lang w:eastAsia="zh-CN"/>
              </w:rPr>
              <w:t>112.00</w:t>
            </w:r>
          </w:p>
        </w:tc>
        <w:tc>
          <w:tcPr>
            <w:tcW w:w="1276" w:type="dxa"/>
            <w:vAlign w:val="center"/>
          </w:tcPr>
          <w:p>
            <w:pPr>
              <w:pStyle w:val="11"/>
              <w:rPr>
                <w:lang w:eastAsia="zh-CN"/>
              </w:rPr>
            </w:pPr>
            <w:r>
              <w:rPr>
                <w:rFonts w:hint="eastAsia"/>
                <w:lang w:eastAsia="zh-CN"/>
              </w:rPr>
              <w:t>112.00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112.00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阜东新区环卫市场化服务费</w:t>
            </w:r>
          </w:p>
        </w:tc>
        <w:tc>
          <w:tcPr>
            <w:tcW w:w="992" w:type="dxa"/>
            <w:vAlign w:val="center"/>
          </w:tcPr>
          <w:p>
            <w:pPr>
              <w:pStyle w:val="11"/>
              <w:rPr>
                <w:lang w:eastAsia="zh-CN"/>
              </w:rPr>
            </w:pPr>
            <w:r>
              <w:rPr>
                <w:rFonts w:hint="eastAsia"/>
                <w:lang w:eastAsia="zh-CN"/>
              </w:rPr>
              <w:t>660.00</w:t>
            </w:r>
          </w:p>
        </w:tc>
        <w:tc>
          <w:tcPr>
            <w:tcW w:w="1134" w:type="dxa"/>
            <w:vAlign w:val="center"/>
          </w:tcPr>
          <w:p>
            <w:pPr>
              <w:pStyle w:val="12"/>
              <w:rPr>
                <w:lang w:eastAsia="zh-CN"/>
              </w:rPr>
            </w:pPr>
            <w:r>
              <w:rPr>
                <w:rFonts w:hint="eastAsia"/>
                <w:lang w:eastAsia="zh-CN"/>
              </w:rPr>
              <w:t>清扫服务</w:t>
            </w:r>
          </w:p>
        </w:tc>
        <w:tc>
          <w:tcPr>
            <w:tcW w:w="993" w:type="dxa"/>
            <w:vAlign w:val="center"/>
          </w:tcPr>
          <w:p>
            <w:pPr>
              <w:pStyle w:val="12"/>
            </w:pPr>
            <w:r>
              <w:rPr>
                <w:rFonts w:hint="eastAsia"/>
                <w:lang w:eastAsia="zh-CN"/>
              </w:rPr>
              <w:t>C13050100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660.00</w:t>
            </w:r>
          </w:p>
        </w:tc>
        <w:tc>
          <w:tcPr>
            <w:tcW w:w="1275" w:type="dxa"/>
            <w:vAlign w:val="center"/>
          </w:tcPr>
          <w:p>
            <w:pPr>
              <w:pStyle w:val="11"/>
              <w:rPr>
                <w:lang w:eastAsia="zh-CN"/>
              </w:rPr>
            </w:pPr>
            <w:r>
              <w:rPr>
                <w:rFonts w:hint="eastAsia"/>
                <w:lang w:eastAsia="zh-CN"/>
              </w:rPr>
              <w:t>660.00</w:t>
            </w:r>
          </w:p>
        </w:tc>
        <w:tc>
          <w:tcPr>
            <w:tcW w:w="1276" w:type="dxa"/>
            <w:vAlign w:val="center"/>
          </w:tcPr>
          <w:p>
            <w:pPr>
              <w:pStyle w:val="11"/>
              <w:rPr>
                <w:lang w:eastAsia="zh-CN"/>
              </w:rPr>
            </w:pPr>
            <w:r>
              <w:rPr>
                <w:rFonts w:hint="eastAsia"/>
                <w:lang w:eastAsia="zh-CN"/>
              </w:rPr>
              <w:t>660.00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660.00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阜平县五个建制镇及部分村庄第二轮环卫市场化服务费</w:t>
            </w:r>
          </w:p>
        </w:tc>
        <w:tc>
          <w:tcPr>
            <w:tcW w:w="992" w:type="dxa"/>
            <w:vAlign w:val="center"/>
          </w:tcPr>
          <w:p>
            <w:pPr>
              <w:pStyle w:val="11"/>
              <w:rPr>
                <w:lang w:eastAsia="zh-CN"/>
              </w:rPr>
            </w:pPr>
            <w:r>
              <w:rPr>
                <w:rFonts w:hint="eastAsia"/>
                <w:lang w:eastAsia="zh-CN"/>
              </w:rPr>
              <w:t>1092.00</w:t>
            </w:r>
          </w:p>
        </w:tc>
        <w:tc>
          <w:tcPr>
            <w:tcW w:w="1134" w:type="dxa"/>
            <w:vAlign w:val="center"/>
          </w:tcPr>
          <w:p>
            <w:pPr>
              <w:pStyle w:val="12"/>
              <w:rPr>
                <w:lang w:eastAsia="zh-CN"/>
              </w:rPr>
            </w:pPr>
            <w:r>
              <w:rPr>
                <w:rFonts w:hint="eastAsia"/>
                <w:lang w:eastAsia="zh-CN"/>
              </w:rPr>
              <w:t>清扫服务</w:t>
            </w:r>
          </w:p>
        </w:tc>
        <w:tc>
          <w:tcPr>
            <w:tcW w:w="993" w:type="dxa"/>
            <w:vAlign w:val="center"/>
          </w:tcPr>
          <w:p>
            <w:pPr>
              <w:pStyle w:val="12"/>
            </w:pPr>
            <w:r>
              <w:rPr>
                <w:rFonts w:hint="eastAsia"/>
                <w:lang w:eastAsia="zh-CN"/>
              </w:rPr>
              <w:t>C13050100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1092.00</w:t>
            </w:r>
          </w:p>
        </w:tc>
        <w:tc>
          <w:tcPr>
            <w:tcW w:w="1275" w:type="dxa"/>
            <w:vAlign w:val="center"/>
          </w:tcPr>
          <w:p>
            <w:pPr>
              <w:pStyle w:val="11"/>
              <w:rPr>
                <w:lang w:eastAsia="zh-CN"/>
              </w:rPr>
            </w:pPr>
            <w:r>
              <w:rPr>
                <w:rFonts w:hint="eastAsia"/>
                <w:lang w:eastAsia="zh-CN"/>
              </w:rPr>
              <w:t>1092.00</w:t>
            </w:r>
          </w:p>
        </w:tc>
        <w:tc>
          <w:tcPr>
            <w:tcW w:w="1276" w:type="dxa"/>
            <w:vAlign w:val="center"/>
          </w:tcPr>
          <w:p>
            <w:pPr>
              <w:pStyle w:val="11"/>
              <w:rPr>
                <w:lang w:eastAsia="zh-CN"/>
              </w:rPr>
            </w:pPr>
            <w:r>
              <w:rPr>
                <w:rFonts w:hint="eastAsia"/>
                <w:lang w:eastAsia="zh-CN"/>
              </w:rPr>
              <w:t>1092.00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1092.00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县城及部分城中村环卫市场化服务费</w:t>
            </w:r>
          </w:p>
        </w:tc>
        <w:tc>
          <w:tcPr>
            <w:tcW w:w="992" w:type="dxa"/>
            <w:vAlign w:val="center"/>
          </w:tcPr>
          <w:p>
            <w:pPr>
              <w:pStyle w:val="11"/>
              <w:rPr>
                <w:lang w:eastAsia="zh-CN"/>
              </w:rPr>
            </w:pPr>
            <w:r>
              <w:rPr>
                <w:rFonts w:hint="eastAsia"/>
                <w:lang w:eastAsia="zh-CN"/>
              </w:rPr>
              <w:t>1692.00</w:t>
            </w:r>
          </w:p>
        </w:tc>
        <w:tc>
          <w:tcPr>
            <w:tcW w:w="1134" w:type="dxa"/>
            <w:vAlign w:val="center"/>
          </w:tcPr>
          <w:p>
            <w:pPr>
              <w:pStyle w:val="12"/>
            </w:pPr>
            <w:r>
              <w:rPr>
                <w:rFonts w:hint="eastAsia"/>
                <w:lang w:eastAsia="zh-CN"/>
              </w:rPr>
              <w:t>清扫服务</w:t>
            </w:r>
          </w:p>
        </w:tc>
        <w:tc>
          <w:tcPr>
            <w:tcW w:w="993" w:type="dxa"/>
            <w:vAlign w:val="center"/>
          </w:tcPr>
          <w:p>
            <w:pPr>
              <w:pStyle w:val="12"/>
            </w:pPr>
            <w:r>
              <w:rPr>
                <w:rFonts w:hint="eastAsia"/>
                <w:lang w:eastAsia="zh-CN"/>
              </w:rPr>
              <w:t>C13050100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1692.00</w:t>
            </w:r>
          </w:p>
        </w:tc>
        <w:tc>
          <w:tcPr>
            <w:tcW w:w="1275" w:type="dxa"/>
            <w:vAlign w:val="center"/>
          </w:tcPr>
          <w:p>
            <w:pPr>
              <w:pStyle w:val="11"/>
              <w:rPr>
                <w:lang w:eastAsia="zh-CN"/>
              </w:rPr>
            </w:pPr>
            <w:r>
              <w:rPr>
                <w:rFonts w:hint="eastAsia"/>
                <w:lang w:eastAsia="zh-CN"/>
              </w:rPr>
              <w:t>1692.00</w:t>
            </w:r>
          </w:p>
        </w:tc>
        <w:tc>
          <w:tcPr>
            <w:tcW w:w="1276" w:type="dxa"/>
            <w:vAlign w:val="center"/>
          </w:tcPr>
          <w:p>
            <w:pPr>
              <w:pStyle w:val="11"/>
              <w:rPr>
                <w:lang w:eastAsia="zh-CN"/>
              </w:rPr>
            </w:pPr>
            <w:r>
              <w:rPr>
                <w:rFonts w:hint="eastAsia"/>
                <w:lang w:eastAsia="zh-CN"/>
              </w:rPr>
              <w:t>1692.00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1692.00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八镇五乡环卫市场化服务费</w:t>
            </w:r>
          </w:p>
        </w:tc>
        <w:tc>
          <w:tcPr>
            <w:tcW w:w="992" w:type="dxa"/>
            <w:vAlign w:val="center"/>
          </w:tcPr>
          <w:p>
            <w:pPr>
              <w:pStyle w:val="11"/>
              <w:rPr>
                <w:lang w:eastAsia="zh-CN"/>
              </w:rPr>
            </w:pPr>
            <w:r>
              <w:rPr>
                <w:rFonts w:hint="eastAsia"/>
                <w:lang w:eastAsia="zh-CN"/>
              </w:rPr>
              <w:t>2112.00</w:t>
            </w:r>
          </w:p>
        </w:tc>
        <w:tc>
          <w:tcPr>
            <w:tcW w:w="1134" w:type="dxa"/>
            <w:vAlign w:val="center"/>
          </w:tcPr>
          <w:p>
            <w:pPr>
              <w:pStyle w:val="12"/>
            </w:pPr>
            <w:r>
              <w:rPr>
                <w:rFonts w:hint="eastAsia"/>
                <w:lang w:eastAsia="zh-CN"/>
              </w:rPr>
              <w:t>清扫服务</w:t>
            </w:r>
          </w:p>
        </w:tc>
        <w:tc>
          <w:tcPr>
            <w:tcW w:w="993" w:type="dxa"/>
            <w:vAlign w:val="center"/>
          </w:tcPr>
          <w:p>
            <w:pPr>
              <w:pStyle w:val="12"/>
            </w:pPr>
            <w:r>
              <w:rPr>
                <w:rFonts w:hint="eastAsia"/>
                <w:lang w:eastAsia="zh-CN"/>
              </w:rPr>
              <w:t>C13050100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2112.00</w:t>
            </w:r>
          </w:p>
        </w:tc>
        <w:tc>
          <w:tcPr>
            <w:tcW w:w="1275" w:type="dxa"/>
            <w:vAlign w:val="center"/>
          </w:tcPr>
          <w:p>
            <w:pPr>
              <w:pStyle w:val="11"/>
              <w:rPr>
                <w:lang w:eastAsia="zh-CN"/>
              </w:rPr>
            </w:pPr>
            <w:r>
              <w:rPr>
                <w:rFonts w:hint="eastAsia"/>
                <w:lang w:eastAsia="zh-CN"/>
              </w:rPr>
              <w:t>2112.00</w:t>
            </w:r>
          </w:p>
        </w:tc>
        <w:tc>
          <w:tcPr>
            <w:tcW w:w="1276" w:type="dxa"/>
            <w:vAlign w:val="center"/>
          </w:tcPr>
          <w:p>
            <w:pPr>
              <w:pStyle w:val="11"/>
              <w:rPr>
                <w:lang w:eastAsia="zh-CN"/>
              </w:rPr>
            </w:pPr>
            <w:r>
              <w:rPr>
                <w:rFonts w:hint="eastAsia"/>
                <w:lang w:eastAsia="zh-CN"/>
              </w:rPr>
              <w:t>2112.00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2112.00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阜平县市政管网灾后重建项目县级配套</w:t>
            </w:r>
          </w:p>
        </w:tc>
        <w:tc>
          <w:tcPr>
            <w:tcW w:w="992" w:type="dxa"/>
            <w:vAlign w:val="center"/>
          </w:tcPr>
          <w:p>
            <w:pPr>
              <w:pStyle w:val="11"/>
              <w:rPr>
                <w:lang w:eastAsia="zh-CN"/>
              </w:rPr>
            </w:pPr>
            <w:r>
              <w:rPr>
                <w:rFonts w:hint="eastAsia"/>
                <w:lang w:eastAsia="zh-CN"/>
              </w:rPr>
              <w:t>845.70</w:t>
            </w:r>
          </w:p>
        </w:tc>
        <w:tc>
          <w:tcPr>
            <w:tcW w:w="1134" w:type="dxa"/>
            <w:vAlign w:val="center"/>
          </w:tcPr>
          <w:p>
            <w:pPr>
              <w:pStyle w:val="12"/>
              <w:rPr>
                <w:lang w:eastAsia="zh-CN"/>
              </w:rPr>
            </w:pPr>
            <w:r>
              <w:rPr>
                <w:rFonts w:hint="eastAsia"/>
                <w:lang w:eastAsia="zh-CN"/>
              </w:rPr>
              <w:t>其他工程总承包服务</w:t>
            </w:r>
          </w:p>
        </w:tc>
        <w:tc>
          <w:tcPr>
            <w:tcW w:w="993" w:type="dxa"/>
            <w:vAlign w:val="center"/>
          </w:tcPr>
          <w:p>
            <w:pPr>
              <w:pStyle w:val="12"/>
            </w:pPr>
            <w:r>
              <w:rPr>
                <w:rFonts w:hint="eastAsia"/>
                <w:lang w:eastAsia="zh-CN"/>
              </w:rPr>
              <w:t>C11059900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845.70</w:t>
            </w:r>
          </w:p>
        </w:tc>
        <w:tc>
          <w:tcPr>
            <w:tcW w:w="1275" w:type="dxa"/>
            <w:vAlign w:val="center"/>
          </w:tcPr>
          <w:p>
            <w:pPr>
              <w:pStyle w:val="11"/>
              <w:rPr>
                <w:lang w:eastAsia="zh-CN"/>
              </w:rPr>
            </w:pPr>
            <w:r>
              <w:rPr>
                <w:rFonts w:hint="eastAsia"/>
                <w:lang w:eastAsia="zh-CN"/>
              </w:rPr>
              <w:t>845.70</w:t>
            </w:r>
          </w:p>
        </w:tc>
        <w:tc>
          <w:tcPr>
            <w:tcW w:w="1276" w:type="dxa"/>
            <w:vAlign w:val="center"/>
          </w:tcPr>
          <w:p>
            <w:pPr>
              <w:pStyle w:val="11"/>
              <w:rPr>
                <w:lang w:eastAsia="zh-CN"/>
              </w:rPr>
            </w:pPr>
          </w:p>
        </w:tc>
        <w:tc>
          <w:tcPr>
            <w:tcW w:w="1134" w:type="dxa"/>
            <w:vAlign w:val="center"/>
          </w:tcPr>
          <w:p>
            <w:pPr>
              <w:pStyle w:val="11"/>
              <w:rPr>
                <w:lang w:eastAsia="zh-CN"/>
              </w:rPr>
            </w:pPr>
            <w:r>
              <w:rPr>
                <w:rFonts w:hint="eastAsia"/>
                <w:lang w:eastAsia="zh-CN"/>
              </w:rPr>
              <w:t>845.70</w:t>
            </w: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845.70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阜平县市政管网灾后重建项目（冀财预【2023】74号）</w:t>
            </w:r>
          </w:p>
        </w:tc>
        <w:tc>
          <w:tcPr>
            <w:tcW w:w="992" w:type="dxa"/>
            <w:vAlign w:val="center"/>
          </w:tcPr>
          <w:p>
            <w:pPr>
              <w:pStyle w:val="11"/>
              <w:rPr>
                <w:lang w:eastAsia="zh-CN"/>
              </w:rPr>
            </w:pPr>
            <w:r>
              <w:rPr>
                <w:rFonts w:hint="eastAsia"/>
                <w:lang w:eastAsia="zh-CN"/>
              </w:rPr>
              <w:t>475.13</w:t>
            </w:r>
          </w:p>
        </w:tc>
        <w:tc>
          <w:tcPr>
            <w:tcW w:w="1134" w:type="dxa"/>
            <w:vAlign w:val="center"/>
          </w:tcPr>
          <w:p>
            <w:pPr>
              <w:pStyle w:val="12"/>
            </w:pPr>
            <w:r>
              <w:rPr>
                <w:rFonts w:hint="eastAsia"/>
                <w:lang w:eastAsia="zh-CN"/>
              </w:rPr>
              <w:t>其他工程总承包服务</w:t>
            </w:r>
          </w:p>
        </w:tc>
        <w:tc>
          <w:tcPr>
            <w:tcW w:w="993" w:type="dxa"/>
            <w:vAlign w:val="center"/>
          </w:tcPr>
          <w:p>
            <w:pPr>
              <w:pStyle w:val="12"/>
            </w:pPr>
            <w:r>
              <w:rPr>
                <w:rFonts w:hint="eastAsia"/>
                <w:lang w:eastAsia="zh-CN"/>
              </w:rPr>
              <w:t>C11059900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475.13</w:t>
            </w:r>
          </w:p>
        </w:tc>
        <w:tc>
          <w:tcPr>
            <w:tcW w:w="1275" w:type="dxa"/>
            <w:vAlign w:val="center"/>
          </w:tcPr>
          <w:p>
            <w:pPr>
              <w:pStyle w:val="11"/>
              <w:rPr>
                <w:lang w:eastAsia="zh-CN"/>
              </w:rPr>
            </w:pPr>
            <w:r>
              <w:rPr>
                <w:rFonts w:hint="eastAsia"/>
                <w:lang w:eastAsia="zh-CN"/>
              </w:rPr>
              <w:t>475.13</w:t>
            </w:r>
          </w:p>
        </w:tc>
        <w:tc>
          <w:tcPr>
            <w:tcW w:w="1276" w:type="dxa"/>
            <w:vAlign w:val="center"/>
          </w:tcPr>
          <w:p>
            <w:pPr>
              <w:pStyle w:val="11"/>
              <w:rPr>
                <w:lang w:eastAsia="zh-CN"/>
              </w:rPr>
            </w:pPr>
            <w:r>
              <w:rPr>
                <w:rFonts w:hint="eastAsia"/>
                <w:lang w:eastAsia="zh-CN"/>
              </w:rPr>
              <w:t>475.13</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475.13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阜平县市政管网灾后修复项目（冀财建【2024】125号）</w:t>
            </w:r>
          </w:p>
        </w:tc>
        <w:tc>
          <w:tcPr>
            <w:tcW w:w="992" w:type="dxa"/>
            <w:vAlign w:val="center"/>
          </w:tcPr>
          <w:p>
            <w:pPr>
              <w:pStyle w:val="11"/>
              <w:rPr>
                <w:lang w:eastAsia="zh-CN"/>
              </w:rPr>
            </w:pPr>
            <w:r>
              <w:rPr>
                <w:rFonts w:hint="eastAsia"/>
                <w:lang w:eastAsia="zh-CN"/>
              </w:rPr>
              <w:t>5.67</w:t>
            </w:r>
          </w:p>
        </w:tc>
        <w:tc>
          <w:tcPr>
            <w:tcW w:w="1134" w:type="dxa"/>
            <w:vAlign w:val="center"/>
          </w:tcPr>
          <w:p>
            <w:pPr>
              <w:pStyle w:val="12"/>
            </w:pPr>
            <w:r>
              <w:rPr>
                <w:rFonts w:hint="eastAsia"/>
                <w:lang w:eastAsia="zh-CN"/>
              </w:rPr>
              <w:t>其他工程总承包服务</w:t>
            </w:r>
          </w:p>
        </w:tc>
        <w:tc>
          <w:tcPr>
            <w:tcW w:w="993" w:type="dxa"/>
            <w:vAlign w:val="center"/>
          </w:tcPr>
          <w:p>
            <w:pPr>
              <w:pStyle w:val="12"/>
            </w:pPr>
            <w:r>
              <w:rPr>
                <w:rFonts w:hint="eastAsia"/>
                <w:lang w:eastAsia="zh-CN"/>
              </w:rPr>
              <w:t>C11059900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5.67</w:t>
            </w:r>
          </w:p>
        </w:tc>
        <w:tc>
          <w:tcPr>
            <w:tcW w:w="1275" w:type="dxa"/>
            <w:vAlign w:val="center"/>
          </w:tcPr>
          <w:p>
            <w:pPr>
              <w:pStyle w:val="11"/>
              <w:rPr>
                <w:lang w:eastAsia="zh-CN"/>
              </w:rPr>
            </w:pPr>
            <w:r>
              <w:rPr>
                <w:rFonts w:hint="eastAsia"/>
                <w:lang w:eastAsia="zh-CN"/>
              </w:rPr>
              <w:t>5.67</w:t>
            </w:r>
          </w:p>
        </w:tc>
        <w:tc>
          <w:tcPr>
            <w:tcW w:w="1276" w:type="dxa"/>
            <w:vAlign w:val="center"/>
          </w:tcPr>
          <w:p>
            <w:pPr>
              <w:pStyle w:val="11"/>
              <w:rPr>
                <w:lang w:eastAsia="zh-CN"/>
              </w:rPr>
            </w:pPr>
            <w:r>
              <w:rPr>
                <w:rFonts w:hint="eastAsia"/>
                <w:lang w:eastAsia="zh-CN"/>
              </w:rPr>
              <w:t>5.67</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5.67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阜平县市政管网灾后修复项目（冀财预【2023】74号）</w:t>
            </w:r>
          </w:p>
        </w:tc>
        <w:tc>
          <w:tcPr>
            <w:tcW w:w="992" w:type="dxa"/>
            <w:vAlign w:val="center"/>
          </w:tcPr>
          <w:p>
            <w:pPr>
              <w:pStyle w:val="11"/>
              <w:rPr>
                <w:lang w:eastAsia="zh-CN"/>
              </w:rPr>
            </w:pPr>
            <w:r>
              <w:rPr>
                <w:rFonts w:hint="eastAsia"/>
                <w:lang w:eastAsia="zh-CN"/>
              </w:rPr>
              <w:t>12.40</w:t>
            </w:r>
          </w:p>
        </w:tc>
        <w:tc>
          <w:tcPr>
            <w:tcW w:w="1134" w:type="dxa"/>
            <w:vAlign w:val="center"/>
          </w:tcPr>
          <w:p>
            <w:pPr>
              <w:pStyle w:val="12"/>
            </w:pPr>
            <w:r>
              <w:rPr>
                <w:rFonts w:hint="eastAsia"/>
                <w:lang w:eastAsia="zh-CN"/>
              </w:rPr>
              <w:t>其他工程总承包服务</w:t>
            </w:r>
          </w:p>
        </w:tc>
        <w:tc>
          <w:tcPr>
            <w:tcW w:w="993" w:type="dxa"/>
            <w:vAlign w:val="center"/>
          </w:tcPr>
          <w:p>
            <w:pPr>
              <w:pStyle w:val="12"/>
            </w:pPr>
            <w:r>
              <w:rPr>
                <w:rFonts w:hint="eastAsia"/>
                <w:lang w:eastAsia="zh-CN"/>
              </w:rPr>
              <w:t>C11059900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12.40</w:t>
            </w:r>
          </w:p>
        </w:tc>
        <w:tc>
          <w:tcPr>
            <w:tcW w:w="1275" w:type="dxa"/>
            <w:vAlign w:val="center"/>
          </w:tcPr>
          <w:p>
            <w:pPr>
              <w:pStyle w:val="11"/>
              <w:rPr>
                <w:lang w:eastAsia="zh-CN"/>
              </w:rPr>
            </w:pPr>
            <w:r>
              <w:rPr>
                <w:rFonts w:hint="eastAsia"/>
                <w:lang w:eastAsia="zh-CN"/>
              </w:rPr>
              <w:t>12.40</w:t>
            </w:r>
          </w:p>
        </w:tc>
        <w:tc>
          <w:tcPr>
            <w:tcW w:w="1276" w:type="dxa"/>
            <w:vAlign w:val="center"/>
          </w:tcPr>
          <w:p>
            <w:pPr>
              <w:pStyle w:val="11"/>
              <w:rPr>
                <w:lang w:eastAsia="zh-CN"/>
              </w:rPr>
            </w:pPr>
            <w:r>
              <w:rPr>
                <w:rFonts w:hint="eastAsia"/>
                <w:lang w:eastAsia="zh-CN"/>
              </w:rPr>
              <w:t>12.40</w:t>
            </w:r>
          </w:p>
        </w:tc>
        <w:tc>
          <w:tcPr>
            <w:tcW w:w="1134" w:type="dxa"/>
            <w:vAlign w:val="center"/>
          </w:tcPr>
          <w:p>
            <w:pPr>
              <w:pStyle w:val="11"/>
            </w:pP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12.40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阜平县2021年新建停车场项目</w:t>
            </w:r>
          </w:p>
        </w:tc>
        <w:tc>
          <w:tcPr>
            <w:tcW w:w="992" w:type="dxa"/>
            <w:vAlign w:val="center"/>
          </w:tcPr>
          <w:p>
            <w:pPr>
              <w:pStyle w:val="11"/>
              <w:rPr>
                <w:lang w:eastAsia="zh-CN"/>
              </w:rPr>
            </w:pPr>
            <w:r>
              <w:rPr>
                <w:rFonts w:hint="eastAsia"/>
                <w:lang w:eastAsia="zh-CN"/>
              </w:rPr>
              <w:t>227.82</w:t>
            </w:r>
          </w:p>
        </w:tc>
        <w:tc>
          <w:tcPr>
            <w:tcW w:w="1134" w:type="dxa"/>
            <w:vAlign w:val="center"/>
          </w:tcPr>
          <w:p>
            <w:pPr>
              <w:pStyle w:val="12"/>
            </w:pPr>
            <w:r>
              <w:rPr>
                <w:rFonts w:hint="eastAsia"/>
                <w:lang w:eastAsia="zh-CN"/>
              </w:rPr>
              <w:t>市政公用设施施工</w:t>
            </w:r>
          </w:p>
        </w:tc>
        <w:tc>
          <w:tcPr>
            <w:tcW w:w="993" w:type="dxa"/>
            <w:vAlign w:val="center"/>
          </w:tcPr>
          <w:p>
            <w:pPr>
              <w:pStyle w:val="12"/>
            </w:pPr>
            <w:r>
              <w:rPr>
                <w:rFonts w:hint="eastAsia"/>
                <w:lang w:eastAsia="zh-CN"/>
              </w:rPr>
              <w:t>B02130100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227.82</w:t>
            </w:r>
          </w:p>
        </w:tc>
        <w:tc>
          <w:tcPr>
            <w:tcW w:w="1275" w:type="dxa"/>
            <w:vAlign w:val="center"/>
          </w:tcPr>
          <w:p>
            <w:pPr>
              <w:pStyle w:val="11"/>
              <w:rPr>
                <w:lang w:eastAsia="zh-CN"/>
              </w:rPr>
            </w:pPr>
            <w:r>
              <w:rPr>
                <w:rFonts w:hint="eastAsia"/>
                <w:lang w:eastAsia="zh-CN"/>
              </w:rPr>
              <w:t>227.82</w:t>
            </w:r>
          </w:p>
        </w:tc>
        <w:tc>
          <w:tcPr>
            <w:tcW w:w="1276" w:type="dxa"/>
            <w:vAlign w:val="center"/>
          </w:tcPr>
          <w:p>
            <w:pPr>
              <w:pStyle w:val="11"/>
            </w:pPr>
          </w:p>
        </w:tc>
        <w:tc>
          <w:tcPr>
            <w:tcW w:w="1134" w:type="dxa"/>
            <w:vAlign w:val="center"/>
          </w:tcPr>
          <w:p>
            <w:pPr>
              <w:pStyle w:val="11"/>
              <w:rPr>
                <w:lang w:eastAsia="zh-CN"/>
              </w:rPr>
            </w:pPr>
            <w:r>
              <w:rPr>
                <w:rFonts w:hint="eastAsia"/>
                <w:lang w:eastAsia="zh-CN"/>
              </w:rPr>
              <w:t>227.82</w:t>
            </w: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227.82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970" w:type="dxa"/>
            <w:vAlign w:val="center"/>
          </w:tcPr>
          <w:p>
            <w:pPr>
              <w:pStyle w:val="12"/>
              <w:rPr>
                <w:lang w:eastAsia="zh-CN"/>
              </w:rPr>
            </w:pPr>
            <w:r>
              <w:rPr>
                <w:rFonts w:hint="eastAsia"/>
                <w:lang w:eastAsia="zh-CN"/>
              </w:rPr>
              <w:t>阜平县污水管网改造项目</w:t>
            </w:r>
          </w:p>
        </w:tc>
        <w:tc>
          <w:tcPr>
            <w:tcW w:w="992" w:type="dxa"/>
            <w:vAlign w:val="center"/>
          </w:tcPr>
          <w:p>
            <w:pPr>
              <w:pStyle w:val="11"/>
              <w:rPr>
                <w:lang w:eastAsia="zh-CN"/>
              </w:rPr>
            </w:pPr>
            <w:r>
              <w:rPr>
                <w:rFonts w:hint="eastAsia"/>
                <w:lang w:eastAsia="zh-CN"/>
              </w:rPr>
              <w:t>472.80</w:t>
            </w:r>
          </w:p>
        </w:tc>
        <w:tc>
          <w:tcPr>
            <w:tcW w:w="1134" w:type="dxa"/>
            <w:vAlign w:val="center"/>
          </w:tcPr>
          <w:p>
            <w:pPr>
              <w:pStyle w:val="12"/>
              <w:rPr>
                <w:lang w:eastAsia="zh-CN"/>
              </w:rPr>
            </w:pPr>
            <w:r>
              <w:rPr>
                <w:rFonts w:hint="eastAsia"/>
                <w:lang w:eastAsia="zh-CN"/>
              </w:rPr>
              <w:t>市政公用设施施工</w:t>
            </w:r>
          </w:p>
        </w:tc>
        <w:tc>
          <w:tcPr>
            <w:tcW w:w="993" w:type="dxa"/>
            <w:vAlign w:val="center"/>
          </w:tcPr>
          <w:p>
            <w:pPr>
              <w:pStyle w:val="12"/>
            </w:pPr>
            <w:r>
              <w:rPr>
                <w:rFonts w:hint="eastAsia"/>
                <w:lang w:eastAsia="zh-CN"/>
              </w:rPr>
              <w:t>B02130100</w:t>
            </w:r>
          </w:p>
        </w:tc>
        <w:tc>
          <w:tcPr>
            <w:tcW w:w="708" w:type="dxa"/>
            <w:vAlign w:val="center"/>
          </w:tcPr>
          <w:p>
            <w:pPr>
              <w:pStyle w:val="13"/>
            </w:pPr>
            <w:r>
              <w:t>项</w:t>
            </w:r>
          </w:p>
        </w:tc>
        <w:tc>
          <w:tcPr>
            <w:tcW w:w="426" w:type="dxa"/>
            <w:vAlign w:val="center"/>
          </w:tcPr>
          <w:p>
            <w:pPr>
              <w:pStyle w:val="11"/>
            </w:pPr>
            <w:r>
              <w:t>1</w:t>
            </w:r>
          </w:p>
        </w:tc>
        <w:tc>
          <w:tcPr>
            <w:tcW w:w="1134" w:type="dxa"/>
            <w:vAlign w:val="center"/>
          </w:tcPr>
          <w:p>
            <w:pPr>
              <w:pStyle w:val="11"/>
              <w:rPr>
                <w:lang w:eastAsia="zh-CN"/>
              </w:rPr>
            </w:pPr>
            <w:r>
              <w:rPr>
                <w:rFonts w:hint="eastAsia"/>
                <w:lang w:eastAsia="zh-CN"/>
              </w:rPr>
              <w:t>472.80</w:t>
            </w:r>
          </w:p>
        </w:tc>
        <w:tc>
          <w:tcPr>
            <w:tcW w:w="1275" w:type="dxa"/>
            <w:vAlign w:val="center"/>
          </w:tcPr>
          <w:p>
            <w:pPr>
              <w:pStyle w:val="11"/>
              <w:rPr>
                <w:lang w:eastAsia="zh-CN"/>
              </w:rPr>
            </w:pPr>
            <w:r>
              <w:rPr>
                <w:rFonts w:hint="eastAsia"/>
                <w:lang w:eastAsia="zh-CN"/>
              </w:rPr>
              <w:t>472.80</w:t>
            </w:r>
          </w:p>
        </w:tc>
        <w:tc>
          <w:tcPr>
            <w:tcW w:w="1276" w:type="dxa"/>
            <w:vAlign w:val="center"/>
          </w:tcPr>
          <w:p>
            <w:pPr>
              <w:pStyle w:val="11"/>
            </w:pPr>
          </w:p>
        </w:tc>
        <w:tc>
          <w:tcPr>
            <w:tcW w:w="1134" w:type="dxa"/>
            <w:vAlign w:val="center"/>
          </w:tcPr>
          <w:p>
            <w:pPr>
              <w:pStyle w:val="11"/>
              <w:rPr>
                <w:lang w:eastAsia="zh-CN"/>
              </w:rPr>
            </w:pPr>
            <w:r>
              <w:rPr>
                <w:rFonts w:hint="eastAsia"/>
                <w:lang w:eastAsia="zh-CN"/>
              </w:rPr>
              <w:t>472.80</w:t>
            </w:r>
          </w:p>
        </w:tc>
        <w:tc>
          <w:tcPr>
            <w:tcW w:w="709" w:type="dxa"/>
            <w:vAlign w:val="center"/>
          </w:tcPr>
          <w:p>
            <w:pPr>
              <w:pStyle w:val="11"/>
            </w:pPr>
          </w:p>
        </w:tc>
        <w:tc>
          <w:tcPr>
            <w:tcW w:w="709" w:type="dxa"/>
            <w:vAlign w:val="center"/>
          </w:tcPr>
          <w:p>
            <w:pPr>
              <w:pStyle w:val="11"/>
            </w:pPr>
          </w:p>
        </w:tc>
        <w:tc>
          <w:tcPr>
            <w:tcW w:w="567" w:type="dxa"/>
            <w:vAlign w:val="center"/>
          </w:tcPr>
          <w:p>
            <w:pPr>
              <w:pStyle w:val="11"/>
            </w:pPr>
          </w:p>
        </w:tc>
        <w:tc>
          <w:tcPr>
            <w:tcW w:w="708" w:type="dxa"/>
            <w:vAlign w:val="center"/>
          </w:tcPr>
          <w:p>
            <w:pPr>
              <w:pStyle w:val="11"/>
            </w:pPr>
          </w:p>
        </w:tc>
        <w:tc>
          <w:tcPr>
            <w:tcW w:w="1319" w:type="dxa"/>
            <w:vAlign w:val="center"/>
          </w:tcPr>
          <w:p>
            <w:pPr>
              <w:pStyle w:val="11"/>
              <w:rPr>
                <w:lang w:eastAsia="zh-CN"/>
              </w:rPr>
            </w:pPr>
            <w:r>
              <w:rPr>
                <w:rFonts w:hint="eastAsia"/>
                <w:lang w:eastAsia="zh-CN"/>
              </w:rPr>
              <w:t>472.80</w:t>
            </w:r>
          </w:p>
        </w:tc>
      </w:tr>
    </w:tbl>
    <w:p>
      <w:pPr>
        <w:spacing w:line="500" w:lineRule="exact"/>
        <w:ind w:firstLine="420"/>
        <w:rPr>
          <w:rFonts w:ascii="黑体" w:hAnsi="黑体" w:eastAsia="黑体" w:cs="黑体"/>
          <w:color w:val="000000"/>
          <w:sz w:val="32"/>
          <w:lang w:eastAsia="zh-CN"/>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bookmarkStart w:id="22" w:name="_Toc_3_3_0000000018"/>
    </w:p>
    <w:p>
      <w:pPr>
        <w:spacing w:before="10" w:after="10"/>
        <w:ind w:firstLine="640"/>
        <w:outlineLvl w:val="2"/>
      </w:pPr>
      <w:r>
        <w:rPr>
          <w:rFonts w:ascii="黑体" w:hAnsi="黑体" w:eastAsia="黑体" w:cs="黑体"/>
          <w:color w:val="000000"/>
          <w:sz w:val="32"/>
        </w:rPr>
        <w:t>九、国有资产信息</w:t>
      </w:r>
      <w:bookmarkEnd w:id="22"/>
    </w:p>
    <w:p>
      <w:pPr>
        <w:spacing w:line="500" w:lineRule="exact"/>
        <w:ind w:firstLine="560"/>
        <w:rPr>
          <w:rFonts w:eastAsiaTheme="minorEastAsia"/>
          <w:color w:val="000000"/>
          <w:sz w:val="28"/>
          <w:lang w:eastAsia="zh-CN"/>
        </w:rPr>
      </w:pPr>
      <w:r>
        <w:rPr>
          <w:rFonts w:eastAsia="方正仿宋_GBK"/>
          <w:color w:val="000000"/>
          <w:sz w:val="28"/>
        </w:rPr>
        <w:t>阜平县住房和城乡建设局（含所属单位）上年末固定资产金额为</w:t>
      </w:r>
      <w:r>
        <w:rPr>
          <w:rFonts w:hint="eastAsia" w:eastAsiaTheme="minorEastAsia"/>
          <w:color w:val="000000"/>
          <w:sz w:val="28"/>
          <w:lang w:eastAsia="zh-CN"/>
        </w:rPr>
        <w:t>1396.77</w:t>
      </w:r>
      <w:r>
        <w:rPr>
          <w:rFonts w:eastAsia="方正仿宋_GBK"/>
          <w:color w:val="000000"/>
          <w:sz w:val="28"/>
        </w:rPr>
        <w:t>万元（详见下表）。本年度拟购置固定资产总额为</w:t>
      </w:r>
      <w:r>
        <w:rPr>
          <w:rFonts w:hint="eastAsia" w:eastAsia="方正仿宋_GBK"/>
          <w:color w:val="000000"/>
          <w:sz w:val="28"/>
          <w:lang w:eastAsia="zh-CN"/>
        </w:rPr>
        <w:t>9.14</w:t>
      </w:r>
      <w:r>
        <w:rPr>
          <w:rFonts w:eastAsia="方正仿宋_GBK"/>
          <w:color w:val="000000"/>
          <w:sz w:val="28"/>
        </w:rPr>
        <w:t>万元，已按要求列入政府采购预算，详见政府采购预算表。</w:t>
      </w:r>
    </w:p>
    <w:p>
      <w:pPr>
        <w:spacing w:line="500" w:lineRule="exact"/>
        <w:ind w:firstLine="560"/>
        <w:rPr>
          <w:rFonts w:eastAsiaTheme="minorEastAsia"/>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333阜平县住房和城乡建设局</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w:t>
            </w:r>
            <w:r>
              <w:rPr>
                <w:rFonts w:hint="eastAsia" w:eastAsiaTheme="minorEastAsia"/>
                <w:lang w:eastAsia="zh-CN"/>
              </w:rPr>
              <w:t>4</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rPr>
                <w:rFonts w:hint="eastAsia"/>
              </w:rPr>
              <w:t>资产总额</w:t>
            </w:r>
          </w:p>
        </w:tc>
        <w:tc>
          <w:tcPr>
            <w:tcW w:w="2835" w:type="dxa"/>
            <w:vAlign w:val="center"/>
          </w:tcPr>
          <w:p>
            <w:pPr>
              <w:pStyle w:val="13"/>
            </w:pPr>
          </w:p>
        </w:tc>
        <w:tc>
          <w:tcPr>
            <w:tcW w:w="2835" w:type="dxa"/>
            <w:vAlign w:val="center"/>
          </w:tcPr>
          <w:p>
            <w:pPr>
              <w:pStyle w:val="11"/>
              <w:rPr>
                <w:rFonts w:eastAsiaTheme="minorEastAsia"/>
                <w:lang w:eastAsia="zh-CN"/>
              </w:rPr>
            </w:pPr>
            <w:r>
              <w:rPr>
                <w:rFonts w:hint="eastAsia" w:eastAsiaTheme="minorEastAsia"/>
                <w:lang w:eastAsia="zh-CN"/>
              </w:rPr>
              <w:t>1396.77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1</w:t>
            </w:r>
            <w:r>
              <w:rPr>
                <w:rFonts w:hint="eastAsia"/>
              </w:rPr>
              <w:t>、房屋（平方米）</w:t>
            </w:r>
          </w:p>
        </w:tc>
        <w:tc>
          <w:tcPr>
            <w:tcW w:w="2835" w:type="dxa"/>
            <w:vAlign w:val="center"/>
          </w:tcPr>
          <w:p>
            <w:pPr>
              <w:pStyle w:val="13"/>
              <w:rPr>
                <w:lang w:eastAsia="zh-CN"/>
              </w:rPr>
            </w:pPr>
            <w:r>
              <w:rPr>
                <w:lang w:eastAsia="zh-CN"/>
              </w:rPr>
              <w:t>110</w:t>
            </w:r>
            <w:r>
              <w:rPr>
                <w:rFonts w:hint="eastAsia"/>
                <w:lang w:eastAsia="zh-CN"/>
              </w:rPr>
              <w:t>0</w:t>
            </w:r>
          </w:p>
        </w:tc>
        <w:tc>
          <w:tcPr>
            <w:tcW w:w="2835" w:type="dxa"/>
            <w:vAlign w:val="center"/>
          </w:tcPr>
          <w:p>
            <w:pPr>
              <w:pStyle w:val="13"/>
              <w:jc w:val="right"/>
            </w:pPr>
            <w:r>
              <w:rPr>
                <w:rFonts w:hint="eastAsia"/>
                <w:lang w:eastAsia="zh-CN"/>
              </w:rPr>
              <w:t>108.63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rPr>
                <w:rFonts w:hint="eastAsia"/>
              </w:rPr>
              <w:t>　　其中：办公用房（平方米）</w:t>
            </w:r>
          </w:p>
        </w:tc>
        <w:tc>
          <w:tcPr>
            <w:tcW w:w="2835" w:type="dxa"/>
            <w:vAlign w:val="center"/>
          </w:tcPr>
          <w:p>
            <w:pPr>
              <w:pStyle w:val="13"/>
              <w:rPr>
                <w:lang w:eastAsia="zh-CN"/>
              </w:rPr>
            </w:pPr>
            <w:r>
              <w:rPr>
                <w:lang w:eastAsia="zh-CN"/>
              </w:rPr>
              <w:t>110</w:t>
            </w:r>
            <w:r>
              <w:rPr>
                <w:rFonts w:hint="eastAsia"/>
                <w:lang w:eastAsia="zh-CN"/>
              </w:rPr>
              <w:t>0</w:t>
            </w:r>
          </w:p>
        </w:tc>
        <w:tc>
          <w:tcPr>
            <w:tcW w:w="2835" w:type="dxa"/>
            <w:vAlign w:val="center"/>
          </w:tcPr>
          <w:p>
            <w:pPr>
              <w:pStyle w:val="13"/>
              <w:jc w:val="right"/>
            </w:pPr>
            <w:r>
              <w:rPr>
                <w:rFonts w:hint="eastAsia"/>
                <w:lang w:eastAsia="zh-CN"/>
              </w:rPr>
              <w:t>108.63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2</w:t>
            </w:r>
            <w:r>
              <w:rPr>
                <w:rFonts w:hint="eastAsia"/>
              </w:rPr>
              <w:t>、车辆（台、辆）</w:t>
            </w:r>
          </w:p>
        </w:tc>
        <w:tc>
          <w:tcPr>
            <w:tcW w:w="2835" w:type="dxa"/>
            <w:vAlign w:val="center"/>
          </w:tcPr>
          <w:p>
            <w:pPr>
              <w:pStyle w:val="13"/>
              <w:rPr>
                <w:lang w:eastAsia="zh-CN"/>
              </w:rPr>
            </w:pPr>
            <w:r>
              <w:rPr>
                <w:rFonts w:hint="eastAsia"/>
                <w:lang w:eastAsia="zh-CN"/>
              </w:rPr>
              <w:t>14</w:t>
            </w:r>
          </w:p>
        </w:tc>
        <w:tc>
          <w:tcPr>
            <w:tcW w:w="2835" w:type="dxa"/>
            <w:vAlign w:val="center"/>
          </w:tcPr>
          <w:p>
            <w:pPr>
              <w:pStyle w:val="13"/>
              <w:jc w:val="right"/>
            </w:pPr>
            <w:r>
              <w:rPr>
                <w:rFonts w:hint="eastAsia"/>
                <w:lang w:eastAsia="zh-CN"/>
              </w:rPr>
              <w:t>239.68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3</w:t>
            </w:r>
            <w:r>
              <w:rPr>
                <w:rFonts w:hint="eastAsia"/>
              </w:rPr>
              <w:t>、单价在</w:t>
            </w:r>
            <w:r>
              <w:t>20</w:t>
            </w:r>
            <w:r>
              <w:rPr>
                <w:rFonts w:hint="eastAsia"/>
              </w:rPr>
              <w:t>万元以上的设备</w:t>
            </w:r>
          </w:p>
        </w:tc>
        <w:tc>
          <w:tcPr>
            <w:tcW w:w="2835" w:type="dxa"/>
            <w:vAlign w:val="center"/>
          </w:tcPr>
          <w:p>
            <w:pPr>
              <w:pStyle w:val="13"/>
              <w:rPr>
                <w:lang w:eastAsia="zh-CN"/>
              </w:rPr>
            </w:pPr>
            <w:r>
              <w:rPr>
                <w:rFonts w:hint="eastAsia"/>
                <w:lang w:eastAsia="zh-CN"/>
              </w:rPr>
              <w:t>9</w:t>
            </w:r>
          </w:p>
        </w:tc>
        <w:tc>
          <w:tcPr>
            <w:tcW w:w="2835" w:type="dxa"/>
            <w:vAlign w:val="center"/>
          </w:tcPr>
          <w:p>
            <w:pPr>
              <w:pStyle w:val="11"/>
              <w:rPr>
                <w:lang w:eastAsia="zh-CN"/>
              </w:rPr>
            </w:pPr>
            <w:r>
              <w:rPr>
                <w:rFonts w:hint="eastAsia"/>
                <w:lang w:eastAsia="zh-CN"/>
              </w:rPr>
              <w:t>716.86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2"/>
            </w:pPr>
            <w:r>
              <w:t>4</w:t>
            </w:r>
            <w:r>
              <w:rPr>
                <w:rFonts w:hint="eastAsia"/>
              </w:rPr>
              <w:t>、其他固定资产</w:t>
            </w:r>
          </w:p>
        </w:tc>
        <w:tc>
          <w:tcPr>
            <w:tcW w:w="2835" w:type="dxa"/>
            <w:vAlign w:val="center"/>
          </w:tcPr>
          <w:p>
            <w:pPr>
              <w:pStyle w:val="13"/>
              <w:rPr>
                <w:lang w:eastAsia="zh-CN"/>
              </w:rPr>
            </w:pPr>
            <w:r>
              <w:rPr>
                <w:lang w:eastAsia="zh-CN"/>
              </w:rPr>
              <w:t>-</w:t>
            </w:r>
          </w:p>
        </w:tc>
        <w:tc>
          <w:tcPr>
            <w:tcW w:w="2835" w:type="dxa"/>
            <w:vAlign w:val="center"/>
          </w:tcPr>
          <w:p>
            <w:pPr>
              <w:pStyle w:val="11"/>
              <w:rPr>
                <w:rFonts w:eastAsiaTheme="minorEastAsia"/>
                <w:lang w:eastAsia="zh-CN"/>
              </w:rPr>
            </w:pPr>
            <w:r>
              <w:rPr>
                <w:rFonts w:hint="eastAsia" w:eastAsiaTheme="minorEastAsia"/>
                <w:lang w:eastAsia="zh-CN"/>
              </w:rPr>
              <w:t>331.60</w:t>
            </w:r>
          </w:p>
        </w:tc>
      </w:tr>
    </w:tbl>
    <w:p>
      <w:pPr>
        <w:spacing w:before="10" w:after="10"/>
        <w:outlineLvl w:val="2"/>
        <w:rPr>
          <w:rFonts w:ascii="黑体" w:hAnsi="黑体" w:eastAsia="黑体" w:cs="黑体"/>
          <w:color w:val="000000"/>
          <w:sz w:val="32"/>
          <w:lang w:eastAsia="zh-CN"/>
        </w:rPr>
      </w:pPr>
      <w:bookmarkStart w:id="23" w:name="_Toc_3_3_0000000019"/>
    </w:p>
    <w:p>
      <w:pPr>
        <w:spacing w:before="10" w:after="10"/>
        <w:ind w:firstLine="640"/>
        <w:outlineLvl w:val="2"/>
      </w:pPr>
      <w:r>
        <w:rPr>
          <w:rFonts w:ascii="黑体" w:hAnsi="黑体" w:eastAsia="黑体" w:cs="黑体"/>
          <w:color w:val="000000"/>
          <w:sz w:val="32"/>
        </w:rPr>
        <w:t>十、名词解释</w:t>
      </w:r>
      <w:bookmarkEnd w:id="23"/>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24" w:name="_Toc_3_3_0000000020"/>
      <w:r>
        <w:rPr>
          <w:rFonts w:ascii="黑体" w:hAnsi="黑体" w:eastAsia="黑体" w:cs="黑体"/>
          <w:color w:val="000000"/>
          <w:sz w:val="32"/>
        </w:rPr>
        <w:t>十一、其他需要说明的事项</w:t>
      </w:r>
      <w:bookmarkEnd w:id="24"/>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90706"/>
    <w:rsid w:val="000103DD"/>
    <w:rsid w:val="0005121F"/>
    <w:rsid w:val="000665FA"/>
    <w:rsid w:val="00090706"/>
    <w:rsid w:val="0009369F"/>
    <w:rsid w:val="000A001D"/>
    <w:rsid w:val="00114888"/>
    <w:rsid w:val="00136A4E"/>
    <w:rsid w:val="00165BD6"/>
    <w:rsid w:val="001D5FB4"/>
    <w:rsid w:val="001E08E5"/>
    <w:rsid w:val="00234DED"/>
    <w:rsid w:val="00274F4E"/>
    <w:rsid w:val="002D43D5"/>
    <w:rsid w:val="0036440D"/>
    <w:rsid w:val="00370645"/>
    <w:rsid w:val="003D0A26"/>
    <w:rsid w:val="004130C4"/>
    <w:rsid w:val="00467EAC"/>
    <w:rsid w:val="00485688"/>
    <w:rsid w:val="004F3E13"/>
    <w:rsid w:val="005040E9"/>
    <w:rsid w:val="005237D0"/>
    <w:rsid w:val="005762DA"/>
    <w:rsid w:val="005D4E27"/>
    <w:rsid w:val="005E7AD9"/>
    <w:rsid w:val="0060587A"/>
    <w:rsid w:val="006115E8"/>
    <w:rsid w:val="00625654"/>
    <w:rsid w:val="006E0176"/>
    <w:rsid w:val="00711625"/>
    <w:rsid w:val="007534C6"/>
    <w:rsid w:val="007B4465"/>
    <w:rsid w:val="007B6F92"/>
    <w:rsid w:val="00800253"/>
    <w:rsid w:val="00843476"/>
    <w:rsid w:val="00867B18"/>
    <w:rsid w:val="008A4EFD"/>
    <w:rsid w:val="008D2D4C"/>
    <w:rsid w:val="008E09A5"/>
    <w:rsid w:val="008F3040"/>
    <w:rsid w:val="00900851"/>
    <w:rsid w:val="00945152"/>
    <w:rsid w:val="00961AD6"/>
    <w:rsid w:val="00A65F13"/>
    <w:rsid w:val="00A827AE"/>
    <w:rsid w:val="00AD0805"/>
    <w:rsid w:val="00B3193C"/>
    <w:rsid w:val="00BD7920"/>
    <w:rsid w:val="00C02CF7"/>
    <w:rsid w:val="00C12298"/>
    <w:rsid w:val="00CA1F03"/>
    <w:rsid w:val="00CC3954"/>
    <w:rsid w:val="00CE5D51"/>
    <w:rsid w:val="00CE6D1A"/>
    <w:rsid w:val="00CF3F49"/>
    <w:rsid w:val="00D54E3B"/>
    <w:rsid w:val="00DE63A8"/>
    <w:rsid w:val="00E3213F"/>
    <w:rsid w:val="00E35F7D"/>
    <w:rsid w:val="00E71BE2"/>
    <w:rsid w:val="00E95199"/>
    <w:rsid w:val="00EC414F"/>
    <w:rsid w:val="00EE0066"/>
    <w:rsid w:val="00EE4152"/>
    <w:rsid w:val="00F468FE"/>
    <w:rsid w:val="00FA2667"/>
    <w:rsid w:val="00FB65BE"/>
    <w:rsid w:val="00FF5706"/>
    <w:rsid w:val="022C1CA1"/>
    <w:rsid w:val="028A67B7"/>
    <w:rsid w:val="0D9116CE"/>
    <w:rsid w:val="116725D0"/>
    <w:rsid w:val="132D2C84"/>
    <w:rsid w:val="1ABF28B5"/>
    <w:rsid w:val="2490187B"/>
    <w:rsid w:val="29070D3D"/>
    <w:rsid w:val="2CD05E83"/>
    <w:rsid w:val="2E4A4A00"/>
    <w:rsid w:val="332D7690"/>
    <w:rsid w:val="35D83D80"/>
    <w:rsid w:val="48B44BF5"/>
    <w:rsid w:val="49AB4C68"/>
    <w:rsid w:val="5E3A5310"/>
    <w:rsid w:val="5EE972C4"/>
    <w:rsid w:val="5F767C98"/>
    <w:rsid w:val="60A90B39"/>
    <w:rsid w:val="61412466"/>
    <w:rsid w:val="62CD145C"/>
    <w:rsid w:val="63DB0B4E"/>
    <w:rsid w:val="6538251C"/>
    <w:rsid w:val="656529E8"/>
    <w:rsid w:val="6CEB2A7E"/>
    <w:rsid w:val="70173375"/>
    <w:rsid w:val="713003C1"/>
    <w:rsid w:val="71901AC9"/>
    <w:rsid w:val="75042208"/>
    <w:rsid w:val="7ABA51D3"/>
    <w:rsid w:val="7F654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0"/>
    <w:semiHidden/>
    <w:unhideWhenUsed/>
    <w:uiPriority w:val="99"/>
    <w:pPr>
      <w:tabs>
        <w:tab w:val="center" w:pos="4153"/>
        <w:tab w:val="right" w:pos="8306"/>
      </w:tabs>
      <w:snapToGrid w:val="0"/>
    </w:pPr>
    <w:rPr>
      <w:sz w:val="18"/>
      <w:szCs w:val="18"/>
    </w:rPr>
  </w:style>
  <w:style w:type="paragraph" w:styleId="3">
    <w:name w:val="header"/>
    <w:basedOn w:val="1"/>
    <w:link w:val="2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99"/>
    <w:pPr>
      <w:jc w:val="right"/>
    </w:pPr>
    <w:rPr>
      <w:rFonts w:ascii="方正书宋_GBK" w:hAnsi="方正书宋_GBK" w:eastAsia="方正书宋_GBK" w:cs="方正书宋_GBK"/>
      <w:sz w:val="21"/>
    </w:rPr>
  </w:style>
  <w:style w:type="paragraph" w:customStyle="1" w:styleId="12">
    <w:name w:val="单元格样式2"/>
    <w:basedOn w:val="1"/>
    <w:qFormat/>
    <w:uiPriority w:val="99"/>
    <w:rPr>
      <w:rFonts w:ascii="方正书宋_GBK" w:hAnsi="方正书宋_GBK" w:eastAsia="方正书宋_GBK" w:cs="方正书宋_GBK"/>
      <w:sz w:val="21"/>
    </w:rPr>
  </w:style>
  <w:style w:type="paragraph" w:customStyle="1" w:styleId="13">
    <w:name w:val="单元格样式3"/>
    <w:basedOn w:val="1"/>
    <w:qFormat/>
    <w:uiPriority w:val="99"/>
    <w:pPr>
      <w:jc w:val="center"/>
    </w:pPr>
    <w:rPr>
      <w:rFonts w:ascii="方正书宋_GBK" w:hAnsi="方正书宋_GBK" w:eastAsia="方正书宋_GBK" w:cs="方正书宋_GBK"/>
      <w:sz w:val="21"/>
    </w:rPr>
  </w:style>
  <w:style w:type="paragraph" w:customStyle="1" w:styleId="14">
    <w:name w:val="单元格样式6"/>
    <w:basedOn w:val="1"/>
    <w:qFormat/>
    <w:uiPriority w:val="99"/>
    <w:pPr>
      <w:jc w:val="center"/>
    </w:pPr>
    <w:rPr>
      <w:rFonts w:ascii="方正书宋_GBK" w:hAnsi="方正书宋_GBK" w:eastAsia="方正书宋_GBK" w:cs="方正书宋_GBK"/>
      <w:b/>
      <w:sz w:val="21"/>
    </w:rPr>
  </w:style>
  <w:style w:type="paragraph" w:customStyle="1" w:styleId="15">
    <w:name w:val="单元格样式7"/>
    <w:basedOn w:val="1"/>
    <w:qFormat/>
    <w:uiPriority w:val="99"/>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99"/>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paragraph" w:customStyle="1" w:styleId="28">
    <w:name w:val="插入文本样式-插入部门职责文件"/>
    <w:basedOn w:val="1"/>
    <w:qFormat/>
    <w:uiPriority w:val="99"/>
    <w:pPr>
      <w:spacing w:line="500" w:lineRule="exact"/>
      <w:ind w:firstLine="560"/>
    </w:pPr>
    <w:rPr>
      <w:rFonts w:eastAsia="方正仿宋_GBK"/>
      <w:sz w:val="28"/>
    </w:rPr>
  </w:style>
  <w:style w:type="character" w:customStyle="1" w:styleId="29">
    <w:name w:val="页眉 Char"/>
    <w:basedOn w:val="6"/>
    <w:link w:val="3"/>
    <w:semiHidden/>
    <w:qFormat/>
    <w:uiPriority w:val="99"/>
    <w:rPr>
      <w:rFonts w:eastAsia="Times New Roman"/>
      <w:sz w:val="18"/>
      <w:szCs w:val="18"/>
      <w:lang w:eastAsia="uk-UA"/>
    </w:rPr>
  </w:style>
  <w:style w:type="character" w:customStyle="1" w:styleId="30">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106</Pages>
  <Words>8648</Words>
  <Characters>49295</Characters>
  <Lines>410</Lines>
  <Paragraphs>115</Paragraphs>
  <TotalTime>269</TotalTime>
  <ScaleCrop>false</ScaleCrop>
  <LinksUpToDate>false</LinksUpToDate>
  <CharactersWithSpaces>57828</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2025-02-18T08:09:00Z</dcterms:created>
  <dc:creator>Administrator</dc:creator>
  <cp:lastModifiedBy>Administrator</cp:lastModifiedBy>
  <cp:lastPrinted>2025-03-06T06:06:00Z</cp:lastPrinted>
  <dcterms:modified xsi:type="dcterms:W3CDTF">2025-04-27T02:57:17Z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3A27ABA68345466F899C368A74F011B5</vt:lpwstr>
  </property>
</Properties>
</file>