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7" w:name="_GoBack"/>
      <w:bookmarkEnd w:id="7"/>
      <w:r>
        <w:rPr>
          <w:rFonts w:hint="eastAsia" w:ascii="黑体" w:hAnsi="黑体" w:eastAsia="黑体" w:cs="黑体"/>
          <w:b/>
          <w:color w:val="000000"/>
          <w:sz w:val="44"/>
          <w:lang w:eastAsia="zh-CN"/>
        </w:rPr>
        <w:t>阜平县审计局所属单位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6"/>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阜平县审计局</w:t>
      </w:r>
      <w:r>
        <w:t>本级收支预算</w:t>
      </w:r>
      <w:r>
        <w:tab/>
      </w:r>
      <w:r>
        <w:rPr>
          <w:rFonts w:hint="eastAsia"/>
          <w:lang w:eastAsia="zh-CN"/>
        </w:rPr>
        <w:t>2</w:t>
      </w:r>
      <w:r>
        <w:rPr>
          <w:rFonts w:hint="eastAsia"/>
          <w:lang w:eastAsia="zh-CN"/>
        </w:rPr>
        <w:fldChar w:fldCharType="end"/>
      </w:r>
    </w:p>
    <w:p>
      <w:pPr>
        <w:pStyle w:val="6"/>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阜平县审计服务中心</w:t>
      </w:r>
      <w:r>
        <w:t>收支预算</w:t>
      </w:r>
      <w:r>
        <w:tab/>
      </w:r>
      <w:r>
        <w:fldChar w:fldCharType="end"/>
      </w:r>
      <w:r>
        <w:rPr>
          <w:rFonts w:hint="eastAsia"/>
          <w:lang w:eastAsia="zh-CN"/>
        </w:rPr>
        <w:t>29</w:t>
      </w:r>
    </w:p>
    <w:p>
      <w:r>
        <w:fldChar w:fldCharType="end"/>
      </w:r>
      <w:bookmarkStart w:id="0" w:name="_Toc_4_4_0000000019"/>
    </w:p>
    <w:p/>
    <w:p/>
    <w:p/>
    <w:p/>
    <w:p/>
    <w:p/>
    <w:p/>
    <w:p/>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阜平县审计局</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126" w:type="dxa"/>
            <w:tcBorders>
              <w:top w:val="single" w:color="FFFFFF" w:sz="6" w:space="0"/>
              <w:left w:val="single" w:color="FFFFFF" w:sz="6" w:space="0"/>
              <w:right w:val="single" w:color="FFFFFF" w:sz="6" w:space="0"/>
            </w:tcBorders>
            <w:vAlign w:val="center"/>
          </w:tcPr>
          <w:p>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6661" w:type="dxa"/>
            <w:gridSpan w:val="2"/>
            <w:vAlign w:val="center"/>
          </w:tcPr>
          <w:p>
            <w:pPr>
              <w:pStyle w:val="20"/>
            </w:pPr>
            <w:r>
              <w:t>收入</w:t>
            </w:r>
          </w:p>
        </w:tc>
        <w:tc>
          <w:tcPr>
            <w:tcW w:w="6661" w:type="dxa"/>
            <w:gridSpan w:val="2"/>
            <w:vAlign w:val="center"/>
          </w:tcPr>
          <w:p>
            <w:pPr>
              <w:pStyle w:val="2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20"/>
            </w:pPr>
            <w:r>
              <w:t>项  目</w:t>
            </w:r>
          </w:p>
        </w:tc>
        <w:tc>
          <w:tcPr>
            <w:tcW w:w="2126" w:type="dxa"/>
            <w:vAlign w:val="center"/>
          </w:tcPr>
          <w:p>
            <w:pPr>
              <w:pStyle w:val="20"/>
            </w:pPr>
            <w:r>
              <w:t>预算数</w:t>
            </w:r>
          </w:p>
        </w:tc>
        <w:tc>
          <w:tcPr>
            <w:tcW w:w="4535" w:type="dxa"/>
            <w:vAlign w:val="center"/>
          </w:tcPr>
          <w:p>
            <w:pPr>
              <w:pStyle w:val="20"/>
            </w:pPr>
            <w:r>
              <w:t>项  目</w:t>
            </w:r>
          </w:p>
        </w:tc>
        <w:tc>
          <w:tcPr>
            <w:tcW w:w="2126" w:type="dxa"/>
            <w:vAlign w:val="center"/>
          </w:tcPr>
          <w:p>
            <w:pPr>
              <w:pStyle w:val="2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4535" w:type="dxa"/>
            <w:vAlign w:val="center"/>
          </w:tcPr>
          <w:p>
            <w:pPr>
              <w:pStyle w:val="20"/>
            </w:pPr>
            <w:r>
              <w:t>1</w:t>
            </w:r>
          </w:p>
        </w:tc>
        <w:tc>
          <w:tcPr>
            <w:tcW w:w="2126" w:type="dxa"/>
            <w:vAlign w:val="center"/>
          </w:tcPr>
          <w:p>
            <w:pPr>
              <w:pStyle w:val="20"/>
            </w:pPr>
            <w:r>
              <w:t>2</w:t>
            </w:r>
          </w:p>
        </w:tc>
        <w:tc>
          <w:tcPr>
            <w:tcW w:w="4535" w:type="dxa"/>
            <w:vAlign w:val="center"/>
          </w:tcPr>
          <w:p>
            <w:pPr>
              <w:pStyle w:val="20"/>
            </w:pPr>
            <w:r>
              <w:t>3</w:t>
            </w:r>
          </w:p>
        </w:tc>
        <w:tc>
          <w:tcPr>
            <w:tcW w:w="2126" w:type="dxa"/>
            <w:vAlign w:val="center"/>
          </w:tcPr>
          <w:p>
            <w:pPr>
              <w:pStyle w:val="2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4535" w:type="dxa"/>
            <w:vAlign w:val="center"/>
          </w:tcPr>
          <w:p>
            <w:pPr>
              <w:pStyle w:val="22"/>
            </w:pPr>
            <w:r>
              <w:t>一、一般公共预算拨款收入</w:t>
            </w:r>
          </w:p>
        </w:tc>
        <w:tc>
          <w:tcPr>
            <w:tcW w:w="2126" w:type="dxa"/>
            <w:vAlign w:val="center"/>
          </w:tcPr>
          <w:p>
            <w:pPr>
              <w:pStyle w:val="21"/>
              <w:rPr>
                <w:lang w:eastAsia="zh-CN"/>
              </w:rPr>
            </w:pPr>
            <w:r>
              <w:rPr>
                <w:rFonts w:hint="eastAsia"/>
                <w:lang w:eastAsia="zh-CN"/>
              </w:rPr>
              <w:t>739.32</w:t>
            </w:r>
          </w:p>
        </w:tc>
        <w:tc>
          <w:tcPr>
            <w:tcW w:w="4535" w:type="dxa"/>
            <w:vAlign w:val="center"/>
          </w:tcPr>
          <w:p>
            <w:pPr>
              <w:pStyle w:val="22"/>
            </w:pPr>
            <w:r>
              <w:t>一、一般公共服务支出</w:t>
            </w:r>
          </w:p>
        </w:tc>
        <w:tc>
          <w:tcPr>
            <w:tcW w:w="2126" w:type="dxa"/>
            <w:vAlign w:val="center"/>
          </w:tcPr>
          <w:p>
            <w:pPr>
              <w:pStyle w:val="21"/>
              <w:rPr>
                <w:lang w:eastAsia="zh-CN"/>
              </w:rPr>
            </w:pPr>
            <w:r>
              <w:rPr>
                <w:rFonts w:hint="eastAsia"/>
                <w:lang w:eastAsia="zh-CN"/>
              </w:rPr>
              <w:t>686.41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4535" w:type="dxa"/>
            <w:vAlign w:val="center"/>
          </w:tcPr>
          <w:p>
            <w:pPr>
              <w:pStyle w:val="22"/>
            </w:pPr>
            <w:r>
              <w:t>二、政府性基金预算拨款收入</w:t>
            </w:r>
          </w:p>
        </w:tc>
        <w:tc>
          <w:tcPr>
            <w:tcW w:w="2126" w:type="dxa"/>
            <w:vAlign w:val="center"/>
          </w:tcPr>
          <w:p>
            <w:pPr>
              <w:pStyle w:val="21"/>
            </w:pPr>
          </w:p>
        </w:tc>
        <w:tc>
          <w:tcPr>
            <w:tcW w:w="4535" w:type="dxa"/>
            <w:vAlign w:val="center"/>
          </w:tcPr>
          <w:p>
            <w:pPr>
              <w:pStyle w:val="22"/>
            </w:pPr>
            <w:r>
              <w:t>二、外交支出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4535" w:type="dxa"/>
            <w:vAlign w:val="center"/>
          </w:tcPr>
          <w:p>
            <w:pPr>
              <w:pStyle w:val="22"/>
            </w:pPr>
            <w:r>
              <w:t>三、国有资本经营预算拨款收入</w:t>
            </w:r>
          </w:p>
        </w:tc>
        <w:tc>
          <w:tcPr>
            <w:tcW w:w="2126" w:type="dxa"/>
            <w:vAlign w:val="center"/>
          </w:tcPr>
          <w:p>
            <w:pPr>
              <w:pStyle w:val="21"/>
            </w:pPr>
          </w:p>
        </w:tc>
        <w:tc>
          <w:tcPr>
            <w:tcW w:w="4535" w:type="dxa"/>
            <w:vAlign w:val="center"/>
          </w:tcPr>
          <w:p>
            <w:pPr>
              <w:pStyle w:val="22"/>
            </w:pPr>
            <w:r>
              <w:t>三、国防支出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4535" w:type="dxa"/>
            <w:vAlign w:val="center"/>
          </w:tcPr>
          <w:p>
            <w:pPr>
              <w:pStyle w:val="22"/>
            </w:pPr>
            <w:r>
              <w:t>四、财政专户管理资金收入</w:t>
            </w:r>
          </w:p>
        </w:tc>
        <w:tc>
          <w:tcPr>
            <w:tcW w:w="2126" w:type="dxa"/>
            <w:vAlign w:val="center"/>
          </w:tcPr>
          <w:p>
            <w:pPr>
              <w:pStyle w:val="21"/>
            </w:pPr>
          </w:p>
        </w:tc>
        <w:tc>
          <w:tcPr>
            <w:tcW w:w="4535" w:type="dxa"/>
            <w:vAlign w:val="center"/>
          </w:tcPr>
          <w:p>
            <w:pPr>
              <w:pStyle w:val="22"/>
            </w:pPr>
            <w:r>
              <w:t>四、公共安全支出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4535" w:type="dxa"/>
            <w:vAlign w:val="center"/>
          </w:tcPr>
          <w:p>
            <w:pPr>
              <w:pStyle w:val="22"/>
            </w:pPr>
            <w:r>
              <w:t>五、事业收入</w:t>
            </w:r>
          </w:p>
        </w:tc>
        <w:tc>
          <w:tcPr>
            <w:tcW w:w="2126" w:type="dxa"/>
            <w:vAlign w:val="center"/>
          </w:tcPr>
          <w:p>
            <w:pPr>
              <w:pStyle w:val="21"/>
            </w:pPr>
          </w:p>
        </w:tc>
        <w:tc>
          <w:tcPr>
            <w:tcW w:w="4535" w:type="dxa"/>
            <w:vAlign w:val="center"/>
          </w:tcPr>
          <w:p>
            <w:pPr>
              <w:pStyle w:val="22"/>
            </w:pPr>
            <w:r>
              <w:t>五、教育支出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4535" w:type="dxa"/>
            <w:vAlign w:val="center"/>
          </w:tcPr>
          <w:p>
            <w:pPr>
              <w:pStyle w:val="22"/>
            </w:pPr>
            <w:r>
              <w:t>六、事业单位经营收入</w:t>
            </w:r>
          </w:p>
        </w:tc>
        <w:tc>
          <w:tcPr>
            <w:tcW w:w="2126" w:type="dxa"/>
            <w:vAlign w:val="center"/>
          </w:tcPr>
          <w:p>
            <w:pPr>
              <w:pStyle w:val="21"/>
            </w:pPr>
          </w:p>
        </w:tc>
        <w:tc>
          <w:tcPr>
            <w:tcW w:w="4535" w:type="dxa"/>
            <w:vAlign w:val="center"/>
          </w:tcPr>
          <w:p>
            <w:pPr>
              <w:pStyle w:val="22"/>
            </w:pPr>
            <w:r>
              <w:t>六、科学技术支出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4535" w:type="dxa"/>
            <w:vAlign w:val="center"/>
          </w:tcPr>
          <w:p>
            <w:pPr>
              <w:pStyle w:val="22"/>
            </w:pPr>
            <w:r>
              <w:t>七、上级补助收入</w:t>
            </w:r>
          </w:p>
        </w:tc>
        <w:tc>
          <w:tcPr>
            <w:tcW w:w="2126" w:type="dxa"/>
            <w:vAlign w:val="center"/>
          </w:tcPr>
          <w:p>
            <w:pPr>
              <w:pStyle w:val="21"/>
            </w:pPr>
          </w:p>
        </w:tc>
        <w:tc>
          <w:tcPr>
            <w:tcW w:w="4535" w:type="dxa"/>
            <w:vAlign w:val="center"/>
          </w:tcPr>
          <w:p>
            <w:pPr>
              <w:pStyle w:val="22"/>
            </w:pPr>
            <w:r>
              <w:t>七、文化旅游体育与传媒支出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8</w:t>
            </w:r>
          </w:p>
        </w:tc>
        <w:tc>
          <w:tcPr>
            <w:tcW w:w="4535" w:type="dxa"/>
            <w:vAlign w:val="center"/>
          </w:tcPr>
          <w:p>
            <w:pPr>
              <w:pStyle w:val="22"/>
            </w:pPr>
            <w:r>
              <w:t>八、附属单位上缴收入</w:t>
            </w:r>
          </w:p>
        </w:tc>
        <w:tc>
          <w:tcPr>
            <w:tcW w:w="2126" w:type="dxa"/>
            <w:vAlign w:val="center"/>
          </w:tcPr>
          <w:p>
            <w:pPr>
              <w:pStyle w:val="21"/>
            </w:pPr>
          </w:p>
        </w:tc>
        <w:tc>
          <w:tcPr>
            <w:tcW w:w="4535" w:type="dxa"/>
            <w:vAlign w:val="center"/>
          </w:tcPr>
          <w:p>
            <w:pPr>
              <w:pStyle w:val="22"/>
            </w:pPr>
            <w:r>
              <w:t>八、社会保障和就业支出</w:t>
            </w:r>
          </w:p>
        </w:tc>
        <w:tc>
          <w:tcPr>
            <w:tcW w:w="2126" w:type="dxa"/>
            <w:vAlign w:val="center"/>
          </w:tcPr>
          <w:p>
            <w:pPr>
              <w:pStyle w:val="21"/>
              <w:rPr>
                <w:lang w:eastAsia="zh-CN"/>
              </w:rPr>
            </w:pPr>
            <w:r>
              <w:rPr>
                <w:rFonts w:hint="eastAsia"/>
                <w:lang w:eastAsia="zh-CN"/>
              </w:rPr>
              <w:t>42.25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9</w:t>
            </w:r>
          </w:p>
        </w:tc>
        <w:tc>
          <w:tcPr>
            <w:tcW w:w="4535" w:type="dxa"/>
            <w:vAlign w:val="center"/>
          </w:tcPr>
          <w:p>
            <w:pPr>
              <w:pStyle w:val="22"/>
            </w:pPr>
            <w:r>
              <w:t>九、其他收入</w:t>
            </w:r>
          </w:p>
        </w:tc>
        <w:tc>
          <w:tcPr>
            <w:tcW w:w="2126" w:type="dxa"/>
            <w:vAlign w:val="center"/>
          </w:tcPr>
          <w:p>
            <w:pPr>
              <w:pStyle w:val="21"/>
            </w:pPr>
          </w:p>
        </w:tc>
        <w:tc>
          <w:tcPr>
            <w:tcW w:w="4535" w:type="dxa"/>
            <w:vAlign w:val="center"/>
          </w:tcPr>
          <w:p>
            <w:pPr>
              <w:pStyle w:val="22"/>
            </w:pPr>
            <w:r>
              <w:t>九、社会保险基金支出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十、卫生健康支出</w:t>
            </w:r>
          </w:p>
        </w:tc>
        <w:tc>
          <w:tcPr>
            <w:tcW w:w="2126" w:type="dxa"/>
            <w:vAlign w:val="center"/>
          </w:tcPr>
          <w:p>
            <w:pPr>
              <w:pStyle w:val="21"/>
              <w:rPr>
                <w:lang w:eastAsia="zh-CN"/>
              </w:rPr>
            </w:pPr>
            <w:r>
              <w:rPr>
                <w:rFonts w:hint="eastAsia"/>
                <w:lang w:eastAsia="zh-CN"/>
              </w:rPr>
              <w:t>4.30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11</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十一、节能环保支出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12</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十二、城乡社区支出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13</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十三、农林水支出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14</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十四、交通运输支出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15</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十五、资源勘探工业信息等支出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16</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十六、商业服务业等支出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17</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十七、金融支出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18</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十八、援助其他地区支出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19</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十九、自然资源海洋气象等支出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二十、住房保障支出</w:t>
            </w:r>
          </w:p>
        </w:tc>
        <w:tc>
          <w:tcPr>
            <w:tcW w:w="2126" w:type="dxa"/>
            <w:vAlign w:val="center"/>
          </w:tcPr>
          <w:p>
            <w:pPr>
              <w:pStyle w:val="21"/>
              <w:rPr>
                <w:lang w:eastAsia="zh-CN"/>
              </w:rPr>
            </w:pPr>
            <w:r>
              <w:rPr>
                <w:rFonts w:hint="eastAsia"/>
                <w:lang w:eastAsia="zh-CN"/>
              </w:rPr>
              <w:t>6.36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21</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二十一、粮油物资储备支出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22</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二十二、国有资本经营预算支出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23</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二十三、灾害防治及应急管理支出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24</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二十四、预备费</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25</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二十五、其他支出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26</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二十六、转移性支出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27</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二十七、债务还本支出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28</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二十八、债务付息支出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29</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二十九、债务发行费用支出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三十、抗疫特别国债安排的支出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31</w:t>
            </w:r>
          </w:p>
        </w:tc>
        <w:tc>
          <w:tcPr>
            <w:tcW w:w="4535" w:type="dxa"/>
            <w:vAlign w:val="center"/>
          </w:tcPr>
          <w:p>
            <w:pPr>
              <w:pStyle w:val="24"/>
            </w:pPr>
            <w:r>
              <w:t>本年收入合计</w:t>
            </w:r>
          </w:p>
        </w:tc>
        <w:tc>
          <w:tcPr>
            <w:tcW w:w="2126" w:type="dxa"/>
            <w:vAlign w:val="center"/>
          </w:tcPr>
          <w:p>
            <w:pPr>
              <w:pStyle w:val="25"/>
              <w:rPr>
                <w:lang w:eastAsia="zh-CN"/>
              </w:rPr>
            </w:pPr>
            <w:r>
              <w:rPr>
                <w:rFonts w:hint="eastAsia"/>
                <w:lang w:eastAsia="zh-CN"/>
              </w:rPr>
              <w:t>739.32</w:t>
            </w:r>
          </w:p>
        </w:tc>
        <w:tc>
          <w:tcPr>
            <w:tcW w:w="4535" w:type="dxa"/>
            <w:vAlign w:val="center"/>
          </w:tcPr>
          <w:p>
            <w:pPr>
              <w:pStyle w:val="24"/>
            </w:pPr>
            <w:r>
              <w:t>本年支出合计</w:t>
            </w:r>
          </w:p>
        </w:tc>
        <w:tc>
          <w:tcPr>
            <w:tcW w:w="2126" w:type="dxa"/>
            <w:vAlign w:val="center"/>
          </w:tcPr>
          <w:p>
            <w:pPr>
              <w:pStyle w:val="25"/>
            </w:pPr>
            <w:r>
              <w:rPr>
                <w:rFonts w:hint="eastAsia"/>
                <w:lang w:eastAsia="zh-CN"/>
              </w:rPr>
              <w:t>739.32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32</w:t>
            </w:r>
          </w:p>
        </w:tc>
        <w:tc>
          <w:tcPr>
            <w:tcW w:w="4535" w:type="dxa"/>
            <w:vAlign w:val="center"/>
          </w:tcPr>
          <w:p>
            <w:pPr>
              <w:pStyle w:val="22"/>
            </w:pPr>
            <w:r>
              <w:t>上年结转结余</w:t>
            </w:r>
          </w:p>
        </w:tc>
        <w:tc>
          <w:tcPr>
            <w:tcW w:w="2126" w:type="dxa"/>
            <w:vAlign w:val="center"/>
          </w:tcPr>
          <w:p>
            <w:pPr>
              <w:pStyle w:val="21"/>
            </w:pPr>
          </w:p>
        </w:tc>
        <w:tc>
          <w:tcPr>
            <w:tcW w:w="4535" w:type="dxa"/>
            <w:vAlign w:val="center"/>
          </w:tcPr>
          <w:p>
            <w:pPr>
              <w:pStyle w:val="22"/>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33</w:t>
            </w:r>
          </w:p>
        </w:tc>
        <w:tc>
          <w:tcPr>
            <w:tcW w:w="4535" w:type="dxa"/>
            <w:vAlign w:val="center"/>
          </w:tcPr>
          <w:p>
            <w:pPr>
              <w:pStyle w:val="24"/>
            </w:pPr>
            <w:r>
              <w:t>收入总计</w:t>
            </w:r>
          </w:p>
        </w:tc>
        <w:tc>
          <w:tcPr>
            <w:tcW w:w="2126" w:type="dxa"/>
            <w:vAlign w:val="center"/>
          </w:tcPr>
          <w:p>
            <w:pPr>
              <w:pStyle w:val="25"/>
            </w:pPr>
            <w:r>
              <w:rPr>
                <w:rFonts w:hint="eastAsia"/>
                <w:lang w:eastAsia="zh-CN"/>
              </w:rPr>
              <w:t>739.32</w:t>
            </w:r>
          </w:p>
        </w:tc>
        <w:tc>
          <w:tcPr>
            <w:tcW w:w="4535" w:type="dxa"/>
            <w:vAlign w:val="center"/>
          </w:tcPr>
          <w:p>
            <w:pPr>
              <w:pStyle w:val="24"/>
            </w:pPr>
            <w:r>
              <w:t>支出总计</w:t>
            </w:r>
          </w:p>
        </w:tc>
        <w:tc>
          <w:tcPr>
            <w:tcW w:w="2126" w:type="dxa"/>
            <w:vAlign w:val="center"/>
          </w:tcPr>
          <w:p>
            <w:pPr>
              <w:pStyle w:val="25"/>
            </w:pPr>
            <w:r>
              <w:rPr>
                <w:rFonts w:hint="eastAsia"/>
                <w:lang w:eastAsia="zh-CN"/>
              </w:rPr>
              <w:t>739.32</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09"/>
        <w:gridCol w:w="1610"/>
        <w:gridCol w:w="966"/>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3402" w:type="dxa"/>
            <w:gridSpan w:val="3"/>
            <w:tcBorders>
              <w:top w:val="single" w:color="FFFFFF" w:sz="6" w:space="0"/>
              <w:left w:val="single" w:color="FFFFFF" w:sz="6" w:space="0"/>
              <w:right w:val="single" w:color="FFFFFF" w:sz="6" w:space="0"/>
            </w:tcBorders>
            <w:vAlign w:val="center"/>
          </w:tcPr>
          <w:p>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0"/>
            </w:pPr>
            <w:r>
              <w:t>序号</w:t>
            </w:r>
          </w:p>
        </w:tc>
        <w:tc>
          <w:tcPr>
            <w:tcW w:w="2719" w:type="dxa"/>
            <w:gridSpan w:val="2"/>
            <w:vAlign w:val="center"/>
          </w:tcPr>
          <w:p>
            <w:pPr>
              <w:pStyle w:val="20"/>
            </w:pPr>
            <w:r>
              <w:t>功能分类科目</w:t>
            </w:r>
          </w:p>
        </w:tc>
        <w:tc>
          <w:tcPr>
            <w:tcW w:w="966" w:type="dxa"/>
            <w:vMerge w:val="restart"/>
            <w:vAlign w:val="center"/>
          </w:tcPr>
          <w:p>
            <w:pPr>
              <w:pStyle w:val="20"/>
            </w:pPr>
            <w:r>
              <w:t>合计</w:t>
            </w:r>
          </w:p>
        </w:tc>
        <w:tc>
          <w:tcPr>
            <w:tcW w:w="9072" w:type="dxa"/>
            <w:gridSpan w:val="8"/>
            <w:vAlign w:val="center"/>
          </w:tcPr>
          <w:p>
            <w:pPr>
              <w:pStyle w:val="20"/>
            </w:pPr>
            <w:r>
              <w:t>本年收入</w:t>
            </w:r>
          </w:p>
        </w:tc>
        <w:tc>
          <w:tcPr>
            <w:tcW w:w="1134" w:type="dxa"/>
            <w:vMerge w:val="restart"/>
            <w:vAlign w:val="center"/>
          </w:tcPr>
          <w:p>
            <w:pPr>
              <w:pStyle w:val="2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09" w:type="dxa"/>
            <w:vAlign w:val="center"/>
          </w:tcPr>
          <w:p>
            <w:pPr>
              <w:pStyle w:val="20"/>
            </w:pPr>
            <w:r>
              <w:t>科目    编码</w:t>
            </w:r>
          </w:p>
        </w:tc>
        <w:tc>
          <w:tcPr>
            <w:tcW w:w="1610" w:type="dxa"/>
            <w:vAlign w:val="center"/>
          </w:tcPr>
          <w:p>
            <w:pPr>
              <w:pStyle w:val="20"/>
            </w:pPr>
            <w:r>
              <w:t>科目名称</w:t>
            </w:r>
          </w:p>
        </w:tc>
        <w:tc>
          <w:tcPr>
            <w:tcW w:w="966" w:type="dxa"/>
            <w:vMerge w:val="continue"/>
          </w:tcPr>
          <w:p/>
        </w:tc>
        <w:tc>
          <w:tcPr>
            <w:tcW w:w="1134" w:type="dxa"/>
            <w:vAlign w:val="center"/>
          </w:tcPr>
          <w:p>
            <w:pPr>
              <w:pStyle w:val="20"/>
            </w:pPr>
            <w:r>
              <w:t>小计</w:t>
            </w:r>
          </w:p>
        </w:tc>
        <w:tc>
          <w:tcPr>
            <w:tcW w:w="1134" w:type="dxa"/>
            <w:vAlign w:val="center"/>
          </w:tcPr>
          <w:p>
            <w:pPr>
              <w:pStyle w:val="20"/>
            </w:pPr>
            <w:r>
              <w:t>财政拨款 收入</w:t>
            </w:r>
          </w:p>
        </w:tc>
        <w:tc>
          <w:tcPr>
            <w:tcW w:w="1134" w:type="dxa"/>
            <w:vAlign w:val="center"/>
          </w:tcPr>
          <w:p>
            <w:pPr>
              <w:pStyle w:val="20"/>
            </w:pPr>
            <w:r>
              <w:t>财政专户 收入</w:t>
            </w:r>
          </w:p>
        </w:tc>
        <w:tc>
          <w:tcPr>
            <w:tcW w:w="1134" w:type="dxa"/>
            <w:vAlign w:val="center"/>
          </w:tcPr>
          <w:p>
            <w:pPr>
              <w:pStyle w:val="20"/>
            </w:pPr>
            <w:r>
              <w:t>事业收入</w:t>
            </w:r>
          </w:p>
        </w:tc>
        <w:tc>
          <w:tcPr>
            <w:tcW w:w="1134" w:type="dxa"/>
            <w:vAlign w:val="center"/>
          </w:tcPr>
          <w:p>
            <w:pPr>
              <w:pStyle w:val="20"/>
            </w:pPr>
            <w:r>
              <w:t>经营收入</w:t>
            </w:r>
          </w:p>
        </w:tc>
        <w:tc>
          <w:tcPr>
            <w:tcW w:w="1134" w:type="dxa"/>
            <w:vAlign w:val="center"/>
          </w:tcPr>
          <w:p>
            <w:pPr>
              <w:pStyle w:val="20"/>
            </w:pPr>
            <w:r>
              <w:t>上级补助收入</w:t>
            </w:r>
          </w:p>
        </w:tc>
        <w:tc>
          <w:tcPr>
            <w:tcW w:w="1134" w:type="dxa"/>
            <w:vAlign w:val="center"/>
          </w:tcPr>
          <w:p>
            <w:pPr>
              <w:pStyle w:val="20"/>
            </w:pPr>
            <w:r>
              <w:t>附属单位上缴收入</w:t>
            </w:r>
          </w:p>
        </w:tc>
        <w:tc>
          <w:tcPr>
            <w:tcW w:w="1134" w:type="dxa"/>
            <w:vAlign w:val="center"/>
          </w:tcPr>
          <w:p>
            <w:pPr>
              <w:pStyle w:val="2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0"/>
            </w:pPr>
            <w:r>
              <w:t>栏次</w:t>
            </w:r>
          </w:p>
        </w:tc>
        <w:tc>
          <w:tcPr>
            <w:tcW w:w="1109" w:type="dxa"/>
            <w:vAlign w:val="center"/>
          </w:tcPr>
          <w:p>
            <w:pPr>
              <w:pStyle w:val="20"/>
            </w:pPr>
            <w:r>
              <w:t>1</w:t>
            </w:r>
          </w:p>
        </w:tc>
        <w:tc>
          <w:tcPr>
            <w:tcW w:w="1610" w:type="dxa"/>
            <w:vAlign w:val="center"/>
          </w:tcPr>
          <w:p>
            <w:pPr>
              <w:pStyle w:val="20"/>
            </w:pPr>
            <w:r>
              <w:t>2</w:t>
            </w:r>
          </w:p>
        </w:tc>
        <w:tc>
          <w:tcPr>
            <w:tcW w:w="966" w:type="dxa"/>
            <w:vAlign w:val="center"/>
          </w:tcPr>
          <w:p>
            <w:pPr>
              <w:pStyle w:val="20"/>
            </w:pPr>
            <w:r>
              <w:t>3</w:t>
            </w:r>
          </w:p>
        </w:tc>
        <w:tc>
          <w:tcPr>
            <w:tcW w:w="1134" w:type="dxa"/>
            <w:vAlign w:val="center"/>
          </w:tcPr>
          <w:p>
            <w:pPr>
              <w:pStyle w:val="20"/>
            </w:pPr>
            <w:r>
              <w:t>4</w:t>
            </w:r>
          </w:p>
        </w:tc>
        <w:tc>
          <w:tcPr>
            <w:tcW w:w="1134" w:type="dxa"/>
            <w:vAlign w:val="center"/>
          </w:tcPr>
          <w:p>
            <w:pPr>
              <w:pStyle w:val="20"/>
            </w:pPr>
            <w:r>
              <w:t>5</w:t>
            </w:r>
          </w:p>
        </w:tc>
        <w:tc>
          <w:tcPr>
            <w:tcW w:w="1134" w:type="dxa"/>
            <w:vAlign w:val="center"/>
          </w:tcPr>
          <w:p>
            <w:pPr>
              <w:pStyle w:val="20"/>
            </w:pPr>
            <w:r>
              <w:t>6</w:t>
            </w:r>
          </w:p>
        </w:tc>
        <w:tc>
          <w:tcPr>
            <w:tcW w:w="1134" w:type="dxa"/>
            <w:vAlign w:val="center"/>
          </w:tcPr>
          <w:p>
            <w:pPr>
              <w:pStyle w:val="20"/>
            </w:pPr>
            <w:r>
              <w:t>7</w:t>
            </w:r>
          </w:p>
        </w:tc>
        <w:tc>
          <w:tcPr>
            <w:tcW w:w="1134" w:type="dxa"/>
            <w:vAlign w:val="center"/>
          </w:tcPr>
          <w:p>
            <w:pPr>
              <w:pStyle w:val="20"/>
            </w:pPr>
            <w:r>
              <w:t>8</w:t>
            </w:r>
          </w:p>
        </w:tc>
        <w:tc>
          <w:tcPr>
            <w:tcW w:w="1134" w:type="dxa"/>
            <w:vAlign w:val="center"/>
          </w:tcPr>
          <w:p>
            <w:pPr>
              <w:pStyle w:val="20"/>
            </w:pPr>
            <w:r>
              <w:t>9</w:t>
            </w:r>
          </w:p>
        </w:tc>
        <w:tc>
          <w:tcPr>
            <w:tcW w:w="1134" w:type="dxa"/>
            <w:vAlign w:val="center"/>
          </w:tcPr>
          <w:p>
            <w:pPr>
              <w:pStyle w:val="20"/>
            </w:pPr>
            <w:r>
              <w:t>10</w:t>
            </w:r>
          </w:p>
        </w:tc>
        <w:tc>
          <w:tcPr>
            <w:tcW w:w="1134" w:type="dxa"/>
            <w:vAlign w:val="center"/>
          </w:tcPr>
          <w:p>
            <w:pPr>
              <w:pStyle w:val="20"/>
            </w:pPr>
            <w:r>
              <w:t>11</w:t>
            </w:r>
          </w:p>
        </w:tc>
        <w:tc>
          <w:tcPr>
            <w:tcW w:w="1134" w:type="dxa"/>
            <w:vAlign w:val="center"/>
          </w:tcPr>
          <w:p>
            <w:pPr>
              <w:pStyle w:val="2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1</w:t>
            </w:r>
          </w:p>
        </w:tc>
        <w:tc>
          <w:tcPr>
            <w:tcW w:w="1109" w:type="dxa"/>
            <w:vAlign w:val="center"/>
          </w:tcPr>
          <w:p>
            <w:pPr>
              <w:pStyle w:val="26"/>
            </w:pPr>
          </w:p>
        </w:tc>
        <w:tc>
          <w:tcPr>
            <w:tcW w:w="1610" w:type="dxa"/>
            <w:vAlign w:val="center"/>
          </w:tcPr>
          <w:p>
            <w:pPr>
              <w:pStyle w:val="24"/>
            </w:pPr>
            <w:r>
              <w:t>合计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739.32</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739.32</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739.32</w:t>
            </w: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2</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一般公共服务支出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686.41</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686.41</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686.41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3</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p>
        </w:tc>
        <w:tc>
          <w:tcPr>
            <w:tcW w:w="1610"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审计事务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686.41</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686.41</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686.41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4</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r>
              <w:rPr>
                <w:rFonts w:ascii="方正书宋_GBK" w:hAnsi="方正书宋_GBK" w:eastAsia="方正书宋_GBK" w:cs="方正书宋_GBK"/>
                <w:sz w:val="21"/>
                <w:lang w:eastAsia="zh-CN"/>
              </w:rPr>
              <w:t>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103.89</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103.89</w:t>
            </w:r>
          </w:p>
        </w:tc>
        <w:tc>
          <w:tcPr>
            <w:tcW w:w="1134" w:type="dxa"/>
          </w:tcPr>
          <w:p>
            <w:pPr>
              <w:jc w:val="right"/>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103.89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5</w:t>
            </w:r>
          </w:p>
        </w:tc>
        <w:tc>
          <w:tcPr>
            <w:tcW w:w="1109"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2010802</w:t>
            </w:r>
          </w:p>
        </w:tc>
        <w:tc>
          <w:tcPr>
            <w:tcW w:w="161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6</w:t>
            </w:r>
          </w:p>
        </w:tc>
        <w:tc>
          <w:tcPr>
            <w:tcW w:w="1109"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2010804</w:t>
            </w:r>
          </w:p>
        </w:tc>
        <w:tc>
          <w:tcPr>
            <w:tcW w:w="161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审计业务</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549.00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7</w:t>
            </w:r>
          </w:p>
        </w:tc>
        <w:tc>
          <w:tcPr>
            <w:tcW w:w="1109"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2010899</w:t>
            </w:r>
          </w:p>
        </w:tc>
        <w:tc>
          <w:tcPr>
            <w:tcW w:w="161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其他审计事务支出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8</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社会保障和就业支出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9</w:t>
            </w:r>
          </w:p>
        </w:tc>
        <w:tc>
          <w:tcPr>
            <w:tcW w:w="110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42.25</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10</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11</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2080505</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机关事业单位基本养老保险缴费支出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12</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6" w:hRule="atLeast"/>
          <w:jc w:val="center"/>
        </w:trPr>
        <w:tc>
          <w:tcPr>
            <w:tcW w:w="680" w:type="dxa"/>
            <w:vAlign w:val="center"/>
          </w:tcPr>
          <w:p>
            <w:pPr>
              <w:pStyle w:val="23"/>
              <w:rPr>
                <w:lang w:eastAsia="zh-CN"/>
              </w:rPr>
            </w:pPr>
            <w:r>
              <w:rPr>
                <w:rFonts w:hint="eastAsia"/>
                <w:lang w:eastAsia="zh-CN"/>
              </w:rPr>
              <w:t>13</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14</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行政单位医疗</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15</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住房保障支出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26</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住房改革支出</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rPr>
                <w:rFonts w:hint="eastAsia"/>
                <w:lang w:eastAsia="zh-CN"/>
              </w:rPr>
              <w:t>27</w:t>
            </w:r>
          </w:p>
        </w:tc>
        <w:tc>
          <w:tcPr>
            <w:tcW w:w="110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2210201</w:t>
            </w:r>
          </w:p>
        </w:tc>
        <w:tc>
          <w:tcPr>
            <w:tcW w:w="161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住房公积金</w:t>
            </w:r>
          </w:p>
        </w:tc>
        <w:tc>
          <w:tcPr>
            <w:tcW w:w="966"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90"/>
        <w:gridCol w:w="4438"/>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722" w:type="dxa"/>
            <w:gridSpan w:val="2"/>
            <w:tcBorders>
              <w:top w:val="single" w:color="FFFFFF" w:sz="6" w:space="0"/>
              <w:left w:val="single" w:color="FFFFFF" w:sz="6" w:space="0"/>
              <w:right w:val="single" w:color="FFFFFF" w:sz="6" w:space="0"/>
            </w:tcBorders>
            <w:vAlign w:val="center"/>
          </w:tcPr>
          <w:p>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528" w:type="dxa"/>
            <w:gridSpan w:val="2"/>
            <w:vAlign w:val="center"/>
          </w:tcPr>
          <w:p>
            <w:pPr>
              <w:pStyle w:val="20"/>
            </w:pPr>
            <w:r>
              <w:t>功能分类科目</w:t>
            </w:r>
          </w:p>
        </w:tc>
        <w:tc>
          <w:tcPr>
            <w:tcW w:w="1361" w:type="dxa"/>
            <w:vMerge w:val="restart"/>
            <w:vAlign w:val="center"/>
          </w:tcPr>
          <w:p>
            <w:pPr>
              <w:pStyle w:val="20"/>
            </w:pPr>
            <w:r>
              <w:t>合计</w:t>
            </w:r>
          </w:p>
        </w:tc>
        <w:tc>
          <w:tcPr>
            <w:tcW w:w="1361" w:type="dxa"/>
            <w:vMerge w:val="restart"/>
            <w:vAlign w:val="center"/>
          </w:tcPr>
          <w:p>
            <w:pPr>
              <w:pStyle w:val="20"/>
            </w:pPr>
            <w:r>
              <w:t>基本支出</w:t>
            </w:r>
          </w:p>
        </w:tc>
        <w:tc>
          <w:tcPr>
            <w:tcW w:w="1361" w:type="dxa"/>
            <w:vMerge w:val="restart"/>
            <w:vAlign w:val="center"/>
          </w:tcPr>
          <w:p>
            <w:pPr>
              <w:pStyle w:val="20"/>
            </w:pPr>
            <w:r>
              <w:t>项目支出</w:t>
            </w:r>
          </w:p>
        </w:tc>
        <w:tc>
          <w:tcPr>
            <w:tcW w:w="1361" w:type="dxa"/>
            <w:vMerge w:val="restart"/>
            <w:vAlign w:val="center"/>
          </w:tcPr>
          <w:p>
            <w:pPr>
              <w:pStyle w:val="20"/>
            </w:pPr>
            <w:r>
              <w:t>经营支出</w:t>
            </w:r>
          </w:p>
        </w:tc>
        <w:tc>
          <w:tcPr>
            <w:tcW w:w="1361" w:type="dxa"/>
            <w:vMerge w:val="restart"/>
            <w:vAlign w:val="center"/>
          </w:tcPr>
          <w:p>
            <w:pPr>
              <w:pStyle w:val="20"/>
            </w:pPr>
            <w:r>
              <w:t>上解上级     支出</w:t>
            </w:r>
          </w:p>
        </w:tc>
        <w:tc>
          <w:tcPr>
            <w:tcW w:w="1361" w:type="dxa"/>
            <w:vMerge w:val="restart"/>
            <w:vAlign w:val="center"/>
          </w:tcPr>
          <w:p>
            <w:pPr>
              <w:pStyle w:val="2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090" w:type="dxa"/>
            <w:vAlign w:val="center"/>
          </w:tcPr>
          <w:p>
            <w:pPr>
              <w:pStyle w:val="20"/>
            </w:pPr>
            <w:r>
              <w:t>科目    编码</w:t>
            </w:r>
          </w:p>
        </w:tc>
        <w:tc>
          <w:tcPr>
            <w:tcW w:w="4438" w:type="dxa"/>
            <w:vAlign w:val="center"/>
          </w:tcPr>
          <w:p>
            <w:pPr>
              <w:pStyle w:val="2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090" w:type="dxa"/>
            <w:vAlign w:val="center"/>
          </w:tcPr>
          <w:p>
            <w:pPr>
              <w:pStyle w:val="20"/>
            </w:pPr>
            <w:r>
              <w:t>1</w:t>
            </w:r>
          </w:p>
        </w:tc>
        <w:tc>
          <w:tcPr>
            <w:tcW w:w="4438" w:type="dxa"/>
            <w:vAlign w:val="center"/>
          </w:tcPr>
          <w:p>
            <w:pPr>
              <w:pStyle w:val="20"/>
            </w:pPr>
            <w:r>
              <w:t>2</w:t>
            </w:r>
          </w:p>
        </w:tc>
        <w:tc>
          <w:tcPr>
            <w:tcW w:w="1361" w:type="dxa"/>
            <w:vAlign w:val="center"/>
          </w:tcPr>
          <w:p>
            <w:pPr>
              <w:pStyle w:val="20"/>
            </w:pPr>
            <w:r>
              <w:t>3</w:t>
            </w:r>
          </w:p>
        </w:tc>
        <w:tc>
          <w:tcPr>
            <w:tcW w:w="1361" w:type="dxa"/>
            <w:vAlign w:val="center"/>
          </w:tcPr>
          <w:p>
            <w:pPr>
              <w:pStyle w:val="20"/>
            </w:pPr>
            <w:r>
              <w:t>4</w:t>
            </w:r>
          </w:p>
        </w:tc>
        <w:tc>
          <w:tcPr>
            <w:tcW w:w="1361" w:type="dxa"/>
            <w:vAlign w:val="center"/>
          </w:tcPr>
          <w:p>
            <w:pPr>
              <w:pStyle w:val="20"/>
            </w:pPr>
            <w:r>
              <w:t>5</w:t>
            </w:r>
          </w:p>
        </w:tc>
        <w:tc>
          <w:tcPr>
            <w:tcW w:w="1361" w:type="dxa"/>
            <w:vAlign w:val="center"/>
          </w:tcPr>
          <w:p>
            <w:pPr>
              <w:pStyle w:val="20"/>
            </w:pPr>
            <w:r>
              <w:t>6</w:t>
            </w:r>
          </w:p>
        </w:tc>
        <w:tc>
          <w:tcPr>
            <w:tcW w:w="1361" w:type="dxa"/>
            <w:vAlign w:val="center"/>
          </w:tcPr>
          <w:p>
            <w:pPr>
              <w:pStyle w:val="20"/>
            </w:pPr>
            <w:r>
              <w:t>7</w:t>
            </w:r>
          </w:p>
        </w:tc>
        <w:tc>
          <w:tcPr>
            <w:tcW w:w="1361" w:type="dxa"/>
            <w:vAlign w:val="center"/>
          </w:tcPr>
          <w:p>
            <w:pPr>
              <w:pStyle w:val="2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23"/>
            </w:pPr>
            <w:r>
              <w:t>1</w:t>
            </w:r>
          </w:p>
        </w:tc>
        <w:tc>
          <w:tcPr>
            <w:tcW w:w="1090" w:type="dxa"/>
            <w:vAlign w:val="center"/>
          </w:tcPr>
          <w:p>
            <w:pPr>
              <w:pStyle w:val="26"/>
            </w:pPr>
          </w:p>
        </w:tc>
        <w:tc>
          <w:tcPr>
            <w:tcW w:w="4438" w:type="dxa"/>
            <w:vAlign w:val="center"/>
          </w:tcPr>
          <w:p>
            <w:pPr>
              <w:pStyle w:val="24"/>
            </w:pPr>
            <w:r>
              <w:t>合计</w:t>
            </w:r>
          </w:p>
        </w:tc>
        <w:tc>
          <w:tcPr>
            <w:tcW w:w="136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739.32</w:t>
            </w:r>
          </w:p>
        </w:tc>
        <w:tc>
          <w:tcPr>
            <w:tcW w:w="1361" w:type="dxa"/>
            <w:vAlign w:val="center"/>
          </w:tcPr>
          <w:p>
            <w:pPr>
              <w:pStyle w:val="25"/>
              <w:rPr>
                <w:b w:val="0"/>
                <w:lang w:eastAsia="zh-CN"/>
              </w:rPr>
            </w:pPr>
            <w:r>
              <w:rPr>
                <w:rFonts w:hint="eastAsia"/>
                <w:b w:val="0"/>
                <w:lang w:eastAsia="zh-CN"/>
              </w:rPr>
              <w:t>156.80</w:t>
            </w:r>
          </w:p>
        </w:tc>
        <w:tc>
          <w:tcPr>
            <w:tcW w:w="1361" w:type="dxa"/>
            <w:vAlign w:val="center"/>
          </w:tcPr>
          <w:p>
            <w:pPr>
              <w:pStyle w:val="25"/>
              <w:rPr>
                <w:b w:val="0"/>
                <w:lang w:eastAsia="zh-CN"/>
              </w:rPr>
            </w:pPr>
            <w:r>
              <w:rPr>
                <w:rFonts w:hint="eastAsia"/>
                <w:b w:val="0"/>
                <w:lang w:eastAsia="zh-CN"/>
              </w:rPr>
              <w:t>582.52</w:t>
            </w:r>
          </w:p>
        </w:tc>
        <w:tc>
          <w:tcPr>
            <w:tcW w:w="1361" w:type="dxa"/>
            <w:vAlign w:val="center"/>
          </w:tcPr>
          <w:p>
            <w:pPr>
              <w:pStyle w:val="25"/>
              <w:rPr>
                <w:b w:val="0"/>
                <w:lang w:eastAsia="zh-CN"/>
              </w:rPr>
            </w:pPr>
          </w:p>
        </w:tc>
        <w:tc>
          <w:tcPr>
            <w:tcW w:w="1361" w:type="dxa"/>
            <w:vAlign w:val="center"/>
          </w:tcPr>
          <w:p>
            <w:pPr>
              <w:pStyle w:val="25"/>
            </w:pPr>
          </w:p>
        </w:tc>
        <w:tc>
          <w:tcPr>
            <w:tcW w:w="136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1090" w:type="dxa"/>
          </w:tcPr>
          <w:p>
            <w:pPr>
              <w:textAlignment w:val="top"/>
            </w:pPr>
            <w:r>
              <w:rPr>
                <w:rFonts w:ascii="方正书宋_GBK" w:hAnsi="方正书宋_GBK" w:eastAsia="方正书宋_GBK" w:cs="方正书宋_GBK"/>
                <w:sz w:val="21"/>
                <w:lang w:eastAsia="zh-CN"/>
              </w:rPr>
              <w:t>201</w:t>
            </w:r>
          </w:p>
        </w:tc>
        <w:tc>
          <w:tcPr>
            <w:tcW w:w="4438" w:type="dxa"/>
          </w:tcPr>
          <w:p>
            <w:pPr>
              <w:textAlignment w:val="top"/>
            </w:pPr>
            <w:r>
              <w:rPr>
                <w:rFonts w:ascii="方正书宋_GBK" w:hAnsi="方正书宋_GBK" w:eastAsia="方正书宋_GBK" w:cs="方正书宋_GBK"/>
                <w:sz w:val="21"/>
                <w:lang w:eastAsia="zh-CN"/>
              </w:rPr>
              <w:t>一般公共服务支出</w:t>
            </w:r>
          </w:p>
        </w:tc>
        <w:tc>
          <w:tcPr>
            <w:tcW w:w="136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686.41</w:t>
            </w:r>
          </w:p>
        </w:tc>
        <w:tc>
          <w:tcPr>
            <w:tcW w:w="1361" w:type="dxa"/>
            <w:vAlign w:val="center"/>
          </w:tcPr>
          <w:p>
            <w:pPr>
              <w:pStyle w:val="21"/>
              <w:rPr>
                <w:lang w:eastAsia="zh-CN"/>
              </w:rPr>
            </w:pPr>
            <w:r>
              <w:rPr>
                <w:rFonts w:hint="eastAsia"/>
                <w:lang w:eastAsia="zh-CN"/>
              </w:rPr>
              <w:t>103.89</w:t>
            </w:r>
          </w:p>
        </w:tc>
        <w:tc>
          <w:tcPr>
            <w:tcW w:w="1361" w:type="dxa"/>
            <w:vAlign w:val="center"/>
          </w:tcPr>
          <w:p>
            <w:pPr>
              <w:pStyle w:val="21"/>
              <w:tabs>
                <w:tab w:val="left" w:pos="428"/>
              </w:tabs>
              <w:rPr>
                <w:lang w:eastAsia="zh-CN"/>
              </w:rPr>
            </w:pPr>
            <w:r>
              <w:rPr>
                <w:rFonts w:hint="eastAsia"/>
                <w:lang w:eastAsia="zh-CN"/>
              </w:rPr>
              <w:t>582.52</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1090" w:type="dxa"/>
          </w:tcPr>
          <w:p>
            <w:pPr>
              <w:textAlignment w:val="top"/>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p>
        </w:tc>
        <w:tc>
          <w:tcPr>
            <w:tcW w:w="4438" w:type="dxa"/>
          </w:tcPr>
          <w:p>
            <w:pPr>
              <w:textAlignment w:val="top"/>
            </w:pPr>
            <w:r>
              <w:rPr>
                <w:rFonts w:hint="eastAsia" w:ascii="方正书宋_GBK" w:hAnsi="方正书宋_GBK" w:eastAsia="方正书宋_GBK" w:cs="方正书宋_GBK"/>
                <w:sz w:val="21"/>
                <w:lang w:eastAsia="zh-CN"/>
              </w:rPr>
              <w:t>审计</w:t>
            </w:r>
            <w:r>
              <w:rPr>
                <w:rFonts w:ascii="方正书宋_GBK" w:hAnsi="方正书宋_GBK" w:eastAsia="方正书宋_GBK" w:cs="方正书宋_GBK"/>
                <w:sz w:val="21"/>
                <w:lang w:eastAsia="zh-CN"/>
              </w:rPr>
              <w:t>事务</w:t>
            </w:r>
          </w:p>
        </w:tc>
        <w:tc>
          <w:tcPr>
            <w:tcW w:w="136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686.41</w:t>
            </w:r>
          </w:p>
        </w:tc>
        <w:tc>
          <w:tcPr>
            <w:tcW w:w="1361" w:type="dxa"/>
            <w:vAlign w:val="center"/>
          </w:tcPr>
          <w:p>
            <w:pPr>
              <w:pStyle w:val="21"/>
              <w:rPr>
                <w:lang w:eastAsia="zh-CN"/>
              </w:rPr>
            </w:pPr>
            <w:r>
              <w:rPr>
                <w:rFonts w:hint="eastAsia"/>
                <w:lang w:eastAsia="zh-CN"/>
              </w:rPr>
              <w:t>103.89</w:t>
            </w:r>
          </w:p>
        </w:tc>
        <w:tc>
          <w:tcPr>
            <w:tcW w:w="1361" w:type="dxa"/>
            <w:vAlign w:val="center"/>
          </w:tcPr>
          <w:p>
            <w:pPr>
              <w:pStyle w:val="21"/>
              <w:tabs>
                <w:tab w:val="left" w:pos="428"/>
              </w:tabs>
              <w:rPr>
                <w:lang w:eastAsia="zh-CN"/>
              </w:rPr>
            </w:pPr>
            <w:r>
              <w:rPr>
                <w:rFonts w:hint="eastAsia"/>
                <w:lang w:eastAsia="zh-CN"/>
              </w:rPr>
              <w:t>582.52</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1090" w:type="dxa"/>
          </w:tcPr>
          <w:p>
            <w:pPr>
              <w:textAlignment w:val="top"/>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r>
              <w:rPr>
                <w:rFonts w:ascii="方正书宋_GBK" w:hAnsi="方正书宋_GBK" w:eastAsia="方正书宋_GBK" w:cs="方正书宋_GBK"/>
                <w:sz w:val="21"/>
                <w:lang w:eastAsia="zh-CN"/>
              </w:rPr>
              <w:t>01</w:t>
            </w:r>
          </w:p>
        </w:tc>
        <w:tc>
          <w:tcPr>
            <w:tcW w:w="4438" w:type="dxa"/>
          </w:tcPr>
          <w:p>
            <w:pPr>
              <w:textAlignment w:val="top"/>
            </w:pPr>
            <w:r>
              <w:rPr>
                <w:rFonts w:ascii="方正书宋_GBK" w:hAnsi="方正书宋_GBK" w:eastAsia="方正书宋_GBK" w:cs="方正书宋_GBK"/>
                <w:sz w:val="21"/>
                <w:lang w:eastAsia="zh-CN"/>
              </w:rPr>
              <w:t>行政运行</w:t>
            </w:r>
          </w:p>
        </w:tc>
        <w:tc>
          <w:tcPr>
            <w:tcW w:w="136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103.89</w:t>
            </w:r>
          </w:p>
        </w:tc>
        <w:tc>
          <w:tcPr>
            <w:tcW w:w="1361" w:type="dxa"/>
            <w:vAlign w:val="center"/>
          </w:tcPr>
          <w:p>
            <w:pPr>
              <w:pStyle w:val="21"/>
              <w:rPr>
                <w:lang w:eastAsia="zh-CN"/>
              </w:rPr>
            </w:pPr>
            <w:r>
              <w:rPr>
                <w:rFonts w:hint="eastAsia"/>
                <w:lang w:eastAsia="zh-CN"/>
              </w:rPr>
              <w:t>103.89</w:t>
            </w:r>
          </w:p>
        </w:tc>
        <w:tc>
          <w:tcPr>
            <w:tcW w:w="1361" w:type="dxa"/>
            <w:vAlign w:val="center"/>
          </w:tcPr>
          <w:p>
            <w:pPr>
              <w:pStyle w:val="21"/>
              <w:tabs>
                <w:tab w:val="left" w:pos="428"/>
              </w:tabs>
              <w:rPr>
                <w:lang w:eastAsia="zh-CN"/>
              </w:rPr>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5</w:t>
            </w:r>
          </w:p>
        </w:tc>
        <w:tc>
          <w:tcPr>
            <w:tcW w:w="109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2010802</w:t>
            </w:r>
          </w:p>
        </w:tc>
        <w:tc>
          <w:tcPr>
            <w:tcW w:w="4438"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1361" w:type="dxa"/>
            <w:vAlign w:val="center"/>
          </w:tcPr>
          <w:p>
            <w:pPr>
              <w:pStyle w:val="21"/>
              <w:rPr>
                <w:lang w:eastAsia="zh-CN"/>
              </w:rPr>
            </w:pPr>
          </w:p>
        </w:tc>
        <w:tc>
          <w:tcPr>
            <w:tcW w:w="1361" w:type="dxa"/>
            <w:vAlign w:val="center"/>
          </w:tcPr>
          <w:p>
            <w:pPr>
              <w:pStyle w:val="21"/>
              <w:tabs>
                <w:tab w:val="left" w:pos="428"/>
              </w:tabs>
              <w:rPr>
                <w:lang w:eastAsia="zh-CN"/>
              </w:rPr>
            </w:pPr>
            <w:r>
              <w:rPr>
                <w:rFonts w:hint="eastAsia"/>
                <w:lang w:eastAsia="zh-CN"/>
              </w:rPr>
              <w:t>18.52</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6</w:t>
            </w:r>
          </w:p>
        </w:tc>
        <w:tc>
          <w:tcPr>
            <w:tcW w:w="109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2010804</w:t>
            </w:r>
          </w:p>
        </w:tc>
        <w:tc>
          <w:tcPr>
            <w:tcW w:w="4438"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审计业务</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549.00</w:t>
            </w:r>
          </w:p>
        </w:tc>
        <w:tc>
          <w:tcPr>
            <w:tcW w:w="1361" w:type="dxa"/>
            <w:vAlign w:val="center"/>
          </w:tcPr>
          <w:p>
            <w:pPr>
              <w:pStyle w:val="21"/>
              <w:rPr>
                <w:lang w:eastAsia="zh-CN"/>
              </w:rPr>
            </w:pPr>
          </w:p>
        </w:tc>
        <w:tc>
          <w:tcPr>
            <w:tcW w:w="1361" w:type="dxa"/>
            <w:vAlign w:val="center"/>
          </w:tcPr>
          <w:p>
            <w:pPr>
              <w:pStyle w:val="21"/>
              <w:tabs>
                <w:tab w:val="left" w:pos="428"/>
              </w:tabs>
              <w:rPr>
                <w:lang w:eastAsia="zh-CN"/>
              </w:rPr>
            </w:pPr>
            <w:r>
              <w:rPr>
                <w:rFonts w:hint="eastAsia"/>
                <w:lang w:eastAsia="zh-CN"/>
              </w:rPr>
              <w:t>549.00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09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2010899</w:t>
            </w:r>
          </w:p>
        </w:tc>
        <w:tc>
          <w:tcPr>
            <w:tcW w:w="4438"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其他审计事务支出</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1361" w:type="dxa"/>
            <w:vAlign w:val="center"/>
          </w:tcPr>
          <w:p>
            <w:pPr>
              <w:pStyle w:val="21"/>
              <w:rPr>
                <w:lang w:eastAsia="zh-CN"/>
              </w:rPr>
            </w:pPr>
          </w:p>
        </w:tc>
        <w:tc>
          <w:tcPr>
            <w:tcW w:w="1361" w:type="dxa"/>
            <w:vAlign w:val="center"/>
          </w:tcPr>
          <w:p>
            <w:pPr>
              <w:pStyle w:val="21"/>
              <w:tabs>
                <w:tab w:val="left" w:pos="428"/>
              </w:tabs>
              <w:rPr>
                <w:lang w:eastAsia="zh-CN"/>
              </w:rPr>
            </w:pPr>
            <w:r>
              <w:rPr>
                <w:rFonts w:hint="eastAsia"/>
                <w:lang w:eastAsia="zh-CN"/>
              </w:rPr>
              <w:t>15.00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5</w:t>
            </w:r>
          </w:p>
        </w:tc>
        <w:tc>
          <w:tcPr>
            <w:tcW w:w="1090" w:type="dxa"/>
          </w:tcPr>
          <w:p>
            <w:pPr>
              <w:textAlignment w:val="top"/>
              <w:rPr>
                <w:rFonts w:eastAsia="方正书宋_GBK"/>
                <w:lang w:eastAsia="zh-CN"/>
              </w:rPr>
            </w:pPr>
            <w:r>
              <w:rPr>
                <w:rFonts w:ascii="方正书宋_GBK" w:hAnsi="方正书宋_GBK" w:eastAsia="方正书宋_GBK" w:cs="方正书宋_GBK"/>
                <w:sz w:val="21"/>
                <w:lang w:eastAsia="zh-CN"/>
              </w:rPr>
              <w:t>208</w:t>
            </w:r>
          </w:p>
        </w:tc>
        <w:tc>
          <w:tcPr>
            <w:tcW w:w="4438" w:type="dxa"/>
          </w:tcPr>
          <w:p>
            <w:pPr>
              <w:textAlignment w:val="top"/>
            </w:pPr>
            <w:r>
              <w:rPr>
                <w:rFonts w:ascii="方正书宋_GBK" w:hAnsi="方正书宋_GBK" w:eastAsia="方正书宋_GBK" w:cs="方正书宋_GBK"/>
                <w:sz w:val="21"/>
                <w:lang w:eastAsia="zh-CN"/>
              </w:rPr>
              <w:t>社会保障和就业支出</w:t>
            </w:r>
          </w:p>
        </w:tc>
        <w:tc>
          <w:tcPr>
            <w:tcW w:w="1361" w:type="dxa"/>
          </w:tcPr>
          <w:p>
            <w:pPr>
              <w:jc w:val="right"/>
              <w:textAlignment w:val="top"/>
              <w:rPr>
                <w:rFonts w:eastAsia="方正书宋_GBK"/>
                <w:lang w:eastAsia="zh-CN"/>
              </w:rPr>
            </w:pPr>
            <w:r>
              <w:rPr>
                <w:rFonts w:hint="eastAsia" w:eastAsia="方正书宋_GBK"/>
                <w:lang w:eastAsia="zh-CN"/>
              </w:rPr>
              <w:t>42.25</w:t>
            </w:r>
          </w:p>
        </w:tc>
        <w:tc>
          <w:tcPr>
            <w:tcW w:w="1361" w:type="dxa"/>
            <w:vAlign w:val="center"/>
          </w:tcPr>
          <w:p>
            <w:pPr>
              <w:pStyle w:val="21"/>
              <w:rPr>
                <w:lang w:eastAsia="zh-CN"/>
              </w:rPr>
            </w:pPr>
            <w:r>
              <w:rPr>
                <w:rFonts w:hint="eastAsia"/>
                <w:lang w:eastAsia="zh-CN"/>
              </w:rPr>
              <w:t>42.25</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6</w:t>
            </w:r>
          </w:p>
        </w:tc>
        <w:tc>
          <w:tcPr>
            <w:tcW w:w="1090" w:type="dxa"/>
          </w:tcPr>
          <w:p>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438" w:type="dxa"/>
          </w:tcPr>
          <w:p>
            <w:pPr>
              <w:textAlignment w:val="top"/>
            </w:pPr>
            <w:r>
              <w:rPr>
                <w:rFonts w:ascii="方正书宋_GBK" w:hAnsi="方正书宋_GBK" w:eastAsia="方正书宋_GBK" w:cs="方正书宋_GBK"/>
                <w:sz w:val="21"/>
                <w:lang w:eastAsia="zh-CN"/>
              </w:rPr>
              <w:t>行政事业单位养老支出</w:t>
            </w:r>
          </w:p>
        </w:tc>
        <w:tc>
          <w:tcPr>
            <w:tcW w:w="1361" w:type="dxa"/>
          </w:tcPr>
          <w:p>
            <w:pPr>
              <w:jc w:val="right"/>
              <w:textAlignment w:val="top"/>
              <w:rPr>
                <w:rFonts w:eastAsia="宋体"/>
                <w:lang w:eastAsia="zh-CN"/>
              </w:rPr>
            </w:pPr>
            <w:r>
              <w:rPr>
                <w:rFonts w:hint="eastAsia" w:eastAsia="宋体"/>
                <w:lang w:eastAsia="zh-CN"/>
              </w:rPr>
              <w:t>42.25</w:t>
            </w:r>
          </w:p>
        </w:tc>
        <w:tc>
          <w:tcPr>
            <w:tcW w:w="1361" w:type="dxa"/>
            <w:vAlign w:val="center"/>
          </w:tcPr>
          <w:p>
            <w:pPr>
              <w:pStyle w:val="21"/>
              <w:rPr>
                <w:lang w:eastAsia="zh-CN"/>
              </w:rPr>
            </w:pPr>
            <w:r>
              <w:rPr>
                <w:rFonts w:hint="eastAsia"/>
                <w:lang w:eastAsia="zh-CN"/>
              </w:rPr>
              <w:t>42.25</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090" w:type="dxa"/>
          </w:tcPr>
          <w:p>
            <w:pPr>
              <w:textAlignment w:val="top"/>
            </w:pPr>
            <w:r>
              <w:rPr>
                <w:rFonts w:ascii="方正书宋_GBK" w:hAnsi="方正书宋_GBK" w:eastAsia="方正书宋_GBK" w:cs="方正书宋_GBK"/>
                <w:sz w:val="21"/>
                <w:lang w:eastAsia="zh-CN"/>
              </w:rPr>
              <w:t>2080501</w:t>
            </w:r>
          </w:p>
        </w:tc>
        <w:tc>
          <w:tcPr>
            <w:tcW w:w="4438" w:type="dxa"/>
          </w:tcPr>
          <w:p>
            <w:pPr>
              <w:textAlignment w:val="top"/>
            </w:pPr>
            <w:r>
              <w:rPr>
                <w:rFonts w:ascii="方正书宋_GBK" w:hAnsi="方正书宋_GBK" w:eastAsia="方正书宋_GBK" w:cs="方正书宋_GBK"/>
                <w:sz w:val="21"/>
                <w:lang w:eastAsia="zh-CN"/>
              </w:rPr>
              <w:t>行政单位离退休</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1361" w:type="dxa"/>
            <w:vAlign w:val="center"/>
          </w:tcPr>
          <w:p>
            <w:pPr>
              <w:pStyle w:val="21"/>
              <w:rPr>
                <w:lang w:eastAsia="zh-CN"/>
              </w:rPr>
            </w:pPr>
            <w:r>
              <w:rPr>
                <w:rFonts w:hint="eastAsia"/>
                <w:lang w:eastAsia="zh-CN"/>
              </w:rPr>
              <w:t>33.77</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090" w:type="dxa"/>
          </w:tcPr>
          <w:p>
            <w:pPr>
              <w:textAlignment w:val="top"/>
            </w:pPr>
            <w:r>
              <w:rPr>
                <w:rFonts w:ascii="方正书宋_GBK" w:hAnsi="方正书宋_GBK" w:eastAsia="方正书宋_GBK" w:cs="方正书宋_GBK"/>
                <w:sz w:val="21"/>
                <w:lang w:eastAsia="zh-CN"/>
              </w:rPr>
              <w:t>2080505</w:t>
            </w:r>
          </w:p>
        </w:tc>
        <w:tc>
          <w:tcPr>
            <w:tcW w:w="4438" w:type="dxa"/>
          </w:tcPr>
          <w:p>
            <w:pPr>
              <w:textAlignment w:val="top"/>
            </w:pPr>
            <w:r>
              <w:rPr>
                <w:rFonts w:ascii="方正书宋_GBK" w:hAnsi="方正书宋_GBK" w:eastAsia="方正书宋_GBK" w:cs="方正书宋_GBK"/>
                <w:sz w:val="21"/>
                <w:lang w:eastAsia="zh-CN"/>
              </w:rPr>
              <w:t>机关事业单位基本养老保险缴费支出</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1361" w:type="dxa"/>
            <w:vAlign w:val="center"/>
          </w:tcPr>
          <w:p>
            <w:pPr>
              <w:pStyle w:val="21"/>
              <w:rPr>
                <w:lang w:eastAsia="zh-CN"/>
              </w:rPr>
            </w:pPr>
            <w:r>
              <w:rPr>
                <w:rFonts w:hint="eastAsia"/>
                <w:lang w:eastAsia="zh-CN"/>
              </w:rPr>
              <w:t>8.48</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090" w:type="dxa"/>
          </w:tcPr>
          <w:p>
            <w:pPr>
              <w:textAlignment w:val="top"/>
            </w:pPr>
            <w:r>
              <w:rPr>
                <w:rFonts w:ascii="方正书宋_GBK" w:hAnsi="方正书宋_GBK" w:eastAsia="方正书宋_GBK" w:cs="方正书宋_GBK"/>
                <w:sz w:val="21"/>
                <w:lang w:eastAsia="zh-CN"/>
              </w:rPr>
              <w:t>210</w:t>
            </w:r>
          </w:p>
        </w:tc>
        <w:tc>
          <w:tcPr>
            <w:tcW w:w="4438" w:type="dxa"/>
          </w:tcPr>
          <w:p>
            <w:pPr>
              <w:textAlignment w:val="top"/>
            </w:pPr>
            <w:r>
              <w:rPr>
                <w:rFonts w:ascii="方正书宋_GBK" w:hAnsi="方正书宋_GBK" w:eastAsia="方正书宋_GBK" w:cs="方正书宋_GBK"/>
                <w:sz w:val="21"/>
                <w:lang w:eastAsia="zh-CN"/>
              </w:rPr>
              <w:t>卫生健康支出</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361" w:type="dxa"/>
          </w:tcPr>
          <w:p>
            <w:pPr>
              <w:jc w:val="right"/>
              <w:textAlignment w:val="top"/>
              <w:rPr>
                <w:rFonts w:eastAsia="方正书宋_GBK"/>
                <w:lang w:eastAsia="zh-CN"/>
              </w:rPr>
            </w:pPr>
            <w:r>
              <w:rPr>
                <w:rFonts w:hint="eastAsia" w:eastAsia="方正书宋_GBK"/>
                <w:lang w:eastAsia="zh-CN"/>
              </w:rPr>
              <w:t>4.30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10</w:t>
            </w:r>
          </w:p>
        </w:tc>
        <w:tc>
          <w:tcPr>
            <w:tcW w:w="1090" w:type="dxa"/>
          </w:tcPr>
          <w:p>
            <w:pPr>
              <w:textAlignment w:val="top"/>
            </w:pPr>
            <w:r>
              <w:rPr>
                <w:rFonts w:ascii="方正书宋_GBK" w:hAnsi="方正书宋_GBK" w:eastAsia="方正书宋_GBK" w:cs="方正书宋_GBK"/>
                <w:sz w:val="21"/>
                <w:lang w:eastAsia="zh-CN"/>
              </w:rPr>
              <w:t>21011</w:t>
            </w:r>
          </w:p>
        </w:tc>
        <w:tc>
          <w:tcPr>
            <w:tcW w:w="4438" w:type="dxa"/>
          </w:tcPr>
          <w:p>
            <w:pPr>
              <w:textAlignment w:val="top"/>
            </w:pPr>
            <w:r>
              <w:rPr>
                <w:rFonts w:ascii="方正书宋_GBK" w:hAnsi="方正书宋_GBK" w:eastAsia="方正书宋_GBK" w:cs="方正书宋_GBK"/>
                <w:sz w:val="21"/>
                <w:lang w:eastAsia="zh-CN"/>
              </w:rPr>
              <w:t>行政事业单位医疗</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361" w:type="dxa"/>
          </w:tcPr>
          <w:p>
            <w:pPr>
              <w:jc w:val="right"/>
              <w:textAlignment w:val="top"/>
              <w:rPr>
                <w:lang w:eastAsia="zh-CN"/>
              </w:rPr>
            </w:pPr>
            <w:r>
              <w:rPr>
                <w:rFonts w:hint="eastAsia"/>
                <w:lang w:eastAsia="zh-CN"/>
              </w:rPr>
              <w:t>4.30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11</w:t>
            </w:r>
          </w:p>
        </w:tc>
        <w:tc>
          <w:tcPr>
            <w:tcW w:w="1090" w:type="dxa"/>
          </w:tcPr>
          <w:p>
            <w:pPr>
              <w:textAlignment w:val="top"/>
            </w:pPr>
            <w:r>
              <w:rPr>
                <w:rFonts w:ascii="方正书宋_GBK" w:hAnsi="方正书宋_GBK" w:eastAsia="方正书宋_GBK" w:cs="方正书宋_GBK"/>
                <w:sz w:val="21"/>
                <w:lang w:eastAsia="zh-CN"/>
              </w:rPr>
              <w:t>2101101</w:t>
            </w:r>
          </w:p>
        </w:tc>
        <w:tc>
          <w:tcPr>
            <w:tcW w:w="4438" w:type="dxa"/>
          </w:tcPr>
          <w:p>
            <w:pPr>
              <w:textAlignment w:val="top"/>
            </w:pPr>
            <w:r>
              <w:rPr>
                <w:rFonts w:ascii="方正书宋_GBK" w:hAnsi="方正书宋_GBK" w:eastAsia="方正书宋_GBK" w:cs="方正书宋_GBK"/>
                <w:sz w:val="21"/>
                <w:lang w:eastAsia="zh-CN"/>
              </w:rPr>
              <w:t>行政单位医疗</w:t>
            </w:r>
          </w:p>
        </w:tc>
        <w:tc>
          <w:tcPr>
            <w:tcW w:w="136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1361" w:type="dxa"/>
          </w:tcPr>
          <w:p>
            <w:pPr>
              <w:jc w:val="right"/>
              <w:textAlignment w:val="top"/>
              <w:rPr>
                <w:rFonts w:eastAsia="方正书宋_GBK"/>
                <w:lang w:eastAsia="zh-CN"/>
              </w:rPr>
            </w:pPr>
            <w:r>
              <w:rPr>
                <w:rFonts w:hint="eastAsia" w:eastAsia="方正书宋_GBK"/>
                <w:lang w:eastAsia="zh-CN"/>
              </w:rPr>
              <w:t>4.30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12</w:t>
            </w:r>
          </w:p>
        </w:tc>
        <w:tc>
          <w:tcPr>
            <w:tcW w:w="1090" w:type="dxa"/>
          </w:tcPr>
          <w:p>
            <w:pPr>
              <w:textAlignment w:val="top"/>
            </w:pPr>
            <w:r>
              <w:rPr>
                <w:rFonts w:ascii="方正书宋_GBK" w:hAnsi="方正书宋_GBK" w:eastAsia="方正书宋_GBK" w:cs="方正书宋_GBK"/>
                <w:sz w:val="21"/>
                <w:lang w:eastAsia="zh-CN"/>
              </w:rPr>
              <w:t>221</w:t>
            </w:r>
          </w:p>
        </w:tc>
        <w:tc>
          <w:tcPr>
            <w:tcW w:w="4438" w:type="dxa"/>
          </w:tcPr>
          <w:p>
            <w:pPr>
              <w:textAlignment w:val="top"/>
            </w:pPr>
            <w:r>
              <w:rPr>
                <w:rFonts w:ascii="方正书宋_GBK" w:hAnsi="方正书宋_GBK" w:eastAsia="方正书宋_GBK" w:cs="方正书宋_GBK"/>
                <w:sz w:val="21"/>
                <w:lang w:eastAsia="zh-CN"/>
              </w:rPr>
              <w:t>住房保障支出</w:t>
            </w:r>
          </w:p>
        </w:tc>
        <w:tc>
          <w:tcPr>
            <w:tcW w:w="1361" w:type="dxa"/>
          </w:tcPr>
          <w:p>
            <w:pPr>
              <w:jc w:val="right"/>
              <w:textAlignment w:val="top"/>
              <w:rPr>
                <w:lang w:eastAsia="zh-CN"/>
              </w:rPr>
            </w:pPr>
            <w:r>
              <w:rPr>
                <w:rFonts w:hint="eastAsia"/>
                <w:lang w:eastAsia="zh-CN"/>
              </w:rPr>
              <w:t>6.36</w:t>
            </w:r>
          </w:p>
        </w:tc>
        <w:tc>
          <w:tcPr>
            <w:tcW w:w="1361" w:type="dxa"/>
          </w:tcPr>
          <w:p>
            <w:pPr>
              <w:jc w:val="right"/>
              <w:textAlignment w:val="top"/>
              <w:rPr>
                <w:lang w:eastAsia="zh-CN"/>
              </w:rPr>
            </w:pPr>
            <w:r>
              <w:rPr>
                <w:rFonts w:hint="eastAsia"/>
                <w:lang w:eastAsia="zh-CN"/>
              </w:rPr>
              <w:t>6.36</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13</w:t>
            </w:r>
          </w:p>
        </w:tc>
        <w:tc>
          <w:tcPr>
            <w:tcW w:w="1090" w:type="dxa"/>
          </w:tcPr>
          <w:p>
            <w:pPr>
              <w:textAlignment w:val="top"/>
            </w:pPr>
            <w:r>
              <w:rPr>
                <w:rFonts w:ascii="方正书宋_GBK" w:hAnsi="方正书宋_GBK" w:eastAsia="方正书宋_GBK" w:cs="方正书宋_GBK"/>
                <w:sz w:val="21"/>
                <w:lang w:eastAsia="zh-CN"/>
              </w:rPr>
              <w:t>22102</w:t>
            </w:r>
          </w:p>
        </w:tc>
        <w:tc>
          <w:tcPr>
            <w:tcW w:w="4438" w:type="dxa"/>
          </w:tcPr>
          <w:p>
            <w:pPr>
              <w:textAlignment w:val="top"/>
            </w:pPr>
            <w:r>
              <w:rPr>
                <w:rFonts w:ascii="方正书宋_GBK" w:hAnsi="方正书宋_GBK" w:eastAsia="方正书宋_GBK" w:cs="方正书宋_GBK"/>
                <w:sz w:val="21"/>
                <w:lang w:eastAsia="zh-CN"/>
              </w:rPr>
              <w:t>住房改革支出</w:t>
            </w:r>
          </w:p>
        </w:tc>
        <w:tc>
          <w:tcPr>
            <w:tcW w:w="1361" w:type="dxa"/>
          </w:tcPr>
          <w:p>
            <w:pPr>
              <w:jc w:val="right"/>
              <w:textAlignment w:val="top"/>
              <w:rPr>
                <w:lang w:eastAsia="zh-CN"/>
              </w:rPr>
            </w:pPr>
            <w:r>
              <w:rPr>
                <w:rFonts w:hint="eastAsia"/>
                <w:lang w:eastAsia="zh-CN"/>
              </w:rPr>
              <w:t>6.36</w:t>
            </w:r>
          </w:p>
        </w:tc>
        <w:tc>
          <w:tcPr>
            <w:tcW w:w="1361" w:type="dxa"/>
          </w:tcPr>
          <w:p>
            <w:pPr>
              <w:jc w:val="right"/>
              <w:textAlignment w:val="top"/>
              <w:rPr>
                <w:lang w:eastAsia="zh-CN"/>
              </w:rPr>
            </w:pPr>
            <w:r>
              <w:rPr>
                <w:rFonts w:hint="eastAsia"/>
                <w:lang w:eastAsia="zh-CN"/>
              </w:rPr>
              <w:t>6.36</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14</w:t>
            </w:r>
          </w:p>
        </w:tc>
        <w:tc>
          <w:tcPr>
            <w:tcW w:w="1090" w:type="dxa"/>
          </w:tcPr>
          <w:p>
            <w:pPr>
              <w:textAlignment w:val="top"/>
            </w:pPr>
            <w:r>
              <w:rPr>
                <w:rFonts w:ascii="方正书宋_GBK" w:hAnsi="方正书宋_GBK" w:eastAsia="方正书宋_GBK" w:cs="方正书宋_GBK"/>
                <w:sz w:val="21"/>
                <w:lang w:eastAsia="zh-CN"/>
              </w:rPr>
              <w:t>2210201</w:t>
            </w:r>
          </w:p>
        </w:tc>
        <w:tc>
          <w:tcPr>
            <w:tcW w:w="4438" w:type="dxa"/>
          </w:tcPr>
          <w:p>
            <w:pPr>
              <w:textAlignment w:val="top"/>
            </w:pPr>
            <w:r>
              <w:rPr>
                <w:rFonts w:ascii="方正书宋_GBK" w:hAnsi="方正书宋_GBK" w:eastAsia="方正书宋_GBK" w:cs="方正书宋_GBK"/>
                <w:sz w:val="21"/>
                <w:lang w:eastAsia="zh-CN"/>
              </w:rPr>
              <w:t>住房公积金</w:t>
            </w:r>
          </w:p>
        </w:tc>
        <w:tc>
          <w:tcPr>
            <w:tcW w:w="1361" w:type="dxa"/>
          </w:tcPr>
          <w:p>
            <w:pPr>
              <w:jc w:val="right"/>
              <w:textAlignment w:val="top"/>
              <w:rPr>
                <w:lang w:eastAsia="zh-CN"/>
              </w:rPr>
            </w:pPr>
            <w:r>
              <w:rPr>
                <w:rFonts w:hint="eastAsia"/>
                <w:lang w:eastAsia="zh-CN"/>
              </w:rPr>
              <w:t>6.36</w:t>
            </w:r>
          </w:p>
        </w:tc>
        <w:tc>
          <w:tcPr>
            <w:tcW w:w="1361" w:type="dxa"/>
          </w:tcPr>
          <w:p>
            <w:pPr>
              <w:jc w:val="right"/>
              <w:textAlignment w:val="top"/>
              <w:rPr>
                <w:lang w:eastAsia="zh-CN"/>
              </w:rPr>
            </w:pPr>
            <w:r>
              <w:rPr>
                <w:rFonts w:hint="eastAsia"/>
                <w:lang w:eastAsia="zh-CN"/>
              </w:rPr>
              <w:t>6.36</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3402" w:type="dxa"/>
            <w:tcBorders>
              <w:top w:val="single" w:color="FFFFFF" w:sz="6" w:space="0"/>
              <w:left w:val="single" w:color="FFFFFF" w:sz="6" w:space="0"/>
              <w:right w:val="single" w:color="FFFFFF" w:sz="6" w:space="0"/>
            </w:tcBorders>
            <w:vAlign w:val="center"/>
          </w:tcPr>
          <w:p>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4876" w:type="dxa"/>
            <w:gridSpan w:val="2"/>
            <w:vAlign w:val="center"/>
          </w:tcPr>
          <w:p>
            <w:pPr>
              <w:pStyle w:val="20"/>
            </w:pPr>
            <w:r>
              <w:t>收入</w:t>
            </w:r>
          </w:p>
        </w:tc>
        <w:tc>
          <w:tcPr>
            <w:tcW w:w="9298" w:type="dxa"/>
            <w:gridSpan w:val="5"/>
            <w:vAlign w:val="center"/>
          </w:tcPr>
          <w:p>
            <w:pPr>
              <w:pStyle w:val="2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0"/>
            </w:pPr>
            <w:r>
              <w:t>项  目</w:t>
            </w:r>
          </w:p>
        </w:tc>
        <w:tc>
          <w:tcPr>
            <w:tcW w:w="1474" w:type="dxa"/>
            <w:vAlign w:val="center"/>
          </w:tcPr>
          <w:p>
            <w:pPr>
              <w:pStyle w:val="20"/>
            </w:pPr>
            <w:r>
              <w:t>金额</w:t>
            </w:r>
          </w:p>
        </w:tc>
        <w:tc>
          <w:tcPr>
            <w:tcW w:w="3402" w:type="dxa"/>
            <w:vAlign w:val="center"/>
          </w:tcPr>
          <w:p>
            <w:pPr>
              <w:pStyle w:val="20"/>
            </w:pPr>
            <w:r>
              <w:t>项  目</w:t>
            </w:r>
          </w:p>
        </w:tc>
        <w:tc>
          <w:tcPr>
            <w:tcW w:w="1474" w:type="dxa"/>
            <w:vAlign w:val="center"/>
          </w:tcPr>
          <w:p>
            <w:pPr>
              <w:pStyle w:val="20"/>
            </w:pPr>
            <w:r>
              <w:t>合计</w:t>
            </w:r>
          </w:p>
        </w:tc>
        <w:tc>
          <w:tcPr>
            <w:tcW w:w="1474" w:type="dxa"/>
            <w:vAlign w:val="center"/>
          </w:tcPr>
          <w:p>
            <w:pPr>
              <w:pStyle w:val="20"/>
            </w:pPr>
            <w:r>
              <w:t>一般公共预算财政拨款</w:t>
            </w:r>
          </w:p>
        </w:tc>
        <w:tc>
          <w:tcPr>
            <w:tcW w:w="1474" w:type="dxa"/>
            <w:vAlign w:val="center"/>
          </w:tcPr>
          <w:p>
            <w:pPr>
              <w:pStyle w:val="20"/>
            </w:pPr>
            <w:r>
              <w:t>政府性基金预算财政    拨款</w:t>
            </w:r>
          </w:p>
        </w:tc>
        <w:tc>
          <w:tcPr>
            <w:tcW w:w="1474" w:type="dxa"/>
            <w:vAlign w:val="center"/>
          </w:tcPr>
          <w:p>
            <w:pPr>
              <w:pStyle w:val="2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3402" w:type="dxa"/>
            <w:vAlign w:val="center"/>
          </w:tcPr>
          <w:p>
            <w:pPr>
              <w:pStyle w:val="20"/>
            </w:pPr>
            <w:r>
              <w:t>1</w:t>
            </w:r>
          </w:p>
        </w:tc>
        <w:tc>
          <w:tcPr>
            <w:tcW w:w="1474" w:type="dxa"/>
            <w:vAlign w:val="center"/>
          </w:tcPr>
          <w:p>
            <w:pPr>
              <w:pStyle w:val="20"/>
            </w:pPr>
            <w:r>
              <w:t>2</w:t>
            </w:r>
          </w:p>
        </w:tc>
        <w:tc>
          <w:tcPr>
            <w:tcW w:w="3402" w:type="dxa"/>
            <w:vAlign w:val="center"/>
          </w:tcPr>
          <w:p>
            <w:pPr>
              <w:pStyle w:val="20"/>
            </w:pPr>
            <w:r>
              <w:t>3</w:t>
            </w:r>
          </w:p>
        </w:tc>
        <w:tc>
          <w:tcPr>
            <w:tcW w:w="1474" w:type="dxa"/>
            <w:vAlign w:val="center"/>
          </w:tcPr>
          <w:p>
            <w:pPr>
              <w:pStyle w:val="20"/>
            </w:pPr>
            <w:r>
              <w:t>4</w:t>
            </w:r>
          </w:p>
        </w:tc>
        <w:tc>
          <w:tcPr>
            <w:tcW w:w="1474" w:type="dxa"/>
            <w:vAlign w:val="center"/>
          </w:tcPr>
          <w:p>
            <w:pPr>
              <w:pStyle w:val="20"/>
            </w:pPr>
            <w:r>
              <w:t>5</w:t>
            </w:r>
          </w:p>
        </w:tc>
        <w:tc>
          <w:tcPr>
            <w:tcW w:w="1474" w:type="dxa"/>
            <w:vAlign w:val="center"/>
          </w:tcPr>
          <w:p>
            <w:pPr>
              <w:pStyle w:val="20"/>
            </w:pPr>
            <w:r>
              <w:t>6</w:t>
            </w:r>
          </w:p>
        </w:tc>
        <w:tc>
          <w:tcPr>
            <w:tcW w:w="1474" w:type="dxa"/>
            <w:vAlign w:val="center"/>
          </w:tcPr>
          <w:p>
            <w:pPr>
              <w:pStyle w:val="2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3402" w:type="dxa"/>
            <w:vAlign w:val="center"/>
          </w:tcPr>
          <w:p>
            <w:pPr>
              <w:pStyle w:val="22"/>
            </w:pPr>
            <w:r>
              <w:t>一、一般公共预算拨款</w:t>
            </w:r>
          </w:p>
        </w:tc>
        <w:tc>
          <w:tcPr>
            <w:tcW w:w="1474" w:type="dxa"/>
            <w:vAlign w:val="center"/>
          </w:tcPr>
          <w:p>
            <w:pPr>
              <w:pStyle w:val="21"/>
              <w:rPr>
                <w:lang w:eastAsia="zh-CN"/>
              </w:rPr>
            </w:pPr>
            <w:r>
              <w:rPr>
                <w:rFonts w:hint="eastAsia"/>
                <w:lang w:eastAsia="zh-CN"/>
              </w:rPr>
              <w:t>739.32</w:t>
            </w:r>
          </w:p>
        </w:tc>
        <w:tc>
          <w:tcPr>
            <w:tcW w:w="3402" w:type="dxa"/>
            <w:vAlign w:val="center"/>
          </w:tcPr>
          <w:p>
            <w:pPr>
              <w:pStyle w:val="22"/>
            </w:pPr>
            <w:r>
              <w:t>一、一般公共服务支出</w:t>
            </w:r>
          </w:p>
        </w:tc>
        <w:tc>
          <w:tcPr>
            <w:tcW w:w="1474" w:type="dxa"/>
            <w:vAlign w:val="center"/>
          </w:tcPr>
          <w:p>
            <w:pPr>
              <w:pStyle w:val="21"/>
              <w:rPr>
                <w:lang w:eastAsia="zh-CN"/>
              </w:rPr>
            </w:pPr>
            <w:r>
              <w:rPr>
                <w:rFonts w:hint="eastAsia"/>
                <w:lang w:eastAsia="zh-CN"/>
              </w:rPr>
              <w:t>686.41</w:t>
            </w:r>
          </w:p>
        </w:tc>
        <w:tc>
          <w:tcPr>
            <w:tcW w:w="1474" w:type="dxa"/>
            <w:vAlign w:val="center"/>
          </w:tcPr>
          <w:p>
            <w:pPr>
              <w:pStyle w:val="21"/>
              <w:rPr>
                <w:lang w:eastAsia="zh-CN"/>
              </w:rPr>
            </w:pPr>
            <w:r>
              <w:rPr>
                <w:rFonts w:hint="eastAsia"/>
                <w:lang w:eastAsia="zh-CN"/>
              </w:rPr>
              <w:t>686.41</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3402" w:type="dxa"/>
            <w:vAlign w:val="center"/>
          </w:tcPr>
          <w:p>
            <w:pPr>
              <w:pStyle w:val="22"/>
            </w:pPr>
            <w:r>
              <w:t>二、政府性基金预算拨款</w:t>
            </w:r>
          </w:p>
        </w:tc>
        <w:tc>
          <w:tcPr>
            <w:tcW w:w="1474" w:type="dxa"/>
            <w:vAlign w:val="center"/>
          </w:tcPr>
          <w:p>
            <w:pPr>
              <w:pStyle w:val="21"/>
            </w:pPr>
          </w:p>
        </w:tc>
        <w:tc>
          <w:tcPr>
            <w:tcW w:w="3402" w:type="dxa"/>
            <w:vAlign w:val="center"/>
          </w:tcPr>
          <w:p>
            <w:pPr>
              <w:pStyle w:val="22"/>
            </w:pPr>
            <w:r>
              <w:t>二、外交支出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3402" w:type="dxa"/>
            <w:vAlign w:val="center"/>
          </w:tcPr>
          <w:p>
            <w:pPr>
              <w:pStyle w:val="22"/>
            </w:pPr>
            <w:r>
              <w:t>三、国有资本经营预算拨款</w:t>
            </w:r>
          </w:p>
        </w:tc>
        <w:tc>
          <w:tcPr>
            <w:tcW w:w="1474" w:type="dxa"/>
            <w:vAlign w:val="center"/>
          </w:tcPr>
          <w:p>
            <w:pPr>
              <w:pStyle w:val="21"/>
            </w:pPr>
          </w:p>
        </w:tc>
        <w:tc>
          <w:tcPr>
            <w:tcW w:w="3402" w:type="dxa"/>
            <w:vAlign w:val="center"/>
          </w:tcPr>
          <w:p>
            <w:pPr>
              <w:pStyle w:val="22"/>
            </w:pPr>
            <w:r>
              <w:t>三、国防支出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四、公共安全支出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五、教育支出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六、科学技术支出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七、文化旅游体育与传媒支出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八、社会保障和就业支出</w:t>
            </w:r>
          </w:p>
        </w:tc>
        <w:tc>
          <w:tcPr>
            <w:tcW w:w="1474" w:type="dxa"/>
            <w:vAlign w:val="center"/>
          </w:tcPr>
          <w:p>
            <w:pPr>
              <w:pStyle w:val="21"/>
              <w:rPr>
                <w:lang w:eastAsia="zh-CN"/>
              </w:rPr>
            </w:pPr>
            <w:r>
              <w:rPr>
                <w:rFonts w:hint="eastAsia"/>
                <w:lang w:eastAsia="zh-CN"/>
              </w:rPr>
              <w:t>42.25</w:t>
            </w:r>
          </w:p>
        </w:tc>
        <w:tc>
          <w:tcPr>
            <w:tcW w:w="1474" w:type="dxa"/>
            <w:vAlign w:val="center"/>
          </w:tcPr>
          <w:p>
            <w:pPr>
              <w:pStyle w:val="21"/>
              <w:rPr>
                <w:lang w:eastAsia="zh-CN"/>
              </w:rPr>
            </w:pPr>
            <w:r>
              <w:rPr>
                <w:rFonts w:hint="eastAsia"/>
                <w:lang w:eastAsia="zh-CN"/>
              </w:rPr>
              <w:t>42.25</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九、社会保险基金支出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11</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十、卫生健康支出</w:t>
            </w:r>
          </w:p>
        </w:tc>
        <w:tc>
          <w:tcPr>
            <w:tcW w:w="1474" w:type="dxa"/>
            <w:vAlign w:val="center"/>
          </w:tcPr>
          <w:p>
            <w:pPr>
              <w:pStyle w:val="21"/>
              <w:rPr>
                <w:lang w:eastAsia="zh-CN"/>
              </w:rPr>
            </w:pPr>
            <w:r>
              <w:rPr>
                <w:rFonts w:hint="eastAsia"/>
                <w:lang w:eastAsia="zh-CN"/>
              </w:rPr>
              <w:t>4.30</w:t>
            </w:r>
          </w:p>
        </w:tc>
        <w:tc>
          <w:tcPr>
            <w:tcW w:w="1474" w:type="dxa"/>
            <w:vAlign w:val="center"/>
          </w:tcPr>
          <w:p>
            <w:pPr>
              <w:pStyle w:val="21"/>
              <w:rPr>
                <w:lang w:eastAsia="zh-CN"/>
              </w:rPr>
            </w:pPr>
            <w:r>
              <w:rPr>
                <w:rFonts w:hint="eastAsia"/>
                <w:lang w:eastAsia="zh-CN"/>
              </w:rPr>
              <w:t>4.30</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12</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十一、节能环保支出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13</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十二、城乡社区支出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14</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十三、农林水支出</w:t>
            </w:r>
          </w:p>
        </w:tc>
        <w:tc>
          <w:tcPr>
            <w:tcW w:w="1474" w:type="dxa"/>
            <w:vAlign w:val="center"/>
          </w:tcPr>
          <w:p>
            <w:pPr>
              <w:pStyle w:val="21"/>
              <w:jc w:val="left"/>
            </w:pPr>
          </w:p>
        </w:tc>
        <w:tc>
          <w:tcPr>
            <w:tcW w:w="1474" w:type="dxa"/>
            <w:vAlign w:val="center"/>
          </w:tcPr>
          <w:p>
            <w:pPr>
              <w:pStyle w:val="21"/>
              <w:jc w:val="left"/>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十四、交通运输支出</w:t>
            </w:r>
          </w:p>
        </w:tc>
        <w:tc>
          <w:tcPr>
            <w:tcW w:w="1474" w:type="dxa"/>
            <w:vAlign w:val="center"/>
          </w:tcPr>
          <w:p>
            <w:pPr>
              <w:pStyle w:val="21"/>
              <w:jc w:val="left"/>
            </w:pPr>
          </w:p>
        </w:tc>
        <w:tc>
          <w:tcPr>
            <w:tcW w:w="1474" w:type="dxa"/>
            <w:vAlign w:val="center"/>
          </w:tcPr>
          <w:p>
            <w:pPr>
              <w:pStyle w:val="21"/>
              <w:jc w:val="left"/>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十五、资源勘探工业信息等支出</w:t>
            </w:r>
          </w:p>
        </w:tc>
        <w:tc>
          <w:tcPr>
            <w:tcW w:w="1474" w:type="dxa"/>
            <w:vAlign w:val="center"/>
          </w:tcPr>
          <w:p>
            <w:pPr>
              <w:pStyle w:val="21"/>
              <w:jc w:val="left"/>
            </w:pPr>
          </w:p>
        </w:tc>
        <w:tc>
          <w:tcPr>
            <w:tcW w:w="1474" w:type="dxa"/>
            <w:vAlign w:val="center"/>
          </w:tcPr>
          <w:p>
            <w:pPr>
              <w:pStyle w:val="21"/>
              <w:jc w:val="left"/>
            </w:pPr>
          </w:p>
        </w:tc>
        <w:tc>
          <w:tcPr>
            <w:tcW w:w="1474" w:type="dxa"/>
            <w:vAlign w:val="center"/>
          </w:tcPr>
          <w:p>
            <w:pPr>
              <w:pStyle w:val="21"/>
            </w:pPr>
          </w:p>
        </w:tc>
        <w:tc>
          <w:tcPr>
            <w:tcW w:w="1474"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pPr>
            <w:r>
              <w:t>17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十六、商业服务业等支出</w:t>
            </w:r>
          </w:p>
        </w:tc>
        <w:tc>
          <w:tcPr>
            <w:tcW w:w="1474" w:type="dxa"/>
            <w:vAlign w:val="center"/>
          </w:tcPr>
          <w:p>
            <w:pPr>
              <w:pStyle w:val="21"/>
              <w:jc w:val="left"/>
            </w:pPr>
          </w:p>
        </w:tc>
        <w:tc>
          <w:tcPr>
            <w:tcW w:w="1474" w:type="dxa"/>
            <w:vAlign w:val="center"/>
          </w:tcPr>
          <w:p>
            <w:pPr>
              <w:pStyle w:val="21"/>
              <w:jc w:val="left"/>
            </w:pPr>
          </w:p>
        </w:tc>
        <w:tc>
          <w:tcPr>
            <w:tcW w:w="1474" w:type="dxa"/>
            <w:vAlign w:val="center"/>
          </w:tcPr>
          <w:p>
            <w:pPr>
              <w:pStyle w:val="21"/>
            </w:pPr>
          </w:p>
        </w:tc>
        <w:tc>
          <w:tcPr>
            <w:tcW w:w="1474"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pPr>
            <w:r>
              <w:t>18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十七、金融支出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十八、援助其他地区支出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十九、自然资源海洋气象等支出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21</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二十、住房保障支出</w:t>
            </w:r>
          </w:p>
        </w:tc>
        <w:tc>
          <w:tcPr>
            <w:tcW w:w="1474" w:type="dxa"/>
            <w:vAlign w:val="center"/>
          </w:tcPr>
          <w:p>
            <w:pPr>
              <w:pStyle w:val="21"/>
              <w:rPr>
                <w:lang w:eastAsia="zh-CN"/>
              </w:rPr>
            </w:pPr>
            <w:r>
              <w:rPr>
                <w:rFonts w:hint="eastAsia"/>
                <w:lang w:eastAsia="zh-CN"/>
              </w:rPr>
              <w:t>6.36</w:t>
            </w:r>
          </w:p>
        </w:tc>
        <w:tc>
          <w:tcPr>
            <w:tcW w:w="1474" w:type="dxa"/>
            <w:vAlign w:val="center"/>
          </w:tcPr>
          <w:p>
            <w:pPr>
              <w:pStyle w:val="21"/>
              <w:rPr>
                <w:lang w:eastAsia="zh-CN"/>
              </w:rPr>
            </w:pPr>
            <w:r>
              <w:rPr>
                <w:rFonts w:hint="eastAsia"/>
                <w:lang w:eastAsia="zh-CN"/>
              </w:rPr>
              <w:t>6.36</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22</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二十一、粮油物资储备支出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23</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二十二、国有资本经营预算支出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24</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二十三、灾害防治及应急管理支出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二十四、预备费</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pPr>
            <w:r>
              <w:t>26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二十五、其他支出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二十六、转移性支出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pPr>
            <w:r>
              <w:t>28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二十七、债务还本支出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二十八、债务付息支出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23"/>
            </w:pPr>
            <w:r>
              <w:t>30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二十九、债务发行费用支出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31</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三十、抗疫特别国债安排的支出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3</w:t>
            </w:r>
            <w:r>
              <w:rPr>
                <w:rFonts w:hint="eastAsia"/>
                <w:lang w:eastAsia="zh-CN"/>
              </w:rPr>
              <w:t>2</w:t>
            </w:r>
          </w:p>
        </w:tc>
        <w:tc>
          <w:tcPr>
            <w:tcW w:w="3402" w:type="dxa"/>
            <w:vAlign w:val="center"/>
          </w:tcPr>
          <w:p>
            <w:pPr>
              <w:pStyle w:val="24"/>
            </w:pPr>
            <w:r>
              <w:t>本年收入合计</w:t>
            </w:r>
          </w:p>
        </w:tc>
        <w:tc>
          <w:tcPr>
            <w:tcW w:w="1474" w:type="dxa"/>
            <w:vAlign w:val="center"/>
          </w:tcPr>
          <w:p>
            <w:pPr>
              <w:pStyle w:val="25"/>
              <w:rPr>
                <w:lang w:eastAsia="zh-CN"/>
              </w:rPr>
            </w:pPr>
            <w:r>
              <w:rPr>
                <w:rFonts w:hint="eastAsia"/>
                <w:lang w:eastAsia="zh-CN"/>
              </w:rPr>
              <w:t>739.32</w:t>
            </w:r>
          </w:p>
        </w:tc>
        <w:tc>
          <w:tcPr>
            <w:tcW w:w="3402" w:type="dxa"/>
            <w:vAlign w:val="center"/>
          </w:tcPr>
          <w:p>
            <w:pPr>
              <w:pStyle w:val="24"/>
            </w:pPr>
            <w:r>
              <w:t>本年支出合计</w:t>
            </w:r>
          </w:p>
        </w:tc>
        <w:tc>
          <w:tcPr>
            <w:tcW w:w="1474" w:type="dxa"/>
            <w:vAlign w:val="center"/>
          </w:tcPr>
          <w:p>
            <w:pPr>
              <w:pStyle w:val="25"/>
              <w:rPr>
                <w:lang w:eastAsia="zh-CN"/>
              </w:rPr>
            </w:pPr>
            <w:r>
              <w:rPr>
                <w:rFonts w:hint="eastAsia"/>
                <w:lang w:eastAsia="zh-CN"/>
              </w:rPr>
              <w:t>739.32</w:t>
            </w:r>
          </w:p>
        </w:tc>
        <w:tc>
          <w:tcPr>
            <w:tcW w:w="1474" w:type="dxa"/>
            <w:vAlign w:val="center"/>
          </w:tcPr>
          <w:p>
            <w:pPr>
              <w:pStyle w:val="25"/>
              <w:rPr>
                <w:lang w:eastAsia="zh-CN"/>
              </w:rPr>
            </w:pPr>
            <w:r>
              <w:rPr>
                <w:rFonts w:hint="eastAsia"/>
                <w:lang w:eastAsia="zh-CN"/>
              </w:rPr>
              <w:t>739.32</w:t>
            </w:r>
          </w:p>
        </w:tc>
        <w:tc>
          <w:tcPr>
            <w:tcW w:w="1474" w:type="dxa"/>
            <w:vAlign w:val="center"/>
          </w:tcPr>
          <w:p>
            <w:pPr>
              <w:pStyle w:val="25"/>
              <w:rPr>
                <w:lang w:eastAsia="zh-CN"/>
              </w:rPr>
            </w:pPr>
          </w:p>
        </w:tc>
        <w:tc>
          <w:tcPr>
            <w:tcW w:w="1474" w:type="dxa"/>
            <w:vAlign w:val="center"/>
          </w:tcPr>
          <w:p>
            <w:pPr>
              <w:pStyle w:val="2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w:t>
            </w:r>
          </w:p>
        </w:tc>
        <w:tc>
          <w:tcPr>
            <w:tcW w:w="1191" w:type="dxa"/>
            <w:vAlign w:val="center"/>
          </w:tcPr>
          <w:p>
            <w:pPr>
              <w:pStyle w:val="26"/>
            </w:pPr>
          </w:p>
        </w:tc>
        <w:tc>
          <w:tcPr>
            <w:tcW w:w="4535" w:type="dxa"/>
            <w:vAlign w:val="center"/>
          </w:tcPr>
          <w:p>
            <w:pPr>
              <w:pStyle w:val="24"/>
            </w:pPr>
            <w:r>
              <w:t>合计</w:t>
            </w:r>
          </w:p>
        </w:tc>
        <w:tc>
          <w:tcPr>
            <w:tcW w:w="2551" w:type="dxa"/>
            <w:vAlign w:val="center"/>
          </w:tcPr>
          <w:p>
            <w:pPr>
              <w:pStyle w:val="25"/>
              <w:rPr>
                <w:lang w:eastAsia="zh-CN"/>
              </w:rPr>
            </w:pPr>
            <w:r>
              <w:rPr>
                <w:rFonts w:hint="eastAsia"/>
                <w:lang w:eastAsia="zh-CN"/>
              </w:rPr>
              <w:t>739.32</w:t>
            </w:r>
          </w:p>
        </w:tc>
        <w:tc>
          <w:tcPr>
            <w:tcW w:w="2551" w:type="dxa"/>
            <w:vAlign w:val="center"/>
          </w:tcPr>
          <w:p>
            <w:pPr>
              <w:pStyle w:val="25"/>
              <w:rPr>
                <w:lang w:eastAsia="zh-CN"/>
              </w:rPr>
            </w:pPr>
            <w:r>
              <w:rPr>
                <w:rFonts w:hint="eastAsia"/>
                <w:lang w:eastAsia="zh-CN"/>
              </w:rPr>
              <w:t>156.80</w:t>
            </w:r>
          </w:p>
        </w:tc>
        <w:tc>
          <w:tcPr>
            <w:tcW w:w="2551" w:type="dxa"/>
            <w:vAlign w:val="center"/>
          </w:tcPr>
          <w:p>
            <w:pPr>
              <w:pStyle w:val="25"/>
              <w:rPr>
                <w:lang w:eastAsia="zh-CN"/>
              </w:rPr>
            </w:pPr>
            <w:r>
              <w:rPr>
                <w:rFonts w:hint="eastAsia"/>
                <w:lang w:eastAsia="zh-CN"/>
              </w:rPr>
              <w:t>582.52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2</w:t>
            </w:r>
          </w:p>
        </w:tc>
        <w:tc>
          <w:tcPr>
            <w:tcW w:w="1191" w:type="dxa"/>
          </w:tcPr>
          <w:p>
            <w:pPr>
              <w:textAlignment w:val="top"/>
            </w:pPr>
            <w:r>
              <w:rPr>
                <w:rFonts w:ascii="方正书宋_GBK" w:hAnsi="方正书宋_GBK" w:eastAsia="方正书宋_GBK" w:cs="方正书宋_GBK"/>
                <w:sz w:val="21"/>
                <w:lang w:eastAsia="zh-CN"/>
              </w:rPr>
              <w:t>201</w:t>
            </w:r>
          </w:p>
        </w:tc>
        <w:tc>
          <w:tcPr>
            <w:tcW w:w="4535" w:type="dxa"/>
          </w:tcPr>
          <w:p>
            <w:pPr>
              <w:textAlignment w:val="top"/>
            </w:pPr>
            <w:r>
              <w:rPr>
                <w:rFonts w:ascii="方正书宋_GBK" w:hAnsi="方正书宋_GBK" w:eastAsia="方正书宋_GBK" w:cs="方正书宋_GBK"/>
                <w:sz w:val="21"/>
                <w:lang w:eastAsia="zh-CN"/>
              </w:rPr>
              <w:t>一般公共服务支出</w:t>
            </w:r>
          </w:p>
        </w:tc>
        <w:tc>
          <w:tcPr>
            <w:tcW w:w="2551" w:type="dxa"/>
          </w:tcPr>
          <w:p>
            <w:pPr>
              <w:jc w:val="right"/>
              <w:textAlignment w:val="top"/>
            </w:pPr>
            <w:r>
              <w:rPr>
                <w:rFonts w:hint="eastAsia" w:ascii="方正书宋_GBK" w:hAnsi="方正书宋_GBK" w:eastAsia="方正书宋_GBK" w:cs="方正书宋_GBK"/>
                <w:sz w:val="21"/>
                <w:lang w:eastAsia="zh-CN"/>
              </w:rPr>
              <w:t>686.41</w:t>
            </w:r>
          </w:p>
        </w:tc>
        <w:tc>
          <w:tcPr>
            <w:tcW w:w="2551" w:type="dxa"/>
            <w:vAlign w:val="center"/>
          </w:tcPr>
          <w:p>
            <w:pPr>
              <w:pStyle w:val="21"/>
            </w:pPr>
            <w:r>
              <w:rPr>
                <w:rFonts w:hint="eastAsia"/>
                <w:lang w:eastAsia="zh-CN"/>
              </w:rPr>
              <w:t>103.89</w:t>
            </w:r>
          </w:p>
        </w:tc>
        <w:tc>
          <w:tcPr>
            <w:tcW w:w="2551" w:type="dxa"/>
            <w:vAlign w:val="center"/>
          </w:tcPr>
          <w:p>
            <w:pPr>
              <w:pStyle w:val="21"/>
              <w:tabs>
                <w:tab w:val="left" w:pos="428"/>
              </w:tabs>
              <w:rPr>
                <w:lang w:eastAsia="zh-CN"/>
              </w:rPr>
            </w:pPr>
            <w:r>
              <w:rPr>
                <w:rFonts w:hint="eastAsia"/>
                <w:lang w:eastAsia="zh-CN"/>
              </w:rPr>
              <w:t>582.52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3</w:t>
            </w:r>
          </w:p>
        </w:tc>
        <w:tc>
          <w:tcPr>
            <w:tcW w:w="1191" w:type="dxa"/>
          </w:tcPr>
          <w:p>
            <w:pPr>
              <w:textAlignment w:val="top"/>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p>
        </w:tc>
        <w:tc>
          <w:tcPr>
            <w:tcW w:w="4535" w:type="dxa"/>
          </w:tcPr>
          <w:p>
            <w:pPr>
              <w:textAlignment w:val="top"/>
            </w:pPr>
            <w:r>
              <w:rPr>
                <w:rFonts w:hint="eastAsia" w:ascii="方正书宋_GBK" w:hAnsi="方正书宋_GBK" w:eastAsia="方正书宋_GBK" w:cs="方正书宋_GBK"/>
                <w:sz w:val="21"/>
                <w:lang w:eastAsia="zh-CN"/>
              </w:rPr>
              <w:t>审计</w:t>
            </w:r>
            <w:r>
              <w:rPr>
                <w:rFonts w:ascii="方正书宋_GBK" w:hAnsi="方正书宋_GBK" w:eastAsia="方正书宋_GBK" w:cs="方正书宋_GBK"/>
                <w:sz w:val="21"/>
                <w:lang w:eastAsia="zh-CN"/>
              </w:rPr>
              <w:t>事务</w:t>
            </w:r>
          </w:p>
        </w:tc>
        <w:tc>
          <w:tcPr>
            <w:tcW w:w="2551" w:type="dxa"/>
          </w:tcPr>
          <w:p>
            <w:pPr>
              <w:jc w:val="right"/>
              <w:textAlignment w:val="top"/>
            </w:pPr>
            <w:r>
              <w:rPr>
                <w:rFonts w:hint="eastAsia" w:ascii="方正书宋_GBK" w:hAnsi="方正书宋_GBK" w:eastAsia="方正书宋_GBK" w:cs="方正书宋_GBK"/>
                <w:sz w:val="21"/>
                <w:lang w:eastAsia="zh-CN"/>
              </w:rPr>
              <w:t>686.41</w:t>
            </w:r>
          </w:p>
        </w:tc>
        <w:tc>
          <w:tcPr>
            <w:tcW w:w="2551" w:type="dxa"/>
            <w:vAlign w:val="center"/>
          </w:tcPr>
          <w:p>
            <w:pPr>
              <w:pStyle w:val="21"/>
            </w:pPr>
            <w:r>
              <w:rPr>
                <w:rFonts w:hint="eastAsia"/>
                <w:lang w:eastAsia="zh-CN"/>
              </w:rPr>
              <w:t>103.89</w:t>
            </w:r>
          </w:p>
        </w:tc>
        <w:tc>
          <w:tcPr>
            <w:tcW w:w="2551" w:type="dxa"/>
            <w:vAlign w:val="center"/>
          </w:tcPr>
          <w:p>
            <w:pPr>
              <w:pStyle w:val="21"/>
              <w:tabs>
                <w:tab w:val="left" w:pos="428"/>
              </w:tabs>
              <w:rPr>
                <w:lang w:eastAsia="zh-CN"/>
              </w:rPr>
            </w:pPr>
            <w:r>
              <w:rPr>
                <w:rFonts w:hint="eastAsia"/>
                <w:lang w:eastAsia="zh-CN"/>
              </w:rPr>
              <w:t>582.52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4</w:t>
            </w:r>
          </w:p>
        </w:tc>
        <w:tc>
          <w:tcPr>
            <w:tcW w:w="1191" w:type="dxa"/>
          </w:tcPr>
          <w:p>
            <w:pPr>
              <w:textAlignment w:val="top"/>
            </w:pPr>
            <w:r>
              <w:rPr>
                <w:rFonts w:ascii="方正书宋_GBK" w:hAnsi="方正书宋_GBK" w:eastAsia="方正书宋_GBK" w:cs="方正书宋_GBK"/>
                <w:sz w:val="21"/>
                <w:lang w:eastAsia="zh-CN"/>
              </w:rPr>
              <w:t>2010</w:t>
            </w:r>
            <w:r>
              <w:rPr>
                <w:rFonts w:hint="eastAsia" w:ascii="方正书宋_GBK" w:hAnsi="方正书宋_GBK" w:eastAsia="方正书宋_GBK" w:cs="方正书宋_GBK"/>
                <w:sz w:val="21"/>
                <w:lang w:eastAsia="zh-CN"/>
              </w:rPr>
              <w:t>8</w:t>
            </w:r>
            <w:r>
              <w:rPr>
                <w:rFonts w:ascii="方正书宋_GBK" w:hAnsi="方正书宋_GBK" w:eastAsia="方正书宋_GBK" w:cs="方正书宋_GBK"/>
                <w:sz w:val="21"/>
                <w:lang w:eastAsia="zh-CN"/>
              </w:rPr>
              <w:t>01</w:t>
            </w:r>
          </w:p>
        </w:tc>
        <w:tc>
          <w:tcPr>
            <w:tcW w:w="4535" w:type="dxa"/>
          </w:tcPr>
          <w:p>
            <w:pPr>
              <w:textAlignment w:val="top"/>
            </w:pPr>
            <w:r>
              <w:rPr>
                <w:rFonts w:ascii="方正书宋_GBK" w:hAnsi="方正书宋_GBK" w:eastAsia="方正书宋_GBK" w:cs="方正书宋_GBK"/>
                <w:sz w:val="21"/>
                <w:lang w:eastAsia="zh-CN"/>
              </w:rPr>
              <w:t>行政运行</w:t>
            </w:r>
          </w:p>
        </w:tc>
        <w:tc>
          <w:tcPr>
            <w:tcW w:w="2551" w:type="dxa"/>
          </w:tcPr>
          <w:p>
            <w:pPr>
              <w:jc w:val="right"/>
              <w:textAlignment w:val="top"/>
            </w:pPr>
            <w:r>
              <w:rPr>
                <w:rFonts w:hint="eastAsia" w:ascii="方正书宋_GBK" w:hAnsi="方正书宋_GBK" w:eastAsia="方正书宋_GBK" w:cs="方正书宋_GBK"/>
                <w:sz w:val="21"/>
                <w:lang w:eastAsia="zh-CN"/>
              </w:rPr>
              <w:t>103.89</w:t>
            </w:r>
          </w:p>
        </w:tc>
        <w:tc>
          <w:tcPr>
            <w:tcW w:w="2551" w:type="dxa"/>
            <w:vAlign w:val="center"/>
          </w:tcPr>
          <w:p>
            <w:pPr>
              <w:pStyle w:val="21"/>
            </w:pPr>
            <w:r>
              <w:rPr>
                <w:rFonts w:hint="eastAsia"/>
                <w:lang w:eastAsia="zh-CN"/>
              </w:rPr>
              <w:t>103.89</w:t>
            </w:r>
          </w:p>
        </w:tc>
        <w:tc>
          <w:tcPr>
            <w:tcW w:w="2551" w:type="dxa"/>
            <w:vAlign w:val="center"/>
          </w:tcPr>
          <w:p>
            <w:pPr>
              <w:pStyle w:val="21"/>
              <w:tabs>
                <w:tab w:val="left" w:pos="428"/>
              </w:tabs>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5</w:t>
            </w:r>
          </w:p>
        </w:tc>
        <w:tc>
          <w:tcPr>
            <w:tcW w:w="119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2010802</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18.52</w:t>
            </w:r>
          </w:p>
        </w:tc>
        <w:tc>
          <w:tcPr>
            <w:tcW w:w="2551" w:type="dxa"/>
            <w:vAlign w:val="center"/>
          </w:tcPr>
          <w:p>
            <w:pPr>
              <w:pStyle w:val="21"/>
              <w:rPr>
                <w:lang w:eastAsia="zh-CN"/>
              </w:rPr>
            </w:pPr>
          </w:p>
        </w:tc>
        <w:tc>
          <w:tcPr>
            <w:tcW w:w="2551" w:type="dxa"/>
            <w:vAlign w:val="center"/>
          </w:tcPr>
          <w:p>
            <w:pPr>
              <w:pStyle w:val="21"/>
              <w:tabs>
                <w:tab w:val="left" w:pos="428"/>
              </w:tabs>
              <w:rPr>
                <w:lang w:eastAsia="zh-CN"/>
              </w:rPr>
            </w:pPr>
            <w:r>
              <w:rPr>
                <w:rFonts w:hint="eastAsia"/>
                <w:lang w:eastAsia="zh-CN"/>
              </w:rPr>
              <w:t>18.52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6</w:t>
            </w:r>
          </w:p>
        </w:tc>
        <w:tc>
          <w:tcPr>
            <w:tcW w:w="119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2010804</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审计业务</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549.00</w:t>
            </w:r>
          </w:p>
        </w:tc>
        <w:tc>
          <w:tcPr>
            <w:tcW w:w="2551" w:type="dxa"/>
            <w:vAlign w:val="center"/>
          </w:tcPr>
          <w:p>
            <w:pPr>
              <w:pStyle w:val="21"/>
              <w:rPr>
                <w:lang w:eastAsia="zh-CN"/>
              </w:rPr>
            </w:pPr>
          </w:p>
        </w:tc>
        <w:tc>
          <w:tcPr>
            <w:tcW w:w="2551" w:type="dxa"/>
            <w:vAlign w:val="center"/>
          </w:tcPr>
          <w:p>
            <w:pPr>
              <w:pStyle w:val="21"/>
              <w:tabs>
                <w:tab w:val="left" w:pos="428"/>
              </w:tabs>
              <w:rPr>
                <w:lang w:eastAsia="zh-CN"/>
              </w:rPr>
            </w:pPr>
            <w:r>
              <w:rPr>
                <w:rFonts w:hint="eastAsia"/>
                <w:lang w:eastAsia="zh-CN"/>
              </w:rPr>
              <w:t>549.00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19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2010899</w:t>
            </w:r>
          </w:p>
        </w:tc>
        <w:tc>
          <w:tcPr>
            <w:tcW w:w="453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其他审计事务支出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15.00</w:t>
            </w:r>
          </w:p>
        </w:tc>
        <w:tc>
          <w:tcPr>
            <w:tcW w:w="2551" w:type="dxa"/>
            <w:vAlign w:val="center"/>
          </w:tcPr>
          <w:p>
            <w:pPr>
              <w:pStyle w:val="21"/>
              <w:rPr>
                <w:lang w:eastAsia="zh-CN"/>
              </w:rPr>
            </w:pPr>
          </w:p>
        </w:tc>
        <w:tc>
          <w:tcPr>
            <w:tcW w:w="2551" w:type="dxa"/>
            <w:vAlign w:val="center"/>
          </w:tcPr>
          <w:p>
            <w:pPr>
              <w:pStyle w:val="21"/>
              <w:tabs>
                <w:tab w:val="left" w:pos="428"/>
              </w:tabs>
              <w:rPr>
                <w:lang w:eastAsia="zh-CN"/>
              </w:rPr>
            </w:pPr>
            <w:r>
              <w:rPr>
                <w:rFonts w:hint="eastAsia"/>
                <w:lang w:eastAsia="zh-CN"/>
              </w:rP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191" w:type="dxa"/>
          </w:tcPr>
          <w:p>
            <w:pPr>
              <w:textAlignment w:val="top"/>
              <w:rPr>
                <w:rFonts w:eastAsia="方正书宋_GBK"/>
                <w:lang w:eastAsia="zh-CN"/>
              </w:rPr>
            </w:pPr>
            <w:r>
              <w:rPr>
                <w:rFonts w:ascii="方正书宋_GBK" w:hAnsi="方正书宋_GBK" w:eastAsia="方正书宋_GBK" w:cs="方正书宋_GBK"/>
                <w:sz w:val="21"/>
                <w:lang w:eastAsia="zh-CN"/>
              </w:rPr>
              <w:t>208</w:t>
            </w:r>
          </w:p>
        </w:tc>
        <w:tc>
          <w:tcPr>
            <w:tcW w:w="4535" w:type="dxa"/>
          </w:tcPr>
          <w:p>
            <w:pPr>
              <w:textAlignment w:val="top"/>
            </w:pPr>
            <w:r>
              <w:rPr>
                <w:rFonts w:ascii="方正书宋_GBK" w:hAnsi="方正书宋_GBK" w:eastAsia="方正书宋_GBK" w:cs="方正书宋_GBK"/>
                <w:sz w:val="21"/>
                <w:lang w:eastAsia="zh-CN"/>
              </w:rPr>
              <w:t>社会保障和就业支出</w:t>
            </w:r>
          </w:p>
        </w:tc>
        <w:tc>
          <w:tcPr>
            <w:tcW w:w="255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42.25</w:t>
            </w:r>
          </w:p>
        </w:tc>
        <w:tc>
          <w:tcPr>
            <w:tcW w:w="2551" w:type="dxa"/>
            <w:vAlign w:val="center"/>
          </w:tcPr>
          <w:p>
            <w:pPr>
              <w:pStyle w:val="21"/>
            </w:pPr>
            <w:r>
              <w:rPr>
                <w:rFonts w:hint="eastAsia"/>
                <w:lang w:eastAsia="zh-CN"/>
              </w:rPr>
              <w:t>42.25</w:t>
            </w:r>
          </w:p>
        </w:tc>
        <w:tc>
          <w:tcPr>
            <w:tcW w:w="2551"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191" w:type="dxa"/>
          </w:tcPr>
          <w:p>
            <w:pPr>
              <w:textAlignment w:val="top"/>
              <w:rPr>
                <w:rFonts w:eastAsia="方正书宋_GBK"/>
                <w:lang w:eastAsia="zh-CN"/>
              </w:rPr>
            </w:pPr>
            <w:r>
              <w:rPr>
                <w:rFonts w:ascii="方正书宋_GBK" w:hAnsi="方正书宋_GBK" w:eastAsia="方正书宋_GBK" w:cs="方正书宋_GBK"/>
                <w:sz w:val="21"/>
                <w:lang w:eastAsia="zh-CN"/>
              </w:rPr>
              <w:t>20805</w:t>
            </w:r>
          </w:p>
        </w:tc>
        <w:tc>
          <w:tcPr>
            <w:tcW w:w="4535" w:type="dxa"/>
          </w:tcPr>
          <w:p>
            <w:pPr>
              <w:textAlignment w:val="top"/>
            </w:pPr>
            <w:r>
              <w:rPr>
                <w:rFonts w:ascii="方正书宋_GBK" w:hAnsi="方正书宋_GBK" w:eastAsia="方正书宋_GBK" w:cs="方正书宋_GBK"/>
                <w:sz w:val="21"/>
                <w:lang w:eastAsia="zh-CN"/>
              </w:rPr>
              <w:t>行政事业单位养老支出</w:t>
            </w:r>
          </w:p>
        </w:tc>
        <w:tc>
          <w:tcPr>
            <w:tcW w:w="255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42.25</w:t>
            </w:r>
          </w:p>
        </w:tc>
        <w:tc>
          <w:tcPr>
            <w:tcW w:w="2551" w:type="dxa"/>
            <w:vAlign w:val="center"/>
          </w:tcPr>
          <w:p>
            <w:pPr>
              <w:pStyle w:val="21"/>
            </w:pPr>
            <w:r>
              <w:rPr>
                <w:rFonts w:hint="eastAsia"/>
                <w:lang w:eastAsia="zh-CN"/>
              </w:rPr>
              <w:t>42.25</w:t>
            </w:r>
          </w:p>
        </w:tc>
        <w:tc>
          <w:tcPr>
            <w:tcW w:w="2551"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10</w:t>
            </w:r>
          </w:p>
        </w:tc>
        <w:tc>
          <w:tcPr>
            <w:tcW w:w="1191" w:type="dxa"/>
          </w:tcPr>
          <w:p>
            <w:pPr>
              <w:textAlignment w:val="top"/>
            </w:pPr>
            <w:r>
              <w:rPr>
                <w:rFonts w:ascii="方正书宋_GBK" w:hAnsi="方正书宋_GBK" w:eastAsia="方正书宋_GBK" w:cs="方正书宋_GBK"/>
                <w:sz w:val="21"/>
                <w:lang w:eastAsia="zh-CN"/>
              </w:rPr>
              <w:t>2080501</w:t>
            </w:r>
          </w:p>
        </w:tc>
        <w:tc>
          <w:tcPr>
            <w:tcW w:w="4535" w:type="dxa"/>
          </w:tcPr>
          <w:p>
            <w:pPr>
              <w:textAlignment w:val="top"/>
            </w:pPr>
            <w:r>
              <w:rPr>
                <w:rFonts w:ascii="方正书宋_GBK" w:hAnsi="方正书宋_GBK" w:eastAsia="方正书宋_GBK" w:cs="方正书宋_GBK"/>
                <w:sz w:val="21"/>
                <w:lang w:eastAsia="zh-CN"/>
              </w:rPr>
              <w:t>行政单位离退休</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2551" w:type="dxa"/>
            <w:vAlign w:val="center"/>
          </w:tcPr>
          <w:p>
            <w:pPr>
              <w:pStyle w:val="21"/>
              <w:rPr>
                <w:lang w:eastAsia="zh-CN"/>
              </w:rPr>
            </w:pPr>
            <w:r>
              <w:rPr>
                <w:rFonts w:hint="eastAsia"/>
                <w:lang w:eastAsia="zh-CN"/>
              </w:rPr>
              <w:t>33.77</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11</w:t>
            </w:r>
          </w:p>
        </w:tc>
        <w:tc>
          <w:tcPr>
            <w:tcW w:w="1191" w:type="dxa"/>
          </w:tcPr>
          <w:p>
            <w:pPr>
              <w:textAlignment w:val="top"/>
            </w:pPr>
            <w:r>
              <w:rPr>
                <w:rFonts w:ascii="方正书宋_GBK" w:hAnsi="方正书宋_GBK" w:eastAsia="方正书宋_GBK" w:cs="方正书宋_GBK"/>
                <w:sz w:val="21"/>
                <w:lang w:eastAsia="zh-CN"/>
              </w:rPr>
              <w:t>2080505</w:t>
            </w:r>
          </w:p>
        </w:tc>
        <w:tc>
          <w:tcPr>
            <w:tcW w:w="4535" w:type="dxa"/>
          </w:tcPr>
          <w:p>
            <w:pPr>
              <w:textAlignment w:val="top"/>
            </w:pPr>
            <w:r>
              <w:rPr>
                <w:rFonts w:ascii="方正书宋_GBK" w:hAnsi="方正书宋_GBK" w:eastAsia="方正书宋_GBK" w:cs="方正书宋_GBK"/>
                <w:sz w:val="21"/>
                <w:lang w:eastAsia="zh-CN"/>
              </w:rPr>
              <w:t>机关事业单位基本养老保险缴费支出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2551" w:type="dxa"/>
            <w:vAlign w:val="center"/>
          </w:tcPr>
          <w:p>
            <w:pPr>
              <w:pStyle w:val="21"/>
              <w:rPr>
                <w:lang w:eastAsia="zh-CN"/>
              </w:rPr>
            </w:pPr>
            <w:r>
              <w:rPr>
                <w:rFonts w:hint="eastAsia"/>
                <w:lang w:eastAsia="zh-CN"/>
              </w:rPr>
              <w:t>8.48</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12</w:t>
            </w:r>
          </w:p>
        </w:tc>
        <w:tc>
          <w:tcPr>
            <w:tcW w:w="1191" w:type="dxa"/>
          </w:tcPr>
          <w:p>
            <w:pPr>
              <w:textAlignment w:val="top"/>
            </w:pPr>
            <w:r>
              <w:rPr>
                <w:rFonts w:ascii="方正书宋_GBK" w:hAnsi="方正书宋_GBK" w:eastAsia="方正书宋_GBK" w:cs="方正书宋_GBK"/>
                <w:sz w:val="21"/>
                <w:lang w:eastAsia="zh-CN"/>
              </w:rPr>
              <w:t>210</w:t>
            </w:r>
          </w:p>
        </w:tc>
        <w:tc>
          <w:tcPr>
            <w:tcW w:w="4535" w:type="dxa"/>
          </w:tcPr>
          <w:p>
            <w:pPr>
              <w:textAlignment w:val="top"/>
            </w:pPr>
            <w:r>
              <w:rPr>
                <w:rFonts w:ascii="方正书宋_GBK" w:hAnsi="方正书宋_GBK" w:eastAsia="方正书宋_GBK" w:cs="方正书宋_GBK"/>
                <w:sz w:val="21"/>
                <w:lang w:eastAsia="zh-CN"/>
              </w:rPr>
              <w:t>卫生健康支出</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4.30</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13</w:t>
            </w:r>
          </w:p>
        </w:tc>
        <w:tc>
          <w:tcPr>
            <w:tcW w:w="1191" w:type="dxa"/>
          </w:tcPr>
          <w:p>
            <w:pPr>
              <w:textAlignment w:val="top"/>
            </w:pPr>
            <w:r>
              <w:rPr>
                <w:rFonts w:ascii="方正书宋_GBK" w:hAnsi="方正书宋_GBK" w:eastAsia="方正书宋_GBK" w:cs="方正书宋_GBK"/>
                <w:sz w:val="21"/>
                <w:lang w:eastAsia="zh-CN"/>
              </w:rPr>
              <w:t>21011</w:t>
            </w:r>
          </w:p>
        </w:tc>
        <w:tc>
          <w:tcPr>
            <w:tcW w:w="4535" w:type="dxa"/>
          </w:tcPr>
          <w:p>
            <w:pPr>
              <w:textAlignment w:val="top"/>
            </w:pPr>
            <w:r>
              <w:rPr>
                <w:rFonts w:ascii="方正书宋_GBK" w:hAnsi="方正书宋_GBK" w:eastAsia="方正书宋_GBK" w:cs="方正书宋_GBK"/>
                <w:sz w:val="21"/>
                <w:lang w:eastAsia="zh-CN"/>
              </w:rPr>
              <w:t>行政事业单位医疗</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1" w:type="dxa"/>
          </w:tcPr>
          <w:p>
            <w:pPr>
              <w:jc w:val="right"/>
              <w:textAlignment w:val="top"/>
              <w:rPr>
                <w:lang w:eastAsia="zh-CN"/>
              </w:rPr>
            </w:pPr>
            <w:r>
              <w:rPr>
                <w:rFonts w:hint="eastAsia" w:ascii="方正书宋_GBK" w:hAnsi="方正书宋_GBK" w:eastAsia="方正书宋_GBK" w:cs="方正书宋_GBK"/>
                <w:sz w:val="21"/>
                <w:lang w:eastAsia="zh-CN"/>
              </w:rPr>
              <w:t>4.30</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14</w:t>
            </w:r>
          </w:p>
        </w:tc>
        <w:tc>
          <w:tcPr>
            <w:tcW w:w="1191" w:type="dxa"/>
          </w:tcPr>
          <w:p>
            <w:pPr>
              <w:textAlignment w:val="top"/>
            </w:pPr>
            <w:r>
              <w:rPr>
                <w:rFonts w:ascii="方正书宋_GBK" w:hAnsi="方正书宋_GBK" w:eastAsia="方正书宋_GBK" w:cs="方正书宋_GBK"/>
                <w:sz w:val="21"/>
                <w:lang w:eastAsia="zh-CN"/>
              </w:rPr>
              <w:t>2101101</w:t>
            </w:r>
          </w:p>
        </w:tc>
        <w:tc>
          <w:tcPr>
            <w:tcW w:w="4535" w:type="dxa"/>
          </w:tcPr>
          <w:p>
            <w:pPr>
              <w:textAlignment w:val="top"/>
            </w:pPr>
            <w:r>
              <w:rPr>
                <w:rFonts w:ascii="方正书宋_GBK" w:hAnsi="方正书宋_GBK" w:eastAsia="方正书宋_GBK" w:cs="方正书宋_GBK"/>
                <w:sz w:val="21"/>
                <w:lang w:eastAsia="zh-CN"/>
              </w:rPr>
              <w:t>行政单位医疗</w:t>
            </w:r>
          </w:p>
        </w:tc>
        <w:tc>
          <w:tcPr>
            <w:tcW w:w="2551" w:type="dxa"/>
          </w:tcPr>
          <w:p>
            <w:pPr>
              <w:jc w:val="righ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1" w:type="dxa"/>
          </w:tcPr>
          <w:p>
            <w:pPr>
              <w:jc w:val="right"/>
              <w:textAlignment w:val="top"/>
              <w:rPr>
                <w:rFonts w:eastAsia="方正书宋_GBK"/>
                <w:lang w:eastAsia="zh-CN"/>
              </w:rPr>
            </w:pPr>
            <w:r>
              <w:rPr>
                <w:rFonts w:hint="eastAsia" w:ascii="方正书宋_GBK" w:hAnsi="方正书宋_GBK" w:eastAsia="方正书宋_GBK" w:cs="方正书宋_GBK"/>
                <w:sz w:val="21"/>
                <w:lang w:eastAsia="zh-CN"/>
              </w:rPr>
              <w:t>4.30</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15</w:t>
            </w:r>
          </w:p>
        </w:tc>
        <w:tc>
          <w:tcPr>
            <w:tcW w:w="1191" w:type="dxa"/>
          </w:tcPr>
          <w:p>
            <w:pPr>
              <w:textAlignment w:val="top"/>
            </w:pPr>
            <w:r>
              <w:rPr>
                <w:rFonts w:ascii="方正书宋_GBK" w:hAnsi="方正书宋_GBK" w:eastAsia="方正书宋_GBK" w:cs="方正书宋_GBK"/>
                <w:sz w:val="21"/>
                <w:lang w:eastAsia="zh-CN"/>
              </w:rPr>
              <w:t>221</w:t>
            </w:r>
          </w:p>
        </w:tc>
        <w:tc>
          <w:tcPr>
            <w:tcW w:w="4535" w:type="dxa"/>
          </w:tcPr>
          <w:p>
            <w:pPr>
              <w:textAlignment w:val="top"/>
            </w:pPr>
            <w:r>
              <w:rPr>
                <w:rFonts w:ascii="方正书宋_GBK" w:hAnsi="方正书宋_GBK" w:eastAsia="方正书宋_GBK" w:cs="方正书宋_GBK"/>
                <w:sz w:val="21"/>
                <w:lang w:eastAsia="zh-CN"/>
              </w:rPr>
              <w:t>住房保障支出</w:t>
            </w:r>
          </w:p>
        </w:tc>
        <w:tc>
          <w:tcPr>
            <w:tcW w:w="2551" w:type="dxa"/>
          </w:tcPr>
          <w:p>
            <w:pPr>
              <w:jc w:val="right"/>
              <w:textAlignment w:val="top"/>
              <w:rPr>
                <w:lang w:eastAsia="zh-CN"/>
              </w:rPr>
            </w:pPr>
            <w:r>
              <w:rPr>
                <w:rFonts w:hint="eastAsia"/>
                <w:lang w:eastAsia="zh-CN"/>
              </w:rPr>
              <w:t>6.36</w:t>
            </w:r>
          </w:p>
        </w:tc>
        <w:tc>
          <w:tcPr>
            <w:tcW w:w="2551" w:type="dxa"/>
          </w:tcPr>
          <w:p>
            <w:pPr>
              <w:jc w:val="right"/>
              <w:textAlignment w:val="top"/>
              <w:rPr>
                <w:lang w:eastAsia="zh-CN"/>
              </w:rPr>
            </w:pPr>
            <w:r>
              <w:rPr>
                <w:rFonts w:hint="eastAsia"/>
                <w:lang w:eastAsia="zh-CN"/>
              </w:rPr>
              <w:t>6.36</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16</w:t>
            </w:r>
          </w:p>
        </w:tc>
        <w:tc>
          <w:tcPr>
            <w:tcW w:w="1191" w:type="dxa"/>
          </w:tcPr>
          <w:p>
            <w:pPr>
              <w:textAlignment w:val="top"/>
            </w:pPr>
            <w:r>
              <w:rPr>
                <w:rFonts w:ascii="方正书宋_GBK" w:hAnsi="方正书宋_GBK" w:eastAsia="方正书宋_GBK" w:cs="方正书宋_GBK"/>
                <w:sz w:val="21"/>
                <w:lang w:eastAsia="zh-CN"/>
              </w:rPr>
              <w:t>22102</w:t>
            </w:r>
          </w:p>
        </w:tc>
        <w:tc>
          <w:tcPr>
            <w:tcW w:w="4535" w:type="dxa"/>
          </w:tcPr>
          <w:p>
            <w:pPr>
              <w:textAlignment w:val="top"/>
            </w:pPr>
            <w:r>
              <w:rPr>
                <w:rFonts w:ascii="方正书宋_GBK" w:hAnsi="方正书宋_GBK" w:eastAsia="方正书宋_GBK" w:cs="方正书宋_GBK"/>
                <w:sz w:val="21"/>
                <w:lang w:eastAsia="zh-CN"/>
              </w:rPr>
              <w:t>住房改革支出</w:t>
            </w:r>
          </w:p>
        </w:tc>
        <w:tc>
          <w:tcPr>
            <w:tcW w:w="2551" w:type="dxa"/>
          </w:tcPr>
          <w:p>
            <w:pPr>
              <w:jc w:val="right"/>
              <w:textAlignment w:val="top"/>
              <w:rPr>
                <w:lang w:eastAsia="zh-CN"/>
              </w:rPr>
            </w:pPr>
            <w:r>
              <w:rPr>
                <w:rFonts w:hint="eastAsia"/>
                <w:lang w:eastAsia="zh-CN"/>
              </w:rPr>
              <w:t>6.36</w:t>
            </w:r>
          </w:p>
        </w:tc>
        <w:tc>
          <w:tcPr>
            <w:tcW w:w="2551" w:type="dxa"/>
          </w:tcPr>
          <w:p>
            <w:pPr>
              <w:jc w:val="right"/>
              <w:textAlignment w:val="top"/>
              <w:rPr>
                <w:lang w:eastAsia="zh-CN"/>
              </w:rPr>
            </w:pPr>
            <w:r>
              <w:rPr>
                <w:rFonts w:hint="eastAsia"/>
                <w:lang w:eastAsia="zh-CN"/>
              </w:rPr>
              <w:t>6.36</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17</w:t>
            </w:r>
          </w:p>
        </w:tc>
        <w:tc>
          <w:tcPr>
            <w:tcW w:w="1191" w:type="dxa"/>
          </w:tcPr>
          <w:p>
            <w:pPr>
              <w:textAlignment w:val="top"/>
            </w:pPr>
            <w:r>
              <w:rPr>
                <w:rFonts w:ascii="方正书宋_GBK" w:hAnsi="方正书宋_GBK" w:eastAsia="方正书宋_GBK" w:cs="方正书宋_GBK"/>
                <w:sz w:val="21"/>
                <w:lang w:eastAsia="zh-CN"/>
              </w:rPr>
              <w:t>2210201</w:t>
            </w:r>
          </w:p>
        </w:tc>
        <w:tc>
          <w:tcPr>
            <w:tcW w:w="4535" w:type="dxa"/>
          </w:tcPr>
          <w:p>
            <w:pPr>
              <w:textAlignment w:val="top"/>
            </w:pPr>
            <w:r>
              <w:rPr>
                <w:rFonts w:ascii="方正书宋_GBK" w:hAnsi="方正书宋_GBK" w:eastAsia="方正书宋_GBK" w:cs="方正书宋_GBK"/>
                <w:sz w:val="21"/>
                <w:lang w:eastAsia="zh-CN"/>
              </w:rPr>
              <w:t>住房公积金</w:t>
            </w:r>
          </w:p>
        </w:tc>
        <w:tc>
          <w:tcPr>
            <w:tcW w:w="2551" w:type="dxa"/>
          </w:tcPr>
          <w:p>
            <w:pPr>
              <w:jc w:val="right"/>
              <w:textAlignment w:val="top"/>
              <w:rPr>
                <w:lang w:eastAsia="zh-CN"/>
              </w:rPr>
            </w:pPr>
            <w:r>
              <w:rPr>
                <w:rFonts w:hint="eastAsia"/>
                <w:lang w:eastAsia="zh-CN"/>
              </w:rPr>
              <w:t>6.36</w:t>
            </w:r>
          </w:p>
        </w:tc>
        <w:tc>
          <w:tcPr>
            <w:tcW w:w="2551" w:type="dxa"/>
          </w:tcPr>
          <w:p>
            <w:pPr>
              <w:jc w:val="right"/>
              <w:textAlignment w:val="top"/>
              <w:rPr>
                <w:lang w:eastAsia="zh-CN"/>
              </w:rPr>
            </w:pPr>
            <w:r>
              <w:rPr>
                <w:rFonts w:hint="eastAsia"/>
                <w:lang w:eastAsia="zh-CN"/>
              </w:rPr>
              <w:t>6.36</w:t>
            </w:r>
          </w:p>
        </w:tc>
        <w:tc>
          <w:tcPr>
            <w:tcW w:w="2551"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支出部门经济分类科目</w:t>
            </w:r>
          </w:p>
        </w:tc>
        <w:tc>
          <w:tcPr>
            <w:tcW w:w="7654" w:type="dxa"/>
            <w:gridSpan w:val="3"/>
            <w:vAlign w:val="center"/>
          </w:tcPr>
          <w:p>
            <w:pPr>
              <w:pStyle w:val="2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Align w:val="center"/>
          </w:tcPr>
          <w:p>
            <w:pPr>
              <w:pStyle w:val="20"/>
            </w:pPr>
            <w:r>
              <w:t>合计</w:t>
            </w:r>
          </w:p>
        </w:tc>
        <w:tc>
          <w:tcPr>
            <w:tcW w:w="2551" w:type="dxa"/>
            <w:vAlign w:val="center"/>
          </w:tcPr>
          <w:p>
            <w:pPr>
              <w:pStyle w:val="20"/>
            </w:pPr>
            <w:r>
              <w:t>人员经费</w:t>
            </w:r>
          </w:p>
        </w:tc>
        <w:tc>
          <w:tcPr>
            <w:tcW w:w="2552" w:type="dxa"/>
            <w:vAlign w:val="center"/>
          </w:tcPr>
          <w:p>
            <w:pPr>
              <w:pStyle w:val="2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2"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p>
        </w:tc>
        <w:tc>
          <w:tcPr>
            <w:tcW w:w="1191" w:type="dxa"/>
            <w:vAlign w:val="center"/>
          </w:tcPr>
          <w:p>
            <w:pPr>
              <w:pStyle w:val="26"/>
            </w:pPr>
          </w:p>
        </w:tc>
        <w:tc>
          <w:tcPr>
            <w:tcW w:w="4535" w:type="dxa"/>
            <w:vAlign w:val="center"/>
          </w:tcPr>
          <w:p>
            <w:pPr>
              <w:pStyle w:val="24"/>
            </w:pPr>
            <w:r>
              <w:t>合计</w:t>
            </w:r>
          </w:p>
        </w:tc>
        <w:tc>
          <w:tcPr>
            <w:tcW w:w="2551" w:type="dxa"/>
            <w:vAlign w:val="center"/>
          </w:tcPr>
          <w:p>
            <w:pPr>
              <w:pStyle w:val="25"/>
            </w:pPr>
            <w:r>
              <w:rPr>
                <w:rFonts w:hint="eastAsia"/>
                <w:lang w:eastAsia="zh-CN"/>
              </w:rPr>
              <w:t>156.80</w:t>
            </w:r>
          </w:p>
        </w:tc>
        <w:tc>
          <w:tcPr>
            <w:tcW w:w="2551" w:type="dxa"/>
            <w:vAlign w:val="center"/>
          </w:tcPr>
          <w:p>
            <w:pPr>
              <w:pStyle w:val="25"/>
              <w:rPr>
                <w:lang w:eastAsia="zh-CN"/>
              </w:rPr>
            </w:pPr>
            <w:r>
              <w:rPr>
                <w:rFonts w:hint="eastAsia"/>
                <w:lang w:eastAsia="zh-CN"/>
              </w:rPr>
              <w:t>121.69</w:t>
            </w:r>
          </w:p>
        </w:tc>
        <w:tc>
          <w:tcPr>
            <w:tcW w:w="2552" w:type="dxa"/>
            <w:vAlign w:val="center"/>
          </w:tcPr>
          <w:p>
            <w:pPr>
              <w:pStyle w:val="25"/>
              <w:rPr>
                <w:lang w:eastAsia="zh-CN"/>
              </w:rPr>
            </w:pPr>
            <w:r>
              <w:rPr>
                <w:rFonts w:hint="eastAsia"/>
                <w:lang w:eastAsia="zh-CN"/>
              </w:rPr>
              <w:t>35.11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86.82</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86.82</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47.73</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47.73</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4</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16.63</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16.63</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2.98</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2.98</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6</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30108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8.48</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4.30</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0.35</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0.35</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30113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6.36</w:t>
            </w:r>
          </w:p>
        </w:tc>
        <w:tc>
          <w:tcPr>
            <w:tcW w:w="2552"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3.44</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30213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培训费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30226</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c>
          <w:tcPr>
            <w:tcW w:w="2551" w:type="dxa"/>
          </w:tcPr>
          <w:p>
            <w:pPr>
              <w:jc w:val="center"/>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30227</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委托业务费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2551" w:type="dxa"/>
          </w:tcPr>
          <w:p>
            <w:pPr>
              <w:jc w:val="center"/>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w:t>
            </w:r>
          </w:p>
        </w:tc>
        <w:tc>
          <w:tcPr>
            <w:tcW w:w="2551" w:type="dxa"/>
          </w:tcPr>
          <w:p>
            <w:pPr>
              <w:jc w:val="center"/>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30231</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30239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5.70</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4</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34.87</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34.87</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5</w:t>
            </w:r>
          </w:p>
        </w:tc>
        <w:tc>
          <w:tcPr>
            <w:tcW w:w="1191" w:type="dxa"/>
            <w:vAlign w:val="center"/>
          </w:tcPr>
          <w:p>
            <w:pPr>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30302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33.77</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0.80</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w:t>
            </w:r>
          </w:p>
        </w:tc>
        <w:tc>
          <w:tcPr>
            <w:tcW w:w="2551" w:type="dxa"/>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0.3</w:t>
            </w:r>
          </w:p>
        </w:tc>
        <w:tc>
          <w:tcPr>
            <w:tcW w:w="2552" w:type="dxa"/>
            <w:vAlign w:val="center"/>
          </w:tcPr>
          <w:p>
            <w:pPr>
              <w:jc w:val="right"/>
              <w:textAlignment w:val="center"/>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191"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c>
          <w:tcPr>
            <w:tcW w:w="2551" w:type="dxa"/>
          </w:tcPr>
          <w:p>
            <w:pPr>
              <w:jc w:val="right"/>
              <w:textAlignment w:val="center"/>
              <w:rPr>
                <w:rFonts w:ascii="方正书宋_GBK" w:hAnsi="方正书宋_GBK" w:eastAsia="方正书宋_GBK" w:cs="方正书宋_GBK"/>
                <w:sz w:val="21"/>
                <w:lang w:eastAsia="zh-CN"/>
              </w:rPr>
            </w:pPr>
          </w:p>
        </w:tc>
        <w:tc>
          <w:tcPr>
            <w:tcW w:w="2552"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w:t>
            </w:r>
          </w:p>
        </w:tc>
        <w:tc>
          <w:tcPr>
            <w:tcW w:w="1191" w:type="dxa"/>
            <w:vAlign w:val="center"/>
          </w:tcPr>
          <w:p>
            <w:pPr>
              <w:pStyle w:val="22"/>
            </w:pPr>
          </w:p>
        </w:tc>
        <w:tc>
          <w:tcPr>
            <w:tcW w:w="4535" w:type="dxa"/>
            <w:vAlign w:val="center"/>
          </w:tcPr>
          <w:p>
            <w:pPr>
              <w:pStyle w:val="22"/>
              <w:jc w:val="center"/>
              <w:rPr>
                <w:lang w:eastAsia="zh-CN"/>
              </w:rPr>
            </w:pPr>
            <w:r>
              <w:rPr>
                <w:b/>
                <w:bCs/>
              </w:rPr>
              <w:t>合计</w:t>
            </w:r>
          </w:p>
        </w:tc>
        <w:tc>
          <w:tcPr>
            <w:tcW w:w="2551" w:type="dxa"/>
            <w:vAlign w:val="center"/>
          </w:tcPr>
          <w:p>
            <w:pPr>
              <w:pStyle w:val="21"/>
            </w:pPr>
          </w:p>
        </w:tc>
        <w:tc>
          <w:tcPr>
            <w:tcW w:w="2551" w:type="dxa"/>
            <w:vAlign w:val="center"/>
          </w:tcPr>
          <w:p>
            <w:pPr>
              <w:pStyle w:val="21"/>
            </w:pP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p>
        </w:tc>
        <w:tc>
          <w:tcPr>
            <w:tcW w:w="1191" w:type="dxa"/>
            <w:vAlign w:val="center"/>
          </w:tcPr>
          <w:p>
            <w:pPr>
              <w:textAlignment w:val="center"/>
              <w:rPr>
                <w:rFonts w:ascii="方正书宋_GBK" w:hAnsi="方正书宋_GBK" w:eastAsia="方正书宋_GBK" w:cs="方正书宋_GBK"/>
                <w:sz w:val="21"/>
                <w:lang w:eastAsia="zh-CN"/>
              </w:rPr>
            </w:pPr>
          </w:p>
        </w:tc>
        <w:tc>
          <w:tcPr>
            <w:tcW w:w="4535" w:type="dxa"/>
            <w:vAlign w:val="center"/>
          </w:tcPr>
          <w:p>
            <w:pPr>
              <w:textAlignment w:val="center"/>
              <w:rPr>
                <w:rFonts w:ascii="方正书宋_GBK" w:hAnsi="方正书宋_GBK" w:eastAsia="方正书宋_GBK" w:cs="方正书宋_GBK"/>
                <w:sz w:val="21"/>
                <w:lang w:eastAsia="zh-CN"/>
              </w:rPr>
            </w:pPr>
          </w:p>
        </w:tc>
        <w:tc>
          <w:tcPr>
            <w:tcW w:w="2551" w:type="dxa"/>
            <w:vAlign w:val="center"/>
          </w:tcPr>
          <w:p>
            <w:pPr>
              <w:jc w:val="right"/>
              <w:textAlignment w:val="center"/>
            </w:pPr>
          </w:p>
        </w:tc>
        <w:tc>
          <w:tcPr>
            <w:tcW w:w="2551" w:type="dxa"/>
            <w:vAlign w:val="center"/>
          </w:tcPr>
          <w:p>
            <w:pPr>
              <w:pStyle w:val="21"/>
            </w:pPr>
          </w:p>
        </w:tc>
        <w:tc>
          <w:tcPr>
            <w:tcW w:w="2551" w:type="dxa"/>
            <w:vAlign w:val="center"/>
          </w:tcPr>
          <w:p>
            <w:pPr>
              <w:jc w:val="right"/>
              <w:textAlignment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p>
        </w:tc>
        <w:tc>
          <w:tcPr>
            <w:tcW w:w="1191" w:type="dxa"/>
            <w:vAlign w:val="center"/>
          </w:tcPr>
          <w:p>
            <w:pPr>
              <w:textAlignment w:val="center"/>
              <w:rPr>
                <w:rFonts w:ascii="方正书宋_GBK" w:hAnsi="方正书宋_GBK" w:eastAsia="方正书宋_GBK" w:cs="方正书宋_GBK"/>
                <w:sz w:val="21"/>
                <w:lang w:eastAsia="zh-CN"/>
              </w:rPr>
            </w:pPr>
          </w:p>
        </w:tc>
        <w:tc>
          <w:tcPr>
            <w:tcW w:w="4535" w:type="dxa"/>
            <w:vAlign w:val="center"/>
          </w:tcPr>
          <w:p>
            <w:pPr>
              <w:textAlignment w:val="center"/>
              <w:rPr>
                <w:rFonts w:ascii="方正书宋_GBK" w:hAnsi="方正书宋_GBK" w:eastAsia="方正书宋_GBK" w:cs="方正书宋_GBK"/>
                <w:sz w:val="21"/>
                <w:lang w:eastAsia="zh-CN"/>
              </w:rPr>
            </w:pPr>
          </w:p>
        </w:tc>
        <w:tc>
          <w:tcPr>
            <w:tcW w:w="2551" w:type="dxa"/>
            <w:vAlign w:val="center"/>
          </w:tcPr>
          <w:p>
            <w:pPr>
              <w:jc w:val="right"/>
              <w:textAlignment w:val="center"/>
            </w:pPr>
          </w:p>
        </w:tc>
        <w:tc>
          <w:tcPr>
            <w:tcW w:w="2551" w:type="dxa"/>
            <w:vAlign w:val="center"/>
          </w:tcPr>
          <w:p>
            <w:pPr>
              <w:pStyle w:val="21"/>
            </w:pPr>
          </w:p>
        </w:tc>
        <w:tc>
          <w:tcPr>
            <w:tcW w:w="2551" w:type="dxa"/>
            <w:vAlign w:val="center"/>
          </w:tcPr>
          <w:p>
            <w:pPr>
              <w:jc w:val="right"/>
              <w:textAlignment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p>
        </w:tc>
        <w:tc>
          <w:tcPr>
            <w:tcW w:w="1191" w:type="dxa"/>
            <w:vAlign w:val="center"/>
          </w:tcPr>
          <w:p>
            <w:pPr>
              <w:textAlignment w:val="center"/>
              <w:rPr>
                <w:rFonts w:ascii="方正书宋_GBK" w:hAnsi="方正书宋_GBK" w:eastAsia="方正书宋_GBK" w:cs="方正书宋_GBK"/>
                <w:sz w:val="21"/>
                <w:lang w:eastAsia="zh-CN"/>
              </w:rPr>
            </w:pPr>
          </w:p>
        </w:tc>
        <w:tc>
          <w:tcPr>
            <w:tcW w:w="4535" w:type="dxa"/>
            <w:vAlign w:val="center"/>
          </w:tcPr>
          <w:p>
            <w:pPr>
              <w:textAlignment w:val="center"/>
              <w:rPr>
                <w:rFonts w:ascii="方正书宋_GBK" w:hAnsi="方正书宋_GBK" w:eastAsia="方正书宋_GBK" w:cs="方正书宋_GBK"/>
                <w:sz w:val="21"/>
                <w:lang w:eastAsia="zh-CN"/>
              </w:rPr>
            </w:pPr>
          </w:p>
        </w:tc>
        <w:tc>
          <w:tcPr>
            <w:tcW w:w="2551" w:type="dxa"/>
            <w:vAlign w:val="center"/>
          </w:tcPr>
          <w:p>
            <w:pPr>
              <w:jc w:val="right"/>
              <w:textAlignment w:val="center"/>
            </w:pPr>
          </w:p>
        </w:tc>
        <w:tc>
          <w:tcPr>
            <w:tcW w:w="2551" w:type="dxa"/>
            <w:vAlign w:val="center"/>
          </w:tcPr>
          <w:p>
            <w:pPr>
              <w:pStyle w:val="21"/>
            </w:pPr>
          </w:p>
        </w:tc>
        <w:tc>
          <w:tcPr>
            <w:tcW w:w="2551" w:type="dxa"/>
            <w:vAlign w:val="center"/>
          </w:tcPr>
          <w:p>
            <w:pPr>
              <w:jc w:val="right"/>
              <w:textAlignment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p>
        </w:tc>
        <w:tc>
          <w:tcPr>
            <w:tcW w:w="1191" w:type="dxa"/>
            <w:vAlign w:val="center"/>
          </w:tcPr>
          <w:p>
            <w:pPr>
              <w:textAlignment w:val="center"/>
              <w:rPr>
                <w:rFonts w:ascii="方正书宋_GBK" w:hAnsi="方正书宋_GBK" w:eastAsia="方正书宋_GBK" w:cs="方正书宋_GBK"/>
                <w:sz w:val="21"/>
                <w:lang w:eastAsia="zh-CN"/>
              </w:rPr>
            </w:pPr>
          </w:p>
        </w:tc>
        <w:tc>
          <w:tcPr>
            <w:tcW w:w="4535" w:type="dxa"/>
            <w:vAlign w:val="center"/>
          </w:tcPr>
          <w:p>
            <w:pPr>
              <w:textAlignment w:val="center"/>
              <w:rPr>
                <w:rFonts w:ascii="方正书宋_GBK" w:hAnsi="方正书宋_GBK" w:eastAsia="方正书宋_GBK" w:cs="方正书宋_GBK"/>
                <w:sz w:val="21"/>
                <w:lang w:eastAsia="zh-CN"/>
              </w:rPr>
            </w:pPr>
          </w:p>
        </w:tc>
        <w:tc>
          <w:tcPr>
            <w:tcW w:w="2551" w:type="dxa"/>
            <w:vAlign w:val="center"/>
          </w:tcPr>
          <w:p>
            <w:pPr>
              <w:jc w:val="right"/>
              <w:textAlignment w:val="center"/>
            </w:pPr>
          </w:p>
        </w:tc>
        <w:tc>
          <w:tcPr>
            <w:tcW w:w="2551" w:type="dxa"/>
            <w:vAlign w:val="center"/>
          </w:tcPr>
          <w:p>
            <w:pPr>
              <w:pStyle w:val="21"/>
            </w:pPr>
          </w:p>
        </w:tc>
        <w:tc>
          <w:tcPr>
            <w:tcW w:w="2551" w:type="dxa"/>
            <w:vAlign w:val="center"/>
          </w:tcPr>
          <w:p>
            <w:pPr>
              <w:jc w:val="right"/>
              <w:textAlignment w:val="cente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rPr>
        <w:t>政府基金预算财政拨款</w:t>
      </w:r>
      <w:r>
        <w:rPr>
          <w:rFonts w:ascii="方正书宋_GBK" w:hAnsi="方正书宋_GBK" w:eastAsia="方正书宋_GBK" w:cs="方正书宋_GBK"/>
          <w:color w:val="000000"/>
          <w:sz w:val="21"/>
        </w:rPr>
        <w:t>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p>
        </w:tc>
        <w:tc>
          <w:tcPr>
            <w:tcW w:w="1191" w:type="dxa"/>
            <w:vAlign w:val="center"/>
          </w:tcPr>
          <w:p>
            <w:pPr>
              <w:pStyle w:val="22"/>
            </w:pPr>
          </w:p>
        </w:tc>
        <w:tc>
          <w:tcPr>
            <w:tcW w:w="4535" w:type="dxa"/>
            <w:vAlign w:val="center"/>
          </w:tcPr>
          <w:p>
            <w:pPr>
              <w:pStyle w:val="22"/>
            </w:pPr>
          </w:p>
        </w:tc>
        <w:tc>
          <w:tcPr>
            <w:tcW w:w="2551" w:type="dxa"/>
            <w:vAlign w:val="center"/>
          </w:tcPr>
          <w:p>
            <w:pPr>
              <w:pStyle w:val="21"/>
            </w:pPr>
          </w:p>
        </w:tc>
        <w:tc>
          <w:tcPr>
            <w:tcW w:w="2551" w:type="dxa"/>
            <w:vAlign w:val="center"/>
          </w:tcPr>
          <w:p>
            <w:pPr>
              <w:pStyle w:val="21"/>
            </w:pPr>
          </w:p>
        </w:tc>
        <w:tc>
          <w:tcPr>
            <w:tcW w:w="2551" w:type="dxa"/>
            <w:vAlign w:val="center"/>
          </w:tcPr>
          <w:p>
            <w:pPr>
              <w:pStyle w:val="2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2381" w:type="dxa"/>
            <w:tcBorders>
              <w:top w:val="single" w:color="FFFFFF" w:sz="6" w:space="0"/>
              <w:left w:val="single" w:color="FFFFFF" w:sz="6" w:space="0"/>
              <w:right w:val="single" w:color="FFFFFF" w:sz="6" w:space="0"/>
            </w:tcBorders>
            <w:vAlign w:val="center"/>
          </w:tcPr>
          <w:p>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3798" w:type="dxa"/>
            <w:vMerge w:val="restart"/>
            <w:vAlign w:val="center"/>
          </w:tcPr>
          <w:p>
            <w:pPr>
              <w:pStyle w:val="20"/>
            </w:pPr>
            <w:r>
              <w:t>项  目</w:t>
            </w:r>
          </w:p>
        </w:tc>
        <w:tc>
          <w:tcPr>
            <w:tcW w:w="9525" w:type="dxa"/>
            <w:gridSpan w:val="4"/>
            <w:vAlign w:val="center"/>
          </w:tcPr>
          <w:p>
            <w:pPr>
              <w:pStyle w:val="2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20"/>
            </w:pPr>
            <w:r>
              <w:t>合计</w:t>
            </w:r>
          </w:p>
        </w:tc>
        <w:tc>
          <w:tcPr>
            <w:tcW w:w="2381" w:type="dxa"/>
            <w:vAlign w:val="center"/>
          </w:tcPr>
          <w:p>
            <w:pPr>
              <w:pStyle w:val="20"/>
            </w:pPr>
            <w:r>
              <w:t>一般公共预算              财政拨款</w:t>
            </w:r>
          </w:p>
        </w:tc>
        <w:tc>
          <w:tcPr>
            <w:tcW w:w="2381" w:type="dxa"/>
            <w:vAlign w:val="center"/>
          </w:tcPr>
          <w:p>
            <w:pPr>
              <w:pStyle w:val="20"/>
            </w:pPr>
            <w:r>
              <w:t>政府性基金                  预算拨款</w:t>
            </w:r>
          </w:p>
        </w:tc>
        <w:tc>
          <w:tcPr>
            <w:tcW w:w="2381" w:type="dxa"/>
            <w:vAlign w:val="center"/>
          </w:tcPr>
          <w:p>
            <w:pPr>
              <w:pStyle w:val="2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0"/>
            </w:pPr>
            <w:r>
              <w:t>栏次</w:t>
            </w:r>
          </w:p>
        </w:tc>
        <w:tc>
          <w:tcPr>
            <w:tcW w:w="3798" w:type="dxa"/>
            <w:vAlign w:val="center"/>
          </w:tcPr>
          <w:p>
            <w:pPr>
              <w:pStyle w:val="20"/>
            </w:pPr>
            <w:r>
              <w:t>1</w:t>
            </w:r>
          </w:p>
        </w:tc>
        <w:tc>
          <w:tcPr>
            <w:tcW w:w="2382" w:type="dxa"/>
            <w:vAlign w:val="center"/>
          </w:tcPr>
          <w:p>
            <w:pPr>
              <w:pStyle w:val="20"/>
            </w:pPr>
            <w:r>
              <w:t>2</w:t>
            </w:r>
          </w:p>
        </w:tc>
        <w:tc>
          <w:tcPr>
            <w:tcW w:w="2381" w:type="dxa"/>
            <w:vAlign w:val="center"/>
          </w:tcPr>
          <w:p>
            <w:pPr>
              <w:pStyle w:val="20"/>
            </w:pPr>
            <w:r>
              <w:t>3</w:t>
            </w:r>
          </w:p>
        </w:tc>
        <w:tc>
          <w:tcPr>
            <w:tcW w:w="2381" w:type="dxa"/>
            <w:vAlign w:val="center"/>
          </w:tcPr>
          <w:p>
            <w:pPr>
              <w:pStyle w:val="20"/>
            </w:pPr>
            <w:r>
              <w:t>4</w:t>
            </w:r>
          </w:p>
        </w:tc>
        <w:tc>
          <w:tcPr>
            <w:tcW w:w="238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pPr>
            <w:r>
              <w:t>1</w:t>
            </w:r>
          </w:p>
        </w:tc>
        <w:tc>
          <w:tcPr>
            <w:tcW w:w="3798" w:type="dxa"/>
            <w:vAlign w:val="center"/>
          </w:tcPr>
          <w:p>
            <w:pPr>
              <w:pStyle w:val="24"/>
            </w:pPr>
            <w:r>
              <w:t>合计</w:t>
            </w:r>
          </w:p>
        </w:tc>
        <w:tc>
          <w:tcPr>
            <w:tcW w:w="2382" w:type="dxa"/>
            <w:vAlign w:val="center"/>
          </w:tcPr>
          <w:p>
            <w:pPr>
              <w:pStyle w:val="25"/>
              <w:rPr>
                <w:lang w:eastAsia="zh-CN"/>
              </w:rPr>
            </w:pPr>
            <w:r>
              <w:rPr>
                <w:rFonts w:hint="eastAsia"/>
                <w:lang w:eastAsia="zh-CN"/>
              </w:rPr>
              <w:t>4.00</w:t>
            </w:r>
          </w:p>
        </w:tc>
        <w:tc>
          <w:tcPr>
            <w:tcW w:w="2381" w:type="dxa"/>
            <w:vAlign w:val="center"/>
          </w:tcPr>
          <w:p>
            <w:pPr>
              <w:pStyle w:val="25"/>
              <w:rPr>
                <w:lang w:eastAsia="zh-CN"/>
              </w:rPr>
            </w:pPr>
            <w:r>
              <w:rPr>
                <w:rFonts w:hint="eastAsia"/>
                <w:lang w:eastAsia="zh-CN"/>
              </w:rPr>
              <w:t>4.00</w:t>
            </w:r>
          </w:p>
        </w:tc>
        <w:tc>
          <w:tcPr>
            <w:tcW w:w="2381" w:type="dxa"/>
            <w:vAlign w:val="center"/>
          </w:tcPr>
          <w:p>
            <w:pPr>
              <w:pStyle w:val="25"/>
            </w:pPr>
          </w:p>
        </w:tc>
        <w:tc>
          <w:tcPr>
            <w:tcW w:w="238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pPr>
            <w:r>
              <w:t>2</w:t>
            </w:r>
          </w:p>
        </w:tc>
        <w:tc>
          <w:tcPr>
            <w:tcW w:w="3798" w:type="dxa"/>
            <w:vAlign w:val="center"/>
          </w:tcPr>
          <w:p>
            <w:pPr>
              <w:pStyle w:val="22"/>
            </w:pPr>
            <w:r>
              <w:t>一、因公出国（境）费</w:t>
            </w:r>
          </w:p>
        </w:tc>
        <w:tc>
          <w:tcPr>
            <w:tcW w:w="2382" w:type="dxa"/>
            <w:vAlign w:val="center"/>
          </w:tcPr>
          <w:p>
            <w:pPr>
              <w:pStyle w:val="21"/>
            </w:pPr>
          </w:p>
        </w:tc>
        <w:tc>
          <w:tcPr>
            <w:tcW w:w="2381" w:type="dxa"/>
            <w:vAlign w:val="center"/>
          </w:tcPr>
          <w:p>
            <w:pPr>
              <w:pStyle w:val="21"/>
            </w:pP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rPr>
                <w:lang w:eastAsia="zh-CN"/>
              </w:rPr>
            </w:pPr>
            <w:r>
              <w:rPr>
                <w:rFonts w:hint="eastAsia"/>
                <w:lang w:eastAsia="zh-CN"/>
              </w:rPr>
              <w:t>3</w:t>
            </w:r>
          </w:p>
        </w:tc>
        <w:tc>
          <w:tcPr>
            <w:tcW w:w="3798" w:type="dxa"/>
            <w:vAlign w:val="center"/>
          </w:tcPr>
          <w:p>
            <w:pPr>
              <w:pStyle w:val="22"/>
            </w:pPr>
            <w:r>
              <w:t>二、公务用车购置及运维费</w:t>
            </w:r>
          </w:p>
        </w:tc>
        <w:tc>
          <w:tcPr>
            <w:tcW w:w="2382" w:type="dxa"/>
            <w:vAlign w:val="center"/>
          </w:tcPr>
          <w:p>
            <w:pPr>
              <w:pStyle w:val="21"/>
              <w:rPr>
                <w:lang w:eastAsia="zh-CN"/>
              </w:rPr>
            </w:pPr>
            <w:r>
              <w:rPr>
                <w:rFonts w:hint="eastAsia"/>
                <w:lang w:eastAsia="zh-CN"/>
              </w:rPr>
              <w:t>4.00</w:t>
            </w:r>
          </w:p>
        </w:tc>
        <w:tc>
          <w:tcPr>
            <w:tcW w:w="2381" w:type="dxa"/>
            <w:vAlign w:val="center"/>
          </w:tcPr>
          <w:p>
            <w:pPr>
              <w:pStyle w:val="21"/>
              <w:rPr>
                <w:lang w:eastAsia="zh-CN"/>
              </w:rPr>
            </w:pPr>
            <w:r>
              <w:rPr>
                <w:rFonts w:hint="eastAsia"/>
                <w:lang w:eastAsia="zh-CN"/>
              </w:rPr>
              <w:t>4.00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rPr>
                <w:lang w:eastAsia="zh-CN"/>
              </w:rPr>
            </w:pPr>
            <w:r>
              <w:rPr>
                <w:rFonts w:hint="eastAsia"/>
                <w:lang w:eastAsia="zh-CN"/>
              </w:rPr>
              <w:t>4</w:t>
            </w:r>
          </w:p>
        </w:tc>
        <w:tc>
          <w:tcPr>
            <w:tcW w:w="3798" w:type="dxa"/>
            <w:vAlign w:val="center"/>
          </w:tcPr>
          <w:p>
            <w:pPr>
              <w:pStyle w:val="22"/>
            </w:pPr>
            <w:r>
              <w:t xml:space="preserve">    其中：公务用车购置费</w:t>
            </w:r>
          </w:p>
        </w:tc>
        <w:tc>
          <w:tcPr>
            <w:tcW w:w="2382" w:type="dxa"/>
            <w:vAlign w:val="center"/>
          </w:tcPr>
          <w:p>
            <w:pPr>
              <w:pStyle w:val="21"/>
            </w:pPr>
          </w:p>
        </w:tc>
        <w:tc>
          <w:tcPr>
            <w:tcW w:w="2381" w:type="dxa"/>
            <w:vAlign w:val="center"/>
          </w:tcPr>
          <w:p>
            <w:pPr>
              <w:pStyle w:val="21"/>
            </w:pP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rPr>
                <w:lang w:eastAsia="zh-CN"/>
              </w:rPr>
            </w:pPr>
            <w:r>
              <w:rPr>
                <w:rFonts w:hint="eastAsia"/>
                <w:lang w:eastAsia="zh-CN"/>
              </w:rPr>
              <w:t>5</w:t>
            </w:r>
          </w:p>
        </w:tc>
        <w:tc>
          <w:tcPr>
            <w:tcW w:w="3798" w:type="dxa"/>
            <w:vAlign w:val="center"/>
          </w:tcPr>
          <w:p>
            <w:pPr>
              <w:pStyle w:val="22"/>
            </w:pPr>
            <w:r>
              <w:t xml:space="preserve">          公务用车运行维护费</w:t>
            </w:r>
          </w:p>
        </w:tc>
        <w:tc>
          <w:tcPr>
            <w:tcW w:w="2382" w:type="dxa"/>
            <w:vAlign w:val="center"/>
          </w:tcPr>
          <w:p>
            <w:pPr>
              <w:pStyle w:val="21"/>
              <w:rPr>
                <w:lang w:eastAsia="zh-CN"/>
              </w:rPr>
            </w:pPr>
            <w:r>
              <w:rPr>
                <w:rFonts w:hint="eastAsia"/>
                <w:lang w:eastAsia="zh-CN"/>
              </w:rPr>
              <w:t>4.00</w:t>
            </w:r>
          </w:p>
        </w:tc>
        <w:tc>
          <w:tcPr>
            <w:tcW w:w="2381" w:type="dxa"/>
            <w:vAlign w:val="center"/>
          </w:tcPr>
          <w:p>
            <w:pPr>
              <w:pStyle w:val="21"/>
              <w:rPr>
                <w:lang w:eastAsia="zh-CN"/>
              </w:rPr>
            </w:pPr>
            <w:r>
              <w:rPr>
                <w:rFonts w:hint="eastAsia"/>
                <w:lang w:eastAsia="zh-CN"/>
              </w:rPr>
              <w:t>4.00</w:t>
            </w:r>
          </w:p>
        </w:tc>
        <w:tc>
          <w:tcPr>
            <w:tcW w:w="2381" w:type="dxa"/>
            <w:vAlign w:val="center"/>
          </w:tcPr>
          <w:p>
            <w:pPr>
              <w:pStyle w:val="21"/>
            </w:pPr>
          </w:p>
        </w:tc>
        <w:tc>
          <w:tcPr>
            <w:tcW w:w="238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rPr>
                <w:lang w:eastAsia="zh-CN"/>
              </w:rPr>
            </w:pPr>
            <w:r>
              <w:rPr>
                <w:rFonts w:hint="eastAsia"/>
                <w:lang w:eastAsia="zh-CN"/>
              </w:rPr>
              <w:t>6</w:t>
            </w:r>
          </w:p>
        </w:tc>
        <w:tc>
          <w:tcPr>
            <w:tcW w:w="3798" w:type="dxa"/>
            <w:vAlign w:val="center"/>
          </w:tcPr>
          <w:p>
            <w:pPr>
              <w:pStyle w:val="22"/>
            </w:pPr>
            <w:r>
              <w:t>三、公务接待费</w:t>
            </w:r>
          </w:p>
        </w:tc>
        <w:tc>
          <w:tcPr>
            <w:tcW w:w="2382" w:type="dxa"/>
            <w:vAlign w:val="center"/>
          </w:tcPr>
          <w:p>
            <w:pPr>
              <w:pStyle w:val="21"/>
              <w:rPr>
                <w:lang w:eastAsia="zh-CN"/>
              </w:rPr>
            </w:pPr>
          </w:p>
        </w:tc>
        <w:tc>
          <w:tcPr>
            <w:tcW w:w="2381" w:type="dxa"/>
            <w:vAlign w:val="center"/>
          </w:tcPr>
          <w:p>
            <w:pPr>
              <w:pStyle w:val="21"/>
              <w:rPr>
                <w:lang w:eastAsia="zh-CN"/>
              </w:rPr>
            </w:pPr>
          </w:p>
        </w:tc>
        <w:tc>
          <w:tcPr>
            <w:tcW w:w="2381" w:type="dxa"/>
            <w:vAlign w:val="center"/>
          </w:tcPr>
          <w:p>
            <w:pPr>
              <w:pStyle w:val="21"/>
            </w:pPr>
          </w:p>
        </w:tc>
        <w:tc>
          <w:tcPr>
            <w:tcW w:w="2381" w:type="dxa"/>
            <w:vAlign w:val="center"/>
          </w:tcPr>
          <w:p>
            <w:pPr>
              <w:pStyle w:val="21"/>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阜平县审计局</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阜平县审计局</w:t>
      </w:r>
      <w:r>
        <w:rPr>
          <w:rFonts w:hint="eastAsia" w:eastAsia="方正仿宋_GBK"/>
          <w:color w:val="000000"/>
          <w:sz w:val="28"/>
        </w:rPr>
        <w:t>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rPr>
          <w:bCs/>
        </w:rPr>
      </w:pPr>
      <w:r>
        <w:rPr>
          <w:rFonts w:ascii="方正楷体_GBK" w:hAnsi="方正楷体_GBK" w:eastAsia="方正楷体_GBK" w:cs="方正楷体_GBK"/>
          <w:bCs/>
          <w:color w:val="000000"/>
          <w:sz w:val="32"/>
        </w:rPr>
        <w:t>单位职责：</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根据阜平县人民政府办公室关于印发《阜平县审计局主要职责内设机构和人员编制规定》的通知（阜政办[2010]64号），现将我局部门概况说明如下：</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一）主管全县审计工作。负责对县政府财政收支和法律法规规定属于审计监督范围的财务收支的真实、合法和效益进行审计监督，维护财政经济秩序，提高财政资金使用效益，促进廉政建设，保障全县经济和社会健康发展。对审计、专项审计调查和核查社会审计机构相关审计报告的结果承担责任，并负有督促被审计单位整改的责任。</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（二）制定并组织实施全县审计工作发展规划、专业领域审计工作规划和年度审计计划。对直接审计、调差和核查的事项依法进行审计评价，作出审计决定或提出审计建议。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三）向县长提出县级年度预算执行和其他财政收支情况的审计结果报告。受县政府委托向全县人大常委会提出县政府预算执行和其他财政收支情况的审计工作报告、审计发现问题的纠正和处理结果报告。向县政府报告对其他事项的审计和专项审计调差情况及结果。依法向社会公布审计结果。向县政府有关部门和乡镇政府通报审计情况和审计结果。</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（四）直接审计下列事项，出具审计报告，在法定职权范围内作出审计决定或向有关主管机关提出处理处罚的建议：</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1、县级预算执行情况和其他财政收支，县本级预算部门（含直属单位）预算的执行情况、决算和其他财政收支。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2、乡镇政府预算的执行情况、决算和其他财政收支，中央和省市财政转移支付资金。</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3、使用县级财政资金的事业单位和社会团体的财务收支。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4、县级投资和以县投资为主的建设项目的预算执行情况和决算。</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5、县属国有企业和金融机构、县政府规定的国有资本占控股或主导地位的企业和金融机构的资产、负债及损益。</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6、县级政府管理和其他单位受县政府及其部门委托管理的社会保障基金、社会捐赠资金及其他有关基金、资金的财务收支。</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7、法律、行政法规规定应由审计机关审计的其他事项。</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（五）、按规定对县直有关部门、事业单位、乡镇党政主要领导干部，县属国有及国有控股企业领导人及依法属于县级审计机构审计监督对象的其他单位主要负责人实施经济责任审计。</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（六）依法检查审计决定执行情况，督促纠正和处理审计发现的问题，依法办理被审计单位对审计决定提请行政复议、行政诉讼或县政府裁决中的有关事项。协助配合有关部门查处相关重大案件。</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（七）指导和监督内部审计工作，核查社会审计机构对依法属于审计监督对象的单位出具相关审计报告。</w:t>
      </w:r>
    </w:p>
    <w:p>
      <w:pPr>
        <w:ind w:firstLine="640"/>
        <w:rPr>
          <w:rFonts w:ascii="方正楷体_GBK" w:hAnsi="方正楷体_GBK" w:eastAsia="方正楷体_GBK" w:cs="方正楷体_GBK"/>
          <w:bCs/>
          <w:color w:val="000000"/>
          <w:sz w:val="32"/>
        </w:rPr>
      </w:pPr>
      <w:r>
        <w:rPr>
          <w:rFonts w:hint="eastAsia" w:ascii="方正楷体_GBK" w:hAnsi="方正楷体_GBK" w:eastAsia="方正楷体_GBK" w:cs="方正楷体_GBK"/>
          <w:bCs/>
          <w:color w:val="000000"/>
          <w:sz w:val="32"/>
        </w:rPr>
        <w:t>（八）承办县政府和保定市审计局交办的其他事项。</w:t>
      </w:r>
    </w:p>
    <w:p>
      <w:pPr>
        <w:ind w:firstLine="640"/>
        <w:rPr>
          <w:bCs/>
        </w:rPr>
      </w:pPr>
      <w:r>
        <w:rPr>
          <w:rFonts w:ascii="方正楷体_GBK" w:hAnsi="方正楷体_GBK" w:eastAsia="方正楷体_GBK" w:cs="方正楷体_GBK"/>
          <w:bCs/>
          <w:color w:val="000000"/>
          <w:sz w:val="32"/>
        </w:rPr>
        <w:t>机构设置：</w:t>
      </w:r>
    </w:p>
    <w:p>
      <w:pPr>
        <w:jc w:val="center"/>
      </w:pPr>
      <w:r>
        <w:rPr>
          <w:rFonts w:ascii="方正小标宋_GBK" w:hAnsi="方正小标宋_GBK" w:eastAsia="方正小标宋_GBK" w:cs="方正小标宋_GBK"/>
          <w:color w:val="000000"/>
          <w:sz w:val="32"/>
        </w:rPr>
        <w:t>单位机构设置情况</w:t>
      </w:r>
    </w:p>
    <w:p>
      <w:pPr>
        <w:spacing w:before="10" w:after="10"/>
        <w:ind w:firstLine="640"/>
        <w:outlineLvl w:val="5"/>
        <w:rPr>
          <w:rFonts w:ascii="黑体" w:hAnsi="黑体" w:eastAsia="黑体" w:cs="黑体"/>
          <w:color w:val="000000"/>
          <w:sz w:val="32"/>
        </w:rPr>
      </w:pPr>
    </w:p>
    <w:tbl>
      <w:tblPr>
        <w:tblStyle w:val="14"/>
        <w:tblW w:w="104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4856"/>
        <w:gridCol w:w="1473"/>
        <w:gridCol w:w="1133"/>
        <w:gridCol w:w="30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restart"/>
            <w:tcBorders>
              <w:top w:val="single" w:color="000000" w:sz="6" w:space="0"/>
              <w:left w:val="single" w:color="000000" w:sz="6" w:space="0"/>
              <w:bottom w:val="single" w:color="000000" w:sz="6" w:space="0"/>
              <w:right w:val="single" w:color="000000" w:sz="6" w:space="0"/>
            </w:tcBorders>
            <w:vAlign w:val="center"/>
          </w:tcPr>
          <w:p>
            <w:pPr>
              <w:pStyle w:val="20"/>
            </w:pPr>
            <w:r>
              <w:rPr>
                <w:rFonts w:hint="eastAsia"/>
              </w:rPr>
              <w:t>单位名称</w:t>
            </w:r>
          </w:p>
        </w:tc>
        <w:tc>
          <w:tcPr>
            <w:tcW w:w="1473" w:type="dxa"/>
            <w:vMerge w:val="restart"/>
            <w:tcBorders>
              <w:top w:val="single" w:color="000000" w:sz="6" w:space="0"/>
              <w:left w:val="single" w:color="000000" w:sz="6" w:space="0"/>
              <w:bottom w:val="single" w:color="000000" w:sz="6" w:space="0"/>
              <w:right w:val="single" w:color="000000" w:sz="6" w:space="0"/>
            </w:tcBorders>
            <w:vAlign w:val="center"/>
          </w:tcPr>
          <w:p>
            <w:pPr>
              <w:pStyle w:val="20"/>
            </w:pPr>
            <w:r>
              <w:rPr>
                <w:rFonts w:hint="eastAsia"/>
              </w:rPr>
              <w:t>单位性质</w:t>
            </w:r>
          </w:p>
        </w:tc>
        <w:tc>
          <w:tcPr>
            <w:tcW w:w="1133" w:type="dxa"/>
            <w:vMerge w:val="restart"/>
            <w:tcBorders>
              <w:top w:val="single" w:color="000000" w:sz="6" w:space="0"/>
              <w:left w:val="single" w:color="000000" w:sz="6" w:space="0"/>
              <w:bottom w:val="single" w:color="000000" w:sz="6" w:space="0"/>
              <w:right w:val="single" w:color="000000" w:sz="6" w:space="0"/>
            </w:tcBorders>
            <w:vAlign w:val="center"/>
          </w:tcPr>
          <w:p>
            <w:pPr>
              <w:pStyle w:val="20"/>
            </w:pPr>
            <w:r>
              <w:rPr>
                <w:rFonts w:hint="eastAsia"/>
              </w:rPr>
              <w:t>单位规格</w:t>
            </w:r>
          </w:p>
        </w:tc>
        <w:tc>
          <w:tcPr>
            <w:tcW w:w="3033" w:type="dxa"/>
            <w:vMerge w:val="restart"/>
            <w:tcBorders>
              <w:top w:val="single" w:color="000000" w:sz="6" w:space="0"/>
              <w:left w:val="single" w:color="000000" w:sz="6" w:space="0"/>
              <w:bottom w:val="single" w:color="000000" w:sz="6" w:space="0"/>
              <w:right w:val="single" w:color="000000" w:sz="6" w:space="0"/>
            </w:tcBorders>
            <w:vAlign w:val="center"/>
          </w:tcPr>
          <w:p>
            <w:pPr>
              <w:pStyle w:val="20"/>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0" w:hRule="atLeast"/>
          <w:tblHeader/>
          <w:jc w:val="center"/>
        </w:trPr>
        <w:tc>
          <w:tcPr>
            <w:tcW w:w="4856" w:type="dxa"/>
            <w:vMerge w:val="continue"/>
            <w:tcBorders>
              <w:top w:val="single" w:color="000000" w:sz="6" w:space="0"/>
              <w:left w:val="single" w:color="000000" w:sz="6" w:space="0"/>
              <w:bottom w:val="single" w:color="000000" w:sz="6" w:space="0"/>
              <w:right w:val="single" w:color="000000" w:sz="6" w:space="0"/>
            </w:tcBorders>
            <w:vAlign w:val="center"/>
          </w:tcPr>
          <w:p>
            <w:pPr>
              <w:pStyle w:val="20"/>
            </w:pPr>
          </w:p>
        </w:tc>
        <w:tc>
          <w:tcPr>
            <w:tcW w:w="1473" w:type="dxa"/>
            <w:vMerge w:val="continue"/>
            <w:tcBorders>
              <w:top w:val="single" w:color="000000" w:sz="6" w:space="0"/>
              <w:left w:val="single" w:color="000000" w:sz="6" w:space="0"/>
              <w:bottom w:val="single" w:color="000000" w:sz="6" w:space="0"/>
              <w:right w:val="single" w:color="000000" w:sz="6" w:space="0"/>
            </w:tcBorders>
            <w:vAlign w:val="center"/>
          </w:tcPr>
          <w:p>
            <w:pPr>
              <w:pStyle w:val="20"/>
            </w:pPr>
          </w:p>
        </w:tc>
        <w:tc>
          <w:tcPr>
            <w:tcW w:w="1133" w:type="dxa"/>
            <w:vMerge w:val="continue"/>
            <w:tcBorders>
              <w:top w:val="single" w:color="000000" w:sz="6" w:space="0"/>
              <w:left w:val="single" w:color="000000" w:sz="6" w:space="0"/>
              <w:bottom w:val="single" w:color="000000" w:sz="6" w:space="0"/>
              <w:right w:val="single" w:color="000000" w:sz="6" w:space="0"/>
            </w:tcBorders>
            <w:vAlign w:val="center"/>
          </w:tcPr>
          <w:p>
            <w:pPr>
              <w:pStyle w:val="20"/>
            </w:pPr>
          </w:p>
        </w:tc>
        <w:tc>
          <w:tcPr>
            <w:tcW w:w="3033" w:type="dxa"/>
            <w:vMerge w:val="continue"/>
            <w:tcBorders>
              <w:top w:val="single" w:color="000000" w:sz="6" w:space="0"/>
              <w:left w:val="single" w:color="000000" w:sz="6" w:space="0"/>
              <w:bottom w:val="single" w:color="000000" w:sz="6" w:space="0"/>
              <w:right w:val="single" w:color="000000" w:sz="6" w:space="0"/>
            </w:tcBorders>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717" w:hRule="atLeast"/>
          <w:jc w:val="center"/>
        </w:trPr>
        <w:tc>
          <w:tcPr>
            <w:tcW w:w="4856" w:type="dxa"/>
            <w:tcBorders>
              <w:top w:val="single" w:color="000000" w:sz="6" w:space="0"/>
              <w:left w:val="single" w:color="000000" w:sz="6" w:space="0"/>
              <w:bottom w:val="single" w:color="000000" w:sz="6" w:space="0"/>
              <w:right w:val="single" w:color="000000" w:sz="6" w:space="0"/>
            </w:tcBorders>
            <w:vAlign w:val="center"/>
          </w:tcPr>
          <w:p>
            <w:pPr>
              <w:pStyle w:val="20"/>
              <w:rPr>
                <w:b w:val="0"/>
              </w:rPr>
            </w:pPr>
            <w:r>
              <w:rPr>
                <w:rFonts w:hint="eastAsia"/>
                <w:b w:val="0"/>
                <w:lang w:eastAsia="zh-CN"/>
              </w:rPr>
              <w:t>阜平县审计局</w:t>
            </w:r>
          </w:p>
        </w:tc>
        <w:tc>
          <w:tcPr>
            <w:tcW w:w="1473" w:type="dxa"/>
            <w:tcBorders>
              <w:top w:val="single" w:color="000000" w:sz="6" w:space="0"/>
              <w:left w:val="single" w:color="000000" w:sz="6" w:space="0"/>
              <w:bottom w:val="single" w:color="000000" w:sz="6" w:space="0"/>
              <w:right w:val="single" w:color="000000" w:sz="6" w:space="0"/>
            </w:tcBorders>
            <w:vAlign w:val="center"/>
          </w:tcPr>
          <w:p>
            <w:pPr>
              <w:pStyle w:val="20"/>
              <w:rPr>
                <w:b w:val="0"/>
              </w:rPr>
            </w:pPr>
            <w:r>
              <w:rPr>
                <w:rFonts w:hint="eastAsia"/>
                <w:b w:val="0"/>
              </w:rPr>
              <w:t>行政</w:t>
            </w:r>
          </w:p>
        </w:tc>
        <w:tc>
          <w:tcPr>
            <w:tcW w:w="1133" w:type="dxa"/>
            <w:tcBorders>
              <w:top w:val="single" w:color="000000" w:sz="6" w:space="0"/>
              <w:left w:val="single" w:color="000000" w:sz="6" w:space="0"/>
              <w:bottom w:val="single" w:color="000000" w:sz="6" w:space="0"/>
              <w:right w:val="single" w:color="000000" w:sz="6" w:space="0"/>
            </w:tcBorders>
            <w:vAlign w:val="center"/>
          </w:tcPr>
          <w:p>
            <w:pPr>
              <w:pStyle w:val="20"/>
              <w:rPr>
                <w:b w:val="0"/>
              </w:rPr>
            </w:pPr>
            <w:r>
              <w:rPr>
                <w:rFonts w:hint="eastAsia"/>
                <w:b w:val="0"/>
                <w:lang w:eastAsia="zh-CN"/>
              </w:rPr>
              <w:t>正科级</w:t>
            </w:r>
          </w:p>
        </w:tc>
        <w:tc>
          <w:tcPr>
            <w:tcW w:w="3033" w:type="dxa"/>
            <w:tcBorders>
              <w:top w:val="single" w:color="000000" w:sz="6" w:space="0"/>
              <w:left w:val="single" w:color="000000" w:sz="6" w:space="0"/>
              <w:bottom w:val="single" w:color="000000" w:sz="6" w:space="0"/>
              <w:right w:val="single" w:color="000000" w:sz="6" w:space="0"/>
            </w:tcBorders>
            <w:vAlign w:val="center"/>
          </w:tcPr>
          <w:p>
            <w:pPr>
              <w:pStyle w:val="20"/>
              <w:rPr>
                <w:b w:val="0"/>
              </w:rPr>
            </w:pPr>
            <w:r>
              <w:rPr>
                <w:rFonts w:hint="eastAsia"/>
                <w:b w:val="0"/>
              </w:rPr>
              <w:t>财政拨款</w:t>
            </w:r>
          </w:p>
        </w:tc>
      </w:tr>
    </w:tbl>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40"/>
      </w:pPr>
      <w:r>
        <w:t>1、收入说明</w:t>
      </w:r>
    </w:p>
    <w:p>
      <w:pPr>
        <w:pStyle w:val="40"/>
      </w:pPr>
      <w:r>
        <w:t>反映本单位当年全部收入。2022年预算收入</w:t>
      </w:r>
      <w:r>
        <w:rPr>
          <w:rFonts w:hint="eastAsia"/>
          <w:lang w:eastAsia="zh-CN"/>
        </w:rPr>
        <w:t>739.32</w:t>
      </w:r>
      <w:r>
        <w:t>万元，其中：一般公共预算收入</w:t>
      </w:r>
      <w:r>
        <w:rPr>
          <w:rFonts w:hint="eastAsia"/>
          <w:lang w:eastAsia="zh-CN"/>
        </w:rPr>
        <w:t>739.32</w:t>
      </w:r>
      <w:r>
        <w:t>万元，基金预算收入</w:t>
      </w:r>
      <w:r>
        <w:rPr>
          <w:rFonts w:hint="eastAsia"/>
          <w:lang w:eastAsia="zh-CN"/>
        </w:rPr>
        <w:t>0</w:t>
      </w:r>
      <w:r>
        <w:t>万元，国有资本经营预算收入0万元，财政专户核拨收入0万元，单位资金收入0万元，上年结转结余0万元。</w:t>
      </w:r>
    </w:p>
    <w:p>
      <w:pPr>
        <w:pStyle w:val="40"/>
      </w:pPr>
      <w:r>
        <w:t>2、支出说明</w:t>
      </w:r>
    </w:p>
    <w:p>
      <w:pPr>
        <w:pStyle w:val="40"/>
        <w:rPr>
          <w:lang w:val="uk-UA"/>
        </w:rPr>
      </w:pPr>
      <w:r>
        <w:t>收支预算总表支出栏、基本支出表、项目支出表按经济分类和支出功能分类科目编制，反映</w:t>
      </w:r>
      <w:r>
        <w:rPr>
          <w:rFonts w:hint="eastAsia"/>
          <w:lang w:eastAsia="zh-CN"/>
        </w:rPr>
        <w:t>阜平县审计局</w:t>
      </w:r>
      <w:r>
        <w:t>年度单位预算中支出预算的总体情况。2022年支出预算</w:t>
      </w:r>
      <w:r>
        <w:rPr>
          <w:rFonts w:hint="eastAsia"/>
          <w:lang w:eastAsia="zh-CN"/>
        </w:rPr>
        <w:t>739.32</w:t>
      </w:r>
      <w:r>
        <w:t>万元，其中基本支出</w:t>
      </w:r>
      <w:r>
        <w:rPr>
          <w:rFonts w:hint="eastAsia"/>
          <w:lang w:eastAsia="zh-CN"/>
        </w:rPr>
        <w:t>156.80</w:t>
      </w:r>
      <w:r>
        <w:t>万元，包括人员经费</w:t>
      </w:r>
      <w:r>
        <w:rPr>
          <w:rFonts w:hint="eastAsia"/>
          <w:lang w:eastAsia="zh-CN"/>
        </w:rPr>
        <w:t>121.69</w:t>
      </w:r>
      <w:r>
        <w:t>万元和日常公用经费</w:t>
      </w:r>
      <w:r>
        <w:rPr>
          <w:rFonts w:hint="eastAsia"/>
          <w:lang w:eastAsia="zh-CN"/>
        </w:rPr>
        <w:t>35.11</w:t>
      </w:r>
      <w:r>
        <w:t>万元；项目支出</w:t>
      </w:r>
      <w:r>
        <w:rPr>
          <w:rFonts w:hint="eastAsia"/>
          <w:lang w:eastAsia="zh-CN"/>
        </w:rPr>
        <w:t>582.52</w:t>
      </w:r>
      <w:r>
        <w:t>万元主要为</w:t>
      </w:r>
      <w:r>
        <w:rPr>
          <w:rFonts w:hint="eastAsia"/>
          <w:lang w:eastAsia="zh-CN"/>
        </w:rPr>
        <w:t>专项</w:t>
      </w:r>
      <w:r>
        <w:t>活动</w:t>
      </w:r>
      <w:r>
        <w:rPr>
          <w:rFonts w:hint="eastAsia"/>
          <w:lang w:eastAsia="zh-CN"/>
        </w:rPr>
        <w:t>，审计业务、其他审计事务支出等项目支出。</w:t>
      </w:r>
    </w:p>
    <w:p>
      <w:pPr>
        <w:pStyle w:val="40"/>
      </w:pPr>
      <w:r>
        <w:t>3、比上年增减情况</w:t>
      </w:r>
    </w:p>
    <w:p>
      <w:pPr>
        <w:pStyle w:val="40"/>
      </w:pPr>
      <w:r>
        <w:t>2022年预算收支安排</w:t>
      </w:r>
      <w:r>
        <w:rPr>
          <w:rFonts w:hint="eastAsia"/>
          <w:lang w:eastAsia="zh-CN"/>
        </w:rPr>
        <w:t>739.32</w:t>
      </w:r>
      <w:r>
        <w:t>万元，较2021年预算</w:t>
      </w:r>
      <w:r>
        <w:rPr>
          <w:rFonts w:hint="eastAsia"/>
          <w:lang w:eastAsia="zh-CN"/>
        </w:rPr>
        <w:t>增加</w:t>
      </w:r>
      <w:r>
        <w:t>了</w:t>
      </w:r>
      <w:r>
        <w:rPr>
          <w:rFonts w:hint="eastAsia"/>
          <w:lang w:eastAsia="zh-CN"/>
        </w:rPr>
        <w:t>630.43</w:t>
      </w:r>
      <w:r>
        <w:t>万元，其中：基本支出</w:t>
      </w:r>
      <w:r>
        <w:rPr>
          <w:rFonts w:hint="eastAsia"/>
          <w:lang w:eastAsia="zh-CN"/>
        </w:rPr>
        <w:t>增加56.11</w:t>
      </w:r>
      <w:r>
        <w:t>万元，主要为</w:t>
      </w:r>
      <w:r>
        <w:rPr>
          <w:rFonts w:hint="eastAsia"/>
          <w:lang w:eastAsia="zh-CN"/>
        </w:rPr>
        <w:t>增加在职</w:t>
      </w:r>
      <w:r>
        <w:t>人员经费支出；项目支出</w:t>
      </w:r>
      <w:r>
        <w:rPr>
          <w:rFonts w:hint="eastAsia"/>
          <w:lang w:eastAsia="zh-CN"/>
        </w:rPr>
        <w:t>增加了574.32</w:t>
      </w:r>
      <w:r>
        <w:t>万元，主要</w:t>
      </w:r>
      <w:r>
        <w:rPr>
          <w:rFonts w:hint="eastAsia"/>
          <w:lang w:eastAsia="zh-CN"/>
        </w:rPr>
        <w:t>增加了委托业务费160万元、劳务派遣人员经费18.52万元、中央对地方困难补助经费15万元和审计核查经费377万元等项目</w:t>
      </w:r>
      <w:r>
        <w:t>。</w:t>
      </w:r>
    </w:p>
    <w:p>
      <w:pPr>
        <w:spacing w:before="10" w:after="10"/>
        <w:ind w:firstLine="640"/>
        <w:outlineLvl w:val="5"/>
      </w:pPr>
      <w:r>
        <w:rPr>
          <w:rFonts w:ascii="黑体" w:hAnsi="黑体" w:eastAsia="黑体" w:cs="黑体"/>
          <w:color w:val="000000"/>
          <w:sz w:val="32"/>
        </w:rPr>
        <w:t>三、机关运行经费安排情况</w:t>
      </w:r>
    </w:p>
    <w:p>
      <w:pPr>
        <w:pStyle w:val="41"/>
      </w:pPr>
      <w:r>
        <w:t>2022年，我单位运行经费共计安排</w:t>
      </w:r>
      <w:r>
        <w:rPr>
          <w:rFonts w:hint="eastAsia"/>
          <w:lang w:eastAsia="zh-CN"/>
        </w:rPr>
        <w:t>35.11</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42"/>
        <w:rPr>
          <w:lang w:eastAsia="zh-CN"/>
        </w:rPr>
      </w:pPr>
      <w:r>
        <w:t>2022年，我单位财政拨款“三公”经费预算安排</w:t>
      </w:r>
      <w:r>
        <w:rPr>
          <w:rFonts w:hint="eastAsia"/>
          <w:lang w:eastAsia="zh-CN"/>
        </w:rPr>
        <w:t>4.00</w:t>
      </w:r>
      <w:r>
        <w:t>万元，其中因公出国（境）费</w:t>
      </w:r>
      <w:r>
        <w:rPr>
          <w:rFonts w:hint="eastAsia"/>
          <w:lang w:eastAsia="zh-CN"/>
        </w:rPr>
        <w:t>0</w:t>
      </w:r>
      <w:r>
        <w:t>万元；公务用车购置及运维费</w:t>
      </w:r>
      <w:r>
        <w:rPr>
          <w:rFonts w:hint="eastAsia"/>
          <w:lang w:eastAsia="zh-CN"/>
        </w:rPr>
        <w:t>4.00</w:t>
      </w:r>
      <w:r>
        <w:t>万元（其中：公务用车购置费为0万元，公务用车运维费</w:t>
      </w:r>
      <w:r>
        <w:rPr>
          <w:rFonts w:hint="eastAsia"/>
          <w:lang w:eastAsia="zh-CN"/>
        </w:rPr>
        <w:t>4.00</w:t>
      </w:r>
      <w:r>
        <w:t>万元)；公务接待费</w:t>
      </w:r>
      <w:r>
        <w:rPr>
          <w:rFonts w:hint="eastAsia"/>
          <w:lang w:eastAsia="zh-CN"/>
        </w:rPr>
        <w:t>0</w:t>
      </w:r>
      <w:r>
        <w:t>万元。与2021年相比</w:t>
      </w:r>
      <w:r>
        <w:rPr>
          <w:rFonts w:hint="eastAsia"/>
          <w:lang w:eastAsia="zh-CN"/>
        </w:rPr>
        <w:t>无变化。</w:t>
      </w:r>
    </w:p>
    <w:p>
      <w:pPr>
        <w:numPr>
          <w:ilvl w:val="0"/>
          <w:numId w:val="1"/>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预算绩效信息</w:t>
      </w:r>
    </w:p>
    <w:p>
      <w:pPr>
        <w:ind w:firstLine="560"/>
        <w:outlineLvl w:val="3"/>
      </w:pPr>
      <w:bookmarkStart w:id="1" w:name="_Toc_4_4_0000000004"/>
      <w:r>
        <w:rPr>
          <w:rFonts w:ascii="方正仿宋_GBK" w:hAnsi="方正仿宋_GBK" w:eastAsia="方正仿宋_GBK" w:cs="方正仿宋_GBK"/>
          <w:color w:val="000000"/>
          <w:sz w:val="28"/>
        </w:rPr>
        <w:t>1.审计核查费绩效目标表</w:t>
      </w:r>
      <w:bookmarkEnd w:id="1"/>
    </w:p>
    <w:tbl>
      <w:tblPr>
        <w:tblStyle w:val="14"/>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6"/>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1"/>
            </w:pPr>
            <w:r>
              <w:t>单位：万元</w:t>
            </w:r>
          </w:p>
        </w:tc>
        <w:tc>
          <w:tcPr>
            <w:tcW w:w="1327" w:type="dxa"/>
            <w:tcBorders>
              <w:top w:val="single" w:color="FFFFFF" w:sz="6" w:space="0"/>
              <w:left w:val="single" w:color="FFFFFF" w:sz="6" w:space="0"/>
              <w:right w:val="single" w:color="FFFFFF" w:sz="6" w:space="0"/>
            </w:tcBorders>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项目编码</w:t>
            </w:r>
          </w:p>
        </w:tc>
        <w:tc>
          <w:tcPr>
            <w:tcW w:w="2654" w:type="dxa"/>
            <w:gridSpan w:val="2"/>
            <w:vAlign w:val="center"/>
          </w:tcPr>
          <w:p>
            <w:pPr>
              <w:pStyle w:val="22"/>
            </w:pPr>
            <w:r>
              <w:t>13062422P00585610001H</w:t>
            </w:r>
          </w:p>
        </w:tc>
        <w:tc>
          <w:tcPr>
            <w:tcW w:w="1327" w:type="dxa"/>
            <w:vAlign w:val="center"/>
          </w:tcPr>
          <w:p>
            <w:pPr>
              <w:pStyle w:val="20"/>
            </w:pPr>
            <w:r>
              <w:t>项目名称</w:t>
            </w:r>
          </w:p>
        </w:tc>
        <w:tc>
          <w:tcPr>
            <w:tcW w:w="3981" w:type="dxa"/>
            <w:gridSpan w:val="3"/>
            <w:vAlign w:val="center"/>
          </w:tcPr>
          <w:p>
            <w:pPr>
              <w:pStyle w:val="22"/>
            </w:pPr>
            <w:r>
              <w:t>审计核查费</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预算规模及资金用途</w:t>
            </w:r>
          </w:p>
        </w:tc>
        <w:tc>
          <w:tcPr>
            <w:tcW w:w="1327" w:type="dxa"/>
            <w:vAlign w:val="center"/>
          </w:tcPr>
          <w:p>
            <w:pPr>
              <w:pStyle w:val="20"/>
            </w:pPr>
            <w:r>
              <w:t>预算数</w:t>
            </w:r>
          </w:p>
        </w:tc>
        <w:tc>
          <w:tcPr>
            <w:tcW w:w="1327" w:type="dxa"/>
            <w:vAlign w:val="center"/>
          </w:tcPr>
          <w:p>
            <w:pPr>
              <w:pStyle w:val="22"/>
            </w:pPr>
            <w:r>
              <w:t>377.00</w:t>
            </w:r>
          </w:p>
        </w:tc>
        <w:tc>
          <w:tcPr>
            <w:tcW w:w="1327" w:type="dxa"/>
            <w:vAlign w:val="center"/>
          </w:tcPr>
          <w:p>
            <w:pPr>
              <w:pStyle w:val="20"/>
            </w:pPr>
            <w:r>
              <w:t>其中：财政    资金</w:t>
            </w:r>
          </w:p>
        </w:tc>
        <w:tc>
          <w:tcPr>
            <w:tcW w:w="1327" w:type="dxa"/>
            <w:vAlign w:val="center"/>
          </w:tcPr>
          <w:p>
            <w:pPr>
              <w:pStyle w:val="22"/>
            </w:pPr>
            <w:r>
              <w:t>377.00</w:t>
            </w:r>
          </w:p>
        </w:tc>
        <w:tc>
          <w:tcPr>
            <w:tcW w:w="1327" w:type="dxa"/>
            <w:vAlign w:val="center"/>
          </w:tcPr>
          <w:p>
            <w:pPr>
              <w:pStyle w:val="20"/>
            </w:pPr>
            <w:r>
              <w:t>其他资金</w:t>
            </w:r>
          </w:p>
        </w:tc>
        <w:tc>
          <w:tcPr>
            <w:tcW w:w="1327" w:type="dxa"/>
            <w:vAlign w:val="center"/>
          </w:tcPr>
          <w:p>
            <w:pPr>
              <w:pStyle w:val="22"/>
            </w:pPr>
            <w:r>
              <w:t xml:space="preserve"> </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2"/>
            </w:pPr>
            <w:r>
              <w:t>阜平县审计局关于聘请中介机构进行审计核查费用</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资金支出计划（%）</w:t>
            </w:r>
          </w:p>
        </w:tc>
        <w:tc>
          <w:tcPr>
            <w:tcW w:w="2654" w:type="dxa"/>
            <w:gridSpan w:val="2"/>
            <w:vAlign w:val="center"/>
          </w:tcPr>
          <w:p>
            <w:pPr>
              <w:pStyle w:val="20"/>
            </w:pPr>
            <w:r>
              <w:t>3月底</w:t>
            </w:r>
          </w:p>
        </w:tc>
        <w:tc>
          <w:tcPr>
            <w:tcW w:w="1327" w:type="dxa"/>
            <w:vAlign w:val="center"/>
          </w:tcPr>
          <w:p>
            <w:pPr>
              <w:pStyle w:val="20"/>
            </w:pPr>
            <w:r>
              <w:t>6月底</w:t>
            </w:r>
          </w:p>
        </w:tc>
        <w:tc>
          <w:tcPr>
            <w:tcW w:w="1327" w:type="dxa"/>
            <w:vAlign w:val="center"/>
          </w:tcPr>
          <w:p>
            <w:pPr>
              <w:pStyle w:val="20"/>
            </w:pPr>
            <w:r>
              <w:t>10月底</w:t>
            </w:r>
          </w:p>
        </w:tc>
        <w:tc>
          <w:tcPr>
            <w:tcW w:w="2654" w:type="dxa"/>
            <w:gridSpan w:val="2"/>
            <w:vAlign w:val="center"/>
          </w:tcPr>
          <w:p>
            <w:pPr>
              <w:pStyle w:val="20"/>
            </w:pPr>
            <w:r>
              <w:t>12月底</w:t>
            </w:r>
          </w:p>
        </w:tc>
        <w:tc>
          <w:tcPr>
            <w:tcW w:w="1327" w:type="dxa"/>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3"/>
            </w:pPr>
            <w:r>
              <w:t>30%</w:t>
            </w:r>
          </w:p>
        </w:tc>
        <w:tc>
          <w:tcPr>
            <w:tcW w:w="1327" w:type="dxa"/>
            <w:vAlign w:val="center"/>
          </w:tcPr>
          <w:p>
            <w:pPr>
              <w:pStyle w:val="23"/>
            </w:pPr>
            <w:r>
              <w:t>50%</w:t>
            </w:r>
          </w:p>
        </w:tc>
        <w:tc>
          <w:tcPr>
            <w:tcW w:w="1327" w:type="dxa"/>
            <w:vAlign w:val="center"/>
          </w:tcPr>
          <w:p>
            <w:pPr>
              <w:pStyle w:val="23"/>
            </w:pPr>
            <w:r>
              <w:t>80%</w:t>
            </w:r>
          </w:p>
        </w:tc>
        <w:tc>
          <w:tcPr>
            <w:tcW w:w="2654" w:type="dxa"/>
            <w:gridSpan w:val="2"/>
            <w:vAlign w:val="center"/>
          </w:tcPr>
          <w:p>
            <w:pPr>
              <w:pStyle w:val="23"/>
            </w:pPr>
            <w:r>
              <w:t>100%</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绩效目标</w:t>
            </w:r>
          </w:p>
        </w:tc>
        <w:tc>
          <w:tcPr>
            <w:tcW w:w="7962" w:type="dxa"/>
            <w:gridSpan w:val="6"/>
            <w:vAlign w:val="center"/>
          </w:tcPr>
          <w:p>
            <w:pPr>
              <w:pStyle w:val="22"/>
            </w:pPr>
            <w:r>
              <w:t>1.目标内容1该项资金主要用于对拆旧复垦跟踪、林果和食用菌项目核查。</w:t>
            </w:r>
          </w:p>
        </w:tc>
        <w:tc>
          <w:tcPr>
            <w:tcW w:w="1327" w:type="dxa"/>
            <w:vAlign w:val="center"/>
          </w:tcPr>
          <w:p>
            <w:pPr>
              <w:pStyle w:val="22"/>
            </w:pPr>
          </w:p>
        </w:tc>
      </w:tr>
    </w:tbl>
    <w:p>
      <w:pPr>
        <w:spacing w:line="2" w:lineRule="exact"/>
        <w:jc w:val="center"/>
      </w:pPr>
      <w:r>
        <w:rPr>
          <w:rFonts w:ascii="方正书宋_GBK" w:hAnsi="方正书宋_GBK" w:eastAsia="方正书宋_GBK" w:cs="方正书宋_GBK"/>
          <w:color w:val="000000"/>
          <w:sz w:val="21"/>
        </w:rPr>
        <w:t xml:space="preserve"> </w:t>
      </w:r>
    </w:p>
    <w:tbl>
      <w:tblPr>
        <w:tblStyle w:val="14"/>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0"/>
            </w:pPr>
            <w:r>
              <w:t>一级指标</w:t>
            </w:r>
          </w:p>
        </w:tc>
        <w:tc>
          <w:tcPr>
            <w:tcW w:w="1327" w:type="dxa"/>
            <w:vAlign w:val="center"/>
          </w:tcPr>
          <w:p>
            <w:pPr>
              <w:pStyle w:val="20"/>
            </w:pPr>
            <w:r>
              <w:t>二级指标</w:t>
            </w:r>
          </w:p>
        </w:tc>
        <w:tc>
          <w:tcPr>
            <w:tcW w:w="1327" w:type="dxa"/>
            <w:vAlign w:val="center"/>
          </w:tcPr>
          <w:p>
            <w:pPr>
              <w:pStyle w:val="20"/>
            </w:pPr>
            <w:r>
              <w:t>三级指标</w:t>
            </w:r>
          </w:p>
        </w:tc>
        <w:tc>
          <w:tcPr>
            <w:tcW w:w="2654" w:type="dxa"/>
            <w:vAlign w:val="center"/>
          </w:tcPr>
          <w:p>
            <w:pPr>
              <w:pStyle w:val="20"/>
            </w:pPr>
            <w:r>
              <w:t>绩效指标描述</w:t>
            </w:r>
          </w:p>
        </w:tc>
        <w:tc>
          <w:tcPr>
            <w:tcW w:w="1327" w:type="dxa"/>
            <w:vAlign w:val="center"/>
          </w:tcPr>
          <w:p>
            <w:pPr>
              <w:pStyle w:val="20"/>
            </w:pPr>
            <w:r>
              <w:t>指标值</w:t>
            </w:r>
          </w:p>
        </w:tc>
        <w:tc>
          <w:tcPr>
            <w:tcW w:w="1327" w:type="dxa"/>
            <w:vAlign w:val="center"/>
          </w:tcPr>
          <w:p>
            <w:pPr>
              <w:pStyle w:val="20"/>
            </w:pPr>
            <w:r>
              <w:t>指标值确定依据</w:t>
            </w:r>
          </w:p>
        </w:tc>
        <w:tc>
          <w:tcPr>
            <w:tcW w:w="132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产出指标</w:t>
            </w:r>
          </w:p>
        </w:tc>
        <w:tc>
          <w:tcPr>
            <w:tcW w:w="1327" w:type="dxa"/>
            <w:vAlign w:val="center"/>
          </w:tcPr>
          <w:p>
            <w:pPr>
              <w:pStyle w:val="22"/>
            </w:pPr>
            <w:r>
              <w:t>数量指标</w:t>
            </w:r>
          </w:p>
        </w:tc>
        <w:tc>
          <w:tcPr>
            <w:tcW w:w="1327" w:type="dxa"/>
            <w:vAlign w:val="center"/>
          </w:tcPr>
          <w:p>
            <w:pPr>
              <w:pStyle w:val="22"/>
            </w:pPr>
            <w:r>
              <w:t>审计完成率</w:t>
            </w:r>
          </w:p>
        </w:tc>
        <w:tc>
          <w:tcPr>
            <w:tcW w:w="2654" w:type="dxa"/>
            <w:vAlign w:val="center"/>
          </w:tcPr>
          <w:p>
            <w:pPr>
              <w:pStyle w:val="22"/>
            </w:pPr>
            <w:r>
              <w:t>按审计项目与实际完成数相比，看项目完成率</w:t>
            </w:r>
          </w:p>
        </w:tc>
        <w:tc>
          <w:tcPr>
            <w:tcW w:w="1327" w:type="dxa"/>
            <w:vAlign w:val="center"/>
          </w:tcPr>
          <w:p>
            <w:pPr>
              <w:pStyle w:val="22"/>
            </w:pPr>
            <w:r>
              <w:t>≥85资金使用情况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质量指标</w:t>
            </w:r>
          </w:p>
        </w:tc>
        <w:tc>
          <w:tcPr>
            <w:tcW w:w="1327" w:type="dxa"/>
            <w:vAlign w:val="center"/>
          </w:tcPr>
          <w:p>
            <w:pPr>
              <w:pStyle w:val="22"/>
            </w:pPr>
            <w:r>
              <w:t>审计决定落实率</w:t>
            </w:r>
          </w:p>
        </w:tc>
        <w:tc>
          <w:tcPr>
            <w:tcW w:w="2654" w:type="dxa"/>
            <w:vAlign w:val="center"/>
          </w:tcPr>
          <w:p>
            <w:pPr>
              <w:pStyle w:val="22"/>
            </w:pPr>
            <w:r>
              <w:t>根据审计决定，检查审计决定落实情况</w:t>
            </w:r>
          </w:p>
        </w:tc>
        <w:tc>
          <w:tcPr>
            <w:tcW w:w="1327" w:type="dxa"/>
            <w:vAlign w:val="center"/>
          </w:tcPr>
          <w:p>
            <w:pPr>
              <w:pStyle w:val="22"/>
            </w:pPr>
            <w:r>
              <w:t>100工作完成情况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时效指标</w:t>
            </w:r>
          </w:p>
        </w:tc>
        <w:tc>
          <w:tcPr>
            <w:tcW w:w="1327" w:type="dxa"/>
            <w:vAlign w:val="center"/>
          </w:tcPr>
          <w:p>
            <w:pPr>
              <w:pStyle w:val="22"/>
            </w:pPr>
            <w:r>
              <w:t>及时完成率</w:t>
            </w:r>
          </w:p>
        </w:tc>
        <w:tc>
          <w:tcPr>
            <w:tcW w:w="2654" w:type="dxa"/>
            <w:vAlign w:val="center"/>
          </w:tcPr>
          <w:p>
            <w:pPr>
              <w:pStyle w:val="22"/>
            </w:pPr>
            <w:r>
              <w:t>按时完成相关业务</w:t>
            </w:r>
          </w:p>
        </w:tc>
        <w:tc>
          <w:tcPr>
            <w:tcW w:w="1327" w:type="dxa"/>
            <w:vAlign w:val="center"/>
          </w:tcPr>
          <w:p>
            <w:pPr>
              <w:pStyle w:val="22"/>
            </w:pPr>
            <w:r>
              <w:t>≥95按时完成情况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成本指标</w:t>
            </w:r>
          </w:p>
        </w:tc>
        <w:tc>
          <w:tcPr>
            <w:tcW w:w="1327" w:type="dxa"/>
            <w:vAlign w:val="center"/>
          </w:tcPr>
          <w:p>
            <w:pPr>
              <w:pStyle w:val="22"/>
            </w:pPr>
            <w:r>
              <w:t>节约成本</w:t>
            </w:r>
          </w:p>
        </w:tc>
        <w:tc>
          <w:tcPr>
            <w:tcW w:w="2654" w:type="dxa"/>
            <w:vAlign w:val="center"/>
          </w:tcPr>
          <w:p>
            <w:pPr>
              <w:pStyle w:val="22"/>
            </w:pPr>
            <w:r>
              <w:t>低成本完成任务</w:t>
            </w:r>
          </w:p>
        </w:tc>
        <w:tc>
          <w:tcPr>
            <w:tcW w:w="1327" w:type="dxa"/>
            <w:vAlign w:val="center"/>
          </w:tcPr>
          <w:p>
            <w:pPr>
              <w:pStyle w:val="22"/>
            </w:pPr>
            <w:r>
              <w:t>≥80节约成本情况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效益指标</w:t>
            </w:r>
          </w:p>
        </w:tc>
        <w:tc>
          <w:tcPr>
            <w:tcW w:w="1327" w:type="dxa"/>
            <w:vAlign w:val="center"/>
          </w:tcPr>
          <w:p>
            <w:pPr>
              <w:pStyle w:val="22"/>
            </w:pPr>
            <w:r>
              <w:t>经济效益指标</w:t>
            </w:r>
          </w:p>
        </w:tc>
        <w:tc>
          <w:tcPr>
            <w:tcW w:w="1327" w:type="dxa"/>
            <w:vAlign w:val="center"/>
          </w:tcPr>
          <w:p>
            <w:pPr>
              <w:pStyle w:val="22"/>
            </w:pPr>
            <w:r>
              <w:t>消除监督盲区</w:t>
            </w:r>
          </w:p>
        </w:tc>
        <w:tc>
          <w:tcPr>
            <w:tcW w:w="2654" w:type="dxa"/>
            <w:vAlign w:val="center"/>
          </w:tcPr>
          <w:p>
            <w:pPr>
              <w:pStyle w:val="22"/>
            </w:pPr>
            <w:r>
              <w:t>反映拓展审计监督的广度和深度,消除监督盲区.</w:t>
            </w:r>
          </w:p>
        </w:tc>
        <w:tc>
          <w:tcPr>
            <w:tcW w:w="1327" w:type="dxa"/>
            <w:vAlign w:val="center"/>
          </w:tcPr>
          <w:p>
            <w:pPr>
              <w:pStyle w:val="22"/>
            </w:pPr>
            <w:r>
              <w:t>≥90消除监督盲区</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社会效益指标</w:t>
            </w:r>
          </w:p>
        </w:tc>
        <w:tc>
          <w:tcPr>
            <w:tcW w:w="1327" w:type="dxa"/>
            <w:vAlign w:val="center"/>
          </w:tcPr>
          <w:p>
            <w:pPr>
              <w:pStyle w:val="22"/>
            </w:pPr>
            <w:r>
              <w:t>调动工作人员积极性</w:t>
            </w:r>
          </w:p>
        </w:tc>
        <w:tc>
          <w:tcPr>
            <w:tcW w:w="2654" w:type="dxa"/>
            <w:vAlign w:val="center"/>
          </w:tcPr>
          <w:p>
            <w:pPr>
              <w:pStyle w:val="22"/>
            </w:pPr>
            <w:r>
              <w:t>充分调动工作人员积极性,促进社会和谐发展.</w:t>
            </w:r>
          </w:p>
        </w:tc>
        <w:tc>
          <w:tcPr>
            <w:tcW w:w="1327" w:type="dxa"/>
            <w:vAlign w:val="center"/>
          </w:tcPr>
          <w:p>
            <w:pPr>
              <w:pStyle w:val="22"/>
            </w:pPr>
            <w:r>
              <w:t>≥95人员积极性情况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生态效益指标</w:t>
            </w:r>
          </w:p>
        </w:tc>
        <w:tc>
          <w:tcPr>
            <w:tcW w:w="1327" w:type="dxa"/>
            <w:vAlign w:val="center"/>
          </w:tcPr>
          <w:p>
            <w:pPr>
              <w:pStyle w:val="22"/>
            </w:pPr>
            <w:r>
              <w:t>兼顾生态效益</w:t>
            </w:r>
          </w:p>
        </w:tc>
        <w:tc>
          <w:tcPr>
            <w:tcW w:w="2654" w:type="dxa"/>
            <w:vAlign w:val="center"/>
          </w:tcPr>
          <w:p>
            <w:pPr>
              <w:pStyle w:val="22"/>
            </w:pPr>
            <w:r>
              <w:t>兼顾生态效益</w:t>
            </w:r>
          </w:p>
        </w:tc>
        <w:tc>
          <w:tcPr>
            <w:tcW w:w="1327" w:type="dxa"/>
            <w:vAlign w:val="center"/>
          </w:tcPr>
          <w:p>
            <w:pPr>
              <w:pStyle w:val="22"/>
            </w:pPr>
            <w:r>
              <w:t>≥90生态效益情况</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可持续影响指标</w:t>
            </w:r>
          </w:p>
        </w:tc>
        <w:tc>
          <w:tcPr>
            <w:tcW w:w="1327" w:type="dxa"/>
            <w:vAlign w:val="center"/>
          </w:tcPr>
          <w:p>
            <w:pPr>
              <w:pStyle w:val="22"/>
            </w:pPr>
            <w:r>
              <w:t>提供资金保障</w:t>
            </w:r>
          </w:p>
        </w:tc>
        <w:tc>
          <w:tcPr>
            <w:tcW w:w="2654" w:type="dxa"/>
            <w:vAlign w:val="center"/>
          </w:tcPr>
          <w:p>
            <w:pPr>
              <w:pStyle w:val="22"/>
            </w:pPr>
            <w:r>
              <w:t>保障困难地区审计机关能正常开展审计工作</w:t>
            </w:r>
          </w:p>
        </w:tc>
        <w:tc>
          <w:tcPr>
            <w:tcW w:w="1327" w:type="dxa"/>
            <w:vAlign w:val="center"/>
          </w:tcPr>
          <w:p>
            <w:pPr>
              <w:pStyle w:val="22"/>
            </w:pPr>
            <w:r>
              <w:t>≥90资金保障</w:t>
            </w:r>
          </w:p>
        </w:tc>
        <w:tc>
          <w:tcPr>
            <w:tcW w:w="1327" w:type="dxa"/>
            <w:vAlign w:val="center"/>
          </w:tcPr>
          <w:p>
            <w:pPr>
              <w:pStyle w:val="22"/>
            </w:pPr>
            <w:r>
              <w:t>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3"/>
            </w:pPr>
            <w:r>
              <w:t>满意度指标</w:t>
            </w:r>
          </w:p>
        </w:tc>
        <w:tc>
          <w:tcPr>
            <w:tcW w:w="1327" w:type="dxa"/>
            <w:vAlign w:val="center"/>
          </w:tcPr>
          <w:p>
            <w:pPr>
              <w:pStyle w:val="22"/>
            </w:pPr>
            <w:r>
              <w:t>服务对象满意度指标</w:t>
            </w:r>
          </w:p>
        </w:tc>
        <w:tc>
          <w:tcPr>
            <w:tcW w:w="1327" w:type="dxa"/>
            <w:vAlign w:val="center"/>
          </w:tcPr>
          <w:p>
            <w:pPr>
              <w:pStyle w:val="22"/>
            </w:pPr>
            <w:r>
              <w:t>服务对象满意率</w:t>
            </w:r>
          </w:p>
        </w:tc>
        <w:tc>
          <w:tcPr>
            <w:tcW w:w="2654" w:type="dxa"/>
            <w:vAlign w:val="center"/>
          </w:tcPr>
          <w:p>
            <w:pPr>
              <w:pStyle w:val="22"/>
            </w:pPr>
            <w:r>
              <w:t>公平、公正、合法、合理的审计结果报告</w:t>
            </w:r>
          </w:p>
        </w:tc>
        <w:tc>
          <w:tcPr>
            <w:tcW w:w="1327" w:type="dxa"/>
            <w:vAlign w:val="center"/>
          </w:tcPr>
          <w:p>
            <w:pPr>
              <w:pStyle w:val="22"/>
            </w:pPr>
            <w:r>
              <w:t>≥95服务对象满意情况</w:t>
            </w:r>
          </w:p>
        </w:tc>
        <w:tc>
          <w:tcPr>
            <w:tcW w:w="1327" w:type="dxa"/>
            <w:vAlign w:val="center"/>
          </w:tcPr>
          <w:p>
            <w:pPr>
              <w:pStyle w:val="22"/>
            </w:pPr>
            <w:r>
              <w:t>报告</w:t>
            </w:r>
          </w:p>
        </w:tc>
        <w:tc>
          <w:tcPr>
            <w:tcW w:w="1327" w:type="dxa"/>
            <w:vAlign w:val="center"/>
          </w:tcPr>
          <w:p>
            <w:pPr>
              <w:pStyle w:val="22"/>
            </w:pPr>
          </w:p>
        </w:tc>
      </w:tr>
    </w:tbl>
    <w:p>
      <w:pPr>
        <w:sectPr>
          <w:pgSz w:w="16840" w:h="11900" w:orient="landscape"/>
          <w:pgMar w:top="1304" w:right="1134" w:bottom="1304" w:left="1984" w:header="720" w:footer="720" w:gutter="0"/>
          <w:cols w:space="720" w:num="1"/>
          <w:docGrid w:linePitch="326" w:charSpace="0"/>
        </w:sectPr>
      </w:pPr>
    </w:p>
    <w:p>
      <w:pPr>
        <w:ind w:firstLine="560"/>
        <w:outlineLvl w:val="3"/>
      </w:pPr>
      <w:bookmarkStart w:id="2" w:name="_Toc_4_4_0000000005"/>
      <w:r>
        <w:rPr>
          <w:rFonts w:ascii="方正仿宋_GBK" w:hAnsi="方正仿宋_GBK" w:eastAsia="方正仿宋_GBK" w:cs="方正仿宋_GBK"/>
          <w:color w:val="000000"/>
          <w:sz w:val="28"/>
        </w:rPr>
        <w:t>2.审计业务费绩效目标表</w:t>
      </w:r>
      <w:bookmarkEnd w:id="2"/>
    </w:p>
    <w:tbl>
      <w:tblPr>
        <w:tblStyle w:val="1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6"/>
            </w:pPr>
            <w:r>
              <w:t>319001阜平县审计局本级</w:t>
            </w:r>
          </w:p>
        </w:tc>
        <w:tc>
          <w:tcPr>
            <w:tcW w:w="1843" w:type="dxa"/>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0"/>
            </w:pPr>
            <w:r>
              <w:t>项目编码</w:t>
            </w:r>
          </w:p>
        </w:tc>
        <w:tc>
          <w:tcPr>
            <w:tcW w:w="2608" w:type="dxa"/>
            <w:gridSpan w:val="2"/>
            <w:vAlign w:val="center"/>
          </w:tcPr>
          <w:p>
            <w:pPr>
              <w:pStyle w:val="22"/>
            </w:pPr>
            <w:r>
              <w:t>13062422P005420100032</w:t>
            </w:r>
          </w:p>
        </w:tc>
        <w:tc>
          <w:tcPr>
            <w:tcW w:w="1587" w:type="dxa"/>
            <w:vAlign w:val="center"/>
          </w:tcPr>
          <w:p>
            <w:pPr>
              <w:pStyle w:val="20"/>
            </w:pPr>
            <w:r>
              <w:t>项目名称</w:t>
            </w:r>
          </w:p>
        </w:tc>
        <w:tc>
          <w:tcPr>
            <w:tcW w:w="4422" w:type="dxa"/>
            <w:gridSpan w:val="3"/>
            <w:vAlign w:val="center"/>
          </w:tcPr>
          <w:p>
            <w:pPr>
              <w:pStyle w:val="22"/>
            </w:pPr>
            <w:r>
              <w:t>审计业务费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预算规模及资金用途</w:t>
            </w:r>
          </w:p>
        </w:tc>
        <w:tc>
          <w:tcPr>
            <w:tcW w:w="1276" w:type="dxa"/>
            <w:vAlign w:val="center"/>
          </w:tcPr>
          <w:p>
            <w:pPr>
              <w:pStyle w:val="20"/>
            </w:pPr>
            <w:r>
              <w:t>预算数</w:t>
            </w:r>
          </w:p>
        </w:tc>
        <w:tc>
          <w:tcPr>
            <w:tcW w:w="1332" w:type="dxa"/>
            <w:vAlign w:val="center"/>
          </w:tcPr>
          <w:p>
            <w:pPr>
              <w:pStyle w:val="22"/>
            </w:pPr>
            <w:r>
              <w:t>12.00</w:t>
            </w:r>
          </w:p>
        </w:tc>
        <w:tc>
          <w:tcPr>
            <w:tcW w:w="1587" w:type="dxa"/>
            <w:vAlign w:val="center"/>
          </w:tcPr>
          <w:p>
            <w:pPr>
              <w:pStyle w:val="20"/>
            </w:pPr>
            <w:r>
              <w:t>其中：财政    资金</w:t>
            </w:r>
          </w:p>
        </w:tc>
        <w:tc>
          <w:tcPr>
            <w:tcW w:w="1304" w:type="dxa"/>
            <w:vAlign w:val="center"/>
          </w:tcPr>
          <w:p>
            <w:pPr>
              <w:pStyle w:val="22"/>
            </w:pPr>
            <w:r>
              <w:t>12.00</w:t>
            </w:r>
          </w:p>
        </w:tc>
        <w:tc>
          <w:tcPr>
            <w:tcW w:w="1276" w:type="dxa"/>
            <w:vAlign w:val="center"/>
          </w:tcPr>
          <w:p>
            <w:pPr>
              <w:pStyle w:val="20"/>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2022年审计业务费。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0"/>
            </w:pPr>
            <w:r>
              <w:t>资金支出计划（%）</w:t>
            </w:r>
          </w:p>
        </w:tc>
        <w:tc>
          <w:tcPr>
            <w:tcW w:w="2608" w:type="dxa"/>
            <w:gridSpan w:val="2"/>
            <w:vAlign w:val="center"/>
          </w:tcPr>
          <w:p>
            <w:pPr>
              <w:pStyle w:val="20"/>
            </w:pPr>
            <w:r>
              <w:t>3月底</w:t>
            </w:r>
          </w:p>
        </w:tc>
        <w:tc>
          <w:tcPr>
            <w:tcW w:w="1587" w:type="dxa"/>
            <w:vAlign w:val="center"/>
          </w:tcPr>
          <w:p>
            <w:pPr>
              <w:pStyle w:val="20"/>
            </w:pPr>
            <w:r>
              <w:t>6月底</w:t>
            </w:r>
          </w:p>
        </w:tc>
        <w:tc>
          <w:tcPr>
            <w:tcW w:w="1304" w:type="dxa"/>
            <w:vAlign w:val="center"/>
          </w:tcPr>
          <w:p>
            <w:pPr>
              <w:pStyle w:val="20"/>
            </w:pPr>
            <w:r>
              <w:t>10月底</w:t>
            </w:r>
          </w:p>
        </w:tc>
        <w:tc>
          <w:tcPr>
            <w:tcW w:w="3118" w:type="dxa"/>
            <w:gridSpan w:val="2"/>
            <w:vAlign w:val="center"/>
          </w:tcPr>
          <w:p>
            <w:pPr>
              <w:pStyle w:val="2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23"/>
            </w:pPr>
            <w:r>
              <w:t>30%</w:t>
            </w:r>
          </w:p>
        </w:tc>
        <w:tc>
          <w:tcPr>
            <w:tcW w:w="1587" w:type="dxa"/>
            <w:vAlign w:val="center"/>
          </w:tcPr>
          <w:p>
            <w:pPr>
              <w:pStyle w:val="23"/>
            </w:pPr>
            <w:r>
              <w:t>50%</w:t>
            </w:r>
          </w:p>
        </w:tc>
        <w:tc>
          <w:tcPr>
            <w:tcW w:w="1304" w:type="dxa"/>
            <w:vAlign w:val="center"/>
          </w:tcPr>
          <w:p>
            <w:pPr>
              <w:pStyle w:val="23"/>
            </w:pPr>
            <w:r>
              <w:t>80%</w:t>
            </w:r>
          </w:p>
        </w:tc>
        <w:tc>
          <w:tcPr>
            <w:tcW w:w="3118" w:type="dxa"/>
            <w:gridSpan w:val="2"/>
            <w:vAlign w:val="center"/>
          </w:tcPr>
          <w:p>
            <w:pPr>
              <w:pStyle w:val="23"/>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0"/>
            </w:pPr>
            <w:r>
              <w:t>绩效目标</w:t>
            </w:r>
          </w:p>
        </w:tc>
        <w:tc>
          <w:tcPr>
            <w:tcW w:w="8617" w:type="dxa"/>
            <w:gridSpan w:val="6"/>
            <w:vAlign w:val="center"/>
          </w:tcPr>
          <w:p>
            <w:pPr>
              <w:pStyle w:val="22"/>
            </w:pPr>
            <w:r>
              <w:t>1.目标内容1。全面完成2021年机关事业单位审计监督工作</w:t>
            </w:r>
            <w:r>
              <w:tab/>
            </w:r>
            <w:r>
              <w:tab/>
            </w:r>
            <w:r>
              <w:tab/>
            </w:r>
            <w:r>
              <w:tab/>
            </w:r>
            <w:r>
              <w:tab/>
            </w:r>
            <w:r>
              <w:tab/>
            </w:r>
            <w:r>
              <w:tab/>
            </w:r>
          </w:p>
          <w:p>
            <w:pPr>
              <w:pStyle w:val="22"/>
            </w:pPr>
            <w:r>
              <w:t>2.全面完成审计等相关工作</w:t>
            </w:r>
            <w:r>
              <w:tab/>
            </w:r>
            <w:r>
              <w:tab/>
            </w:r>
            <w:r>
              <w:tab/>
            </w:r>
            <w:r>
              <w:tab/>
            </w:r>
            <w:r>
              <w:tab/>
            </w:r>
            <w:r>
              <w:tab/>
            </w:r>
            <w:r>
              <w:tab/>
            </w:r>
          </w:p>
          <w:p>
            <w:pPr>
              <w:pStyle w:val="22"/>
            </w:pPr>
          </w:p>
        </w:tc>
      </w:tr>
    </w:tbl>
    <w:p>
      <w:pPr>
        <w:spacing w:line="2" w:lineRule="exact"/>
        <w:jc w:val="center"/>
      </w:pPr>
      <w:r>
        <w:rPr>
          <w:rFonts w:ascii="方正书宋_GBK" w:hAnsi="方正书宋_GBK" w:eastAsia="方正书宋_GBK" w:cs="方正书宋_GBK"/>
          <w:color w:val="000000"/>
          <w:sz w:val="21"/>
        </w:rPr>
        <w:t xml:space="preserve"> </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20"/>
            </w:pPr>
            <w:r>
              <w:t>一级指标</w:t>
            </w:r>
          </w:p>
        </w:tc>
        <w:tc>
          <w:tcPr>
            <w:tcW w:w="1276" w:type="dxa"/>
            <w:vAlign w:val="center"/>
          </w:tcPr>
          <w:p>
            <w:pPr>
              <w:pStyle w:val="20"/>
            </w:pPr>
            <w:r>
              <w:t>二级指标</w:t>
            </w:r>
          </w:p>
        </w:tc>
        <w:tc>
          <w:tcPr>
            <w:tcW w:w="1332" w:type="dxa"/>
            <w:vAlign w:val="center"/>
          </w:tcPr>
          <w:p>
            <w:pPr>
              <w:pStyle w:val="20"/>
            </w:pPr>
            <w:r>
              <w:t>三级指标</w:t>
            </w:r>
          </w:p>
        </w:tc>
        <w:tc>
          <w:tcPr>
            <w:tcW w:w="2891" w:type="dxa"/>
            <w:vAlign w:val="center"/>
          </w:tcPr>
          <w:p>
            <w:pPr>
              <w:pStyle w:val="20"/>
            </w:pPr>
            <w:r>
              <w:t>绩效指标描述</w:t>
            </w:r>
          </w:p>
        </w:tc>
        <w:tc>
          <w:tcPr>
            <w:tcW w:w="1276" w:type="dxa"/>
            <w:vAlign w:val="center"/>
          </w:tcPr>
          <w:p>
            <w:pPr>
              <w:pStyle w:val="20"/>
            </w:pPr>
            <w:r>
              <w:t>指标值</w:t>
            </w:r>
          </w:p>
        </w:tc>
        <w:tc>
          <w:tcPr>
            <w:tcW w:w="1843" w:type="dxa"/>
            <w:vAlign w:val="center"/>
          </w:tcPr>
          <w:p>
            <w:pPr>
              <w:pStyle w:val="2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产出指标</w:t>
            </w:r>
          </w:p>
        </w:tc>
        <w:tc>
          <w:tcPr>
            <w:tcW w:w="1276" w:type="dxa"/>
            <w:vAlign w:val="center"/>
          </w:tcPr>
          <w:p>
            <w:pPr>
              <w:pStyle w:val="22"/>
            </w:pPr>
            <w:r>
              <w:t>数量指标</w:t>
            </w:r>
          </w:p>
        </w:tc>
        <w:tc>
          <w:tcPr>
            <w:tcW w:w="1332" w:type="dxa"/>
            <w:vAlign w:val="center"/>
          </w:tcPr>
          <w:p>
            <w:pPr>
              <w:pStyle w:val="22"/>
            </w:pPr>
            <w:r>
              <w:t>审计项目的完成率</w:t>
            </w:r>
          </w:p>
        </w:tc>
        <w:tc>
          <w:tcPr>
            <w:tcW w:w="2891" w:type="dxa"/>
            <w:vAlign w:val="center"/>
          </w:tcPr>
          <w:p>
            <w:pPr>
              <w:pStyle w:val="22"/>
            </w:pPr>
            <w:r>
              <w:t>通过预算执行、经济责任、财政财务以及重大项目进行专项审计调查，了解我县经济运行情况。</w:t>
            </w:r>
          </w:p>
        </w:tc>
        <w:tc>
          <w:tcPr>
            <w:tcW w:w="1276" w:type="dxa"/>
            <w:vAlign w:val="center"/>
          </w:tcPr>
          <w:p>
            <w:pPr>
              <w:pStyle w:val="22"/>
            </w:pPr>
            <w:r>
              <w:t>≥90审计项目的完成情况</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审计决定落实率</w:t>
            </w:r>
          </w:p>
        </w:tc>
        <w:tc>
          <w:tcPr>
            <w:tcW w:w="2891" w:type="dxa"/>
            <w:vAlign w:val="center"/>
          </w:tcPr>
          <w:p>
            <w:pPr>
              <w:pStyle w:val="22"/>
            </w:pPr>
            <w:r>
              <w:t>反应审计决定落实整改情况</w:t>
            </w:r>
          </w:p>
        </w:tc>
        <w:tc>
          <w:tcPr>
            <w:tcW w:w="1276" w:type="dxa"/>
            <w:vAlign w:val="center"/>
          </w:tcPr>
          <w:p>
            <w:pPr>
              <w:pStyle w:val="22"/>
            </w:pPr>
            <w:r>
              <w:t>100审计决定落实情况</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及时完成</w:t>
            </w:r>
          </w:p>
        </w:tc>
        <w:tc>
          <w:tcPr>
            <w:tcW w:w="2891" w:type="dxa"/>
            <w:vAlign w:val="center"/>
          </w:tcPr>
          <w:p>
            <w:pPr>
              <w:pStyle w:val="22"/>
            </w:pPr>
            <w:r>
              <w:t>及时完成工作任务</w:t>
            </w:r>
          </w:p>
        </w:tc>
        <w:tc>
          <w:tcPr>
            <w:tcW w:w="1276" w:type="dxa"/>
            <w:vAlign w:val="center"/>
          </w:tcPr>
          <w:p>
            <w:pPr>
              <w:pStyle w:val="22"/>
            </w:pPr>
            <w:r>
              <w:t>≥90按时完成</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节约成本</w:t>
            </w:r>
          </w:p>
        </w:tc>
        <w:tc>
          <w:tcPr>
            <w:tcW w:w="2891" w:type="dxa"/>
            <w:vAlign w:val="center"/>
          </w:tcPr>
          <w:p>
            <w:pPr>
              <w:pStyle w:val="22"/>
            </w:pPr>
            <w:r>
              <w:t>节约成本</w:t>
            </w:r>
          </w:p>
        </w:tc>
        <w:tc>
          <w:tcPr>
            <w:tcW w:w="1276" w:type="dxa"/>
            <w:vAlign w:val="center"/>
          </w:tcPr>
          <w:p>
            <w:pPr>
              <w:pStyle w:val="22"/>
            </w:pPr>
            <w:r>
              <w:t>≥90节约成本</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23"/>
            </w:pPr>
            <w:r>
              <w:t>效益指标</w:t>
            </w:r>
          </w:p>
        </w:tc>
        <w:tc>
          <w:tcPr>
            <w:tcW w:w="1276" w:type="dxa"/>
            <w:vAlign w:val="center"/>
          </w:tcPr>
          <w:p>
            <w:pPr>
              <w:pStyle w:val="22"/>
            </w:pPr>
            <w:r>
              <w:t>经济效益指标</w:t>
            </w:r>
          </w:p>
        </w:tc>
        <w:tc>
          <w:tcPr>
            <w:tcW w:w="1332" w:type="dxa"/>
            <w:vAlign w:val="center"/>
          </w:tcPr>
          <w:p>
            <w:pPr>
              <w:pStyle w:val="22"/>
            </w:pPr>
            <w:r>
              <w:t>提供体制机制保障</w:t>
            </w:r>
          </w:p>
        </w:tc>
        <w:tc>
          <w:tcPr>
            <w:tcW w:w="2891" w:type="dxa"/>
            <w:vAlign w:val="center"/>
          </w:tcPr>
          <w:p>
            <w:pPr>
              <w:pStyle w:val="22"/>
            </w:pPr>
            <w:r>
              <w:t>提供体制机制保障</w:t>
            </w:r>
          </w:p>
        </w:tc>
        <w:tc>
          <w:tcPr>
            <w:tcW w:w="1276" w:type="dxa"/>
            <w:vAlign w:val="center"/>
          </w:tcPr>
          <w:p>
            <w:pPr>
              <w:pStyle w:val="22"/>
            </w:pPr>
            <w:r>
              <w:t>≥95提供保障</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提供体制机制</w:t>
            </w:r>
          </w:p>
        </w:tc>
        <w:tc>
          <w:tcPr>
            <w:tcW w:w="2891" w:type="dxa"/>
            <w:vAlign w:val="center"/>
          </w:tcPr>
          <w:p>
            <w:pPr>
              <w:pStyle w:val="22"/>
            </w:pPr>
            <w:r>
              <w:t>提供体制机制</w:t>
            </w:r>
          </w:p>
        </w:tc>
        <w:tc>
          <w:tcPr>
            <w:tcW w:w="1276" w:type="dxa"/>
            <w:vAlign w:val="center"/>
          </w:tcPr>
          <w:p>
            <w:pPr>
              <w:pStyle w:val="22"/>
            </w:pPr>
            <w:r>
              <w:t>≥90提供保障</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生态效益指标</w:t>
            </w:r>
          </w:p>
        </w:tc>
        <w:tc>
          <w:tcPr>
            <w:tcW w:w="1332" w:type="dxa"/>
            <w:vAlign w:val="center"/>
          </w:tcPr>
          <w:p>
            <w:pPr>
              <w:pStyle w:val="22"/>
            </w:pPr>
            <w:r>
              <w:t>调动人员工作积极性</w:t>
            </w:r>
          </w:p>
        </w:tc>
        <w:tc>
          <w:tcPr>
            <w:tcW w:w="2891" w:type="dxa"/>
            <w:vAlign w:val="center"/>
          </w:tcPr>
          <w:p>
            <w:pPr>
              <w:pStyle w:val="22"/>
            </w:pPr>
            <w:r>
              <w:t>充分调动人员工作积极性，促进社会和谐发展</w:t>
            </w:r>
          </w:p>
        </w:tc>
        <w:tc>
          <w:tcPr>
            <w:tcW w:w="1276" w:type="dxa"/>
            <w:vAlign w:val="center"/>
          </w:tcPr>
          <w:p>
            <w:pPr>
              <w:pStyle w:val="22"/>
            </w:pPr>
            <w:r>
              <w:t>≥95调动积极性</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兼顾生态效益</w:t>
            </w:r>
          </w:p>
        </w:tc>
        <w:tc>
          <w:tcPr>
            <w:tcW w:w="2891" w:type="dxa"/>
            <w:vAlign w:val="center"/>
          </w:tcPr>
          <w:p>
            <w:pPr>
              <w:pStyle w:val="22"/>
            </w:pPr>
            <w:r>
              <w:t>兼顾生态效益</w:t>
            </w:r>
          </w:p>
        </w:tc>
        <w:tc>
          <w:tcPr>
            <w:tcW w:w="1276" w:type="dxa"/>
            <w:vAlign w:val="center"/>
          </w:tcPr>
          <w:p>
            <w:pPr>
              <w:pStyle w:val="22"/>
            </w:pPr>
            <w:r>
              <w:t>≥90兼顾生态</w:t>
            </w:r>
          </w:p>
        </w:tc>
        <w:tc>
          <w:tcPr>
            <w:tcW w:w="1843" w:type="dxa"/>
            <w:vAlign w:val="center"/>
          </w:tcPr>
          <w:p>
            <w:pPr>
              <w:pStyle w:val="22"/>
            </w:pPr>
            <w:r>
              <w:t>审计法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23"/>
            </w:pPr>
            <w:r>
              <w:t>满意度指标</w:t>
            </w:r>
          </w:p>
        </w:tc>
        <w:tc>
          <w:tcPr>
            <w:tcW w:w="1276" w:type="dxa"/>
            <w:vAlign w:val="center"/>
          </w:tcPr>
          <w:p>
            <w:pPr>
              <w:pStyle w:val="22"/>
            </w:pPr>
            <w:r>
              <w:t>服务对象满意度指标</w:t>
            </w:r>
          </w:p>
        </w:tc>
        <w:tc>
          <w:tcPr>
            <w:tcW w:w="1332" w:type="dxa"/>
            <w:vAlign w:val="center"/>
          </w:tcPr>
          <w:p>
            <w:pPr>
              <w:pStyle w:val="22"/>
            </w:pPr>
            <w:r>
              <w:t>被审计对象满意</w:t>
            </w:r>
          </w:p>
        </w:tc>
        <w:tc>
          <w:tcPr>
            <w:tcW w:w="2891" w:type="dxa"/>
            <w:vAlign w:val="center"/>
          </w:tcPr>
          <w:p>
            <w:pPr>
              <w:pStyle w:val="22"/>
            </w:pPr>
            <w:r>
              <w:t>被审计对象满意</w:t>
            </w:r>
          </w:p>
        </w:tc>
        <w:tc>
          <w:tcPr>
            <w:tcW w:w="1276" w:type="dxa"/>
            <w:vAlign w:val="center"/>
          </w:tcPr>
          <w:p>
            <w:pPr>
              <w:pStyle w:val="22"/>
            </w:pPr>
            <w:r>
              <w:t>≥90审计对象满意</w:t>
            </w:r>
          </w:p>
        </w:tc>
        <w:tc>
          <w:tcPr>
            <w:tcW w:w="1843" w:type="dxa"/>
            <w:vAlign w:val="center"/>
          </w:tcPr>
          <w:p>
            <w:pPr>
              <w:pStyle w:val="22"/>
            </w:pPr>
            <w:r>
              <w:t>审计法</w:t>
            </w:r>
          </w:p>
        </w:tc>
      </w:tr>
    </w:tbl>
    <w:p>
      <w:pPr>
        <w:sectPr>
          <w:pgSz w:w="16840" w:h="11900" w:orient="landscape"/>
          <w:pgMar w:top="1304" w:right="1134" w:bottom="1304" w:left="1984" w:header="720" w:footer="720" w:gutter="0"/>
          <w:cols w:space="720" w:num="1"/>
          <w:docGrid w:linePitch="326" w:charSpace="0"/>
        </w:sectPr>
      </w:pPr>
    </w:p>
    <w:p>
      <w:pPr>
        <w:ind w:firstLine="560"/>
        <w:outlineLvl w:val="3"/>
      </w:pPr>
      <w:bookmarkStart w:id="3" w:name="_Toc_4_4_0000000006"/>
      <w:r>
        <w:rPr>
          <w:rFonts w:ascii="方正仿宋_GBK" w:hAnsi="方正仿宋_GBK" w:eastAsia="方正仿宋_GBK" w:cs="方正仿宋_GBK"/>
          <w:color w:val="000000"/>
          <w:sz w:val="28"/>
        </w:rPr>
        <w:t>3.委托业务费绩效目标表</w:t>
      </w:r>
      <w:bookmarkEnd w:id="3"/>
    </w:p>
    <w:tbl>
      <w:tblPr>
        <w:tblStyle w:val="1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6"/>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1"/>
            </w:pPr>
            <w:r>
              <w:t>单位：万元</w:t>
            </w:r>
          </w:p>
        </w:tc>
        <w:tc>
          <w:tcPr>
            <w:tcW w:w="1327" w:type="dxa"/>
            <w:tcBorders>
              <w:top w:val="single" w:color="FFFFFF" w:sz="6" w:space="0"/>
              <w:left w:val="single" w:color="FFFFFF" w:sz="6" w:space="0"/>
              <w:right w:val="single" w:color="FFFFFF" w:sz="6" w:space="0"/>
            </w:tcBorders>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项目编码</w:t>
            </w:r>
          </w:p>
        </w:tc>
        <w:tc>
          <w:tcPr>
            <w:tcW w:w="2654" w:type="dxa"/>
            <w:gridSpan w:val="2"/>
            <w:vAlign w:val="center"/>
          </w:tcPr>
          <w:p>
            <w:pPr>
              <w:pStyle w:val="22"/>
            </w:pPr>
            <w:r>
              <w:t>13062422P005424100025</w:t>
            </w:r>
          </w:p>
        </w:tc>
        <w:tc>
          <w:tcPr>
            <w:tcW w:w="1327" w:type="dxa"/>
            <w:vAlign w:val="center"/>
          </w:tcPr>
          <w:p>
            <w:pPr>
              <w:pStyle w:val="20"/>
            </w:pPr>
            <w:r>
              <w:t>项目名称</w:t>
            </w:r>
          </w:p>
        </w:tc>
        <w:tc>
          <w:tcPr>
            <w:tcW w:w="3981" w:type="dxa"/>
            <w:gridSpan w:val="3"/>
            <w:vAlign w:val="center"/>
          </w:tcPr>
          <w:p>
            <w:pPr>
              <w:pStyle w:val="22"/>
            </w:pPr>
            <w:r>
              <w:t>委托业务费</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预算规模及资金用途</w:t>
            </w:r>
          </w:p>
        </w:tc>
        <w:tc>
          <w:tcPr>
            <w:tcW w:w="1327" w:type="dxa"/>
            <w:vAlign w:val="center"/>
          </w:tcPr>
          <w:p>
            <w:pPr>
              <w:pStyle w:val="20"/>
            </w:pPr>
            <w:r>
              <w:t>预算数</w:t>
            </w:r>
          </w:p>
        </w:tc>
        <w:tc>
          <w:tcPr>
            <w:tcW w:w="1327" w:type="dxa"/>
            <w:vAlign w:val="center"/>
          </w:tcPr>
          <w:p>
            <w:pPr>
              <w:pStyle w:val="22"/>
            </w:pPr>
            <w:r>
              <w:t>160.00</w:t>
            </w:r>
          </w:p>
        </w:tc>
        <w:tc>
          <w:tcPr>
            <w:tcW w:w="1327" w:type="dxa"/>
            <w:vAlign w:val="center"/>
          </w:tcPr>
          <w:p>
            <w:pPr>
              <w:pStyle w:val="20"/>
            </w:pPr>
            <w:r>
              <w:t>其中：财政    资金</w:t>
            </w:r>
          </w:p>
        </w:tc>
        <w:tc>
          <w:tcPr>
            <w:tcW w:w="1327" w:type="dxa"/>
            <w:vAlign w:val="center"/>
          </w:tcPr>
          <w:p>
            <w:pPr>
              <w:pStyle w:val="22"/>
            </w:pPr>
            <w:r>
              <w:t>160.00</w:t>
            </w:r>
          </w:p>
        </w:tc>
        <w:tc>
          <w:tcPr>
            <w:tcW w:w="1327" w:type="dxa"/>
            <w:vAlign w:val="center"/>
          </w:tcPr>
          <w:p>
            <w:pPr>
              <w:pStyle w:val="20"/>
            </w:pPr>
            <w:r>
              <w:t>其他资金</w:t>
            </w:r>
          </w:p>
        </w:tc>
        <w:tc>
          <w:tcPr>
            <w:tcW w:w="1327" w:type="dxa"/>
            <w:vAlign w:val="center"/>
          </w:tcPr>
          <w:p>
            <w:pPr>
              <w:pStyle w:val="22"/>
            </w:pPr>
            <w:r>
              <w:t xml:space="preserve"> </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2"/>
            </w:pPr>
            <w:r>
              <w:t>对阜裕投资有限责任公司等两家国有企业进行专项审计业务费用</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资金支出计划（%）</w:t>
            </w:r>
          </w:p>
        </w:tc>
        <w:tc>
          <w:tcPr>
            <w:tcW w:w="2654" w:type="dxa"/>
            <w:gridSpan w:val="2"/>
            <w:vAlign w:val="center"/>
          </w:tcPr>
          <w:p>
            <w:pPr>
              <w:pStyle w:val="20"/>
            </w:pPr>
            <w:r>
              <w:t>3月底</w:t>
            </w:r>
          </w:p>
        </w:tc>
        <w:tc>
          <w:tcPr>
            <w:tcW w:w="1327" w:type="dxa"/>
            <w:vAlign w:val="center"/>
          </w:tcPr>
          <w:p>
            <w:pPr>
              <w:pStyle w:val="20"/>
            </w:pPr>
            <w:r>
              <w:t>6月底</w:t>
            </w:r>
          </w:p>
        </w:tc>
        <w:tc>
          <w:tcPr>
            <w:tcW w:w="1327" w:type="dxa"/>
            <w:vAlign w:val="center"/>
          </w:tcPr>
          <w:p>
            <w:pPr>
              <w:pStyle w:val="20"/>
            </w:pPr>
            <w:r>
              <w:t>10月底</w:t>
            </w:r>
          </w:p>
        </w:tc>
        <w:tc>
          <w:tcPr>
            <w:tcW w:w="2654" w:type="dxa"/>
            <w:gridSpan w:val="2"/>
            <w:vAlign w:val="center"/>
          </w:tcPr>
          <w:p>
            <w:pPr>
              <w:pStyle w:val="20"/>
            </w:pPr>
            <w:r>
              <w:t>12月底</w:t>
            </w:r>
          </w:p>
        </w:tc>
        <w:tc>
          <w:tcPr>
            <w:tcW w:w="1327" w:type="dxa"/>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3"/>
            </w:pPr>
            <w:r>
              <w:t>30%</w:t>
            </w:r>
          </w:p>
        </w:tc>
        <w:tc>
          <w:tcPr>
            <w:tcW w:w="1327" w:type="dxa"/>
            <w:vAlign w:val="center"/>
          </w:tcPr>
          <w:p>
            <w:pPr>
              <w:pStyle w:val="23"/>
            </w:pPr>
            <w:r>
              <w:t>50%</w:t>
            </w:r>
          </w:p>
        </w:tc>
        <w:tc>
          <w:tcPr>
            <w:tcW w:w="1327" w:type="dxa"/>
            <w:vAlign w:val="center"/>
          </w:tcPr>
          <w:p>
            <w:pPr>
              <w:pStyle w:val="23"/>
            </w:pPr>
            <w:r>
              <w:t>80%</w:t>
            </w:r>
          </w:p>
        </w:tc>
        <w:tc>
          <w:tcPr>
            <w:tcW w:w="2654" w:type="dxa"/>
            <w:gridSpan w:val="2"/>
            <w:vAlign w:val="center"/>
          </w:tcPr>
          <w:p>
            <w:pPr>
              <w:pStyle w:val="23"/>
            </w:pPr>
            <w:r>
              <w:t>100%</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绩效目标</w:t>
            </w:r>
          </w:p>
        </w:tc>
        <w:tc>
          <w:tcPr>
            <w:tcW w:w="7962" w:type="dxa"/>
            <w:gridSpan w:val="6"/>
            <w:vAlign w:val="center"/>
          </w:tcPr>
          <w:p>
            <w:pPr>
              <w:pStyle w:val="22"/>
            </w:pPr>
            <w:r>
              <w:t>1.目标内容：本项目聘请第三方，对阜裕公司、瑞博公司的资产、负债、效益的真实性、合法性、效益型情况进行审计。</w:t>
            </w:r>
          </w:p>
        </w:tc>
        <w:tc>
          <w:tcPr>
            <w:tcW w:w="1327" w:type="dxa"/>
            <w:vAlign w:val="center"/>
          </w:tcPr>
          <w:p>
            <w:pPr>
              <w:pStyle w:val="22"/>
            </w:pPr>
          </w:p>
        </w:tc>
      </w:tr>
    </w:tbl>
    <w:p>
      <w:pPr>
        <w:spacing w:line="2" w:lineRule="exact"/>
        <w:jc w:val="center"/>
      </w:pPr>
      <w:r>
        <w:rPr>
          <w:rFonts w:ascii="方正书宋_GBK" w:hAnsi="方正书宋_GBK" w:eastAsia="方正书宋_GBK" w:cs="方正书宋_GBK"/>
          <w:color w:val="000000"/>
          <w:sz w:val="21"/>
        </w:rPr>
        <w:t xml:space="preserve"> </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0"/>
            </w:pPr>
            <w:r>
              <w:t>一级指标</w:t>
            </w:r>
          </w:p>
        </w:tc>
        <w:tc>
          <w:tcPr>
            <w:tcW w:w="1327" w:type="dxa"/>
            <w:vAlign w:val="center"/>
          </w:tcPr>
          <w:p>
            <w:pPr>
              <w:pStyle w:val="20"/>
            </w:pPr>
            <w:r>
              <w:t>二级指标</w:t>
            </w:r>
          </w:p>
        </w:tc>
        <w:tc>
          <w:tcPr>
            <w:tcW w:w="1327" w:type="dxa"/>
            <w:vAlign w:val="center"/>
          </w:tcPr>
          <w:p>
            <w:pPr>
              <w:pStyle w:val="20"/>
            </w:pPr>
            <w:r>
              <w:t>三级指标</w:t>
            </w:r>
          </w:p>
        </w:tc>
        <w:tc>
          <w:tcPr>
            <w:tcW w:w="2654" w:type="dxa"/>
            <w:vAlign w:val="center"/>
          </w:tcPr>
          <w:p>
            <w:pPr>
              <w:pStyle w:val="20"/>
            </w:pPr>
            <w:r>
              <w:t>绩效指标描述</w:t>
            </w:r>
          </w:p>
        </w:tc>
        <w:tc>
          <w:tcPr>
            <w:tcW w:w="1327" w:type="dxa"/>
            <w:vAlign w:val="center"/>
          </w:tcPr>
          <w:p>
            <w:pPr>
              <w:pStyle w:val="20"/>
            </w:pPr>
            <w:r>
              <w:t>指标值</w:t>
            </w:r>
          </w:p>
        </w:tc>
        <w:tc>
          <w:tcPr>
            <w:tcW w:w="1327" w:type="dxa"/>
            <w:vAlign w:val="center"/>
          </w:tcPr>
          <w:p>
            <w:pPr>
              <w:pStyle w:val="20"/>
            </w:pPr>
            <w:r>
              <w:t>指标值确定依据</w:t>
            </w:r>
          </w:p>
        </w:tc>
        <w:tc>
          <w:tcPr>
            <w:tcW w:w="132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产出指标</w:t>
            </w:r>
          </w:p>
        </w:tc>
        <w:tc>
          <w:tcPr>
            <w:tcW w:w="1327" w:type="dxa"/>
            <w:vAlign w:val="center"/>
          </w:tcPr>
          <w:p>
            <w:pPr>
              <w:pStyle w:val="22"/>
            </w:pPr>
            <w:r>
              <w:t>数量指标</w:t>
            </w:r>
          </w:p>
        </w:tc>
        <w:tc>
          <w:tcPr>
            <w:tcW w:w="1327" w:type="dxa"/>
            <w:vAlign w:val="center"/>
          </w:tcPr>
          <w:p>
            <w:pPr>
              <w:pStyle w:val="22"/>
            </w:pPr>
            <w:r>
              <w:t>审计项目的完成率</w:t>
            </w:r>
          </w:p>
        </w:tc>
        <w:tc>
          <w:tcPr>
            <w:tcW w:w="2654" w:type="dxa"/>
            <w:vAlign w:val="center"/>
          </w:tcPr>
          <w:p>
            <w:pPr>
              <w:pStyle w:val="22"/>
            </w:pPr>
            <w:r>
              <w:t>是否对两家国有企业的专项审计</w:t>
            </w:r>
          </w:p>
        </w:tc>
        <w:tc>
          <w:tcPr>
            <w:tcW w:w="1327" w:type="dxa"/>
            <w:vAlign w:val="center"/>
          </w:tcPr>
          <w:p>
            <w:pPr>
              <w:pStyle w:val="22"/>
            </w:pPr>
            <w:r>
              <w:t>≥90审计项目的完成情况</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质量指标</w:t>
            </w:r>
          </w:p>
        </w:tc>
        <w:tc>
          <w:tcPr>
            <w:tcW w:w="1327" w:type="dxa"/>
            <w:vAlign w:val="center"/>
          </w:tcPr>
          <w:p>
            <w:pPr>
              <w:pStyle w:val="22"/>
            </w:pPr>
            <w:r>
              <w:t>审计决定落实率</w:t>
            </w:r>
          </w:p>
        </w:tc>
        <w:tc>
          <w:tcPr>
            <w:tcW w:w="2654" w:type="dxa"/>
            <w:vAlign w:val="center"/>
          </w:tcPr>
          <w:p>
            <w:pPr>
              <w:pStyle w:val="22"/>
            </w:pPr>
            <w:r>
              <w:t>反应审计决定落实整改情况</w:t>
            </w:r>
          </w:p>
        </w:tc>
        <w:tc>
          <w:tcPr>
            <w:tcW w:w="1327" w:type="dxa"/>
            <w:vAlign w:val="center"/>
          </w:tcPr>
          <w:p>
            <w:pPr>
              <w:pStyle w:val="22"/>
            </w:pPr>
            <w:r>
              <w:t>100审计决定落实情况</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时效指标</w:t>
            </w:r>
          </w:p>
        </w:tc>
        <w:tc>
          <w:tcPr>
            <w:tcW w:w="1327" w:type="dxa"/>
            <w:vAlign w:val="center"/>
          </w:tcPr>
          <w:p>
            <w:pPr>
              <w:pStyle w:val="22"/>
            </w:pPr>
            <w:r>
              <w:t>及时完成</w:t>
            </w:r>
          </w:p>
        </w:tc>
        <w:tc>
          <w:tcPr>
            <w:tcW w:w="2654" w:type="dxa"/>
            <w:vAlign w:val="center"/>
          </w:tcPr>
          <w:p>
            <w:pPr>
              <w:pStyle w:val="22"/>
            </w:pPr>
            <w:r>
              <w:t>及时完成工作任务</w:t>
            </w:r>
          </w:p>
        </w:tc>
        <w:tc>
          <w:tcPr>
            <w:tcW w:w="1327" w:type="dxa"/>
            <w:vAlign w:val="center"/>
          </w:tcPr>
          <w:p>
            <w:pPr>
              <w:pStyle w:val="22"/>
            </w:pPr>
            <w:r>
              <w:t>≥90按时完成</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成本指标</w:t>
            </w:r>
          </w:p>
        </w:tc>
        <w:tc>
          <w:tcPr>
            <w:tcW w:w="1327" w:type="dxa"/>
            <w:vAlign w:val="center"/>
          </w:tcPr>
          <w:p>
            <w:pPr>
              <w:pStyle w:val="22"/>
            </w:pPr>
            <w:r>
              <w:t>节约成本</w:t>
            </w:r>
          </w:p>
        </w:tc>
        <w:tc>
          <w:tcPr>
            <w:tcW w:w="2654" w:type="dxa"/>
            <w:vAlign w:val="center"/>
          </w:tcPr>
          <w:p>
            <w:pPr>
              <w:pStyle w:val="22"/>
            </w:pPr>
            <w:r>
              <w:t>节约成本</w:t>
            </w:r>
          </w:p>
        </w:tc>
        <w:tc>
          <w:tcPr>
            <w:tcW w:w="1327" w:type="dxa"/>
            <w:vAlign w:val="center"/>
          </w:tcPr>
          <w:p>
            <w:pPr>
              <w:pStyle w:val="22"/>
            </w:pPr>
            <w:r>
              <w:t>≥90节约成本</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效益指标</w:t>
            </w:r>
          </w:p>
        </w:tc>
        <w:tc>
          <w:tcPr>
            <w:tcW w:w="1327" w:type="dxa"/>
            <w:vAlign w:val="center"/>
          </w:tcPr>
          <w:p>
            <w:pPr>
              <w:pStyle w:val="22"/>
            </w:pPr>
            <w:r>
              <w:t>经济效益指标</w:t>
            </w:r>
          </w:p>
        </w:tc>
        <w:tc>
          <w:tcPr>
            <w:tcW w:w="1327" w:type="dxa"/>
            <w:vAlign w:val="center"/>
          </w:tcPr>
          <w:p>
            <w:pPr>
              <w:pStyle w:val="22"/>
            </w:pPr>
            <w:r>
              <w:t>提供体制机制保障</w:t>
            </w:r>
          </w:p>
        </w:tc>
        <w:tc>
          <w:tcPr>
            <w:tcW w:w="2654" w:type="dxa"/>
            <w:vAlign w:val="center"/>
          </w:tcPr>
          <w:p>
            <w:pPr>
              <w:pStyle w:val="22"/>
            </w:pPr>
            <w:r>
              <w:t>提供体制机制保障</w:t>
            </w:r>
          </w:p>
        </w:tc>
        <w:tc>
          <w:tcPr>
            <w:tcW w:w="1327" w:type="dxa"/>
            <w:vAlign w:val="center"/>
          </w:tcPr>
          <w:p>
            <w:pPr>
              <w:pStyle w:val="22"/>
            </w:pPr>
            <w:r>
              <w:t>≥95提供保障</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社会效益指标</w:t>
            </w:r>
          </w:p>
        </w:tc>
        <w:tc>
          <w:tcPr>
            <w:tcW w:w="1327" w:type="dxa"/>
            <w:vAlign w:val="center"/>
          </w:tcPr>
          <w:p>
            <w:pPr>
              <w:pStyle w:val="22"/>
            </w:pPr>
            <w:r>
              <w:t>提供体制机制</w:t>
            </w:r>
          </w:p>
        </w:tc>
        <w:tc>
          <w:tcPr>
            <w:tcW w:w="2654" w:type="dxa"/>
            <w:vAlign w:val="center"/>
          </w:tcPr>
          <w:p>
            <w:pPr>
              <w:pStyle w:val="22"/>
            </w:pPr>
            <w:r>
              <w:t>提供体制机制</w:t>
            </w:r>
          </w:p>
        </w:tc>
        <w:tc>
          <w:tcPr>
            <w:tcW w:w="1327" w:type="dxa"/>
            <w:vAlign w:val="center"/>
          </w:tcPr>
          <w:p>
            <w:pPr>
              <w:pStyle w:val="22"/>
            </w:pPr>
            <w:r>
              <w:t>≥90提供保障</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生态效益指标</w:t>
            </w:r>
          </w:p>
        </w:tc>
        <w:tc>
          <w:tcPr>
            <w:tcW w:w="1327" w:type="dxa"/>
            <w:vAlign w:val="center"/>
          </w:tcPr>
          <w:p>
            <w:pPr>
              <w:pStyle w:val="22"/>
            </w:pPr>
            <w:r>
              <w:t>调动人员工作积极性</w:t>
            </w:r>
          </w:p>
        </w:tc>
        <w:tc>
          <w:tcPr>
            <w:tcW w:w="2654" w:type="dxa"/>
            <w:vAlign w:val="center"/>
          </w:tcPr>
          <w:p>
            <w:pPr>
              <w:pStyle w:val="22"/>
            </w:pPr>
            <w:r>
              <w:t>充分调动人员工作积极性，促进社会和谐发展</w:t>
            </w:r>
          </w:p>
        </w:tc>
        <w:tc>
          <w:tcPr>
            <w:tcW w:w="1327" w:type="dxa"/>
            <w:vAlign w:val="center"/>
          </w:tcPr>
          <w:p>
            <w:pPr>
              <w:pStyle w:val="22"/>
            </w:pPr>
            <w:r>
              <w:t>≥95调动积极性</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可持续影响指标</w:t>
            </w:r>
          </w:p>
        </w:tc>
        <w:tc>
          <w:tcPr>
            <w:tcW w:w="1327" w:type="dxa"/>
            <w:vAlign w:val="center"/>
          </w:tcPr>
          <w:p>
            <w:pPr>
              <w:pStyle w:val="22"/>
            </w:pPr>
            <w:r>
              <w:t>兼顾生态效益</w:t>
            </w:r>
          </w:p>
        </w:tc>
        <w:tc>
          <w:tcPr>
            <w:tcW w:w="2654" w:type="dxa"/>
            <w:vAlign w:val="center"/>
          </w:tcPr>
          <w:p>
            <w:pPr>
              <w:pStyle w:val="22"/>
            </w:pPr>
            <w:r>
              <w:t>兼顾生态效益</w:t>
            </w:r>
          </w:p>
        </w:tc>
        <w:tc>
          <w:tcPr>
            <w:tcW w:w="1327" w:type="dxa"/>
            <w:vAlign w:val="center"/>
          </w:tcPr>
          <w:p>
            <w:pPr>
              <w:pStyle w:val="22"/>
            </w:pPr>
            <w:r>
              <w:t>≥90兼顾生态</w:t>
            </w:r>
          </w:p>
        </w:tc>
        <w:tc>
          <w:tcPr>
            <w:tcW w:w="1327" w:type="dxa"/>
            <w:vAlign w:val="center"/>
          </w:tcPr>
          <w:p>
            <w:pPr>
              <w:pStyle w:val="22"/>
            </w:pPr>
            <w:r>
              <w:t>请示</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3"/>
            </w:pPr>
            <w:r>
              <w:t>满意度指标</w:t>
            </w:r>
          </w:p>
        </w:tc>
        <w:tc>
          <w:tcPr>
            <w:tcW w:w="1327" w:type="dxa"/>
            <w:vAlign w:val="center"/>
          </w:tcPr>
          <w:p>
            <w:pPr>
              <w:pStyle w:val="22"/>
            </w:pPr>
            <w:r>
              <w:t>服务对象满意度指标</w:t>
            </w:r>
          </w:p>
        </w:tc>
        <w:tc>
          <w:tcPr>
            <w:tcW w:w="1327" w:type="dxa"/>
            <w:vAlign w:val="center"/>
          </w:tcPr>
          <w:p>
            <w:pPr>
              <w:pStyle w:val="22"/>
            </w:pPr>
            <w:r>
              <w:t>被审计对象满意</w:t>
            </w:r>
          </w:p>
        </w:tc>
        <w:tc>
          <w:tcPr>
            <w:tcW w:w="2654" w:type="dxa"/>
            <w:vAlign w:val="center"/>
          </w:tcPr>
          <w:p>
            <w:pPr>
              <w:pStyle w:val="22"/>
            </w:pPr>
            <w:r>
              <w:t>被审计对象满意</w:t>
            </w:r>
          </w:p>
        </w:tc>
        <w:tc>
          <w:tcPr>
            <w:tcW w:w="1327" w:type="dxa"/>
            <w:vAlign w:val="center"/>
          </w:tcPr>
          <w:p>
            <w:pPr>
              <w:pStyle w:val="22"/>
            </w:pPr>
            <w:r>
              <w:t>≥90审计对象满意</w:t>
            </w:r>
          </w:p>
        </w:tc>
        <w:tc>
          <w:tcPr>
            <w:tcW w:w="1327" w:type="dxa"/>
            <w:vAlign w:val="center"/>
          </w:tcPr>
          <w:p>
            <w:pPr>
              <w:pStyle w:val="22"/>
            </w:pPr>
            <w:r>
              <w:t>请示</w:t>
            </w:r>
          </w:p>
        </w:tc>
        <w:tc>
          <w:tcPr>
            <w:tcW w:w="1327" w:type="dxa"/>
            <w:vAlign w:val="center"/>
          </w:tcPr>
          <w:p>
            <w:pPr>
              <w:pStyle w:val="22"/>
            </w:pPr>
          </w:p>
        </w:tc>
      </w:tr>
    </w:tbl>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rPr>
          <w:rFonts w:ascii="方正仿宋_GBK" w:hAnsi="方正仿宋_GBK" w:eastAsia="方正仿宋_GBK" w:cs="方正仿宋_GBK"/>
          <w:b/>
          <w:color w:val="000000"/>
          <w:sz w:val="28"/>
        </w:rPr>
      </w:pPr>
    </w:p>
    <w:p>
      <w:pPr>
        <w:ind w:firstLine="560"/>
        <w:outlineLvl w:val="3"/>
      </w:pPr>
      <w:bookmarkStart w:id="4" w:name="_Toc_4_4_0000000007"/>
      <w:r>
        <w:rPr>
          <w:rFonts w:ascii="方正仿宋_GBK" w:hAnsi="方正仿宋_GBK" w:eastAsia="方正仿宋_GBK" w:cs="方正仿宋_GBK"/>
          <w:color w:val="000000"/>
          <w:sz w:val="28"/>
        </w:rPr>
        <w:t>4.中央对地方困难补助经费绩效目标表</w:t>
      </w:r>
      <w:bookmarkEnd w:id="4"/>
    </w:p>
    <w:tbl>
      <w:tblPr>
        <w:tblStyle w:val="14"/>
        <w:tblW w:w="10616"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6"/>
            </w:pPr>
            <w:r>
              <w:t>319001阜平县审计局本级</w:t>
            </w:r>
          </w:p>
        </w:tc>
        <w:tc>
          <w:tcPr>
            <w:tcW w:w="1327" w:type="dxa"/>
            <w:tcBorders>
              <w:top w:val="single" w:color="FFFFFF" w:sz="6" w:space="0"/>
              <w:left w:val="single" w:color="FFFFFF" w:sz="6" w:space="0"/>
              <w:right w:val="single" w:color="FFFFFF" w:sz="6" w:space="0"/>
            </w:tcBorders>
            <w:vAlign w:val="center"/>
          </w:tcPr>
          <w:p>
            <w:pPr>
              <w:pStyle w:val="21"/>
            </w:pPr>
            <w:r>
              <w:t>单位：万元</w:t>
            </w:r>
          </w:p>
        </w:tc>
        <w:tc>
          <w:tcPr>
            <w:tcW w:w="1327" w:type="dxa"/>
            <w:tcBorders>
              <w:top w:val="single" w:color="FFFFFF" w:sz="6" w:space="0"/>
              <w:left w:val="single" w:color="FFFFFF" w:sz="6" w:space="0"/>
              <w:right w:val="single" w:color="FFFFFF" w:sz="6" w:space="0"/>
            </w:tcBorders>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项目编码</w:t>
            </w:r>
          </w:p>
        </w:tc>
        <w:tc>
          <w:tcPr>
            <w:tcW w:w="2654" w:type="dxa"/>
            <w:gridSpan w:val="2"/>
            <w:vAlign w:val="center"/>
          </w:tcPr>
          <w:p>
            <w:pPr>
              <w:pStyle w:val="22"/>
            </w:pPr>
            <w:r>
              <w:t>13062422P005422100016</w:t>
            </w:r>
          </w:p>
        </w:tc>
        <w:tc>
          <w:tcPr>
            <w:tcW w:w="1327" w:type="dxa"/>
            <w:vAlign w:val="center"/>
          </w:tcPr>
          <w:p>
            <w:pPr>
              <w:pStyle w:val="20"/>
            </w:pPr>
            <w:r>
              <w:t>项目名称</w:t>
            </w:r>
          </w:p>
        </w:tc>
        <w:tc>
          <w:tcPr>
            <w:tcW w:w="3981" w:type="dxa"/>
            <w:gridSpan w:val="3"/>
            <w:vAlign w:val="center"/>
          </w:tcPr>
          <w:p>
            <w:pPr>
              <w:pStyle w:val="22"/>
            </w:pPr>
            <w:r>
              <w:t>中央对地方困难补助经费</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预算规模及资金用途</w:t>
            </w:r>
          </w:p>
        </w:tc>
        <w:tc>
          <w:tcPr>
            <w:tcW w:w="1327" w:type="dxa"/>
            <w:vAlign w:val="center"/>
          </w:tcPr>
          <w:p>
            <w:pPr>
              <w:pStyle w:val="20"/>
            </w:pPr>
            <w:r>
              <w:t>预算数</w:t>
            </w:r>
          </w:p>
        </w:tc>
        <w:tc>
          <w:tcPr>
            <w:tcW w:w="1327" w:type="dxa"/>
            <w:vAlign w:val="center"/>
          </w:tcPr>
          <w:p>
            <w:pPr>
              <w:pStyle w:val="22"/>
            </w:pPr>
            <w:r>
              <w:t>15.00</w:t>
            </w:r>
          </w:p>
        </w:tc>
        <w:tc>
          <w:tcPr>
            <w:tcW w:w="1327" w:type="dxa"/>
            <w:vAlign w:val="center"/>
          </w:tcPr>
          <w:p>
            <w:pPr>
              <w:pStyle w:val="20"/>
            </w:pPr>
            <w:r>
              <w:t>其中：财政    资金</w:t>
            </w:r>
          </w:p>
        </w:tc>
        <w:tc>
          <w:tcPr>
            <w:tcW w:w="1327" w:type="dxa"/>
            <w:vAlign w:val="center"/>
          </w:tcPr>
          <w:p>
            <w:pPr>
              <w:pStyle w:val="22"/>
            </w:pPr>
            <w:r>
              <w:t>15.00</w:t>
            </w:r>
          </w:p>
        </w:tc>
        <w:tc>
          <w:tcPr>
            <w:tcW w:w="1327" w:type="dxa"/>
            <w:vAlign w:val="center"/>
          </w:tcPr>
          <w:p>
            <w:pPr>
              <w:pStyle w:val="20"/>
            </w:pPr>
            <w:r>
              <w:t>其他资金</w:t>
            </w:r>
          </w:p>
        </w:tc>
        <w:tc>
          <w:tcPr>
            <w:tcW w:w="1327" w:type="dxa"/>
            <w:vAlign w:val="center"/>
          </w:tcPr>
          <w:p>
            <w:pPr>
              <w:pStyle w:val="22"/>
            </w:pPr>
            <w:r>
              <w:t xml:space="preserve"> </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2"/>
            </w:pPr>
            <w:r>
              <w:t>保障困难地区审计机关能正常开展审计工作，全面独立地履行监督职责。</w:t>
            </w: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资金支出计划（%）</w:t>
            </w:r>
          </w:p>
        </w:tc>
        <w:tc>
          <w:tcPr>
            <w:tcW w:w="2654" w:type="dxa"/>
            <w:gridSpan w:val="2"/>
            <w:vAlign w:val="center"/>
          </w:tcPr>
          <w:p>
            <w:pPr>
              <w:pStyle w:val="20"/>
            </w:pPr>
            <w:r>
              <w:t>3月底</w:t>
            </w:r>
          </w:p>
        </w:tc>
        <w:tc>
          <w:tcPr>
            <w:tcW w:w="1327" w:type="dxa"/>
            <w:vAlign w:val="center"/>
          </w:tcPr>
          <w:p>
            <w:pPr>
              <w:pStyle w:val="20"/>
            </w:pPr>
            <w:r>
              <w:t>6月底</w:t>
            </w:r>
          </w:p>
        </w:tc>
        <w:tc>
          <w:tcPr>
            <w:tcW w:w="1327" w:type="dxa"/>
            <w:vAlign w:val="center"/>
          </w:tcPr>
          <w:p>
            <w:pPr>
              <w:pStyle w:val="20"/>
            </w:pPr>
            <w:r>
              <w:t>10月底</w:t>
            </w:r>
          </w:p>
        </w:tc>
        <w:tc>
          <w:tcPr>
            <w:tcW w:w="2654" w:type="dxa"/>
            <w:gridSpan w:val="2"/>
            <w:vAlign w:val="center"/>
          </w:tcPr>
          <w:p>
            <w:pPr>
              <w:pStyle w:val="20"/>
            </w:pPr>
            <w:r>
              <w:t>12月底</w:t>
            </w:r>
          </w:p>
        </w:tc>
        <w:tc>
          <w:tcPr>
            <w:tcW w:w="1327" w:type="dxa"/>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3"/>
            </w:pPr>
            <w:r>
              <w:t>30%</w:t>
            </w:r>
          </w:p>
        </w:tc>
        <w:tc>
          <w:tcPr>
            <w:tcW w:w="1327" w:type="dxa"/>
            <w:vAlign w:val="center"/>
          </w:tcPr>
          <w:p>
            <w:pPr>
              <w:pStyle w:val="23"/>
            </w:pPr>
            <w:r>
              <w:t>50%</w:t>
            </w:r>
          </w:p>
        </w:tc>
        <w:tc>
          <w:tcPr>
            <w:tcW w:w="1327" w:type="dxa"/>
            <w:vAlign w:val="center"/>
          </w:tcPr>
          <w:p>
            <w:pPr>
              <w:pStyle w:val="23"/>
            </w:pPr>
            <w:r>
              <w:t>80%</w:t>
            </w:r>
          </w:p>
        </w:tc>
        <w:tc>
          <w:tcPr>
            <w:tcW w:w="2654" w:type="dxa"/>
            <w:gridSpan w:val="2"/>
            <w:vAlign w:val="center"/>
          </w:tcPr>
          <w:p>
            <w:pPr>
              <w:pStyle w:val="23"/>
            </w:pPr>
            <w:r>
              <w:t>100%</w:t>
            </w: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绩效目标</w:t>
            </w:r>
          </w:p>
        </w:tc>
        <w:tc>
          <w:tcPr>
            <w:tcW w:w="7962" w:type="dxa"/>
            <w:gridSpan w:val="6"/>
            <w:vAlign w:val="center"/>
          </w:tcPr>
          <w:p>
            <w:pPr>
              <w:pStyle w:val="22"/>
            </w:pPr>
            <w:r>
              <w:t>1.目标内容1、保障困难地区审计机关能正常开展审计工作，全面独立地履行监督职责。2、全国上下一盘棋，拓展审计监督的广度和深度，消除监督盲区。</w:t>
            </w:r>
          </w:p>
        </w:tc>
        <w:tc>
          <w:tcPr>
            <w:tcW w:w="1327" w:type="dxa"/>
            <w:vAlign w:val="center"/>
          </w:tcPr>
          <w:p>
            <w:pPr>
              <w:pStyle w:val="22"/>
            </w:pPr>
          </w:p>
        </w:tc>
      </w:tr>
    </w:tbl>
    <w:p>
      <w:pPr>
        <w:spacing w:line="2" w:lineRule="exact"/>
        <w:jc w:val="center"/>
      </w:pPr>
      <w:r>
        <w:rPr>
          <w:rFonts w:ascii="方正书宋_GBK" w:hAnsi="方正书宋_GBK" w:eastAsia="方正书宋_GBK" w:cs="方正书宋_GBK"/>
          <w:color w:val="000000"/>
          <w:sz w:val="21"/>
        </w:rPr>
        <w:t xml:space="preserve"> </w:t>
      </w:r>
    </w:p>
    <w:tbl>
      <w:tblPr>
        <w:tblStyle w:val="14"/>
        <w:tblW w:w="106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0"/>
            </w:pPr>
            <w:r>
              <w:t>一级指标</w:t>
            </w:r>
          </w:p>
        </w:tc>
        <w:tc>
          <w:tcPr>
            <w:tcW w:w="1327" w:type="dxa"/>
            <w:vAlign w:val="center"/>
          </w:tcPr>
          <w:p>
            <w:pPr>
              <w:pStyle w:val="20"/>
            </w:pPr>
            <w:r>
              <w:t>二级指标</w:t>
            </w:r>
          </w:p>
        </w:tc>
        <w:tc>
          <w:tcPr>
            <w:tcW w:w="1327" w:type="dxa"/>
            <w:vAlign w:val="center"/>
          </w:tcPr>
          <w:p>
            <w:pPr>
              <w:pStyle w:val="20"/>
            </w:pPr>
            <w:r>
              <w:t>三级指标</w:t>
            </w:r>
          </w:p>
        </w:tc>
        <w:tc>
          <w:tcPr>
            <w:tcW w:w="2654" w:type="dxa"/>
            <w:vAlign w:val="center"/>
          </w:tcPr>
          <w:p>
            <w:pPr>
              <w:pStyle w:val="20"/>
            </w:pPr>
            <w:r>
              <w:t>绩效指标描述</w:t>
            </w:r>
          </w:p>
        </w:tc>
        <w:tc>
          <w:tcPr>
            <w:tcW w:w="1327" w:type="dxa"/>
            <w:vAlign w:val="center"/>
          </w:tcPr>
          <w:p>
            <w:pPr>
              <w:pStyle w:val="20"/>
            </w:pPr>
            <w:r>
              <w:t>指标值</w:t>
            </w:r>
          </w:p>
        </w:tc>
        <w:tc>
          <w:tcPr>
            <w:tcW w:w="1327" w:type="dxa"/>
            <w:vAlign w:val="center"/>
          </w:tcPr>
          <w:p>
            <w:pPr>
              <w:pStyle w:val="20"/>
            </w:pPr>
            <w:r>
              <w:t>指标值确定依据</w:t>
            </w:r>
          </w:p>
        </w:tc>
        <w:tc>
          <w:tcPr>
            <w:tcW w:w="132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产出指标</w:t>
            </w:r>
          </w:p>
        </w:tc>
        <w:tc>
          <w:tcPr>
            <w:tcW w:w="1327" w:type="dxa"/>
            <w:vAlign w:val="center"/>
          </w:tcPr>
          <w:p>
            <w:pPr>
              <w:pStyle w:val="22"/>
            </w:pPr>
            <w:r>
              <w:t>数量指标</w:t>
            </w:r>
          </w:p>
        </w:tc>
        <w:tc>
          <w:tcPr>
            <w:tcW w:w="1327" w:type="dxa"/>
            <w:vAlign w:val="center"/>
          </w:tcPr>
          <w:p>
            <w:pPr>
              <w:pStyle w:val="22"/>
            </w:pPr>
            <w:r>
              <w:t>资金执行率</w:t>
            </w:r>
          </w:p>
        </w:tc>
        <w:tc>
          <w:tcPr>
            <w:tcW w:w="2654" w:type="dxa"/>
            <w:vAlign w:val="center"/>
          </w:tcPr>
          <w:p>
            <w:pPr>
              <w:pStyle w:val="22"/>
            </w:pPr>
            <w:r>
              <w:t>反映专项资金的使用情况</w:t>
            </w:r>
          </w:p>
        </w:tc>
        <w:tc>
          <w:tcPr>
            <w:tcW w:w="1327" w:type="dxa"/>
            <w:vAlign w:val="center"/>
          </w:tcPr>
          <w:p>
            <w:pPr>
              <w:pStyle w:val="22"/>
            </w:pPr>
            <w:r>
              <w:t>≥85河北省财政厅,冀财行[2021]98号文</w:t>
            </w:r>
          </w:p>
        </w:tc>
        <w:tc>
          <w:tcPr>
            <w:tcW w:w="1327" w:type="dxa"/>
            <w:vAlign w:val="center"/>
          </w:tcPr>
          <w:p>
            <w:pPr>
              <w:pStyle w:val="22"/>
            </w:pPr>
            <w:r>
              <w:t>决策依据</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质量指标</w:t>
            </w:r>
          </w:p>
        </w:tc>
        <w:tc>
          <w:tcPr>
            <w:tcW w:w="1327" w:type="dxa"/>
            <w:vAlign w:val="center"/>
          </w:tcPr>
          <w:p>
            <w:pPr>
              <w:pStyle w:val="22"/>
            </w:pPr>
            <w:r>
              <w:t>署统一组织地方审计工作完成情况</w:t>
            </w:r>
          </w:p>
        </w:tc>
        <w:tc>
          <w:tcPr>
            <w:tcW w:w="2654" w:type="dxa"/>
            <w:vAlign w:val="center"/>
          </w:tcPr>
          <w:p>
            <w:pPr>
              <w:pStyle w:val="22"/>
            </w:pPr>
            <w:r>
              <w:t>反映署统一组织地方审计工作完成情况</w:t>
            </w:r>
          </w:p>
        </w:tc>
        <w:tc>
          <w:tcPr>
            <w:tcW w:w="1327" w:type="dxa"/>
            <w:vAlign w:val="center"/>
          </w:tcPr>
          <w:p>
            <w:pPr>
              <w:pStyle w:val="22"/>
            </w:pPr>
            <w:r>
              <w:t>100河北省财政厅,冀财行[2021]98号文</w:t>
            </w:r>
          </w:p>
        </w:tc>
        <w:tc>
          <w:tcPr>
            <w:tcW w:w="1327" w:type="dxa"/>
            <w:vAlign w:val="center"/>
          </w:tcPr>
          <w:p>
            <w:pPr>
              <w:pStyle w:val="22"/>
            </w:pPr>
            <w:r>
              <w:t>审计通知</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时效指标</w:t>
            </w:r>
          </w:p>
        </w:tc>
        <w:tc>
          <w:tcPr>
            <w:tcW w:w="1327" w:type="dxa"/>
            <w:vAlign w:val="center"/>
          </w:tcPr>
          <w:p>
            <w:pPr>
              <w:pStyle w:val="22"/>
            </w:pPr>
            <w:r>
              <w:t>及时完成率</w:t>
            </w:r>
          </w:p>
        </w:tc>
        <w:tc>
          <w:tcPr>
            <w:tcW w:w="2654" w:type="dxa"/>
            <w:vAlign w:val="center"/>
          </w:tcPr>
          <w:p>
            <w:pPr>
              <w:pStyle w:val="22"/>
            </w:pPr>
            <w:r>
              <w:t>审计计划完成的比例</w:t>
            </w:r>
          </w:p>
        </w:tc>
        <w:tc>
          <w:tcPr>
            <w:tcW w:w="1327" w:type="dxa"/>
            <w:vAlign w:val="center"/>
          </w:tcPr>
          <w:p>
            <w:pPr>
              <w:pStyle w:val="22"/>
            </w:pPr>
            <w:r>
              <w:t>100河北省财政厅,冀财行[2021]98号文</w:t>
            </w:r>
          </w:p>
        </w:tc>
        <w:tc>
          <w:tcPr>
            <w:tcW w:w="1327" w:type="dxa"/>
            <w:vAlign w:val="center"/>
          </w:tcPr>
          <w:p>
            <w:pPr>
              <w:pStyle w:val="22"/>
            </w:pPr>
            <w:r>
              <w:t>年度审计工作计划</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成本指标</w:t>
            </w:r>
          </w:p>
        </w:tc>
        <w:tc>
          <w:tcPr>
            <w:tcW w:w="1327" w:type="dxa"/>
            <w:vAlign w:val="center"/>
          </w:tcPr>
          <w:p>
            <w:pPr>
              <w:pStyle w:val="22"/>
            </w:pPr>
            <w:r>
              <w:t>节约成本</w:t>
            </w:r>
          </w:p>
        </w:tc>
        <w:tc>
          <w:tcPr>
            <w:tcW w:w="2654" w:type="dxa"/>
            <w:vAlign w:val="center"/>
          </w:tcPr>
          <w:p>
            <w:pPr>
              <w:pStyle w:val="22"/>
            </w:pPr>
            <w:r>
              <w:t>控制财政经费支持规模</w:t>
            </w:r>
          </w:p>
        </w:tc>
        <w:tc>
          <w:tcPr>
            <w:tcW w:w="1327" w:type="dxa"/>
            <w:vAlign w:val="center"/>
          </w:tcPr>
          <w:p>
            <w:pPr>
              <w:pStyle w:val="22"/>
            </w:pPr>
            <w:r>
              <w:t>≤15河北省财政厅,冀财行[2021]98号文</w:t>
            </w:r>
          </w:p>
        </w:tc>
        <w:tc>
          <w:tcPr>
            <w:tcW w:w="1327" w:type="dxa"/>
            <w:vAlign w:val="center"/>
          </w:tcPr>
          <w:p>
            <w:pPr>
              <w:pStyle w:val="22"/>
            </w:pPr>
            <w:r>
              <w:t>预算文本</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效益指标</w:t>
            </w:r>
          </w:p>
        </w:tc>
        <w:tc>
          <w:tcPr>
            <w:tcW w:w="1327" w:type="dxa"/>
            <w:vAlign w:val="center"/>
          </w:tcPr>
          <w:p>
            <w:pPr>
              <w:pStyle w:val="22"/>
            </w:pPr>
            <w:r>
              <w:t>经济效益指标</w:t>
            </w:r>
          </w:p>
        </w:tc>
        <w:tc>
          <w:tcPr>
            <w:tcW w:w="1327" w:type="dxa"/>
            <w:vAlign w:val="center"/>
          </w:tcPr>
          <w:p>
            <w:pPr>
              <w:pStyle w:val="22"/>
            </w:pPr>
            <w:r>
              <w:t>消除监督盲区</w:t>
            </w:r>
          </w:p>
        </w:tc>
        <w:tc>
          <w:tcPr>
            <w:tcW w:w="2654" w:type="dxa"/>
            <w:vAlign w:val="center"/>
          </w:tcPr>
          <w:p>
            <w:pPr>
              <w:pStyle w:val="22"/>
            </w:pPr>
            <w:r>
              <w:t>反映拓展审计监督的广度和深度,消除监督盲区.</w:t>
            </w:r>
          </w:p>
        </w:tc>
        <w:tc>
          <w:tcPr>
            <w:tcW w:w="1327" w:type="dxa"/>
            <w:vAlign w:val="center"/>
          </w:tcPr>
          <w:p>
            <w:pPr>
              <w:pStyle w:val="22"/>
            </w:pPr>
            <w:r>
              <w:t>100河北省财政厅,冀财行[2021]98号文</w:t>
            </w:r>
          </w:p>
        </w:tc>
        <w:tc>
          <w:tcPr>
            <w:tcW w:w="1327" w:type="dxa"/>
            <w:vAlign w:val="center"/>
          </w:tcPr>
          <w:p>
            <w:pPr>
              <w:pStyle w:val="22"/>
            </w:pPr>
            <w:r>
              <w:t>审计报告</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社会效益指标</w:t>
            </w:r>
          </w:p>
        </w:tc>
        <w:tc>
          <w:tcPr>
            <w:tcW w:w="1327" w:type="dxa"/>
            <w:vAlign w:val="center"/>
          </w:tcPr>
          <w:p>
            <w:pPr>
              <w:pStyle w:val="22"/>
            </w:pPr>
            <w:r>
              <w:t>调动工作人员积极性</w:t>
            </w:r>
          </w:p>
        </w:tc>
        <w:tc>
          <w:tcPr>
            <w:tcW w:w="2654" w:type="dxa"/>
            <w:vAlign w:val="center"/>
          </w:tcPr>
          <w:p>
            <w:pPr>
              <w:pStyle w:val="22"/>
            </w:pPr>
            <w:r>
              <w:t>充分调动工作人员积极性,促进社会和谐发展.</w:t>
            </w:r>
          </w:p>
        </w:tc>
        <w:tc>
          <w:tcPr>
            <w:tcW w:w="1327" w:type="dxa"/>
            <w:vAlign w:val="center"/>
          </w:tcPr>
          <w:p>
            <w:pPr>
              <w:pStyle w:val="22"/>
            </w:pPr>
            <w:r>
              <w:t>≥95河北省财政厅,冀财行[2021]98号文</w:t>
            </w:r>
          </w:p>
        </w:tc>
        <w:tc>
          <w:tcPr>
            <w:tcW w:w="1327" w:type="dxa"/>
            <w:vAlign w:val="center"/>
          </w:tcPr>
          <w:p>
            <w:pPr>
              <w:pStyle w:val="22"/>
            </w:pPr>
            <w:r>
              <w:t>年度数据</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生态效益指标</w:t>
            </w:r>
          </w:p>
        </w:tc>
        <w:tc>
          <w:tcPr>
            <w:tcW w:w="1327" w:type="dxa"/>
            <w:vAlign w:val="center"/>
          </w:tcPr>
          <w:p>
            <w:pPr>
              <w:pStyle w:val="22"/>
            </w:pPr>
            <w:r>
              <w:t>兼顾生态效益</w:t>
            </w:r>
          </w:p>
        </w:tc>
        <w:tc>
          <w:tcPr>
            <w:tcW w:w="2654" w:type="dxa"/>
            <w:vAlign w:val="center"/>
          </w:tcPr>
          <w:p>
            <w:pPr>
              <w:pStyle w:val="22"/>
            </w:pPr>
            <w:r>
              <w:t>兼顾生态效益</w:t>
            </w:r>
          </w:p>
        </w:tc>
        <w:tc>
          <w:tcPr>
            <w:tcW w:w="1327" w:type="dxa"/>
            <w:vAlign w:val="center"/>
          </w:tcPr>
          <w:p>
            <w:pPr>
              <w:pStyle w:val="22"/>
            </w:pPr>
            <w:r>
              <w:t>≥85河北省财政厅,冀财行[2021]98号文</w:t>
            </w:r>
          </w:p>
        </w:tc>
        <w:tc>
          <w:tcPr>
            <w:tcW w:w="1327" w:type="dxa"/>
            <w:vAlign w:val="center"/>
          </w:tcPr>
          <w:p>
            <w:pPr>
              <w:pStyle w:val="22"/>
            </w:pPr>
            <w:r>
              <w:t>年度数据</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可持续影响指标</w:t>
            </w:r>
          </w:p>
        </w:tc>
        <w:tc>
          <w:tcPr>
            <w:tcW w:w="1327" w:type="dxa"/>
            <w:vAlign w:val="center"/>
          </w:tcPr>
          <w:p>
            <w:pPr>
              <w:pStyle w:val="22"/>
            </w:pPr>
            <w:r>
              <w:t>提供资金保障</w:t>
            </w:r>
          </w:p>
        </w:tc>
        <w:tc>
          <w:tcPr>
            <w:tcW w:w="2654" w:type="dxa"/>
            <w:vAlign w:val="center"/>
          </w:tcPr>
          <w:p>
            <w:pPr>
              <w:pStyle w:val="22"/>
            </w:pPr>
            <w:r>
              <w:t>保障困难地区审计机关能正常开展审计工作</w:t>
            </w:r>
          </w:p>
        </w:tc>
        <w:tc>
          <w:tcPr>
            <w:tcW w:w="1327" w:type="dxa"/>
            <w:vAlign w:val="center"/>
          </w:tcPr>
          <w:p>
            <w:pPr>
              <w:pStyle w:val="22"/>
            </w:pPr>
            <w:r>
              <w:t>≥90河北省财政厅,冀财行[2021]98号文</w:t>
            </w:r>
          </w:p>
        </w:tc>
        <w:tc>
          <w:tcPr>
            <w:tcW w:w="1327" w:type="dxa"/>
            <w:vAlign w:val="center"/>
          </w:tcPr>
          <w:p>
            <w:pPr>
              <w:pStyle w:val="22"/>
            </w:pPr>
            <w:r>
              <w:t>年度数据</w:t>
            </w: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3"/>
            </w:pPr>
            <w:r>
              <w:t>满意度指标</w:t>
            </w:r>
          </w:p>
        </w:tc>
        <w:tc>
          <w:tcPr>
            <w:tcW w:w="1327" w:type="dxa"/>
            <w:vAlign w:val="center"/>
          </w:tcPr>
          <w:p>
            <w:pPr>
              <w:pStyle w:val="22"/>
            </w:pPr>
            <w:r>
              <w:t>服务对象满意度指标</w:t>
            </w:r>
          </w:p>
        </w:tc>
        <w:tc>
          <w:tcPr>
            <w:tcW w:w="1327" w:type="dxa"/>
            <w:vAlign w:val="center"/>
          </w:tcPr>
          <w:p>
            <w:pPr>
              <w:pStyle w:val="22"/>
            </w:pPr>
            <w:r>
              <w:t>审计违纪投诉率</w:t>
            </w:r>
          </w:p>
        </w:tc>
        <w:tc>
          <w:tcPr>
            <w:tcW w:w="2654" w:type="dxa"/>
            <w:vAlign w:val="center"/>
          </w:tcPr>
          <w:p>
            <w:pPr>
              <w:pStyle w:val="22"/>
            </w:pPr>
            <w:r>
              <w:t>在对审计人员依法审计、廉洁审计、文明审计方面投诉的审计项目数量占全部审计项目的比例。</w:t>
            </w:r>
          </w:p>
        </w:tc>
        <w:tc>
          <w:tcPr>
            <w:tcW w:w="1327" w:type="dxa"/>
            <w:vAlign w:val="center"/>
          </w:tcPr>
          <w:p>
            <w:pPr>
              <w:pStyle w:val="22"/>
            </w:pPr>
            <w:r>
              <w:t>≤5河北省财政厅,冀财行[2021]98号文</w:t>
            </w:r>
          </w:p>
        </w:tc>
        <w:tc>
          <w:tcPr>
            <w:tcW w:w="1327" w:type="dxa"/>
            <w:vAlign w:val="center"/>
          </w:tcPr>
          <w:p>
            <w:pPr>
              <w:pStyle w:val="22"/>
            </w:pPr>
            <w:r>
              <w:t>年度数据</w:t>
            </w:r>
          </w:p>
        </w:tc>
        <w:tc>
          <w:tcPr>
            <w:tcW w:w="1327" w:type="dxa"/>
            <w:vAlign w:val="center"/>
          </w:tcPr>
          <w:p>
            <w:pPr>
              <w:pStyle w:val="22"/>
            </w:pPr>
          </w:p>
        </w:tc>
      </w:tr>
    </w:tbl>
    <w:p>
      <w:pPr>
        <w:sectPr>
          <w:pgSz w:w="16840" w:h="11900" w:orient="landscape"/>
          <w:pgMar w:top="1304" w:right="1134" w:bottom="1304" w:left="1984" w:header="720" w:footer="720" w:gutter="0"/>
          <w:cols w:space="720" w:num="1"/>
          <w:docGrid w:linePitch="326" w:charSpace="0"/>
        </w:sect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eastAsia="方正仿宋_GBK"/>
          <w:color w:val="000000"/>
          <w:sz w:val="28"/>
        </w:rPr>
        <w:t>2022年，</w:t>
      </w:r>
      <w:r>
        <w:rPr>
          <w:rFonts w:hint="eastAsia" w:eastAsia="方正仿宋_GBK"/>
          <w:color w:val="000000"/>
          <w:sz w:val="28"/>
          <w:lang w:eastAsia="zh-CN"/>
        </w:rPr>
        <w:t>阜平县审计局</w:t>
      </w:r>
      <w:r>
        <w:rPr>
          <w:rFonts w:eastAsia="方正仿宋_GBK"/>
          <w:color w:val="000000"/>
          <w:sz w:val="28"/>
        </w:rPr>
        <w:t>本级安排政府采购预算</w:t>
      </w:r>
      <w:r>
        <w:rPr>
          <w:rFonts w:hint="eastAsia" w:eastAsia="方正仿宋_GBK"/>
          <w:color w:val="000000"/>
          <w:sz w:val="28"/>
          <w:lang w:eastAsia="zh-CN"/>
        </w:rPr>
        <w:t>160</w:t>
      </w:r>
      <w:r>
        <w:rPr>
          <w:rFonts w:eastAsia="方正仿宋_GBK"/>
          <w:color w:val="000000"/>
          <w:sz w:val="28"/>
        </w:rPr>
        <w:t>万元。</w:t>
      </w:r>
      <w:r>
        <w:rPr>
          <w:rFonts w:hint="eastAsia" w:eastAsia="方正仿宋_GBK"/>
          <w:color w:val="000000"/>
          <w:sz w:val="28"/>
          <w:lang w:eastAsia="zh-CN"/>
        </w:rPr>
        <w:t>具体内容见下表。</w:t>
      </w:r>
    </w:p>
    <w:p>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部门政府采购预算</w:t>
      </w:r>
    </w:p>
    <w:tbl>
      <w:tblPr>
        <w:tblStyle w:val="14"/>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pPr>
              <w:pStyle w:val="47"/>
              <w:tabs>
                <w:tab w:val="left" w:pos="14701"/>
              </w:tabs>
              <w:spacing w:line="291" w:lineRule="exact"/>
              <w:ind w:left="100"/>
              <w:rPr>
                <w:rFonts w:ascii="宋体" w:hAnsi="宋体" w:eastAsia="宋体" w:cs="宋体"/>
              </w:rPr>
            </w:pPr>
            <w:r>
              <w:rPr>
                <w:rFonts w:hint="eastAsia" w:ascii="宋体" w:hAnsi="宋体" w:eastAsia="宋体" w:cs="宋体"/>
                <w:lang w:eastAsia="zh-CN"/>
              </w:rPr>
              <w:t>319001</w:t>
            </w:r>
            <w:r>
              <w:rPr>
                <w:rFonts w:ascii="宋体" w:hAnsi="宋体" w:eastAsia="宋体" w:cs="宋体"/>
              </w:rPr>
              <w:t xml:space="preserve"> </w:t>
            </w:r>
            <w:r>
              <w:rPr>
                <w:rFonts w:hint="eastAsia" w:ascii="宋体" w:hAnsi="宋体" w:eastAsia="宋体" w:cs="宋体"/>
                <w:lang w:eastAsia="zh-CN"/>
              </w:rPr>
              <w:t>阜平县审计局</w:t>
            </w:r>
            <w:r>
              <w:rPr>
                <w:rFonts w:ascii="宋体" w:hAnsi="宋体" w:eastAsia="宋体" w:cs="宋体"/>
              </w:rPr>
              <w:tab/>
            </w:r>
            <w:r>
              <w:rPr>
                <w:rFonts w:ascii="宋体" w:hAnsi="宋体" w:eastAsia="宋体" w:cs="宋体"/>
              </w:rPr>
              <w:t>单位：万元</w:t>
            </w:r>
          </w:p>
        </w:tc>
      </w:tr>
      <w:tr>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pPr>
              <w:pStyle w:val="47"/>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pPr>
              <w:pStyle w:val="47"/>
              <w:spacing w:line="200" w:lineRule="exact"/>
              <w:rPr>
                <w:sz w:val="20"/>
                <w:szCs w:val="20"/>
              </w:rPr>
            </w:pPr>
          </w:p>
          <w:p>
            <w:pPr>
              <w:pStyle w:val="47"/>
              <w:spacing w:before="10" w:line="200" w:lineRule="exact"/>
              <w:rPr>
                <w:sz w:val="20"/>
                <w:szCs w:val="20"/>
              </w:rPr>
            </w:pPr>
          </w:p>
          <w:p>
            <w:pPr>
              <w:pStyle w:val="47"/>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pPr>
              <w:pStyle w:val="47"/>
              <w:spacing w:line="200" w:lineRule="exact"/>
              <w:rPr>
                <w:sz w:val="20"/>
                <w:szCs w:val="20"/>
              </w:rPr>
            </w:pPr>
          </w:p>
          <w:p>
            <w:pPr>
              <w:pStyle w:val="47"/>
              <w:spacing w:before="10" w:line="200" w:lineRule="exact"/>
              <w:rPr>
                <w:sz w:val="20"/>
                <w:szCs w:val="20"/>
              </w:rPr>
            </w:pPr>
          </w:p>
          <w:p>
            <w:pPr>
              <w:pStyle w:val="47"/>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pPr>
              <w:pStyle w:val="47"/>
              <w:spacing w:line="200" w:lineRule="exact"/>
              <w:rPr>
                <w:sz w:val="20"/>
                <w:szCs w:val="20"/>
              </w:rPr>
            </w:pPr>
          </w:p>
          <w:p>
            <w:pPr>
              <w:pStyle w:val="47"/>
              <w:spacing w:before="10" w:line="200" w:lineRule="exact"/>
              <w:rPr>
                <w:sz w:val="20"/>
                <w:szCs w:val="20"/>
              </w:rPr>
            </w:pPr>
          </w:p>
          <w:p>
            <w:pPr>
              <w:pStyle w:val="47"/>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pPr>
              <w:pStyle w:val="47"/>
              <w:spacing w:line="200" w:lineRule="exact"/>
              <w:rPr>
                <w:sz w:val="20"/>
                <w:szCs w:val="20"/>
              </w:rPr>
            </w:pPr>
          </w:p>
          <w:p>
            <w:pPr>
              <w:pStyle w:val="47"/>
              <w:spacing w:before="1" w:line="280" w:lineRule="exact"/>
              <w:rPr>
                <w:sz w:val="28"/>
                <w:szCs w:val="28"/>
              </w:rPr>
            </w:pPr>
          </w:p>
          <w:p>
            <w:pPr>
              <w:pStyle w:val="47"/>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pPr>
              <w:pStyle w:val="47"/>
              <w:spacing w:line="200" w:lineRule="exact"/>
              <w:rPr>
                <w:sz w:val="20"/>
                <w:szCs w:val="20"/>
              </w:rPr>
            </w:pPr>
          </w:p>
          <w:p>
            <w:pPr>
              <w:pStyle w:val="47"/>
              <w:spacing w:before="1" w:line="280" w:lineRule="exact"/>
              <w:rPr>
                <w:sz w:val="28"/>
                <w:szCs w:val="28"/>
              </w:rPr>
            </w:pPr>
          </w:p>
          <w:p>
            <w:pPr>
              <w:pStyle w:val="47"/>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pPr>
              <w:pStyle w:val="47"/>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pPr>
              <w:pStyle w:val="47"/>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ascii="宋体" w:hAnsi="宋体" w:eastAsia="宋体" w:cs="宋体"/>
                <w:sz w:val="21"/>
                <w:szCs w:val="21"/>
              </w:rPr>
              <w:t>2</w:t>
            </w:r>
            <w:r>
              <w:rPr>
                <w:rFonts w:ascii="宋体" w:hAnsi="宋体" w:eastAsia="宋体" w:cs="宋体"/>
                <w:spacing w:val="-61"/>
                <w:sz w:val="21"/>
                <w:szCs w:val="21"/>
              </w:rPr>
              <w:t xml:space="preserve"> </w:t>
            </w:r>
            <w:r>
              <w:rPr>
                <w:rFonts w:ascii="宋体" w:hAnsi="宋体" w:eastAsia="宋体" w:cs="宋体"/>
                <w:sz w:val="21"/>
                <w:szCs w:val="21"/>
              </w:rPr>
              <w:t>年</w:t>
            </w:r>
          </w:p>
          <w:p>
            <w:pPr>
              <w:pStyle w:val="47"/>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pPr>
              <w:pStyle w:val="47"/>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pPr>
              <w:pStyle w:val="47"/>
              <w:spacing w:before="7" w:line="130" w:lineRule="exact"/>
              <w:rPr>
                <w:sz w:val="13"/>
                <w:szCs w:val="13"/>
              </w:rPr>
            </w:pPr>
          </w:p>
          <w:p>
            <w:pPr>
              <w:pStyle w:val="47"/>
              <w:spacing w:line="200" w:lineRule="exact"/>
              <w:rPr>
                <w:sz w:val="20"/>
                <w:szCs w:val="20"/>
              </w:rPr>
            </w:pPr>
          </w:p>
          <w:p>
            <w:pPr>
              <w:pStyle w:val="47"/>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6" w:line="260" w:lineRule="exact"/>
              <w:rPr>
                <w:sz w:val="26"/>
                <w:szCs w:val="26"/>
              </w:rPr>
            </w:pPr>
          </w:p>
          <w:p>
            <w:pPr>
              <w:pStyle w:val="47"/>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tc>
        <w:tc>
          <w:tcPr>
            <w:tcW w:w="1134" w:type="dxa"/>
            <w:vMerge w:val="continue"/>
            <w:tcBorders>
              <w:left w:val="single" w:color="000000" w:sz="6" w:space="0"/>
              <w:bottom w:val="single" w:color="000000" w:sz="6" w:space="0"/>
              <w:right w:val="single" w:color="000000" w:sz="6" w:space="0"/>
            </w:tcBorders>
          </w:tcPr>
          <w:p/>
        </w:tc>
        <w:tc>
          <w:tcPr>
            <w:tcW w:w="709" w:type="dxa"/>
            <w:vMerge w:val="continue"/>
            <w:tcBorders>
              <w:left w:val="single" w:color="000000" w:sz="6" w:space="0"/>
              <w:bottom w:val="single" w:color="000000" w:sz="6" w:space="0"/>
              <w:right w:val="single" w:color="000000" w:sz="6" w:space="0"/>
            </w:tcBorders>
          </w:tcPr>
          <w:p/>
        </w:tc>
        <w:tc>
          <w:tcPr>
            <w:tcW w:w="850" w:type="dxa"/>
            <w:vMerge w:val="continue"/>
            <w:tcBorders>
              <w:left w:val="single" w:color="000000" w:sz="6" w:space="0"/>
              <w:bottom w:val="single" w:color="000000" w:sz="6" w:space="0"/>
              <w:right w:val="single" w:color="000000" w:sz="6" w:space="0"/>
            </w:tcBorders>
          </w:tcPr>
          <w:p/>
        </w:tc>
        <w:tc>
          <w:tcPr>
            <w:tcW w:w="850" w:type="dxa"/>
            <w:vMerge w:val="continue"/>
            <w:tcBorders>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7" w:line="130" w:lineRule="exact"/>
              <w:rPr>
                <w:sz w:val="13"/>
                <w:szCs w:val="13"/>
              </w:rPr>
            </w:pPr>
          </w:p>
          <w:p>
            <w:pPr>
              <w:pStyle w:val="47"/>
              <w:spacing w:line="200" w:lineRule="exact"/>
              <w:rPr>
                <w:sz w:val="20"/>
                <w:szCs w:val="20"/>
              </w:rPr>
            </w:pPr>
          </w:p>
          <w:p>
            <w:pPr>
              <w:pStyle w:val="47"/>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9" w:line="120" w:lineRule="exact"/>
              <w:rPr>
                <w:sz w:val="12"/>
                <w:szCs w:val="12"/>
              </w:rPr>
            </w:pPr>
          </w:p>
          <w:p>
            <w:pPr>
              <w:pStyle w:val="47"/>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6" w:line="260" w:lineRule="exact"/>
              <w:rPr>
                <w:sz w:val="26"/>
                <w:szCs w:val="26"/>
              </w:rPr>
            </w:pPr>
          </w:p>
          <w:p>
            <w:pPr>
              <w:pStyle w:val="47"/>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7"/>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pPr>
              <w:pStyle w:val="47"/>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pPr>
              <w:pStyle w:val="47"/>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6" w:line="260" w:lineRule="exact"/>
              <w:rPr>
                <w:sz w:val="26"/>
                <w:szCs w:val="26"/>
              </w:rPr>
            </w:pPr>
          </w:p>
          <w:p>
            <w:pPr>
              <w:pStyle w:val="47"/>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6" w:line="260" w:lineRule="exact"/>
              <w:rPr>
                <w:sz w:val="26"/>
                <w:szCs w:val="26"/>
              </w:rPr>
            </w:pPr>
          </w:p>
          <w:p>
            <w:pPr>
              <w:pStyle w:val="47"/>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6" w:line="260" w:lineRule="exact"/>
              <w:rPr>
                <w:sz w:val="26"/>
                <w:szCs w:val="26"/>
              </w:rPr>
            </w:pPr>
          </w:p>
          <w:p>
            <w:pPr>
              <w:pStyle w:val="47"/>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pPr>
              <w:pStyle w:val="47"/>
              <w:spacing w:before="9" w:line="120" w:lineRule="exact"/>
              <w:rPr>
                <w:sz w:val="12"/>
                <w:szCs w:val="12"/>
              </w:rPr>
            </w:pPr>
          </w:p>
          <w:p>
            <w:pPr>
              <w:pStyle w:val="47"/>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tc>
      </w:tr>
      <w:tr>
        <w:tblPrEx>
          <w:tblCellMar>
            <w:top w:w="0" w:type="dxa"/>
            <w:left w:w="0" w:type="dxa"/>
            <w:bottom w:w="0" w:type="dxa"/>
            <w:right w:w="0" w:type="dxa"/>
          </w:tblCellMar>
        </w:tblPrEx>
        <w:trPr>
          <w:trHeight w:val="287" w:hRule="exact"/>
        </w:trPr>
        <w:tc>
          <w:tcPr>
            <w:tcW w:w="1701" w:type="dxa"/>
            <w:tcBorders>
              <w:top w:val="single" w:color="000000" w:sz="6" w:space="0"/>
              <w:left w:val="single" w:color="000000" w:sz="6" w:space="0"/>
              <w:bottom w:val="single" w:color="000000" w:sz="6" w:space="0"/>
              <w:right w:val="single" w:color="000000" w:sz="6" w:space="0"/>
            </w:tcBorders>
          </w:tcPr>
          <w:p>
            <w:pPr>
              <w:pStyle w:val="47"/>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pPr>
              <w:rPr>
                <w:rFonts w:eastAsia="宋体"/>
                <w:lang w:eastAsia="zh-CN"/>
              </w:rPr>
            </w:pPr>
            <w:r>
              <w:rPr>
                <w:rFonts w:hint="eastAsia" w:eastAsia="宋体"/>
                <w:lang w:eastAsia="zh-CN"/>
              </w:rPr>
              <w:t>160</w:t>
            </w:r>
          </w:p>
        </w:tc>
        <w:tc>
          <w:tcPr>
            <w:tcW w:w="1134" w:type="dxa"/>
            <w:tcBorders>
              <w:top w:val="single" w:color="000000" w:sz="6" w:space="0"/>
              <w:left w:val="single" w:color="000000" w:sz="6" w:space="0"/>
              <w:bottom w:val="single" w:color="000000" w:sz="6" w:space="0"/>
              <w:right w:val="single" w:color="000000" w:sz="6" w:space="0"/>
            </w:tcBorders>
          </w:tcPr>
          <w:p/>
        </w:tc>
        <w:tc>
          <w:tcPr>
            <w:tcW w:w="1134" w:type="dxa"/>
            <w:tcBorders>
              <w:top w:val="single" w:color="000000" w:sz="6" w:space="0"/>
              <w:left w:val="single" w:color="000000" w:sz="6" w:space="0"/>
              <w:bottom w:val="single" w:color="000000" w:sz="6" w:space="0"/>
              <w:right w:val="single" w:color="000000" w:sz="6" w:space="0"/>
            </w:tcBorders>
          </w:tcPr>
          <w:p/>
        </w:tc>
        <w:tc>
          <w:tcPr>
            <w:tcW w:w="709"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spacing w:line="239" w:lineRule="exact"/>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spacing w:line="239" w:lineRule="exact"/>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jc w:val="right"/>
              <w:rPr>
                <w:rFonts w:eastAsia="宋体"/>
                <w:lang w:eastAsia="zh-CN"/>
              </w:rPr>
            </w:p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spacing w:line="239" w:lineRule="exact"/>
              <w:ind w:left="218"/>
              <w:jc w:val="right"/>
              <w:rPr>
                <w:rFonts w:ascii="宋体" w:hAnsi="宋体" w:eastAsia="宋体" w:cs="宋体"/>
                <w:sz w:val="21"/>
                <w:szCs w:val="21"/>
                <w:lang w:eastAsia="zh-CN"/>
              </w:rPr>
            </w:pPr>
          </w:p>
        </w:tc>
      </w:tr>
      <w:tr>
        <w:tblPrEx>
          <w:tblCellMar>
            <w:top w:w="0" w:type="dxa"/>
            <w:left w:w="0" w:type="dxa"/>
            <w:bottom w:w="0" w:type="dxa"/>
            <w:right w:w="0" w:type="dxa"/>
          </w:tblCellMar>
        </w:tblPrEx>
        <w:trPr>
          <w:trHeight w:val="1481" w:hRule="exact"/>
        </w:trPr>
        <w:tc>
          <w:tcPr>
            <w:tcW w:w="1701" w:type="dxa"/>
            <w:tcBorders>
              <w:top w:val="single" w:color="000000" w:sz="6" w:space="0"/>
              <w:left w:val="single" w:color="000000" w:sz="6" w:space="0"/>
              <w:bottom w:val="single" w:color="000000" w:sz="6" w:space="0"/>
              <w:right w:val="single" w:color="000000" w:sz="6" w:space="0"/>
            </w:tcBorders>
          </w:tcPr>
          <w:p>
            <w:pPr>
              <w:pStyle w:val="47"/>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关于对阜裕投资有限责任公司等两家国有企业进行专项审计</w:t>
            </w:r>
          </w:p>
        </w:tc>
        <w:tc>
          <w:tcPr>
            <w:tcW w:w="964" w:type="dxa"/>
            <w:tcBorders>
              <w:top w:val="single" w:color="000000" w:sz="6" w:space="0"/>
              <w:left w:val="single" w:color="000000" w:sz="6" w:space="0"/>
              <w:bottom w:val="single" w:color="000000" w:sz="6" w:space="0"/>
              <w:right w:val="single" w:color="000000" w:sz="6" w:space="0"/>
            </w:tcBorders>
          </w:tcPr>
          <w:p>
            <w:pPr>
              <w:rPr>
                <w:rFonts w:eastAsia="宋体"/>
                <w:lang w:eastAsia="zh-CN"/>
              </w:rPr>
            </w:pPr>
            <w:r>
              <w:rPr>
                <w:rFonts w:hint="eastAsia" w:eastAsia="宋体"/>
                <w:lang w:eastAsia="zh-CN"/>
              </w:rPr>
              <w:t>160</w:t>
            </w:r>
          </w:p>
        </w:tc>
        <w:tc>
          <w:tcPr>
            <w:tcW w:w="1134" w:type="dxa"/>
            <w:tcBorders>
              <w:top w:val="single" w:color="000000" w:sz="6" w:space="0"/>
              <w:left w:val="single" w:color="000000" w:sz="6" w:space="0"/>
              <w:bottom w:val="single" w:color="000000" w:sz="6" w:space="0"/>
              <w:right w:val="single" w:color="000000" w:sz="6" w:space="0"/>
            </w:tcBorders>
          </w:tcPr>
          <w:p/>
        </w:tc>
        <w:tc>
          <w:tcPr>
            <w:tcW w:w="1134" w:type="dxa"/>
            <w:tcBorders>
              <w:top w:val="single" w:color="000000" w:sz="6" w:space="0"/>
              <w:left w:val="single" w:color="000000" w:sz="6" w:space="0"/>
              <w:bottom w:val="single" w:color="000000" w:sz="6" w:space="0"/>
              <w:right w:val="single" w:color="000000" w:sz="6" w:space="0"/>
            </w:tcBorders>
          </w:tcPr>
          <w:p/>
        </w:tc>
        <w:tc>
          <w:tcPr>
            <w:tcW w:w="709"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850"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ind w:left="219"/>
              <w:jc w:val="right"/>
              <w:rPr>
                <w:rFonts w:ascii="宋体" w:hAnsi="宋体" w:eastAsia="宋体" w:cs="宋体"/>
                <w:sz w:val="21"/>
                <w:szCs w:val="21"/>
                <w:lang w:eastAsia="zh-CN"/>
              </w:rPr>
            </w:pPr>
            <w:r>
              <w:rPr>
                <w:rFonts w:hint="eastAsia" w:ascii="宋体" w:hAnsi="宋体" w:eastAsia="宋体" w:cs="宋体"/>
                <w:spacing w:val="1"/>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ind w:left="218"/>
              <w:jc w:val="right"/>
              <w:rPr>
                <w:rFonts w:ascii="宋体" w:hAnsi="宋体" w:eastAsia="宋体" w:cs="宋体"/>
                <w:sz w:val="21"/>
                <w:szCs w:val="21"/>
                <w:lang w:eastAsia="zh-CN"/>
              </w:rPr>
            </w:pPr>
            <w:r>
              <w:rPr>
                <w:rFonts w:hint="eastAsia" w:ascii="宋体" w:hAnsi="宋体" w:eastAsia="宋体" w:cs="宋体"/>
                <w:spacing w:val="3"/>
                <w:sz w:val="21"/>
                <w:szCs w:val="21"/>
                <w:lang w:eastAsia="zh-CN"/>
              </w:rPr>
              <w:t>160</w:t>
            </w: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pPr>
              <w:pStyle w:val="47"/>
              <w:ind w:left="218"/>
              <w:jc w:val="right"/>
              <w:rPr>
                <w:rFonts w:ascii="宋体" w:hAnsi="宋体" w:eastAsia="宋体" w:cs="宋体"/>
                <w:spacing w:val="3"/>
                <w:sz w:val="21"/>
                <w:szCs w:val="21"/>
                <w:lang w:eastAsia="zh-CN"/>
              </w:rPr>
            </w:p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tcPr>
          <w:p/>
        </w:tc>
        <w:tc>
          <w:tcPr>
            <w:tcW w:w="964" w:type="dxa"/>
            <w:tcBorders>
              <w:top w:val="single" w:color="000000" w:sz="6" w:space="0"/>
              <w:left w:val="single" w:color="000000" w:sz="6" w:space="0"/>
              <w:bottom w:val="single" w:color="000000" w:sz="6" w:space="0"/>
              <w:right w:val="single" w:color="000000" w:sz="6" w:space="0"/>
            </w:tcBorders>
            <w:vAlign w:val="center"/>
          </w:tcPr>
          <w:p>
            <w:pPr>
              <w:pStyle w:val="47"/>
              <w:jc w:val="right"/>
              <w:rPr>
                <w:rFonts w:ascii="宋体" w:hAnsi="宋体" w:eastAsia="宋体" w:cs="宋体"/>
                <w:sz w:val="21"/>
                <w:szCs w:val="21"/>
                <w:lang w:eastAsia="zh-CN"/>
              </w:rPr>
            </w:pPr>
          </w:p>
        </w:tc>
      </w:tr>
      <w:tr>
        <w:tblPrEx>
          <w:tblCellMar>
            <w:top w:w="0" w:type="dxa"/>
            <w:left w:w="0" w:type="dxa"/>
            <w:bottom w:w="0" w:type="dxa"/>
            <w:right w:w="0" w:type="dxa"/>
          </w:tblCellMar>
        </w:tblPrEx>
        <w:trPr>
          <w:trHeight w:val="657" w:hRule="exact"/>
        </w:trPr>
        <w:tc>
          <w:tcPr>
            <w:tcW w:w="1701" w:type="dxa"/>
            <w:tcBorders>
              <w:top w:val="single" w:color="000000" w:sz="6" w:space="0"/>
              <w:left w:val="single" w:color="000000" w:sz="6" w:space="0"/>
              <w:bottom w:val="single" w:color="000000" w:sz="4" w:space="0"/>
              <w:right w:val="single" w:color="000000" w:sz="6" w:space="0"/>
            </w:tcBorders>
          </w:tcPr>
          <w:p>
            <w:pPr>
              <w:pStyle w:val="47"/>
              <w:ind w:left="100"/>
              <w:rPr>
                <w:rFonts w:ascii="宋体" w:hAnsi="宋体" w:eastAsia="宋体" w:cs="宋体"/>
                <w:sz w:val="21"/>
                <w:szCs w:val="21"/>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7"/>
              <w:ind w:left="218"/>
              <w:jc w:val="center"/>
              <w:rPr>
                <w:rFonts w:ascii="宋体" w:hAnsi="宋体" w:eastAsia="宋体" w:cs="宋体"/>
                <w:sz w:val="21"/>
                <w:szCs w:val="21"/>
                <w:lang w:eastAsia="zh-CN"/>
              </w:rPr>
            </w:pPr>
          </w:p>
        </w:tc>
        <w:tc>
          <w:tcPr>
            <w:tcW w:w="1134" w:type="dxa"/>
            <w:tcBorders>
              <w:top w:val="single" w:color="000000" w:sz="6" w:space="0"/>
              <w:left w:val="single" w:color="000000" w:sz="6" w:space="0"/>
              <w:bottom w:val="single" w:color="000000" w:sz="4" w:space="0"/>
              <w:right w:val="single" w:color="000000" w:sz="6" w:space="0"/>
            </w:tcBorders>
            <w:vAlign w:val="center"/>
          </w:tcPr>
          <w:p>
            <w:pPr>
              <w:pStyle w:val="47"/>
              <w:spacing w:before="25" w:line="274" w:lineRule="exact"/>
              <w:ind w:left="101" w:right="180"/>
              <w:jc w:val="center"/>
              <w:rPr>
                <w:rFonts w:ascii="宋体" w:hAnsi="宋体" w:eastAsia="宋体" w:cs="宋体"/>
                <w:sz w:val="21"/>
                <w:szCs w:val="21"/>
              </w:rPr>
            </w:pPr>
          </w:p>
        </w:tc>
        <w:tc>
          <w:tcPr>
            <w:tcW w:w="1134" w:type="dxa"/>
            <w:tcBorders>
              <w:top w:val="single" w:color="000000" w:sz="6" w:space="0"/>
              <w:left w:val="single" w:color="000000" w:sz="6" w:space="0"/>
              <w:bottom w:val="single" w:color="000000" w:sz="4" w:space="0"/>
              <w:right w:val="single" w:color="000000" w:sz="6" w:space="0"/>
            </w:tcBorders>
            <w:vAlign w:val="center"/>
          </w:tcPr>
          <w:p>
            <w:pPr>
              <w:pStyle w:val="47"/>
              <w:ind w:left="297"/>
              <w:jc w:val="center"/>
              <w:rPr>
                <w:rFonts w:ascii="宋体" w:hAnsi="宋体" w:eastAsia="宋体" w:cs="宋体"/>
                <w:sz w:val="21"/>
                <w:szCs w:val="21"/>
                <w:lang w:eastAsia="zh-CN"/>
              </w:rPr>
            </w:pPr>
          </w:p>
        </w:tc>
        <w:tc>
          <w:tcPr>
            <w:tcW w:w="709" w:type="dxa"/>
            <w:tcBorders>
              <w:top w:val="single" w:color="000000" w:sz="6" w:space="0"/>
              <w:left w:val="single" w:color="000000" w:sz="6" w:space="0"/>
              <w:bottom w:val="single" w:color="000000" w:sz="4" w:space="0"/>
              <w:right w:val="single" w:color="000000" w:sz="6" w:space="0"/>
            </w:tcBorders>
            <w:vAlign w:val="center"/>
          </w:tcPr>
          <w:p>
            <w:pPr>
              <w:pStyle w:val="47"/>
              <w:ind w:left="220" w:right="224"/>
              <w:jc w:val="center"/>
              <w:rPr>
                <w:rFonts w:ascii="宋体" w:hAnsi="宋体" w:eastAsia="宋体" w:cs="宋体"/>
                <w:sz w:val="21"/>
                <w:szCs w:val="21"/>
                <w:lang w:eastAsia="zh-CN"/>
              </w:rPr>
            </w:pPr>
          </w:p>
        </w:tc>
        <w:tc>
          <w:tcPr>
            <w:tcW w:w="850" w:type="dxa"/>
            <w:tcBorders>
              <w:top w:val="single" w:color="000000" w:sz="6" w:space="0"/>
              <w:left w:val="single" w:color="000000" w:sz="6" w:space="0"/>
              <w:bottom w:val="single" w:color="000000" w:sz="4" w:space="0"/>
              <w:right w:val="single" w:color="000000" w:sz="6" w:space="0"/>
            </w:tcBorders>
            <w:vAlign w:val="center"/>
          </w:tcPr>
          <w:p>
            <w:pPr>
              <w:pStyle w:val="47"/>
              <w:ind w:right="102"/>
              <w:jc w:val="center"/>
              <w:rPr>
                <w:rFonts w:ascii="宋体" w:hAnsi="宋体" w:eastAsia="宋体" w:cs="宋体"/>
                <w:sz w:val="21"/>
                <w:szCs w:val="21"/>
                <w:lang w:eastAsia="zh-CN"/>
              </w:rPr>
            </w:pPr>
          </w:p>
        </w:tc>
        <w:tc>
          <w:tcPr>
            <w:tcW w:w="850" w:type="dxa"/>
            <w:tcBorders>
              <w:top w:val="single" w:color="000000" w:sz="6" w:space="0"/>
              <w:left w:val="single" w:color="000000" w:sz="6" w:space="0"/>
              <w:bottom w:val="single" w:color="000000" w:sz="4" w:space="0"/>
              <w:right w:val="single" w:color="000000" w:sz="6" w:space="0"/>
            </w:tcBorders>
            <w:vAlign w:val="center"/>
          </w:tcPr>
          <w:p>
            <w:pPr>
              <w:pStyle w:val="47"/>
              <w:ind w:left="105"/>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7"/>
              <w:ind w:left="219"/>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7"/>
              <w:ind w:left="218"/>
              <w:jc w:val="center"/>
              <w:rPr>
                <w:rFonts w:ascii="宋体" w:hAnsi="宋体" w:eastAsia="宋体" w:cs="宋体"/>
                <w:sz w:val="21"/>
                <w:szCs w:val="21"/>
                <w:lang w:eastAsia="zh-CN"/>
              </w:rP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pPr>
              <w:pStyle w:val="47"/>
              <w:jc w:val="right"/>
              <w:rPr>
                <w:rFonts w:ascii="宋体" w:hAnsi="宋体" w:eastAsia="宋体" w:cs="宋体"/>
                <w:spacing w:val="3"/>
                <w:sz w:val="21"/>
                <w:szCs w:val="21"/>
                <w:lang w:eastAsia="zh-CN"/>
              </w:rPr>
            </w:pPr>
          </w:p>
        </w:tc>
      </w:tr>
    </w:tbl>
    <w:p>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pPr>
        <w:spacing w:line="500" w:lineRule="exact"/>
        <w:ind w:firstLine="560"/>
      </w:pP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阜平县审计局</w:t>
      </w:r>
      <w:r>
        <w:rPr>
          <w:rFonts w:eastAsia="方正仿宋_GBK"/>
          <w:color w:val="000000"/>
          <w:sz w:val="28"/>
        </w:rPr>
        <w:t>本级上年末固定资产金额为</w:t>
      </w:r>
      <w:r>
        <w:rPr>
          <w:rFonts w:hint="eastAsia" w:eastAsia="方正仿宋_GBK"/>
          <w:color w:val="000000"/>
          <w:sz w:val="28"/>
          <w:lang w:eastAsia="zh-CN"/>
        </w:rPr>
        <w:t>42.32</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9"/>
            </w:pPr>
            <w:r>
              <w:rPr>
                <w:rFonts w:hint="eastAsia"/>
                <w:lang w:eastAsia="zh-CN"/>
              </w:rPr>
              <w:t>319001阜平县审计局</w:t>
            </w:r>
            <w:r>
              <w:t>本级</w:t>
            </w:r>
          </w:p>
        </w:tc>
        <w:tc>
          <w:tcPr>
            <w:tcW w:w="5670" w:type="dxa"/>
            <w:gridSpan w:val="2"/>
            <w:tcBorders>
              <w:top w:val="single" w:color="FFFFFF" w:sz="6" w:space="0"/>
              <w:left w:val="single" w:color="FFFFFF" w:sz="6" w:space="0"/>
              <w:right w:val="single" w:color="FFFFFF" w:sz="6" w:space="0"/>
            </w:tcBorders>
            <w:vAlign w:val="center"/>
          </w:tcPr>
          <w:p>
            <w:pPr>
              <w:pStyle w:val="17"/>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0"/>
            </w:pPr>
            <w:r>
              <w:t>项   目</w:t>
            </w:r>
          </w:p>
        </w:tc>
        <w:tc>
          <w:tcPr>
            <w:tcW w:w="2835" w:type="dxa"/>
            <w:vAlign w:val="center"/>
          </w:tcPr>
          <w:p>
            <w:pPr>
              <w:pStyle w:val="20"/>
            </w:pPr>
            <w:r>
              <w:t>数量</w:t>
            </w:r>
          </w:p>
        </w:tc>
        <w:tc>
          <w:tcPr>
            <w:tcW w:w="2835" w:type="dxa"/>
            <w:vAlign w:val="center"/>
          </w:tcPr>
          <w:p>
            <w:pPr>
              <w:pStyle w:val="2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资产总额</w:t>
            </w:r>
          </w:p>
        </w:tc>
        <w:tc>
          <w:tcPr>
            <w:tcW w:w="2835" w:type="dxa"/>
            <w:vAlign w:val="center"/>
          </w:tcPr>
          <w:p>
            <w:pPr>
              <w:pStyle w:val="23"/>
            </w:pPr>
          </w:p>
        </w:tc>
        <w:tc>
          <w:tcPr>
            <w:tcW w:w="2835" w:type="dxa"/>
            <w:vAlign w:val="center"/>
          </w:tcPr>
          <w:p>
            <w:pPr>
              <w:pStyle w:val="21"/>
            </w:pPr>
            <w:r>
              <w:rPr>
                <w:rFonts w:hint="eastAsia"/>
                <w:lang w:eastAsia="zh-CN"/>
              </w:rPr>
              <w:t>42.32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1房屋（平方米）</w:t>
            </w:r>
          </w:p>
        </w:tc>
        <w:tc>
          <w:tcPr>
            <w:tcW w:w="2835" w:type="dxa"/>
            <w:vAlign w:val="center"/>
          </w:tcPr>
          <w:p>
            <w:pPr>
              <w:pStyle w:val="23"/>
              <w:rPr>
                <w:lang w:eastAsia="zh-CN"/>
              </w:rPr>
            </w:pPr>
          </w:p>
        </w:tc>
        <w:tc>
          <w:tcPr>
            <w:tcW w:w="2835"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　　其中：办公用房（平方米）</w:t>
            </w:r>
          </w:p>
        </w:tc>
        <w:tc>
          <w:tcPr>
            <w:tcW w:w="2835" w:type="dxa"/>
            <w:vAlign w:val="center"/>
          </w:tcPr>
          <w:p>
            <w:pPr>
              <w:pStyle w:val="23"/>
              <w:rPr>
                <w:lang w:eastAsia="zh-CN"/>
              </w:rPr>
            </w:pPr>
          </w:p>
        </w:tc>
        <w:tc>
          <w:tcPr>
            <w:tcW w:w="2835"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2、车辆（台、辆）</w:t>
            </w:r>
          </w:p>
        </w:tc>
        <w:tc>
          <w:tcPr>
            <w:tcW w:w="2835" w:type="dxa"/>
            <w:vAlign w:val="center"/>
          </w:tcPr>
          <w:p>
            <w:pPr>
              <w:pStyle w:val="23"/>
              <w:rPr>
                <w:lang w:eastAsia="zh-CN"/>
              </w:rPr>
            </w:pPr>
            <w:r>
              <w:rPr>
                <w:rFonts w:hint="eastAsia"/>
                <w:lang w:eastAsia="zh-CN"/>
              </w:rPr>
              <w:t>1</w:t>
            </w:r>
          </w:p>
        </w:tc>
        <w:tc>
          <w:tcPr>
            <w:tcW w:w="2835" w:type="dxa"/>
            <w:vAlign w:val="center"/>
          </w:tcPr>
          <w:p>
            <w:pPr>
              <w:pStyle w:val="21"/>
              <w:rPr>
                <w:lang w:eastAsia="zh-CN"/>
              </w:rPr>
            </w:pPr>
            <w:r>
              <w:rPr>
                <w:rFonts w:hint="eastAsia"/>
                <w:lang w:eastAsia="zh-CN"/>
              </w:rPr>
              <w:t>14.98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3、单价在20万元以上的设备</w:t>
            </w:r>
          </w:p>
        </w:tc>
        <w:tc>
          <w:tcPr>
            <w:tcW w:w="2835" w:type="dxa"/>
            <w:vAlign w:val="center"/>
          </w:tcPr>
          <w:p>
            <w:pPr>
              <w:pStyle w:val="23"/>
            </w:pPr>
          </w:p>
        </w:tc>
        <w:tc>
          <w:tcPr>
            <w:tcW w:w="28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4、其他固定资产</w:t>
            </w:r>
          </w:p>
        </w:tc>
        <w:tc>
          <w:tcPr>
            <w:tcW w:w="2835" w:type="dxa"/>
            <w:vAlign w:val="center"/>
          </w:tcPr>
          <w:p>
            <w:pPr>
              <w:pStyle w:val="23"/>
            </w:pPr>
          </w:p>
        </w:tc>
        <w:tc>
          <w:tcPr>
            <w:tcW w:w="2835" w:type="dxa"/>
            <w:vAlign w:val="center"/>
          </w:tcPr>
          <w:p>
            <w:pPr>
              <w:pStyle w:val="21"/>
              <w:rPr>
                <w:lang w:eastAsia="zh-CN"/>
              </w:rPr>
            </w:pPr>
            <w:r>
              <w:rPr>
                <w:rFonts w:hint="eastAsia"/>
                <w:lang w:eastAsia="zh-CN"/>
              </w:rPr>
              <w:t>27.34</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bookmarkStart w:id="5" w:name="_Toc_4_4_0000000020"/>
      <w:r>
        <w:rPr>
          <w:rFonts w:ascii="方正小标宋_GBK" w:hAnsi="方正小标宋_GBK" w:eastAsia="方正小标宋_GBK" w:cs="方正小标宋_GBK"/>
          <w:color w:val="000000"/>
          <w:sz w:val="44"/>
        </w:rPr>
        <w:t>二、</w:t>
      </w:r>
      <w:r>
        <w:rPr>
          <w:rFonts w:hint="eastAsia" w:ascii="方正小标宋_GBK" w:hAnsi="方正小标宋_GBK" w:eastAsia="方正小标宋_GBK" w:cs="方正小标宋_GBK"/>
          <w:color w:val="000000"/>
          <w:sz w:val="44"/>
          <w:lang w:eastAsia="zh-CN"/>
        </w:rPr>
        <w:t>阜平县审计服务中心</w:t>
      </w:r>
      <w:r>
        <w:rPr>
          <w:rFonts w:ascii="方正小标宋_GBK" w:hAnsi="方正小标宋_GBK" w:eastAsia="方正小标宋_GBK" w:cs="方正小标宋_GBK"/>
          <w:color w:val="000000"/>
          <w:sz w:val="44"/>
        </w:rPr>
        <w:t>收支预算</w:t>
      </w:r>
      <w:bookmarkEnd w:id="5"/>
    </w:p>
    <w:p>
      <w:pPr>
        <w:jc w:val="center"/>
        <w:outlineLvl w:val="4"/>
      </w:pPr>
      <w:r>
        <w:rPr>
          <w:rFonts w:ascii="方正小标宋_GBK" w:hAnsi="方正小标宋_GBK" w:eastAsia="方正小标宋_GBK" w:cs="方正小标宋_GBK"/>
          <w:color w:val="000000"/>
          <w:sz w:val="36"/>
        </w:rPr>
        <w:t>单位预算收支总表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126" w:type="dxa"/>
            <w:tcBorders>
              <w:top w:val="single" w:color="FFFFFF" w:sz="6" w:space="0"/>
              <w:left w:val="single" w:color="FFFFFF" w:sz="6" w:space="0"/>
              <w:right w:val="single" w:color="FFFFFF" w:sz="6" w:space="0"/>
            </w:tcBorders>
            <w:vAlign w:val="center"/>
          </w:tcPr>
          <w:p>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6661" w:type="dxa"/>
            <w:gridSpan w:val="2"/>
            <w:vAlign w:val="center"/>
          </w:tcPr>
          <w:p>
            <w:pPr>
              <w:pStyle w:val="20"/>
            </w:pPr>
            <w:r>
              <w:t>收入</w:t>
            </w:r>
          </w:p>
        </w:tc>
        <w:tc>
          <w:tcPr>
            <w:tcW w:w="6661" w:type="dxa"/>
            <w:gridSpan w:val="2"/>
            <w:vAlign w:val="center"/>
          </w:tcPr>
          <w:p>
            <w:pPr>
              <w:pStyle w:val="2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20"/>
            </w:pPr>
            <w:r>
              <w:t>项  目</w:t>
            </w:r>
          </w:p>
        </w:tc>
        <w:tc>
          <w:tcPr>
            <w:tcW w:w="2126" w:type="dxa"/>
            <w:vAlign w:val="center"/>
          </w:tcPr>
          <w:p>
            <w:pPr>
              <w:pStyle w:val="20"/>
            </w:pPr>
            <w:r>
              <w:t>预算数</w:t>
            </w:r>
          </w:p>
        </w:tc>
        <w:tc>
          <w:tcPr>
            <w:tcW w:w="4535" w:type="dxa"/>
            <w:vAlign w:val="center"/>
          </w:tcPr>
          <w:p>
            <w:pPr>
              <w:pStyle w:val="20"/>
            </w:pPr>
            <w:r>
              <w:t>项  目</w:t>
            </w:r>
          </w:p>
        </w:tc>
        <w:tc>
          <w:tcPr>
            <w:tcW w:w="2126" w:type="dxa"/>
            <w:vAlign w:val="center"/>
          </w:tcPr>
          <w:p>
            <w:pPr>
              <w:pStyle w:val="2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4535" w:type="dxa"/>
            <w:vAlign w:val="center"/>
          </w:tcPr>
          <w:p>
            <w:pPr>
              <w:pStyle w:val="20"/>
            </w:pPr>
            <w:r>
              <w:t>1</w:t>
            </w:r>
          </w:p>
        </w:tc>
        <w:tc>
          <w:tcPr>
            <w:tcW w:w="2126" w:type="dxa"/>
            <w:vAlign w:val="center"/>
          </w:tcPr>
          <w:p>
            <w:pPr>
              <w:pStyle w:val="20"/>
            </w:pPr>
            <w:r>
              <w:t>2</w:t>
            </w:r>
          </w:p>
        </w:tc>
        <w:tc>
          <w:tcPr>
            <w:tcW w:w="4535" w:type="dxa"/>
            <w:vAlign w:val="center"/>
          </w:tcPr>
          <w:p>
            <w:pPr>
              <w:pStyle w:val="20"/>
            </w:pPr>
            <w:r>
              <w:t>3</w:t>
            </w:r>
          </w:p>
        </w:tc>
        <w:tc>
          <w:tcPr>
            <w:tcW w:w="2126" w:type="dxa"/>
            <w:vAlign w:val="center"/>
          </w:tcPr>
          <w:p>
            <w:pPr>
              <w:pStyle w:val="2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4535" w:type="dxa"/>
            <w:vAlign w:val="center"/>
          </w:tcPr>
          <w:p>
            <w:pPr>
              <w:pStyle w:val="22"/>
            </w:pPr>
            <w:r>
              <w:t>一、一般公共预算拨款收入</w:t>
            </w:r>
          </w:p>
        </w:tc>
        <w:tc>
          <w:tcPr>
            <w:tcW w:w="2126" w:type="dxa"/>
            <w:vAlign w:val="center"/>
          </w:tcPr>
          <w:p>
            <w:pPr>
              <w:pStyle w:val="21"/>
              <w:rPr>
                <w:lang w:eastAsia="zh-CN"/>
              </w:rPr>
            </w:pPr>
            <w:r>
              <w:rPr>
                <w:rFonts w:hint="eastAsia"/>
                <w:lang w:eastAsia="zh-CN"/>
              </w:rPr>
              <w:t>128.59</w:t>
            </w:r>
          </w:p>
        </w:tc>
        <w:tc>
          <w:tcPr>
            <w:tcW w:w="4535" w:type="dxa"/>
            <w:vAlign w:val="center"/>
          </w:tcPr>
          <w:p>
            <w:pPr>
              <w:pStyle w:val="22"/>
            </w:pPr>
            <w:r>
              <w:t>一、一般公共服务支出</w:t>
            </w:r>
          </w:p>
        </w:tc>
        <w:tc>
          <w:tcPr>
            <w:tcW w:w="2126" w:type="dxa"/>
            <w:vAlign w:val="center"/>
          </w:tcPr>
          <w:p>
            <w:pPr>
              <w:pStyle w:val="21"/>
              <w:rPr>
                <w:lang w:eastAsia="zh-CN"/>
              </w:rPr>
            </w:pPr>
            <w:r>
              <w:rPr>
                <w:rFonts w:hint="eastAsia"/>
                <w:lang w:eastAsia="zh-CN"/>
              </w:rPr>
              <w:t>103.71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4535" w:type="dxa"/>
            <w:vAlign w:val="center"/>
          </w:tcPr>
          <w:p>
            <w:pPr>
              <w:pStyle w:val="22"/>
            </w:pPr>
            <w:r>
              <w:t>二、政府性基金预算拨款收入</w:t>
            </w:r>
          </w:p>
        </w:tc>
        <w:tc>
          <w:tcPr>
            <w:tcW w:w="2126" w:type="dxa"/>
            <w:vAlign w:val="center"/>
          </w:tcPr>
          <w:p>
            <w:pPr>
              <w:pStyle w:val="21"/>
            </w:pPr>
          </w:p>
        </w:tc>
        <w:tc>
          <w:tcPr>
            <w:tcW w:w="4535" w:type="dxa"/>
            <w:vAlign w:val="center"/>
          </w:tcPr>
          <w:p>
            <w:pPr>
              <w:pStyle w:val="22"/>
            </w:pPr>
            <w:r>
              <w:t>二、外交支出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4535" w:type="dxa"/>
            <w:vAlign w:val="center"/>
          </w:tcPr>
          <w:p>
            <w:pPr>
              <w:pStyle w:val="22"/>
            </w:pPr>
            <w:r>
              <w:t>三、国有资本经营预算拨款收入</w:t>
            </w:r>
          </w:p>
        </w:tc>
        <w:tc>
          <w:tcPr>
            <w:tcW w:w="2126" w:type="dxa"/>
            <w:vAlign w:val="center"/>
          </w:tcPr>
          <w:p>
            <w:pPr>
              <w:pStyle w:val="21"/>
            </w:pPr>
          </w:p>
        </w:tc>
        <w:tc>
          <w:tcPr>
            <w:tcW w:w="4535" w:type="dxa"/>
            <w:vAlign w:val="center"/>
          </w:tcPr>
          <w:p>
            <w:pPr>
              <w:pStyle w:val="22"/>
            </w:pPr>
            <w:r>
              <w:t>三、国防支出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4535" w:type="dxa"/>
            <w:vAlign w:val="center"/>
          </w:tcPr>
          <w:p>
            <w:pPr>
              <w:pStyle w:val="22"/>
            </w:pPr>
            <w:r>
              <w:t>四、财政专户管理资金收入</w:t>
            </w:r>
          </w:p>
        </w:tc>
        <w:tc>
          <w:tcPr>
            <w:tcW w:w="2126" w:type="dxa"/>
            <w:vAlign w:val="center"/>
          </w:tcPr>
          <w:p>
            <w:pPr>
              <w:pStyle w:val="21"/>
            </w:pPr>
          </w:p>
        </w:tc>
        <w:tc>
          <w:tcPr>
            <w:tcW w:w="4535" w:type="dxa"/>
            <w:vAlign w:val="center"/>
          </w:tcPr>
          <w:p>
            <w:pPr>
              <w:pStyle w:val="22"/>
            </w:pPr>
            <w:r>
              <w:t>四、公共安全支出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4535" w:type="dxa"/>
            <w:vAlign w:val="center"/>
          </w:tcPr>
          <w:p>
            <w:pPr>
              <w:pStyle w:val="22"/>
            </w:pPr>
            <w:r>
              <w:t>五、事业收入</w:t>
            </w:r>
          </w:p>
        </w:tc>
        <w:tc>
          <w:tcPr>
            <w:tcW w:w="2126" w:type="dxa"/>
            <w:vAlign w:val="center"/>
          </w:tcPr>
          <w:p>
            <w:pPr>
              <w:pStyle w:val="21"/>
            </w:pPr>
          </w:p>
        </w:tc>
        <w:tc>
          <w:tcPr>
            <w:tcW w:w="4535" w:type="dxa"/>
            <w:vAlign w:val="center"/>
          </w:tcPr>
          <w:p>
            <w:pPr>
              <w:pStyle w:val="22"/>
            </w:pPr>
            <w:r>
              <w:t>五、教育支出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4535" w:type="dxa"/>
            <w:vAlign w:val="center"/>
          </w:tcPr>
          <w:p>
            <w:pPr>
              <w:pStyle w:val="22"/>
            </w:pPr>
            <w:r>
              <w:t>六、事业单位经营收入</w:t>
            </w:r>
          </w:p>
        </w:tc>
        <w:tc>
          <w:tcPr>
            <w:tcW w:w="2126" w:type="dxa"/>
            <w:vAlign w:val="center"/>
          </w:tcPr>
          <w:p>
            <w:pPr>
              <w:pStyle w:val="21"/>
            </w:pPr>
          </w:p>
        </w:tc>
        <w:tc>
          <w:tcPr>
            <w:tcW w:w="4535" w:type="dxa"/>
            <w:vAlign w:val="center"/>
          </w:tcPr>
          <w:p>
            <w:pPr>
              <w:pStyle w:val="22"/>
            </w:pPr>
            <w:r>
              <w:t>六、科学技术支出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4535" w:type="dxa"/>
            <w:vAlign w:val="center"/>
          </w:tcPr>
          <w:p>
            <w:pPr>
              <w:pStyle w:val="22"/>
            </w:pPr>
            <w:r>
              <w:t>七、上级补助收入</w:t>
            </w:r>
          </w:p>
        </w:tc>
        <w:tc>
          <w:tcPr>
            <w:tcW w:w="2126" w:type="dxa"/>
            <w:vAlign w:val="center"/>
          </w:tcPr>
          <w:p>
            <w:pPr>
              <w:pStyle w:val="21"/>
            </w:pPr>
          </w:p>
        </w:tc>
        <w:tc>
          <w:tcPr>
            <w:tcW w:w="4535" w:type="dxa"/>
            <w:vAlign w:val="center"/>
          </w:tcPr>
          <w:p>
            <w:pPr>
              <w:pStyle w:val="22"/>
            </w:pPr>
            <w:r>
              <w:t>七、文化旅游体育与传媒支出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8</w:t>
            </w:r>
          </w:p>
        </w:tc>
        <w:tc>
          <w:tcPr>
            <w:tcW w:w="4535" w:type="dxa"/>
            <w:vAlign w:val="center"/>
          </w:tcPr>
          <w:p>
            <w:pPr>
              <w:pStyle w:val="22"/>
            </w:pPr>
            <w:r>
              <w:t>八、附属单位上缴收入</w:t>
            </w:r>
          </w:p>
        </w:tc>
        <w:tc>
          <w:tcPr>
            <w:tcW w:w="2126" w:type="dxa"/>
            <w:vAlign w:val="center"/>
          </w:tcPr>
          <w:p>
            <w:pPr>
              <w:pStyle w:val="21"/>
            </w:pPr>
          </w:p>
        </w:tc>
        <w:tc>
          <w:tcPr>
            <w:tcW w:w="4535" w:type="dxa"/>
            <w:vAlign w:val="center"/>
          </w:tcPr>
          <w:p>
            <w:pPr>
              <w:pStyle w:val="22"/>
            </w:pPr>
            <w:r>
              <w:t>八、社会保障和就业支出</w:t>
            </w:r>
          </w:p>
        </w:tc>
        <w:tc>
          <w:tcPr>
            <w:tcW w:w="2126" w:type="dxa"/>
            <w:vAlign w:val="center"/>
          </w:tcPr>
          <w:p>
            <w:pPr>
              <w:pStyle w:val="21"/>
              <w:rPr>
                <w:lang w:eastAsia="zh-CN"/>
              </w:rPr>
            </w:pPr>
            <w:r>
              <w:rPr>
                <w:rFonts w:hint="eastAsia"/>
                <w:lang w:eastAsia="zh-CN"/>
              </w:rPr>
              <w:t>8.39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9</w:t>
            </w:r>
          </w:p>
        </w:tc>
        <w:tc>
          <w:tcPr>
            <w:tcW w:w="4535" w:type="dxa"/>
            <w:vAlign w:val="center"/>
          </w:tcPr>
          <w:p>
            <w:pPr>
              <w:pStyle w:val="22"/>
            </w:pPr>
            <w:r>
              <w:t>九、其他收入</w:t>
            </w:r>
          </w:p>
        </w:tc>
        <w:tc>
          <w:tcPr>
            <w:tcW w:w="2126" w:type="dxa"/>
            <w:vAlign w:val="center"/>
          </w:tcPr>
          <w:p>
            <w:pPr>
              <w:pStyle w:val="21"/>
            </w:pPr>
          </w:p>
        </w:tc>
        <w:tc>
          <w:tcPr>
            <w:tcW w:w="4535" w:type="dxa"/>
            <w:vAlign w:val="center"/>
          </w:tcPr>
          <w:p>
            <w:pPr>
              <w:pStyle w:val="22"/>
            </w:pPr>
            <w:r>
              <w:t>九、社会保险基金支出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十、卫生健康支出</w:t>
            </w:r>
          </w:p>
        </w:tc>
        <w:tc>
          <w:tcPr>
            <w:tcW w:w="2126" w:type="dxa"/>
            <w:vAlign w:val="center"/>
          </w:tcPr>
          <w:p>
            <w:pPr>
              <w:pStyle w:val="21"/>
              <w:rPr>
                <w:lang w:eastAsia="zh-CN"/>
              </w:rPr>
            </w:pPr>
            <w:r>
              <w:rPr>
                <w:rFonts w:hint="eastAsia"/>
                <w:lang w:eastAsia="zh-CN"/>
              </w:rPr>
              <w:t>16.49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11</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十一、节能环保支出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12</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十二、城乡社区支出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13</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十三、农林水支出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14</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十四、交通运输支出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15</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十五、资源勘探工业信息等支出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16</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十六、商业服务业等支出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17</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十七、金融支出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18</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十八、援助其他地区支出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19</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十九、自然资源海洋气象等支出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二十、住房保障支出</w:t>
            </w:r>
          </w:p>
        </w:tc>
        <w:tc>
          <w:tcPr>
            <w:tcW w:w="2126"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21</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二十一、粮油物资储备支出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22</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二十二、国有资本经营预算支出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23</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二十三、灾害防治及应急管理支出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24</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二十四、预备费</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25</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二十五、其他支出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26</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二十六、转移性支出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27</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二十七、债务还本支出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28</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二十八、债务付息支出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29</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二十九、债务发行费用支出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30</w:t>
            </w:r>
          </w:p>
        </w:tc>
        <w:tc>
          <w:tcPr>
            <w:tcW w:w="4535" w:type="dxa"/>
            <w:vAlign w:val="center"/>
          </w:tcPr>
          <w:p>
            <w:pPr>
              <w:pStyle w:val="22"/>
            </w:pPr>
          </w:p>
        </w:tc>
        <w:tc>
          <w:tcPr>
            <w:tcW w:w="2126" w:type="dxa"/>
            <w:vAlign w:val="center"/>
          </w:tcPr>
          <w:p>
            <w:pPr>
              <w:pStyle w:val="21"/>
            </w:pPr>
          </w:p>
        </w:tc>
        <w:tc>
          <w:tcPr>
            <w:tcW w:w="4535" w:type="dxa"/>
            <w:vAlign w:val="center"/>
          </w:tcPr>
          <w:p>
            <w:pPr>
              <w:pStyle w:val="22"/>
            </w:pPr>
            <w:r>
              <w:t>三十、抗疫特别国债安排的支出</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31</w:t>
            </w:r>
          </w:p>
        </w:tc>
        <w:tc>
          <w:tcPr>
            <w:tcW w:w="4535" w:type="dxa"/>
            <w:vAlign w:val="center"/>
          </w:tcPr>
          <w:p>
            <w:pPr>
              <w:pStyle w:val="24"/>
            </w:pPr>
            <w:r>
              <w:t>本年收入合计</w:t>
            </w:r>
          </w:p>
        </w:tc>
        <w:tc>
          <w:tcPr>
            <w:tcW w:w="2126" w:type="dxa"/>
            <w:vAlign w:val="center"/>
          </w:tcPr>
          <w:p>
            <w:pPr>
              <w:pStyle w:val="25"/>
              <w:rPr>
                <w:lang w:eastAsia="zh-CN"/>
              </w:rPr>
            </w:pPr>
            <w:r>
              <w:rPr>
                <w:rFonts w:hint="eastAsia"/>
                <w:lang w:eastAsia="zh-CN"/>
              </w:rPr>
              <w:t>128.59</w:t>
            </w:r>
          </w:p>
        </w:tc>
        <w:tc>
          <w:tcPr>
            <w:tcW w:w="4535" w:type="dxa"/>
            <w:vAlign w:val="center"/>
          </w:tcPr>
          <w:p>
            <w:pPr>
              <w:pStyle w:val="24"/>
            </w:pPr>
            <w:r>
              <w:t>本年支出合计</w:t>
            </w:r>
          </w:p>
        </w:tc>
        <w:tc>
          <w:tcPr>
            <w:tcW w:w="2126" w:type="dxa"/>
            <w:vAlign w:val="center"/>
          </w:tcPr>
          <w:p>
            <w:pPr>
              <w:pStyle w:val="25"/>
              <w:rPr>
                <w:lang w:eastAsia="zh-CN"/>
              </w:rPr>
            </w:pPr>
            <w:r>
              <w:rPr>
                <w:rFonts w:hint="eastAsia"/>
                <w:lang w:eastAsia="zh-CN"/>
              </w:rPr>
              <w:t>128.59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32</w:t>
            </w:r>
          </w:p>
        </w:tc>
        <w:tc>
          <w:tcPr>
            <w:tcW w:w="4535" w:type="dxa"/>
            <w:vAlign w:val="center"/>
          </w:tcPr>
          <w:p>
            <w:pPr>
              <w:pStyle w:val="22"/>
            </w:pPr>
            <w:r>
              <w:t>上年结转结余</w:t>
            </w:r>
          </w:p>
        </w:tc>
        <w:tc>
          <w:tcPr>
            <w:tcW w:w="2126" w:type="dxa"/>
            <w:vAlign w:val="center"/>
          </w:tcPr>
          <w:p>
            <w:pPr>
              <w:pStyle w:val="21"/>
            </w:pPr>
          </w:p>
        </w:tc>
        <w:tc>
          <w:tcPr>
            <w:tcW w:w="4535" w:type="dxa"/>
            <w:vAlign w:val="center"/>
          </w:tcPr>
          <w:p>
            <w:pPr>
              <w:pStyle w:val="22"/>
            </w:pPr>
            <w:r>
              <w:t>年终结转结余</w:t>
            </w:r>
          </w:p>
        </w:tc>
        <w:tc>
          <w:tcPr>
            <w:tcW w:w="2126"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33</w:t>
            </w:r>
          </w:p>
        </w:tc>
        <w:tc>
          <w:tcPr>
            <w:tcW w:w="4535" w:type="dxa"/>
            <w:vAlign w:val="center"/>
          </w:tcPr>
          <w:p>
            <w:pPr>
              <w:pStyle w:val="24"/>
            </w:pPr>
            <w:r>
              <w:t>收入总计</w:t>
            </w:r>
          </w:p>
        </w:tc>
        <w:tc>
          <w:tcPr>
            <w:tcW w:w="2126" w:type="dxa"/>
            <w:vAlign w:val="center"/>
          </w:tcPr>
          <w:p>
            <w:pPr>
              <w:pStyle w:val="25"/>
              <w:rPr>
                <w:lang w:eastAsia="zh-CN"/>
              </w:rPr>
            </w:pPr>
            <w:r>
              <w:rPr>
                <w:rFonts w:hint="eastAsia"/>
                <w:lang w:eastAsia="zh-CN"/>
              </w:rPr>
              <w:t>128.59</w:t>
            </w:r>
          </w:p>
        </w:tc>
        <w:tc>
          <w:tcPr>
            <w:tcW w:w="4535" w:type="dxa"/>
            <w:vAlign w:val="center"/>
          </w:tcPr>
          <w:p>
            <w:pPr>
              <w:pStyle w:val="24"/>
            </w:pPr>
            <w:r>
              <w:t>支出总计</w:t>
            </w:r>
          </w:p>
        </w:tc>
        <w:tc>
          <w:tcPr>
            <w:tcW w:w="2126" w:type="dxa"/>
            <w:vAlign w:val="center"/>
          </w:tcPr>
          <w:p>
            <w:pPr>
              <w:pStyle w:val="25"/>
              <w:rPr>
                <w:lang w:eastAsia="zh-CN"/>
              </w:rPr>
            </w:pPr>
            <w:r>
              <w:rPr>
                <w:rFonts w:hint="eastAsia"/>
                <w:lang w:eastAsia="zh-CN"/>
              </w:rPr>
              <w:t>128.59</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3402" w:type="dxa"/>
            <w:gridSpan w:val="3"/>
            <w:tcBorders>
              <w:top w:val="single" w:color="FFFFFF" w:sz="6" w:space="0"/>
              <w:left w:val="single" w:color="FFFFFF" w:sz="6" w:space="0"/>
              <w:right w:val="single" w:color="FFFFFF" w:sz="6" w:space="0"/>
            </w:tcBorders>
            <w:vAlign w:val="center"/>
          </w:tcPr>
          <w:p>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20"/>
            </w:pPr>
            <w:r>
              <w:t>序号</w:t>
            </w:r>
          </w:p>
        </w:tc>
        <w:tc>
          <w:tcPr>
            <w:tcW w:w="2551" w:type="dxa"/>
            <w:gridSpan w:val="2"/>
            <w:vAlign w:val="center"/>
          </w:tcPr>
          <w:p>
            <w:pPr>
              <w:pStyle w:val="20"/>
            </w:pPr>
            <w:r>
              <w:t>功能分类科目</w:t>
            </w:r>
          </w:p>
        </w:tc>
        <w:tc>
          <w:tcPr>
            <w:tcW w:w="1134" w:type="dxa"/>
            <w:vMerge w:val="restart"/>
            <w:vAlign w:val="center"/>
          </w:tcPr>
          <w:p>
            <w:pPr>
              <w:pStyle w:val="20"/>
            </w:pPr>
            <w:r>
              <w:t>合计</w:t>
            </w:r>
          </w:p>
        </w:tc>
        <w:tc>
          <w:tcPr>
            <w:tcW w:w="9072" w:type="dxa"/>
            <w:gridSpan w:val="8"/>
            <w:vAlign w:val="center"/>
          </w:tcPr>
          <w:p>
            <w:pPr>
              <w:pStyle w:val="20"/>
            </w:pPr>
            <w:r>
              <w:t>本年收入</w:t>
            </w:r>
          </w:p>
        </w:tc>
        <w:tc>
          <w:tcPr>
            <w:tcW w:w="1134" w:type="dxa"/>
            <w:vMerge w:val="restart"/>
            <w:vAlign w:val="center"/>
          </w:tcPr>
          <w:p>
            <w:pPr>
              <w:pStyle w:val="2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20"/>
            </w:pPr>
            <w:r>
              <w:t>科目    编码</w:t>
            </w:r>
          </w:p>
        </w:tc>
        <w:tc>
          <w:tcPr>
            <w:tcW w:w="1360" w:type="dxa"/>
            <w:vAlign w:val="center"/>
          </w:tcPr>
          <w:p>
            <w:pPr>
              <w:pStyle w:val="20"/>
            </w:pPr>
            <w:r>
              <w:t>科目名称</w:t>
            </w:r>
          </w:p>
        </w:tc>
        <w:tc>
          <w:tcPr>
            <w:tcW w:w="1134" w:type="dxa"/>
            <w:vMerge w:val="continue"/>
          </w:tcPr>
          <w:p/>
        </w:tc>
        <w:tc>
          <w:tcPr>
            <w:tcW w:w="1134" w:type="dxa"/>
            <w:vAlign w:val="center"/>
          </w:tcPr>
          <w:p>
            <w:pPr>
              <w:pStyle w:val="20"/>
            </w:pPr>
            <w:r>
              <w:t>小计</w:t>
            </w:r>
          </w:p>
        </w:tc>
        <w:tc>
          <w:tcPr>
            <w:tcW w:w="1134" w:type="dxa"/>
            <w:vAlign w:val="center"/>
          </w:tcPr>
          <w:p>
            <w:pPr>
              <w:pStyle w:val="20"/>
            </w:pPr>
            <w:r>
              <w:t>财政拨款 收入</w:t>
            </w:r>
          </w:p>
        </w:tc>
        <w:tc>
          <w:tcPr>
            <w:tcW w:w="1134" w:type="dxa"/>
            <w:vAlign w:val="center"/>
          </w:tcPr>
          <w:p>
            <w:pPr>
              <w:pStyle w:val="20"/>
            </w:pPr>
            <w:r>
              <w:t>财政专户 收入</w:t>
            </w:r>
          </w:p>
        </w:tc>
        <w:tc>
          <w:tcPr>
            <w:tcW w:w="1134" w:type="dxa"/>
            <w:vAlign w:val="center"/>
          </w:tcPr>
          <w:p>
            <w:pPr>
              <w:pStyle w:val="20"/>
            </w:pPr>
            <w:r>
              <w:t>事业收入</w:t>
            </w:r>
          </w:p>
        </w:tc>
        <w:tc>
          <w:tcPr>
            <w:tcW w:w="1134" w:type="dxa"/>
            <w:vAlign w:val="center"/>
          </w:tcPr>
          <w:p>
            <w:pPr>
              <w:pStyle w:val="20"/>
            </w:pPr>
            <w:r>
              <w:t>经营收入</w:t>
            </w:r>
          </w:p>
        </w:tc>
        <w:tc>
          <w:tcPr>
            <w:tcW w:w="1134" w:type="dxa"/>
            <w:vAlign w:val="center"/>
          </w:tcPr>
          <w:p>
            <w:pPr>
              <w:pStyle w:val="20"/>
            </w:pPr>
            <w:r>
              <w:t>上级补助收入</w:t>
            </w:r>
          </w:p>
        </w:tc>
        <w:tc>
          <w:tcPr>
            <w:tcW w:w="1134" w:type="dxa"/>
            <w:vAlign w:val="center"/>
          </w:tcPr>
          <w:p>
            <w:pPr>
              <w:pStyle w:val="20"/>
            </w:pPr>
            <w:r>
              <w:t>附属单位上缴收入</w:t>
            </w:r>
          </w:p>
        </w:tc>
        <w:tc>
          <w:tcPr>
            <w:tcW w:w="1134" w:type="dxa"/>
            <w:vAlign w:val="center"/>
          </w:tcPr>
          <w:p>
            <w:pPr>
              <w:pStyle w:val="2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20"/>
            </w:pPr>
            <w:r>
              <w:t>栏次</w:t>
            </w:r>
          </w:p>
        </w:tc>
        <w:tc>
          <w:tcPr>
            <w:tcW w:w="1191" w:type="dxa"/>
            <w:vAlign w:val="center"/>
          </w:tcPr>
          <w:p>
            <w:pPr>
              <w:pStyle w:val="20"/>
            </w:pPr>
            <w:r>
              <w:t>1</w:t>
            </w:r>
          </w:p>
        </w:tc>
        <w:tc>
          <w:tcPr>
            <w:tcW w:w="1360" w:type="dxa"/>
            <w:vAlign w:val="center"/>
          </w:tcPr>
          <w:p>
            <w:pPr>
              <w:pStyle w:val="20"/>
            </w:pPr>
            <w:r>
              <w:t>2</w:t>
            </w:r>
          </w:p>
        </w:tc>
        <w:tc>
          <w:tcPr>
            <w:tcW w:w="1134" w:type="dxa"/>
            <w:vAlign w:val="center"/>
          </w:tcPr>
          <w:p>
            <w:pPr>
              <w:pStyle w:val="20"/>
            </w:pPr>
            <w:r>
              <w:t>3</w:t>
            </w:r>
          </w:p>
        </w:tc>
        <w:tc>
          <w:tcPr>
            <w:tcW w:w="1134" w:type="dxa"/>
            <w:vAlign w:val="center"/>
          </w:tcPr>
          <w:p>
            <w:pPr>
              <w:pStyle w:val="20"/>
            </w:pPr>
            <w:r>
              <w:t>4</w:t>
            </w:r>
          </w:p>
        </w:tc>
        <w:tc>
          <w:tcPr>
            <w:tcW w:w="1134" w:type="dxa"/>
            <w:vAlign w:val="center"/>
          </w:tcPr>
          <w:p>
            <w:pPr>
              <w:pStyle w:val="20"/>
            </w:pPr>
            <w:r>
              <w:t>5</w:t>
            </w:r>
          </w:p>
        </w:tc>
        <w:tc>
          <w:tcPr>
            <w:tcW w:w="1134" w:type="dxa"/>
            <w:vAlign w:val="center"/>
          </w:tcPr>
          <w:p>
            <w:pPr>
              <w:pStyle w:val="20"/>
            </w:pPr>
            <w:r>
              <w:t>6</w:t>
            </w:r>
          </w:p>
        </w:tc>
        <w:tc>
          <w:tcPr>
            <w:tcW w:w="1134" w:type="dxa"/>
            <w:vAlign w:val="center"/>
          </w:tcPr>
          <w:p>
            <w:pPr>
              <w:pStyle w:val="20"/>
            </w:pPr>
            <w:r>
              <w:t>7</w:t>
            </w:r>
          </w:p>
        </w:tc>
        <w:tc>
          <w:tcPr>
            <w:tcW w:w="1134" w:type="dxa"/>
            <w:vAlign w:val="center"/>
          </w:tcPr>
          <w:p>
            <w:pPr>
              <w:pStyle w:val="20"/>
            </w:pPr>
            <w:r>
              <w:t>8</w:t>
            </w:r>
          </w:p>
        </w:tc>
        <w:tc>
          <w:tcPr>
            <w:tcW w:w="1134" w:type="dxa"/>
            <w:vAlign w:val="center"/>
          </w:tcPr>
          <w:p>
            <w:pPr>
              <w:pStyle w:val="20"/>
            </w:pPr>
            <w:r>
              <w:t>9</w:t>
            </w:r>
          </w:p>
        </w:tc>
        <w:tc>
          <w:tcPr>
            <w:tcW w:w="1134" w:type="dxa"/>
            <w:vAlign w:val="center"/>
          </w:tcPr>
          <w:p>
            <w:pPr>
              <w:pStyle w:val="20"/>
            </w:pPr>
            <w:r>
              <w:t>10</w:t>
            </w:r>
          </w:p>
        </w:tc>
        <w:tc>
          <w:tcPr>
            <w:tcW w:w="1134" w:type="dxa"/>
            <w:vAlign w:val="center"/>
          </w:tcPr>
          <w:p>
            <w:pPr>
              <w:pStyle w:val="20"/>
            </w:pPr>
            <w:r>
              <w:t>11</w:t>
            </w:r>
          </w:p>
        </w:tc>
        <w:tc>
          <w:tcPr>
            <w:tcW w:w="1134" w:type="dxa"/>
            <w:vAlign w:val="center"/>
          </w:tcPr>
          <w:p>
            <w:pPr>
              <w:pStyle w:val="2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1</w:t>
            </w:r>
          </w:p>
        </w:tc>
        <w:tc>
          <w:tcPr>
            <w:tcW w:w="1191" w:type="dxa"/>
            <w:vAlign w:val="center"/>
          </w:tcPr>
          <w:p>
            <w:pPr>
              <w:pStyle w:val="26"/>
            </w:pPr>
          </w:p>
        </w:tc>
        <w:tc>
          <w:tcPr>
            <w:tcW w:w="1360" w:type="dxa"/>
            <w:vAlign w:val="center"/>
          </w:tcPr>
          <w:p>
            <w:pPr>
              <w:pStyle w:val="24"/>
            </w:pPr>
            <w:r>
              <w:t>合计</w:t>
            </w:r>
          </w:p>
        </w:tc>
        <w:tc>
          <w:tcPr>
            <w:tcW w:w="1134" w:type="dxa"/>
            <w:vAlign w:val="center"/>
          </w:tcPr>
          <w:p>
            <w:pPr>
              <w:pStyle w:val="25"/>
              <w:rPr>
                <w:bCs/>
                <w:lang w:eastAsia="zh-CN"/>
              </w:rPr>
            </w:pPr>
            <w:r>
              <w:rPr>
                <w:rFonts w:hint="eastAsia"/>
                <w:bCs/>
                <w:lang w:eastAsia="zh-CN"/>
              </w:rPr>
              <w:t>128.59</w:t>
            </w:r>
          </w:p>
        </w:tc>
        <w:tc>
          <w:tcPr>
            <w:tcW w:w="1134" w:type="dxa"/>
            <w:vAlign w:val="center"/>
          </w:tcPr>
          <w:p>
            <w:pPr>
              <w:pStyle w:val="25"/>
              <w:rPr>
                <w:bCs/>
                <w:lang w:eastAsia="zh-CN"/>
              </w:rPr>
            </w:pPr>
            <w:r>
              <w:rPr>
                <w:rFonts w:hint="eastAsia"/>
                <w:bCs/>
                <w:lang w:eastAsia="zh-CN"/>
              </w:rPr>
              <w:t>128.59</w:t>
            </w:r>
          </w:p>
        </w:tc>
        <w:tc>
          <w:tcPr>
            <w:tcW w:w="1134" w:type="dxa"/>
            <w:vAlign w:val="center"/>
          </w:tcPr>
          <w:p>
            <w:pPr>
              <w:pStyle w:val="25"/>
              <w:rPr>
                <w:bCs/>
                <w:lang w:eastAsia="zh-CN"/>
              </w:rPr>
            </w:pPr>
            <w:r>
              <w:rPr>
                <w:rFonts w:hint="eastAsia"/>
                <w:bCs/>
                <w:lang w:eastAsia="zh-CN"/>
              </w:rPr>
              <w:t>128.59</w:t>
            </w: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c>
          <w:tcPr>
            <w:tcW w:w="113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2</w:t>
            </w:r>
          </w:p>
        </w:tc>
        <w:tc>
          <w:tcPr>
            <w:tcW w:w="1191" w:type="dxa"/>
            <w:vAlign w:val="center"/>
          </w:tcPr>
          <w:p>
            <w:pPr>
              <w:pStyle w:val="22"/>
            </w:pPr>
            <w:r>
              <w:t>201</w:t>
            </w:r>
          </w:p>
        </w:tc>
        <w:tc>
          <w:tcPr>
            <w:tcW w:w="1360" w:type="dxa"/>
            <w:vAlign w:val="center"/>
          </w:tcPr>
          <w:p>
            <w:pPr>
              <w:pStyle w:val="22"/>
            </w:pPr>
            <w:r>
              <w:t>一般公共服务支出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3</w:t>
            </w:r>
          </w:p>
        </w:tc>
        <w:tc>
          <w:tcPr>
            <w:tcW w:w="1191" w:type="dxa"/>
            <w:vAlign w:val="center"/>
          </w:tcPr>
          <w:p>
            <w:pPr>
              <w:pStyle w:val="22"/>
              <w:rPr>
                <w:lang w:eastAsia="zh-CN"/>
              </w:rPr>
            </w:pPr>
            <w:r>
              <w:t>2010</w:t>
            </w:r>
            <w:r>
              <w:rPr>
                <w:rFonts w:hint="eastAsia"/>
                <w:lang w:eastAsia="zh-CN"/>
              </w:rPr>
              <w:t>8</w:t>
            </w:r>
          </w:p>
        </w:tc>
        <w:tc>
          <w:tcPr>
            <w:tcW w:w="1360" w:type="dxa"/>
            <w:vAlign w:val="center"/>
          </w:tcPr>
          <w:p>
            <w:pPr>
              <w:pStyle w:val="22"/>
            </w:pPr>
            <w:r>
              <w:rPr>
                <w:rFonts w:hint="eastAsia"/>
                <w:lang w:eastAsia="zh-CN"/>
              </w:rPr>
              <w:t>审计</w:t>
            </w:r>
            <w:r>
              <w:t>事务</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p>
        </w:tc>
        <w:tc>
          <w:tcPr>
            <w:tcW w:w="1191" w:type="dxa"/>
            <w:vAlign w:val="center"/>
          </w:tcPr>
          <w:p>
            <w:pPr>
              <w:pStyle w:val="22"/>
              <w:rPr>
                <w:lang w:eastAsia="zh-CN"/>
              </w:rPr>
            </w:pPr>
            <w:r>
              <w:rPr>
                <w:rFonts w:hint="eastAsia"/>
                <w:lang w:eastAsia="zh-CN"/>
              </w:rPr>
              <w:t>2010804</w:t>
            </w:r>
          </w:p>
        </w:tc>
        <w:tc>
          <w:tcPr>
            <w:tcW w:w="1360" w:type="dxa"/>
            <w:vAlign w:val="center"/>
          </w:tcPr>
          <w:p>
            <w:pPr>
              <w:pStyle w:val="22"/>
              <w:rPr>
                <w:lang w:eastAsia="zh-CN"/>
              </w:rPr>
            </w:pPr>
            <w:r>
              <w:rPr>
                <w:rFonts w:hint="eastAsia"/>
                <w:lang w:eastAsia="zh-CN"/>
              </w:rPr>
              <w:t>审计业务</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4</w:t>
            </w:r>
          </w:p>
        </w:tc>
        <w:tc>
          <w:tcPr>
            <w:tcW w:w="1191" w:type="dxa"/>
            <w:vAlign w:val="center"/>
          </w:tcPr>
          <w:p>
            <w:pPr>
              <w:pStyle w:val="22"/>
            </w:pPr>
            <w:r>
              <w:t>2010350</w:t>
            </w:r>
          </w:p>
        </w:tc>
        <w:tc>
          <w:tcPr>
            <w:tcW w:w="1360" w:type="dxa"/>
            <w:vAlign w:val="center"/>
          </w:tcPr>
          <w:p>
            <w:pPr>
              <w:pStyle w:val="22"/>
            </w:pPr>
            <w:r>
              <w:rPr>
                <w:rFonts w:hint="eastAsia"/>
                <w:lang w:eastAsia="zh-CN"/>
              </w:rPr>
              <w:t>事业运行</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5</w:t>
            </w:r>
          </w:p>
        </w:tc>
        <w:tc>
          <w:tcPr>
            <w:tcW w:w="1191" w:type="dxa"/>
            <w:vAlign w:val="center"/>
          </w:tcPr>
          <w:p>
            <w:pPr>
              <w:pStyle w:val="22"/>
            </w:pPr>
            <w:r>
              <w:t>208</w:t>
            </w:r>
          </w:p>
        </w:tc>
        <w:tc>
          <w:tcPr>
            <w:tcW w:w="1360" w:type="dxa"/>
            <w:vAlign w:val="center"/>
          </w:tcPr>
          <w:p>
            <w:pPr>
              <w:pStyle w:val="22"/>
            </w:pPr>
            <w:r>
              <w:t>社会保障和就业支出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6</w:t>
            </w:r>
          </w:p>
        </w:tc>
        <w:tc>
          <w:tcPr>
            <w:tcW w:w="1191" w:type="dxa"/>
            <w:vAlign w:val="center"/>
          </w:tcPr>
          <w:p>
            <w:pPr>
              <w:pStyle w:val="22"/>
            </w:pPr>
            <w:r>
              <w:t>20805</w:t>
            </w:r>
          </w:p>
        </w:tc>
        <w:tc>
          <w:tcPr>
            <w:tcW w:w="1360" w:type="dxa"/>
            <w:vAlign w:val="center"/>
          </w:tcPr>
          <w:p>
            <w:pPr>
              <w:pStyle w:val="22"/>
            </w:pPr>
            <w:r>
              <w:t>行政事业单位养老支出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7</w:t>
            </w:r>
          </w:p>
        </w:tc>
        <w:tc>
          <w:tcPr>
            <w:tcW w:w="1191" w:type="dxa"/>
            <w:vAlign w:val="center"/>
          </w:tcPr>
          <w:p>
            <w:pPr>
              <w:pStyle w:val="22"/>
            </w:pPr>
            <w:r>
              <w:t>2080505</w:t>
            </w:r>
          </w:p>
        </w:tc>
        <w:tc>
          <w:tcPr>
            <w:tcW w:w="1360" w:type="dxa"/>
            <w:vAlign w:val="center"/>
          </w:tcPr>
          <w:p>
            <w:pPr>
              <w:pStyle w:val="22"/>
            </w:pPr>
            <w:r>
              <w:t>机关事业单位基本养老保险缴费支出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8</w:t>
            </w:r>
          </w:p>
        </w:tc>
        <w:tc>
          <w:tcPr>
            <w:tcW w:w="1191" w:type="dxa"/>
            <w:vAlign w:val="center"/>
          </w:tcPr>
          <w:p>
            <w:pPr>
              <w:pStyle w:val="22"/>
            </w:pPr>
            <w:r>
              <w:t>210</w:t>
            </w:r>
          </w:p>
        </w:tc>
        <w:tc>
          <w:tcPr>
            <w:tcW w:w="1360" w:type="dxa"/>
            <w:vAlign w:val="center"/>
          </w:tcPr>
          <w:p>
            <w:pPr>
              <w:pStyle w:val="22"/>
            </w:pPr>
            <w:r>
              <w:t>卫生健康支出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9</w:t>
            </w:r>
          </w:p>
        </w:tc>
        <w:tc>
          <w:tcPr>
            <w:tcW w:w="1191" w:type="dxa"/>
            <w:vAlign w:val="center"/>
          </w:tcPr>
          <w:p>
            <w:pPr>
              <w:pStyle w:val="22"/>
            </w:pPr>
            <w:r>
              <w:t>21011</w:t>
            </w:r>
          </w:p>
        </w:tc>
        <w:tc>
          <w:tcPr>
            <w:tcW w:w="1360" w:type="dxa"/>
            <w:vAlign w:val="center"/>
          </w:tcPr>
          <w:p>
            <w:pPr>
              <w:pStyle w:val="22"/>
            </w:pPr>
            <w:r>
              <w:t>行政事业单位医疗</w:t>
            </w:r>
          </w:p>
        </w:tc>
        <w:tc>
          <w:tcPr>
            <w:tcW w:w="1134" w:type="dxa"/>
            <w:vAlign w:val="center"/>
          </w:tcPr>
          <w:p>
            <w:pPr>
              <w:jc w:val="right"/>
              <w:textAlignment w:val="center"/>
              <w:rPr>
                <w:rFonts w:ascii="方正书宋_GBK" w:hAnsi="方正书宋_GBK" w:eastAsia="方正书宋_GBK" w:cs="方正书宋_GBK"/>
                <w:sz w:val="21"/>
                <w:lang w:eastAsia="zh-CN"/>
              </w:rPr>
            </w:pPr>
          </w:p>
        </w:tc>
        <w:tc>
          <w:tcPr>
            <w:tcW w:w="1134" w:type="dxa"/>
            <w:vAlign w:val="center"/>
          </w:tcPr>
          <w:p>
            <w:pPr>
              <w:jc w:val="right"/>
              <w:textAlignment w:val="center"/>
              <w:rPr>
                <w:rFonts w:ascii="方正书宋_GBK" w:hAnsi="方正书宋_GBK" w:eastAsia="方正书宋_GBK" w:cs="方正书宋_GBK"/>
                <w:sz w:val="21"/>
                <w:lang w:eastAsia="zh-CN"/>
              </w:rPr>
            </w:pPr>
          </w:p>
        </w:tc>
        <w:tc>
          <w:tcPr>
            <w:tcW w:w="1134" w:type="dxa"/>
            <w:vAlign w:val="center"/>
          </w:tcPr>
          <w:p>
            <w:pPr>
              <w:jc w:val="right"/>
              <w:textAlignment w:val="center"/>
              <w:rPr>
                <w:rFonts w:ascii="方正书宋_GBK" w:hAnsi="方正书宋_GBK" w:eastAsia="方正书宋_GBK" w:cs="方正书宋_GBK"/>
                <w:sz w:val="21"/>
                <w:lang w:eastAsia="zh-CN"/>
              </w:rPr>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pPr>
            <w:r>
              <w:t>10</w:t>
            </w:r>
          </w:p>
        </w:tc>
        <w:tc>
          <w:tcPr>
            <w:tcW w:w="1191" w:type="dxa"/>
            <w:vAlign w:val="center"/>
          </w:tcPr>
          <w:p>
            <w:pPr>
              <w:pStyle w:val="22"/>
              <w:rPr>
                <w:lang w:eastAsia="zh-CN"/>
              </w:rPr>
            </w:pPr>
            <w:r>
              <w:t>210110</w:t>
            </w:r>
            <w:r>
              <w:rPr>
                <w:rFonts w:hint="eastAsia"/>
                <w:lang w:eastAsia="zh-CN"/>
              </w:rPr>
              <w:t>2</w:t>
            </w:r>
          </w:p>
        </w:tc>
        <w:tc>
          <w:tcPr>
            <w:tcW w:w="1360" w:type="dxa"/>
            <w:vAlign w:val="center"/>
          </w:tcPr>
          <w:p>
            <w:pPr>
              <w:pStyle w:val="22"/>
            </w:pPr>
            <w:r>
              <w:rPr>
                <w:rFonts w:hint="eastAsia"/>
                <w:lang w:eastAsia="zh-CN"/>
              </w:rPr>
              <w:t>事业</w:t>
            </w:r>
            <w:r>
              <w:t>单位医疗</w:t>
            </w:r>
          </w:p>
        </w:tc>
        <w:tc>
          <w:tcPr>
            <w:tcW w:w="1134"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5.40</w:t>
            </w:r>
          </w:p>
        </w:tc>
        <w:tc>
          <w:tcPr>
            <w:tcW w:w="1134"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5.40</w:t>
            </w:r>
          </w:p>
        </w:tc>
        <w:tc>
          <w:tcPr>
            <w:tcW w:w="1134"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5.40</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t>1</w:t>
            </w:r>
            <w:r>
              <w:rPr>
                <w:rFonts w:hint="eastAsia"/>
                <w:lang w:eastAsia="zh-CN"/>
              </w:rPr>
              <w:t>1</w:t>
            </w:r>
          </w:p>
        </w:tc>
        <w:tc>
          <w:tcPr>
            <w:tcW w:w="1191" w:type="dxa"/>
            <w:vAlign w:val="center"/>
          </w:tcPr>
          <w:p>
            <w:pPr>
              <w:pStyle w:val="22"/>
            </w:pPr>
            <w:r>
              <w:t>221</w:t>
            </w:r>
          </w:p>
        </w:tc>
        <w:tc>
          <w:tcPr>
            <w:tcW w:w="1360" w:type="dxa"/>
            <w:vAlign w:val="center"/>
          </w:tcPr>
          <w:p>
            <w:pPr>
              <w:pStyle w:val="22"/>
            </w:pPr>
            <w:r>
              <w:t>住房保障支出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t>1</w:t>
            </w:r>
            <w:r>
              <w:rPr>
                <w:rFonts w:hint="eastAsia"/>
                <w:lang w:eastAsia="zh-CN"/>
              </w:rPr>
              <w:t>2</w:t>
            </w:r>
          </w:p>
        </w:tc>
        <w:tc>
          <w:tcPr>
            <w:tcW w:w="1191" w:type="dxa"/>
            <w:vAlign w:val="center"/>
          </w:tcPr>
          <w:p>
            <w:pPr>
              <w:pStyle w:val="22"/>
            </w:pPr>
            <w:r>
              <w:t>22102</w:t>
            </w:r>
          </w:p>
        </w:tc>
        <w:tc>
          <w:tcPr>
            <w:tcW w:w="1360" w:type="dxa"/>
            <w:vAlign w:val="center"/>
          </w:tcPr>
          <w:p>
            <w:pPr>
              <w:pStyle w:val="22"/>
            </w:pPr>
            <w:r>
              <w:t>住房改革支出</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23"/>
              <w:rPr>
                <w:lang w:eastAsia="zh-CN"/>
              </w:rPr>
            </w:pPr>
            <w:r>
              <w:t>1</w:t>
            </w:r>
            <w:r>
              <w:rPr>
                <w:rFonts w:hint="eastAsia"/>
                <w:lang w:eastAsia="zh-CN"/>
              </w:rPr>
              <w:t>3</w:t>
            </w:r>
          </w:p>
        </w:tc>
        <w:tc>
          <w:tcPr>
            <w:tcW w:w="1191" w:type="dxa"/>
            <w:vAlign w:val="center"/>
          </w:tcPr>
          <w:p>
            <w:pPr>
              <w:pStyle w:val="22"/>
            </w:pPr>
            <w:r>
              <w:t>2210201</w:t>
            </w:r>
          </w:p>
        </w:tc>
        <w:tc>
          <w:tcPr>
            <w:tcW w:w="1360" w:type="dxa"/>
            <w:vAlign w:val="center"/>
          </w:tcPr>
          <w:p>
            <w:pPr>
              <w:pStyle w:val="22"/>
            </w:pPr>
            <w:r>
              <w:t>住房公积金</w:t>
            </w:r>
          </w:p>
        </w:tc>
        <w:tc>
          <w:tcPr>
            <w:tcW w:w="1134"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c>
          <w:tcPr>
            <w:tcW w:w="1134"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722" w:type="dxa"/>
            <w:gridSpan w:val="2"/>
            <w:tcBorders>
              <w:top w:val="single" w:color="FFFFFF" w:sz="6" w:space="0"/>
              <w:left w:val="single" w:color="FFFFFF" w:sz="6" w:space="0"/>
              <w:right w:val="single" w:color="FFFFFF" w:sz="6" w:space="0"/>
            </w:tcBorders>
            <w:vAlign w:val="center"/>
          </w:tcPr>
          <w:p>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528" w:type="dxa"/>
            <w:gridSpan w:val="2"/>
            <w:vAlign w:val="center"/>
          </w:tcPr>
          <w:p>
            <w:pPr>
              <w:pStyle w:val="20"/>
            </w:pPr>
            <w:r>
              <w:t>功能分类科目</w:t>
            </w:r>
          </w:p>
        </w:tc>
        <w:tc>
          <w:tcPr>
            <w:tcW w:w="1361" w:type="dxa"/>
            <w:vMerge w:val="restart"/>
            <w:vAlign w:val="center"/>
          </w:tcPr>
          <w:p>
            <w:pPr>
              <w:pStyle w:val="20"/>
            </w:pPr>
            <w:r>
              <w:t>合计</w:t>
            </w:r>
          </w:p>
        </w:tc>
        <w:tc>
          <w:tcPr>
            <w:tcW w:w="1361" w:type="dxa"/>
            <w:vMerge w:val="restart"/>
            <w:vAlign w:val="center"/>
          </w:tcPr>
          <w:p>
            <w:pPr>
              <w:pStyle w:val="20"/>
            </w:pPr>
            <w:r>
              <w:t>基本支出</w:t>
            </w:r>
          </w:p>
        </w:tc>
        <w:tc>
          <w:tcPr>
            <w:tcW w:w="1361" w:type="dxa"/>
            <w:vMerge w:val="restart"/>
            <w:vAlign w:val="center"/>
          </w:tcPr>
          <w:p>
            <w:pPr>
              <w:pStyle w:val="20"/>
            </w:pPr>
            <w:r>
              <w:t>项目支出</w:t>
            </w:r>
          </w:p>
        </w:tc>
        <w:tc>
          <w:tcPr>
            <w:tcW w:w="1361" w:type="dxa"/>
            <w:vMerge w:val="restart"/>
            <w:vAlign w:val="center"/>
          </w:tcPr>
          <w:p>
            <w:pPr>
              <w:pStyle w:val="20"/>
            </w:pPr>
            <w:r>
              <w:t>经营支出</w:t>
            </w:r>
          </w:p>
        </w:tc>
        <w:tc>
          <w:tcPr>
            <w:tcW w:w="1361" w:type="dxa"/>
            <w:vMerge w:val="restart"/>
            <w:vAlign w:val="center"/>
          </w:tcPr>
          <w:p>
            <w:pPr>
              <w:pStyle w:val="20"/>
            </w:pPr>
            <w:r>
              <w:t>上解上级     支出</w:t>
            </w:r>
          </w:p>
        </w:tc>
        <w:tc>
          <w:tcPr>
            <w:tcW w:w="1361" w:type="dxa"/>
            <w:vMerge w:val="restart"/>
            <w:vAlign w:val="center"/>
          </w:tcPr>
          <w:p>
            <w:pPr>
              <w:pStyle w:val="2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49" w:type="dxa"/>
            <w:vAlign w:val="center"/>
          </w:tcPr>
          <w:p>
            <w:pPr>
              <w:pStyle w:val="20"/>
            </w:pPr>
            <w:r>
              <w:t>科目    编码</w:t>
            </w:r>
          </w:p>
        </w:tc>
        <w:tc>
          <w:tcPr>
            <w:tcW w:w="4379" w:type="dxa"/>
            <w:vAlign w:val="center"/>
          </w:tcPr>
          <w:p>
            <w:pPr>
              <w:pStyle w:val="2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49" w:type="dxa"/>
            <w:vAlign w:val="center"/>
          </w:tcPr>
          <w:p>
            <w:pPr>
              <w:pStyle w:val="20"/>
            </w:pPr>
            <w:r>
              <w:t>1</w:t>
            </w:r>
          </w:p>
        </w:tc>
        <w:tc>
          <w:tcPr>
            <w:tcW w:w="4379" w:type="dxa"/>
            <w:vAlign w:val="center"/>
          </w:tcPr>
          <w:p>
            <w:pPr>
              <w:pStyle w:val="20"/>
            </w:pPr>
            <w:r>
              <w:t>2</w:t>
            </w:r>
          </w:p>
        </w:tc>
        <w:tc>
          <w:tcPr>
            <w:tcW w:w="1361" w:type="dxa"/>
            <w:vAlign w:val="center"/>
          </w:tcPr>
          <w:p>
            <w:pPr>
              <w:pStyle w:val="20"/>
            </w:pPr>
            <w:r>
              <w:t>3</w:t>
            </w:r>
          </w:p>
        </w:tc>
        <w:tc>
          <w:tcPr>
            <w:tcW w:w="1361" w:type="dxa"/>
            <w:vAlign w:val="center"/>
          </w:tcPr>
          <w:p>
            <w:pPr>
              <w:pStyle w:val="20"/>
            </w:pPr>
            <w:r>
              <w:t>4</w:t>
            </w:r>
          </w:p>
        </w:tc>
        <w:tc>
          <w:tcPr>
            <w:tcW w:w="1361" w:type="dxa"/>
            <w:vAlign w:val="center"/>
          </w:tcPr>
          <w:p>
            <w:pPr>
              <w:pStyle w:val="20"/>
            </w:pPr>
            <w:r>
              <w:t>5</w:t>
            </w:r>
          </w:p>
        </w:tc>
        <w:tc>
          <w:tcPr>
            <w:tcW w:w="1361" w:type="dxa"/>
            <w:vAlign w:val="center"/>
          </w:tcPr>
          <w:p>
            <w:pPr>
              <w:pStyle w:val="20"/>
            </w:pPr>
            <w:r>
              <w:t>6</w:t>
            </w:r>
          </w:p>
        </w:tc>
        <w:tc>
          <w:tcPr>
            <w:tcW w:w="1361" w:type="dxa"/>
            <w:vAlign w:val="center"/>
          </w:tcPr>
          <w:p>
            <w:pPr>
              <w:pStyle w:val="20"/>
            </w:pPr>
            <w:r>
              <w:t>7</w:t>
            </w:r>
          </w:p>
        </w:tc>
        <w:tc>
          <w:tcPr>
            <w:tcW w:w="1361" w:type="dxa"/>
            <w:vAlign w:val="center"/>
          </w:tcPr>
          <w:p>
            <w:pPr>
              <w:pStyle w:val="2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1149" w:type="dxa"/>
            <w:vAlign w:val="center"/>
          </w:tcPr>
          <w:p>
            <w:pPr>
              <w:pStyle w:val="26"/>
            </w:pPr>
          </w:p>
        </w:tc>
        <w:tc>
          <w:tcPr>
            <w:tcW w:w="4379" w:type="dxa"/>
            <w:vAlign w:val="center"/>
          </w:tcPr>
          <w:p>
            <w:pPr>
              <w:pStyle w:val="24"/>
            </w:pPr>
            <w:r>
              <w:t>合计</w:t>
            </w:r>
          </w:p>
        </w:tc>
        <w:tc>
          <w:tcPr>
            <w:tcW w:w="1361" w:type="dxa"/>
            <w:vAlign w:val="center"/>
          </w:tcPr>
          <w:p>
            <w:pPr>
              <w:pStyle w:val="25"/>
              <w:rPr>
                <w:lang w:eastAsia="zh-CN"/>
              </w:rPr>
            </w:pPr>
            <w:r>
              <w:rPr>
                <w:rFonts w:hint="eastAsia"/>
                <w:bCs/>
                <w:lang w:eastAsia="zh-CN"/>
              </w:rPr>
              <w:t>128.59</w:t>
            </w:r>
          </w:p>
        </w:tc>
        <w:tc>
          <w:tcPr>
            <w:tcW w:w="1361" w:type="dxa"/>
            <w:vAlign w:val="center"/>
          </w:tcPr>
          <w:p>
            <w:pPr>
              <w:pStyle w:val="25"/>
              <w:rPr>
                <w:lang w:eastAsia="zh-CN"/>
              </w:rPr>
            </w:pPr>
            <w:r>
              <w:rPr>
                <w:rFonts w:hint="eastAsia"/>
                <w:lang w:eastAsia="zh-CN"/>
              </w:rPr>
              <w:t>128.59</w:t>
            </w:r>
          </w:p>
        </w:tc>
        <w:tc>
          <w:tcPr>
            <w:tcW w:w="1361" w:type="dxa"/>
            <w:vAlign w:val="center"/>
          </w:tcPr>
          <w:p>
            <w:pPr>
              <w:pStyle w:val="25"/>
            </w:pPr>
          </w:p>
        </w:tc>
        <w:tc>
          <w:tcPr>
            <w:tcW w:w="1361" w:type="dxa"/>
            <w:vAlign w:val="center"/>
          </w:tcPr>
          <w:p>
            <w:pPr>
              <w:pStyle w:val="25"/>
            </w:pPr>
          </w:p>
        </w:tc>
        <w:tc>
          <w:tcPr>
            <w:tcW w:w="1361" w:type="dxa"/>
            <w:vAlign w:val="center"/>
          </w:tcPr>
          <w:p>
            <w:pPr>
              <w:pStyle w:val="25"/>
            </w:pPr>
          </w:p>
        </w:tc>
        <w:tc>
          <w:tcPr>
            <w:tcW w:w="1361"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1149" w:type="dxa"/>
            <w:vAlign w:val="center"/>
          </w:tcPr>
          <w:p>
            <w:pPr>
              <w:pStyle w:val="22"/>
            </w:pPr>
            <w:r>
              <w:t>201</w:t>
            </w:r>
          </w:p>
        </w:tc>
        <w:tc>
          <w:tcPr>
            <w:tcW w:w="4379" w:type="dxa"/>
            <w:vAlign w:val="center"/>
          </w:tcPr>
          <w:p>
            <w:pPr>
              <w:pStyle w:val="22"/>
            </w:pPr>
            <w:r>
              <w:t>一般公共服务支出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1149" w:type="dxa"/>
            <w:vAlign w:val="center"/>
          </w:tcPr>
          <w:p>
            <w:pPr>
              <w:pStyle w:val="22"/>
              <w:rPr>
                <w:lang w:eastAsia="zh-CN"/>
              </w:rPr>
            </w:pPr>
            <w:r>
              <w:t>2010</w:t>
            </w:r>
            <w:r>
              <w:rPr>
                <w:rFonts w:hint="eastAsia"/>
                <w:lang w:eastAsia="zh-CN"/>
              </w:rPr>
              <w:t>8</w:t>
            </w:r>
          </w:p>
        </w:tc>
        <w:tc>
          <w:tcPr>
            <w:tcW w:w="4379" w:type="dxa"/>
            <w:vAlign w:val="center"/>
          </w:tcPr>
          <w:p>
            <w:pPr>
              <w:pStyle w:val="22"/>
            </w:pPr>
            <w:r>
              <w:rPr>
                <w:rFonts w:hint="eastAsia"/>
                <w:lang w:eastAsia="zh-CN"/>
              </w:rPr>
              <w:t>审计</w:t>
            </w:r>
            <w:r>
              <w:t>事务</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p>
        </w:tc>
        <w:tc>
          <w:tcPr>
            <w:tcW w:w="1149" w:type="dxa"/>
            <w:vAlign w:val="center"/>
          </w:tcPr>
          <w:p>
            <w:pPr>
              <w:pStyle w:val="22"/>
              <w:rPr>
                <w:lang w:eastAsia="zh-CN"/>
              </w:rPr>
            </w:pPr>
            <w:r>
              <w:rPr>
                <w:rFonts w:hint="eastAsia"/>
                <w:lang w:eastAsia="zh-CN"/>
              </w:rPr>
              <w:t>2010804</w:t>
            </w:r>
          </w:p>
        </w:tc>
        <w:tc>
          <w:tcPr>
            <w:tcW w:w="4379" w:type="dxa"/>
            <w:vAlign w:val="center"/>
          </w:tcPr>
          <w:p>
            <w:pPr>
              <w:pStyle w:val="22"/>
              <w:rPr>
                <w:lang w:eastAsia="zh-CN"/>
              </w:rPr>
            </w:pPr>
            <w:r>
              <w:rPr>
                <w:rFonts w:hint="eastAsia"/>
                <w:lang w:eastAsia="zh-CN"/>
              </w:rPr>
              <w:t>审计业务</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1149" w:type="dxa"/>
            <w:vAlign w:val="center"/>
          </w:tcPr>
          <w:p>
            <w:pPr>
              <w:pStyle w:val="22"/>
            </w:pPr>
            <w:r>
              <w:t>2010</w:t>
            </w:r>
            <w:r>
              <w:rPr>
                <w:rFonts w:hint="eastAsia"/>
                <w:lang w:eastAsia="zh-CN"/>
              </w:rPr>
              <w:t>8</w:t>
            </w:r>
            <w:r>
              <w:t>0</w:t>
            </w:r>
          </w:p>
        </w:tc>
        <w:tc>
          <w:tcPr>
            <w:tcW w:w="4379" w:type="dxa"/>
            <w:vAlign w:val="center"/>
          </w:tcPr>
          <w:p>
            <w:pPr>
              <w:pStyle w:val="22"/>
              <w:rPr>
                <w:rFonts w:asciiTheme="minorHAnsi" w:hAnsiTheme="minorHAnsi"/>
                <w:lang w:val="uk-UA"/>
              </w:rPr>
            </w:pPr>
            <w:r>
              <w:rPr>
                <w:rFonts w:hint="eastAsia"/>
                <w:lang w:eastAsia="zh-CN"/>
              </w:rPr>
              <w:t>事业运行</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1149" w:type="dxa"/>
            <w:vAlign w:val="center"/>
          </w:tcPr>
          <w:p>
            <w:pPr>
              <w:pStyle w:val="22"/>
            </w:pPr>
            <w:r>
              <w:t>208</w:t>
            </w:r>
          </w:p>
        </w:tc>
        <w:tc>
          <w:tcPr>
            <w:tcW w:w="4379" w:type="dxa"/>
            <w:vAlign w:val="center"/>
          </w:tcPr>
          <w:p>
            <w:pPr>
              <w:pStyle w:val="22"/>
            </w:pPr>
            <w:r>
              <w:t>社会保障和就业支出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1149" w:type="dxa"/>
            <w:vAlign w:val="center"/>
          </w:tcPr>
          <w:p>
            <w:pPr>
              <w:pStyle w:val="22"/>
            </w:pPr>
            <w:r>
              <w:t>20805</w:t>
            </w:r>
          </w:p>
        </w:tc>
        <w:tc>
          <w:tcPr>
            <w:tcW w:w="4379" w:type="dxa"/>
            <w:vAlign w:val="center"/>
          </w:tcPr>
          <w:p>
            <w:pPr>
              <w:pStyle w:val="22"/>
            </w:pPr>
            <w:r>
              <w:t>行政事业单位养老支出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1149" w:type="dxa"/>
            <w:vAlign w:val="center"/>
          </w:tcPr>
          <w:p>
            <w:pPr>
              <w:pStyle w:val="22"/>
            </w:pPr>
            <w:r>
              <w:t>2080505</w:t>
            </w:r>
          </w:p>
        </w:tc>
        <w:tc>
          <w:tcPr>
            <w:tcW w:w="4379" w:type="dxa"/>
            <w:vAlign w:val="center"/>
          </w:tcPr>
          <w:p>
            <w:pPr>
              <w:pStyle w:val="22"/>
            </w:pPr>
            <w:r>
              <w:t>机关事业单位基本养老保险缴费支出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8</w:t>
            </w:r>
          </w:p>
        </w:tc>
        <w:tc>
          <w:tcPr>
            <w:tcW w:w="1149" w:type="dxa"/>
            <w:vAlign w:val="center"/>
          </w:tcPr>
          <w:p>
            <w:pPr>
              <w:pStyle w:val="22"/>
            </w:pPr>
            <w:r>
              <w:t>210</w:t>
            </w:r>
          </w:p>
        </w:tc>
        <w:tc>
          <w:tcPr>
            <w:tcW w:w="4379" w:type="dxa"/>
            <w:vAlign w:val="center"/>
          </w:tcPr>
          <w:p>
            <w:pPr>
              <w:pStyle w:val="22"/>
            </w:pPr>
            <w:r>
              <w:t>卫生健康支出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9</w:t>
            </w:r>
          </w:p>
        </w:tc>
        <w:tc>
          <w:tcPr>
            <w:tcW w:w="1149" w:type="dxa"/>
            <w:vAlign w:val="center"/>
          </w:tcPr>
          <w:p>
            <w:pPr>
              <w:pStyle w:val="22"/>
            </w:pPr>
            <w:r>
              <w:t>21011</w:t>
            </w:r>
          </w:p>
        </w:tc>
        <w:tc>
          <w:tcPr>
            <w:tcW w:w="4379" w:type="dxa"/>
            <w:vAlign w:val="center"/>
          </w:tcPr>
          <w:p>
            <w:pPr>
              <w:pStyle w:val="22"/>
            </w:pPr>
            <w:r>
              <w:t>行政事业单位医疗</w:t>
            </w:r>
          </w:p>
        </w:tc>
        <w:tc>
          <w:tcPr>
            <w:tcW w:w="1361" w:type="dxa"/>
            <w:vAlign w:val="center"/>
          </w:tcPr>
          <w:p>
            <w:pPr>
              <w:jc w:val="right"/>
              <w:textAlignment w:val="center"/>
              <w:rPr>
                <w:rFonts w:ascii="方正书宋_GBK" w:hAnsi="方正书宋_GBK" w:eastAsia="方正书宋_GBK" w:cs="方正书宋_GBK"/>
                <w:sz w:val="21"/>
              </w:rPr>
            </w:pPr>
          </w:p>
        </w:tc>
        <w:tc>
          <w:tcPr>
            <w:tcW w:w="1361" w:type="dxa"/>
            <w:vAlign w:val="center"/>
          </w:tcPr>
          <w:p>
            <w:pPr>
              <w:jc w:val="right"/>
              <w:textAlignment w:val="center"/>
              <w:rPr>
                <w:rFonts w:ascii="方正书宋_GBK" w:hAnsi="方正书宋_GBK" w:eastAsia="方正书宋_GBK" w:cs="方正书宋_GBK"/>
                <w:sz w:val="21"/>
              </w:rPr>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10</w:t>
            </w:r>
          </w:p>
        </w:tc>
        <w:tc>
          <w:tcPr>
            <w:tcW w:w="1149" w:type="dxa"/>
            <w:vAlign w:val="center"/>
          </w:tcPr>
          <w:p>
            <w:pPr>
              <w:pStyle w:val="22"/>
              <w:rPr>
                <w:lang w:eastAsia="zh-CN"/>
              </w:rPr>
            </w:pPr>
            <w:r>
              <w:t>210110</w:t>
            </w:r>
            <w:r>
              <w:rPr>
                <w:rFonts w:hint="eastAsia"/>
                <w:lang w:eastAsia="zh-CN"/>
              </w:rPr>
              <w:t>2</w:t>
            </w:r>
          </w:p>
        </w:tc>
        <w:tc>
          <w:tcPr>
            <w:tcW w:w="4379" w:type="dxa"/>
            <w:vAlign w:val="center"/>
          </w:tcPr>
          <w:p>
            <w:pPr>
              <w:pStyle w:val="22"/>
            </w:pPr>
            <w:r>
              <w:rPr>
                <w:rFonts w:hint="eastAsia"/>
                <w:lang w:eastAsia="zh-CN"/>
              </w:rPr>
              <w:t>事业</w:t>
            </w:r>
            <w:r>
              <w:t>单位医疗</w:t>
            </w:r>
          </w:p>
        </w:tc>
        <w:tc>
          <w:tcPr>
            <w:tcW w:w="136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5.40</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1</w:t>
            </w:r>
            <w:r>
              <w:rPr>
                <w:rFonts w:hint="eastAsia"/>
                <w:lang w:eastAsia="zh-CN"/>
              </w:rPr>
              <w:t>1</w:t>
            </w:r>
          </w:p>
        </w:tc>
        <w:tc>
          <w:tcPr>
            <w:tcW w:w="1149" w:type="dxa"/>
            <w:vAlign w:val="center"/>
          </w:tcPr>
          <w:p>
            <w:pPr>
              <w:pStyle w:val="22"/>
            </w:pPr>
            <w:r>
              <w:t>221</w:t>
            </w:r>
          </w:p>
        </w:tc>
        <w:tc>
          <w:tcPr>
            <w:tcW w:w="4379" w:type="dxa"/>
            <w:vAlign w:val="center"/>
          </w:tcPr>
          <w:p>
            <w:pPr>
              <w:pStyle w:val="22"/>
            </w:pPr>
            <w:r>
              <w:t>住房保障支出</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1</w:t>
            </w:r>
            <w:r>
              <w:rPr>
                <w:rFonts w:hint="eastAsia"/>
                <w:lang w:eastAsia="zh-CN"/>
              </w:rPr>
              <w:t>2</w:t>
            </w:r>
          </w:p>
        </w:tc>
        <w:tc>
          <w:tcPr>
            <w:tcW w:w="1149" w:type="dxa"/>
            <w:vAlign w:val="center"/>
          </w:tcPr>
          <w:p>
            <w:pPr>
              <w:pStyle w:val="22"/>
            </w:pPr>
            <w:r>
              <w:t>22102</w:t>
            </w:r>
          </w:p>
        </w:tc>
        <w:tc>
          <w:tcPr>
            <w:tcW w:w="4379" w:type="dxa"/>
            <w:vAlign w:val="center"/>
          </w:tcPr>
          <w:p>
            <w:pPr>
              <w:pStyle w:val="22"/>
            </w:pPr>
            <w:r>
              <w:t>住房改革支出</w:t>
            </w:r>
          </w:p>
        </w:tc>
        <w:tc>
          <w:tcPr>
            <w:tcW w:w="136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8.39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13</w:t>
            </w:r>
          </w:p>
        </w:tc>
        <w:tc>
          <w:tcPr>
            <w:tcW w:w="1149" w:type="dxa"/>
            <w:vAlign w:val="center"/>
          </w:tcPr>
          <w:p>
            <w:pPr>
              <w:pStyle w:val="22"/>
            </w:pPr>
            <w:r>
              <w:t>2210201</w:t>
            </w:r>
          </w:p>
        </w:tc>
        <w:tc>
          <w:tcPr>
            <w:tcW w:w="4379" w:type="dxa"/>
            <w:vAlign w:val="center"/>
          </w:tcPr>
          <w:p>
            <w:pPr>
              <w:pStyle w:val="22"/>
            </w:pPr>
            <w:r>
              <w:t>住房公积金</w:t>
            </w:r>
          </w:p>
        </w:tc>
        <w:tc>
          <w:tcPr>
            <w:tcW w:w="136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8.39</w:t>
            </w:r>
          </w:p>
        </w:tc>
        <w:tc>
          <w:tcPr>
            <w:tcW w:w="136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c>
          <w:tcPr>
            <w:tcW w:w="1361"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3402" w:type="dxa"/>
            <w:tcBorders>
              <w:top w:val="single" w:color="FFFFFF" w:sz="6" w:space="0"/>
              <w:left w:val="single" w:color="FFFFFF" w:sz="6" w:space="0"/>
              <w:right w:val="single" w:color="FFFFFF" w:sz="6" w:space="0"/>
            </w:tcBorders>
            <w:vAlign w:val="center"/>
          </w:tcPr>
          <w:p>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4876" w:type="dxa"/>
            <w:gridSpan w:val="2"/>
            <w:vAlign w:val="center"/>
          </w:tcPr>
          <w:p>
            <w:pPr>
              <w:pStyle w:val="20"/>
            </w:pPr>
            <w:r>
              <w:t>收入</w:t>
            </w:r>
          </w:p>
        </w:tc>
        <w:tc>
          <w:tcPr>
            <w:tcW w:w="9298" w:type="dxa"/>
            <w:gridSpan w:val="5"/>
            <w:vAlign w:val="center"/>
          </w:tcPr>
          <w:p>
            <w:pPr>
              <w:pStyle w:val="2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20"/>
            </w:pPr>
            <w:r>
              <w:t>项  目</w:t>
            </w:r>
          </w:p>
        </w:tc>
        <w:tc>
          <w:tcPr>
            <w:tcW w:w="1474" w:type="dxa"/>
            <w:vAlign w:val="center"/>
          </w:tcPr>
          <w:p>
            <w:pPr>
              <w:pStyle w:val="20"/>
            </w:pPr>
            <w:r>
              <w:t>金额</w:t>
            </w:r>
          </w:p>
        </w:tc>
        <w:tc>
          <w:tcPr>
            <w:tcW w:w="3402" w:type="dxa"/>
            <w:vAlign w:val="center"/>
          </w:tcPr>
          <w:p>
            <w:pPr>
              <w:pStyle w:val="20"/>
            </w:pPr>
            <w:r>
              <w:t>项  目</w:t>
            </w:r>
          </w:p>
        </w:tc>
        <w:tc>
          <w:tcPr>
            <w:tcW w:w="1474" w:type="dxa"/>
            <w:vAlign w:val="center"/>
          </w:tcPr>
          <w:p>
            <w:pPr>
              <w:pStyle w:val="20"/>
            </w:pPr>
            <w:r>
              <w:t>合计</w:t>
            </w:r>
          </w:p>
        </w:tc>
        <w:tc>
          <w:tcPr>
            <w:tcW w:w="1474" w:type="dxa"/>
            <w:vAlign w:val="center"/>
          </w:tcPr>
          <w:p>
            <w:pPr>
              <w:pStyle w:val="20"/>
            </w:pPr>
            <w:r>
              <w:t>一般公共预算财政拨款</w:t>
            </w:r>
          </w:p>
        </w:tc>
        <w:tc>
          <w:tcPr>
            <w:tcW w:w="1474" w:type="dxa"/>
            <w:vAlign w:val="center"/>
          </w:tcPr>
          <w:p>
            <w:pPr>
              <w:pStyle w:val="20"/>
            </w:pPr>
            <w:r>
              <w:t>政府性基金预算财政    拨款</w:t>
            </w:r>
          </w:p>
        </w:tc>
        <w:tc>
          <w:tcPr>
            <w:tcW w:w="1474" w:type="dxa"/>
            <w:vAlign w:val="center"/>
          </w:tcPr>
          <w:p>
            <w:pPr>
              <w:pStyle w:val="2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3402" w:type="dxa"/>
            <w:vAlign w:val="center"/>
          </w:tcPr>
          <w:p>
            <w:pPr>
              <w:pStyle w:val="20"/>
            </w:pPr>
            <w:r>
              <w:t>1</w:t>
            </w:r>
          </w:p>
        </w:tc>
        <w:tc>
          <w:tcPr>
            <w:tcW w:w="1474" w:type="dxa"/>
            <w:vAlign w:val="center"/>
          </w:tcPr>
          <w:p>
            <w:pPr>
              <w:pStyle w:val="20"/>
            </w:pPr>
            <w:r>
              <w:t>2</w:t>
            </w:r>
          </w:p>
        </w:tc>
        <w:tc>
          <w:tcPr>
            <w:tcW w:w="3402" w:type="dxa"/>
            <w:vAlign w:val="center"/>
          </w:tcPr>
          <w:p>
            <w:pPr>
              <w:pStyle w:val="20"/>
            </w:pPr>
            <w:r>
              <w:t>3</w:t>
            </w:r>
          </w:p>
        </w:tc>
        <w:tc>
          <w:tcPr>
            <w:tcW w:w="1474" w:type="dxa"/>
            <w:vAlign w:val="center"/>
          </w:tcPr>
          <w:p>
            <w:pPr>
              <w:pStyle w:val="20"/>
            </w:pPr>
            <w:r>
              <w:t>4</w:t>
            </w:r>
          </w:p>
        </w:tc>
        <w:tc>
          <w:tcPr>
            <w:tcW w:w="1474" w:type="dxa"/>
            <w:vAlign w:val="center"/>
          </w:tcPr>
          <w:p>
            <w:pPr>
              <w:pStyle w:val="20"/>
            </w:pPr>
            <w:r>
              <w:t>5</w:t>
            </w:r>
          </w:p>
        </w:tc>
        <w:tc>
          <w:tcPr>
            <w:tcW w:w="1474" w:type="dxa"/>
            <w:vAlign w:val="center"/>
          </w:tcPr>
          <w:p>
            <w:pPr>
              <w:pStyle w:val="20"/>
            </w:pPr>
            <w:r>
              <w:t>6</w:t>
            </w:r>
          </w:p>
        </w:tc>
        <w:tc>
          <w:tcPr>
            <w:tcW w:w="1474" w:type="dxa"/>
            <w:vAlign w:val="center"/>
          </w:tcPr>
          <w:p>
            <w:pPr>
              <w:pStyle w:val="2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3402" w:type="dxa"/>
            <w:vAlign w:val="center"/>
          </w:tcPr>
          <w:p>
            <w:pPr>
              <w:pStyle w:val="22"/>
            </w:pPr>
            <w:r>
              <w:t>一、一般公共预算拨款</w:t>
            </w:r>
          </w:p>
        </w:tc>
        <w:tc>
          <w:tcPr>
            <w:tcW w:w="1474" w:type="dxa"/>
            <w:vAlign w:val="center"/>
          </w:tcPr>
          <w:p>
            <w:pPr>
              <w:pStyle w:val="21"/>
              <w:rPr>
                <w:lang w:eastAsia="zh-CN"/>
              </w:rPr>
            </w:pPr>
            <w:r>
              <w:rPr>
                <w:rFonts w:hint="eastAsia"/>
                <w:lang w:eastAsia="zh-CN"/>
              </w:rPr>
              <w:t>128.59</w:t>
            </w:r>
          </w:p>
        </w:tc>
        <w:tc>
          <w:tcPr>
            <w:tcW w:w="3402" w:type="dxa"/>
            <w:vAlign w:val="center"/>
          </w:tcPr>
          <w:p>
            <w:pPr>
              <w:pStyle w:val="22"/>
            </w:pPr>
            <w:r>
              <w:t>一、一般公共服务支出</w:t>
            </w:r>
          </w:p>
        </w:tc>
        <w:tc>
          <w:tcPr>
            <w:tcW w:w="1474" w:type="dxa"/>
            <w:vAlign w:val="center"/>
          </w:tcPr>
          <w:p>
            <w:pPr>
              <w:pStyle w:val="21"/>
              <w:rPr>
                <w:lang w:eastAsia="zh-CN"/>
              </w:rPr>
            </w:pPr>
            <w:r>
              <w:rPr>
                <w:rFonts w:hint="eastAsia"/>
                <w:lang w:eastAsia="zh-CN"/>
              </w:rPr>
              <w:t>103.71</w:t>
            </w:r>
          </w:p>
        </w:tc>
        <w:tc>
          <w:tcPr>
            <w:tcW w:w="1474" w:type="dxa"/>
            <w:vAlign w:val="center"/>
          </w:tcPr>
          <w:p>
            <w:pPr>
              <w:pStyle w:val="21"/>
              <w:rPr>
                <w:lang w:eastAsia="zh-CN"/>
              </w:rPr>
            </w:pPr>
            <w:r>
              <w:rPr>
                <w:rFonts w:hint="eastAsia"/>
                <w:lang w:eastAsia="zh-CN"/>
              </w:rPr>
              <w:t>103.71</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3402" w:type="dxa"/>
            <w:vAlign w:val="center"/>
          </w:tcPr>
          <w:p>
            <w:pPr>
              <w:pStyle w:val="22"/>
            </w:pPr>
            <w:r>
              <w:t>二、政府性基金预算拨款</w:t>
            </w:r>
          </w:p>
        </w:tc>
        <w:tc>
          <w:tcPr>
            <w:tcW w:w="1474" w:type="dxa"/>
            <w:vAlign w:val="center"/>
          </w:tcPr>
          <w:p>
            <w:pPr>
              <w:pStyle w:val="21"/>
            </w:pPr>
          </w:p>
        </w:tc>
        <w:tc>
          <w:tcPr>
            <w:tcW w:w="3402" w:type="dxa"/>
            <w:vAlign w:val="center"/>
          </w:tcPr>
          <w:p>
            <w:pPr>
              <w:pStyle w:val="22"/>
            </w:pPr>
            <w:r>
              <w:t>二、外交支出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3402" w:type="dxa"/>
            <w:vAlign w:val="center"/>
          </w:tcPr>
          <w:p>
            <w:pPr>
              <w:pStyle w:val="22"/>
            </w:pPr>
            <w:r>
              <w:t>三、国有资本经营预算拨款</w:t>
            </w:r>
          </w:p>
        </w:tc>
        <w:tc>
          <w:tcPr>
            <w:tcW w:w="1474" w:type="dxa"/>
            <w:vAlign w:val="center"/>
          </w:tcPr>
          <w:p>
            <w:pPr>
              <w:pStyle w:val="21"/>
            </w:pPr>
          </w:p>
        </w:tc>
        <w:tc>
          <w:tcPr>
            <w:tcW w:w="3402" w:type="dxa"/>
            <w:vAlign w:val="center"/>
          </w:tcPr>
          <w:p>
            <w:pPr>
              <w:pStyle w:val="22"/>
            </w:pPr>
            <w:r>
              <w:t>三、国防支出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四、公共安全支出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五、教育支出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六、科学技术支出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七、文化旅游体育与传媒支出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八、社会保障和就业支出</w:t>
            </w:r>
          </w:p>
        </w:tc>
        <w:tc>
          <w:tcPr>
            <w:tcW w:w="1474" w:type="dxa"/>
            <w:vAlign w:val="center"/>
          </w:tcPr>
          <w:p>
            <w:pPr>
              <w:pStyle w:val="21"/>
              <w:rPr>
                <w:lang w:eastAsia="zh-CN"/>
              </w:rPr>
            </w:pPr>
            <w:r>
              <w:rPr>
                <w:rFonts w:hint="eastAsia"/>
                <w:lang w:eastAsia="zh-CN"/>
              </w:rPr>
              <w:t>8.39</w:t>
            </w:r>
          </w:p>
        </w:tc>
        <w:tc>
          <w:tcPr>
            <w:tcW w:w="1474" w:type="dxa"/>
            <w:vAlign w:val="center"/>
          </w:tcPr>
          <w:p>
            <w:pPr>
              <w:pStyle w:val="21"/>
              <w:rPr>
                <w:lang w:eastAsia="zh-CN"/>
              </w:rPr>
            </w:pPr>
            <w:r>
              <w:rPr>
                <w:rFonts w:hint="eastAsia"/>
                <w:lang w:eastAsia="zh-CN"/>
              </w:rPr>
              <w:t>8.39</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九、社会保险基金支出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十、卫生健康支出</w:t>
            </w:r>
          </w:p>
        </w:tc>
        <w:tc>
          <w:tcPr>
            <w:tcW w:w="1474" w:type="dxa"/>
            <w:vAlign w:val="center"/>
          </w:tcPr>
          <w:p>
            <w:pPr>
              <w:pStyle w:val="21"/>
              <w:rPr>
                <w:lang w:eastAsia="zh-CN"/>
              </w:rPr>
            </w:pPr>
            <w:r>
              <w:rPr>
                <w:rFonts w:hint="eastAsia"/>
                <w:lang w:eastAsia="zh-CN"/>
              </w:rPr>
              <w:t>16.49</w:t>
            </w:r>
          </w:p>
        </w:tc>
        <w:tc>
          <w:tcPr>
            <w:tcW w:w="1474" w:type="dxa"/>
            <w:vAlign w:val="center"/>
          </w:tcPr>
          <w:p>
            <w:pPr>
              <w:pStyle w:val="21"/>
              <w:rPr>
                <w:lang w:eastAsia="zh-CN"/>
              </w:rPr>
            </w:pPr>
            <w:r>
              <w:rPr>
                <w:rFonts w:hint="eastAsia"/>
                <w:lang w:eastAsia="zh-CN"/>
              </w:rPr>
              <w:t>16.49</w:t>
            </w: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11</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十一、节能环保支出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12</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十二、城乡社区支出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13</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十三、农林水支出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14</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十四、交通运输支出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十五、资源勘探工业信息等支出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十六、商业服务业等支出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十七、金融支出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十八、援助其他地区支出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十九、自然资源海洋气象等支出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二十、住房保障支出</w:t>
            </w:r>
          </w:p>
        </w:tc>
        <w:tc>
          <w:tcPr>
            <w:tcW w:w="1474" w:type="dxa"/>
            <w:vAlign w:val="center"/>
          </w:tcPr>
          <w:p>
            <w:pPr>
              <w:pStyle w:val="21"/>
              <w:rPr>
                <w:lang w:eastAsia="zh-CN"/>
              </w:rPr>
            </w:pPr>
          </w:p>
        </w:tc>
        <w:tc>
          <w:tcPr>
            <w:tcW w:w="1474" w:type="dxa"/>
            <w:vAlign w:val="center"/>
          </w:tcPr>
          <w:p>
            <w:pPr>
              <w:pStyle w:val="21"/>
              <w:rPr>
                <w:lang w:eastAsia="zh-CN"/>
              </w:rPr>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21</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二十一、粮油物资储备支出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22</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二十二、国有资本经营预算支出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23</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二十三、灾害防治及应急管理支出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24</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二十四、预备费</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25</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二十五、其他支出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26</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二十六、转移性支出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27</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二十七、债务还本支出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28</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二十八、债务付息支出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29</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二十九、债务发行费用支出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30</w:t>
            </w:r>
          </w:p>
        </w:tc>
        <w:tc>
          <w:tcPr>
            <w:tcW w:w="3402" w:type="dxa"/>
            <w:vAlign w:val="center"/>
          </w:tcPr>
          <w:p>
            <w:pPr>
              <w:pStyle w:val="22"/>
            </w:pPr>
          </w:p>
        </w:tc>
        <w:tc>
          <w:tcPr>
            <w:tcW w:w="1474" w:type="dxa"/>
            <w:vAlign w:val="center"/>
          </w:tcPr>
          <w:p>
            <w:pPr>
              <w:pStyle w:val="21"/>
            </w:pPr>
          </w:p>
        </w:tc>
        <w:tc>
          <w:tcPr>
            <w:tcW w:w="3402" w:type="dxa"/>
            <w:vAlign w:val="center"/>
          </w:tcPr>
          <w:p>
            <w:pPr>
              <w:pStyle w:val="22"/>
            </w:pPr>
            <w:r>
              <w:t>三十、抗疫特别国债安排的支出</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31</w:t>
            </w:r>
          </w:p>
        </w:tc>
        <w:tc>
          <w:tcPr>
            <w:tcW w:w="3402" w:type="dxa"/>
            <w:vAlign w:val="center"/>
          </w:tcPr>
          <w:p>
            <w:pPr>
              <w:pStyle w:val="24"/>
            </w:pPr>
            <w:r>
              <w:t>本年收入合计</w:t>
            </w:r>
          </w:p>
        </w:tc>
        <w:tc>
          <w:tcPr>
            <w:tcW w:w="1474" w:type="dxa"/>
            <w:vAlign w:val="center"/>
          </w:tcPr>
          <w:p>
            <w:pPr>
              <w:pStyle w:val="25"/>
              <w:rPr>
                <w:lang w:eastAsia="zh-CN"/>
              </w:rPr>
            </w:pPr>
            <w:r>
              <w:rPr>
                <w:rFonts w:hint="eastAsia"/>
                <w:lang w:eastAsia="zh-CN"/>
              </w:rPr>
              <w:t>128.59</w:t>
            </w:r>
          </w:p>
        </w:tc>
        <w:tc>
          <w:tcPr>
            <w:tcW w:w="3402" w:type="dxa"/>
            <w:vAlign w:val="center"/>
          </w:tcPr>
          <w:p>
            <w:pPr>
              <w:pStyle w:val="24"/>
            </w:pPr>
            <w:r>
              <w:t>本年支出合计</w:t>
            </w:r>
          </w:p>
        </w:tc>
        <w:tc>
          <w:tcPr>
            <w:tcW w:w="1474" w:type="dxa"/>
            <w:vAlign w:val="center"/>
          </w:tcPr>
          <w:p>
            <w:pPr>
              <w:pStyle w:val="25"/>
              <w:rPr>
                <w:lang w:eastAsia="zh-CN"/>
              </w:rPr>
            </w:pPr>
            <w:r>
              <w:rPr>
                <w:rFonts w:hint="eastAsia"/>
                <w:lang w:eastAsia="zh-CN"/>
              </w:rPr>
              <w:t>128.59</w:t>
            </w:r>
          </w:p>
        </w:tc>
        <w:tc>
          <w:tcPr>
            <w:tcW w:w="1474" w:type="dxa"/>
            <w:vAlign w:val="center"/>
          </w:tcPr>
          <w:p>
            <w:pPr>
              <w:pStyle w:val="25"/>
              <w:rPr>
                <w:lang w:eastAsia="zh-CN"/>
              </w:rPr>
            </w:pPr>
            <w:r>
              <w:rPr>
                <w:rFonts w:hint="eastAsia"/>
                <w:lang w:eastAsia="zh-CN"/>
              </w:rPr>
              <w:t>128.59</w:t>
            </w:r>
          </w:p>
        </w:tc>
        <w:tc>
          <w:tcPr>
            <w:tcW w:w="1474" w:type="dxa"/>
            <w:vAlign w:val="center"/>
          </w:tcPr>
          <w:p>
            <w:pPr>
              <w:pStyle w:val="25"/>
            </w:pPr>
          </w:p>
        </w:tc>
        <w:tc>
          <w:tcPr>
            <w:tcW w:w="1474"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32</w:t>
            </w:r>
          </w:p>
        </w:tc>
        <w:tc>
          <w:tcPr>
            <w:tcW w:w="3402" w:type="dxa"/>
            <w:vAlign w:val="center"/>
          </w:tcPr>
          <w:p>
            <w:pPr>
              <w:pStyle w:val="22"/>
            </w:pPr>
            <w:r>
              <w:t>年初财政拨款结转和结余</w:t>
            </w:r>
          </w:p>
        </w:tc>
        <w:tc>
          <w:tcPr>
            <w:tcW w:w="1474" w:type="dxa"/>
            <w:vAlign w:val="center"/>
          </w:tcPr>
          <w:p>
            <w:pPr>
              <w:pStyle w:val="21"/>
            </w:pPr>
          </w:p>
        </w:tc>
        <w:tc>
          <w:tcPr>
            <w:tcW w:w="3402" w:type="dxa"/>
            <w:vAlign w:val="center"/>
          </w:tcPr>
          <w:p>
            <w:pPr>
              <w:pStyle w:val="22"/>
            </w:pPr>
            <w:r>
              <w:t>年末财政拨款结转和结余</w:t>
            </w: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33</w:t>
            </w:r>
          </w:p>
        </w:tc>
        <w:tc>
          <w:tcPr>
            <w:tcW w:w="3402" w:type="dxa"/>
            <w:vAlign w:val="center"/>
          </w:tcPr>
          <w:p>
            <w:pPr>
              <w:pStyle w:val="22"/>
            </w:pPr>
            <w:r>
              <w:t>一、一般公共预算拨款</w:t>
            </w:r>
          </w:p>
        </w:tc>
        <w:tc>
          <w:tcPr>
            <w:tcW w:w="1474" w:type="dxa"/>
            <w:vAlign w:val="center"/>
          </w:tcPr>
          <w:p>
            <w:pPr>
              <w:pStyle w:val="21"/>
            </w:pPr>
          </w:p>
        </w:tc>
        <w:tc>
          <w:tcPr>
            <w:tcW w:w="3402" w:type="dxa"/>
            <w:vAlign w:val="center"/>
          </w:tcPr>
          <w:p>
            <w:pPr>
              <w:pStyle w:val="22"/>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34</w:t>
            </w:r>
          </w:p>
        </w:tc>
        <w:tc>
          <w:tcPr>
            <w:tcW w:w="3402" w:type="dxa"/>
            <w:vAlign w:val="center"/>
          </w:tcPr>
          <w:p>
            <w:pPr>
              <w:pStyle w:val="22"/>
            </w:pPr>
            <w:r>
              <w:t>二、政府性基金预算拨款</w:t>
            </w:r>
          </w:p>
        </w:tc>
        <w:tc>
          <w:tcPr>
            <w:tcW w:w="1474" w:type="dxa"/>
            <w:vAlign w:val="center"/>
          </w:tcPr>
          <w:p>
            <w:pPr>
              <w:pStyle w:val="21"/>
            </w:pPr>
          </w:p>
        </w:tc>
        <w:tc>
          <w:tcPr>
            <w:tcW w:w="3402" w:type="dxa"/>
            <w:vAlign w:val="center"/>
          </w:tcPr>
          <w:p>
            <w:pPr>
              <w:pStyle w:val="22"/>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35</w:t>
            </w:r>
          </w:p>
        </w:tc>
        <w:tc>
          <w:tcPr>
            <w:tcW w:w="3402" w:type="dxa"/>
            <w:vAlign w:val="center"/>
          </w:tcPr>
          <w:p>
            <w:pPr>
              <w:pStyle w:val="22"/>
            </w:pPr>
            <w:r>
              <w:t>三、国有资本经营预算拨款</w:t>
            </w:r>
          </w:p>
        </w:tc>
        <w:tc>
          <w:tcPr>
            <w:tcW w:w="1474" w:type="dxa"/>
            <w:vAlign w:val="center"/>
          </w:tcPr>
          <w:p>
            <w:pPr>
              <w:pStyle w:val="21"/>
            </w:pPr>
          </w:p>
        </w:tc>
        <w:tc>
          <w:tcPr>
            <w:tcW w:w="3402" w:type="dxa"/>
            <w:vAlign w:val="center"/>
          </w:tcPr>
          <w:p>
            <w:pPr>
              <w:pStyle w:val="22"/>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c>
          <w:tcPr>
            <w:tcW w:w="1474"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36</w:t>
            </w:r>
          </w:p>
        </w:tc>
        <w:tc>
          <w:tcPr>
            <w:tcW w:w="3402" w:type="dxa"/>
            <w:vAlign w:val="center"/>
          </w:tcPr>
          <w:p>
            <w:pPr>
              <w:pStyle w:val="24"/>
            </w:pPr>
            <w:r>
              <w:t>收入总计</w:t>
            </w:r>
          </w:p>
        </w:tc>
        <w:tc>
          <w:tcPr>
            <w:tcW w:w="1474" w:type="dxa"/>
            <w:vAlign w:val="center"/>
          </w:tcPr>
          <w:p>
            <w:pPr>
              <w:pStyle w:val="25"/>
              <w:rPr>
                <w:lang w:eastAsia="zh-CN"/>
              </w:rPr>
            </w:pPr>
            <w:r>
              <w:rPr>
                <w:rFonts w:hint="eastAsia"/>
                <w:lang w:eastAsia="zh-CN"/>
              </w:rPr>
              <w:t>128.59</w:t>
            </w:r>
          </w:p>
        </w:tc>
        <w:tc>
          <w:tcPr>
            <w:tcW w:w="3402" w:type="dxa"/>
            <w:vAlign w:val="center"/>
          </w:tcPr>
          <w:p>
            <w:pPr>
              <w:pStyle w:val="24"/>
            </w:pPr>
            <w:r>
              <w:t>支出总计</w:t>
            </w:r>
          </w:p>
        </w:tc>
        <w:tc>
          <w:tcPr>
            <w:tcW w:w="1474" w:type="dxa"/>
            <w:vAlign w:val="center"/>
          </w:tcPr>
          <w:p>
            <w:pPr>
              <w:pStyle w:val="25"/>
              <w:rPr>
                <w:lang w:eastAsia="zh-CN"/>
              </w:rPr>
            </w:pPr>
            <w:r>
              <w:rPr>
                <w:rFonts w:hint="eastAsia"/>
                <w:lang w:eastAsia="zh-CN"/>
              </w:rPr>
              <w:t>128.59</w:t>
            </w:r>
          </w:p>
        </w:tc>
        <w:tc>
          <w:tcPr>
            <w:tcW w:w="1474" w:type="dxa"/>
            <w:vAlign w:val="center"/>
          </w:tcPr>
          <w:p>
            <w:pPr>
              <w:pStyle w:val="25"/>
              <w:rPr>
                <w:lang w:eastAsia="zh-CN"/>
              </w:rPr>
            </w:pPr>
            <w:r>
              <w:rPr>
                <w:rFonts w:hint="eastAsia"/>
                <w:lang w:eastAsia="zh-CN"/>
              </w:rPr>
              <w:t>128.59</w:t>
            </w:r>
          </w:p>
        </w:tc>
        <w:tc>
          <w:tcPr>
            <w:tcW w:w="1474" w:type="dxa"/>
            <w:vAlign w:val="center"/>
          </w:tcPr>
          <w:p>
            <w:pPr>
              <w:pStyle w:val="25"/>
            </w:pPr>
          </w:p>
        </w:tc>
        <w:tc>
          <w:tcPr>
            <w:tcW w:w="1474" w:type="dxa"/>
            <w:vAlign w:val="center"/>
          </w:tcPr>
          <w:p>
            <w:pPr>
              <w:pStyle w:val="2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1191" w:type="dxa"/>
            <w:vAlign w:val="center"/>
          </w:tcPr>
          <w:p>
            <w:pPr>
              <w:pStyle w:val="26"/>
            </w:pPr>
          </w:p>
        </w:tc>
        <w:tc>
          <w:tcPr>
            <w:tcW w:w="4535" w:type="dxa"/>
            <w:vAlign w:val="center"/>
          </w:tcPr>
          <w:p>
            <w:pPr>
              <w:pStyle w:val="24"/>
            </w:pPr>
            <w:r>
              <w:t>合计</w:t>
            </w:r>
          </w:p>
        </w:tc>
        <w:tc>
          <w:tcPr>
            <w:tcW w:w="2551" w:type="dxa"/>
            <w:vAlign w:val="center"/>
          </w:tcPr>
          <w:p>
            <w:pPr>
              <w:pStyle w:val="25"/>
            </w:pPr>
            <w:r>
              <w:rPr>
                <w:rFonts w:hint="eastAsia"/>
                <w:bCs/>
                <w:lang w:eastAsia="zh-CN"/>
              </w:rPr>
              <w:t>128.59</w:t>
            </w:r>
          </w:p>
        </w:tc>
        <w:tc>
          <w:tcPr>
            <w:tcW w:w="2551" w:type="dxa"/>
            <w:vAlign w:val="center"/>
          </w:tcPr>
          <w:p>
            <w:pPr>
              <w:pStyle w:val="25"/>
              <w:rPr>
                <w:lang w:eastAsia="zh-CN"/>
              </w:rPr>
            </w:pPr>
            <w:r>
              <w:rPr>
                <w:rFonts w:hint="eastAsia"/>
                <w:lang w:eastAsia="zh-CN"/>
              </w:rPr>
              <w:t>120.59</w:t>
            </w:r>
          </w:p>
        </w:tc>
        <w:tc>
          <w:tcPr>
            <w:tcW w:w="2551" w:type="dxa"/>
            <w:vAlign w:val="center"/>
          </w:tcPr>
          <w:p>
            <w:pPr>
              <w:pStyle w:val="25"/>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1191" w:type="dxa"/>
            <w:vAlign w:val="center"/>
          </w:tcPr>
          <w:p>
            <w:pPr>
              <w:pStyle w:val="22"/>
            </w:pPr>
            <w:r>
              <w:t>201</w:t>
            </w:r>
          </w:p>
        </w:tc>
        <w:tc>
          <w:tcPr>
            <w:tcW w:w="4535" w:type="dxa"/>
            <w:vAlign w:val="center"/>
          </w:tcPr>
          <w:p>
            <w:pPr>
              <w:pStyle w:val="22"/>
            </w:pPr>
            <w:r>
              <w:t>一般公共服务支出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103.71</w:t>
            </w:r>
          </w:p>
        </w:tc>
        <w:tc>
          <w:tcPr>
            <w:tcW w:w="2551" w:type="dxa"/>
            <w:vAlign w:val="center"/>
          </w:tcPr>
          <w:p>
            <w:pPr>
              <w:jc w:val="right"/>
              <w:textAlignment w:val="center"/>
              <w:rPr>
                <w:rFonts w:eastAsia="方正书宋_GBK"/>
                <w:lang w:eastAsia="zh-CN"/>
              </w:rPr>
            </w:pPr>
            <w:r>
              <w:rPr>
                <w:rFonts w:hint="eastAsia" w:ascii="方正书宋_GBK" w:hAnsi="方正书宋_GBK" w:eastAsia="方正书宋_GBK" w:cs="方正书宋_GBK"/>
                <w:sz w:val="21"/>
                <w:lang w:eastAsia="zh-CN"/>
              </w:rPr>
              <w:t>95.71</w:t>
            </w:r>
          </w:p>
        </w:tc>
        <w:tc>
          <w:tcPr>
            <w:tcW w:w="2551" w:type="dxa"/>
            <w:vAlign w:val="center"/>
          </w:tcPr>
          <w:p>
            <w:pPr>
              <w:pStyle w:val="21"/>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1191" w:type="dxa"/>
            <w:vAlign w:val="center"/>
          </w:tcPr>
          <w:p>
            <w:pPr>
              <w:pStyle w:val="22"/>
              <w:rPr>
                <w:lang w:eastAsia="zh-CN"/>
              </w:rPr>
            </w:pPr>
            <w:r>
              <w:t>2010</w:t>
            </w:r>
            <w:r>
              <w:rPr>
                <w:rFonts w:hint="eastAsia"/>
                <w:lang w:eastAsia="zh-CN"/>
              </w:rPr>
              <w:t>8</w:t>
            </w:r>
          </w:p>
        </w:tc>
        <w:tc>
          <w:tcPr>
            <w:tcW w:w="4535" w:type="dxa"/>
            <w:vAlign w:val="center"/>
          </w:tcPr>
          <w:p>
            <w:pPr>
              <w:pStyle w:val="22"/>
            </w:pPr>
            <w:r>
              <w:rPr>
                <w:rFonts w:hint="eastAsia"/>
                <w:lang w:eastAsia="zh-CN"/>
              </w:rPr>
              <w:t>审计</w:t>
            </w:r>
            <w:r>
              <w:t>事务</w:t>
            </w:r>
          </w:p>
        </w:tc>
        <w:tc>
          <w:tcPr>
            <w:tcW w:w="255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103.71</w:t>
            </w:r>
          </w:p>
        </w:tc>
        <w:tc>
          <w:tcPr>
            <w:tcW w:w="2551" w:type="dxa"/>
            <w:vAlign w:val="center"/>
          </w:tcPr>
          <w:p>
            <w:pPr>
              <w:jc w:val="right"/>
              <w:textAlignment w:val="center"/>
              <w:rPr>
                <w:rFonts w:eastAsia="宋体"/>
                <w:lang w:eastAsia="zh-CN"/>
              </w:rPr>
            </w:pPr>
            <w:r>
              <w:rPr>
                <w:rFonts w:hint="eastAsia" w:eastAsia="宋体"/>
                <w:lang w:eastAsia="zh-CN"/>
              </w:rPr>
              <w:t>95.71</w:t>
            </w:r>
          </w:p>
        </w:tc>
        <w:tc>
          <w:tcPr>
            <w:tcW w:w="2551" w:type="dxa"/>
            <w:vAlign w:val="center"/>
          </w:tcPr>
          <w:p>
            <w:pPr>
              <w:pStyle w:val="21"/>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4</w:t>
            </w:r>
          </w:p>
        </w:tc>
        <w:tc>
          <w:tcPr>
            <w:tcW w:w="1191" w:type="dxa"/>
            <w:vAlign w:val="center"/>
          </w:tcPr>
          <w:p>
            <w:pPr>
              <w:pStyle w:val="22"/>
              <w:rPr>
                <w:lang w:eastAsia="zh-CN"/>
              </w:rPr>
            </w:pPr>
            <w:r>
              <w:rPr>
                <w:rFonts w:hint="eastAsia"/>
                <w:lang w:eastAsia="zh-CN"/>
              </w:rPr>
              <w:t>2010804</w:t>
            </w:r>
          </w:p>
        </w:tc>
        <w:tc>
          <w:tcPr>
            <w:tcW w:w="4535" w:type="dxa"/>
            <w:vAlign w:val="center"/>
          </w:tcPr>
          <w:p>
            <w:pPr>
              <w:pStyle w:val="22"/>
              <w:rPr>
                <w:lang w:eastAsia="zh-CN"/>
              </w:rPr>
            </w:pPr>
            <w:r>
              <w:rPr>
                <w:rFonts w:hint="eastAsia"/>
                <w:lang w:eastAsia="zh-CN"/>
              </w:rPr>
              <w:t>审计业务</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8.00</w:t>
            </w:r>
          </w:p>
        </w:tc>
        <w:tc>
          <w:tcPr>
            <w:tcW w:w="2551" w:type="dxa"/>
            <w:vAlign w:val="center"/>
          </w:tcPr>
          <w:p>
            <w:pPr>
              <w:jc w:val="right"/>
              <w:textAlignment w:val="center"/>
              <w:rPr>
                <w:rFonts w:eastAsia="宋体"/>
                <w:lang w:eastAsia="zh-CN"/>
              </w:rPr>
            </w:pPr>
          </w:p>
        </w:tc>
        <w:tc>
          <w:tcPr>
            <w:tcW w:w="2551" w:type="dxa"/>
            <w:vAlign w:val="center"/>
          </w:tcPr>
          <w:p>
            <w:pPr>
              <w:pStyle w:val="21"/>
              <w:rPr>
                <w:lang w:eastAsia="zh-CN"/>
              </w:rPr>
            </w:pPr>
            <w:r>
              <w:rPr>
                <w:rFonts w:hint="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1191" w:type="dxa"/>
            <w:vAlign w:val="center"/>
          </w:tcPr>
          <w:p>
            <w:pPr>
              <w:pStyle w:val="22"/>
            </w:pPr>
            <w:r>
              <w:t>2010</w:t>
            </w:r>
            <w:r>
              <w:rPr>
                <w:rFonts w:hint="eastAsia"/>
                <w:lang w:eastAsia="zh-CN"/>
              </w:rPr>
              <w:t>8</w:t>
            </w:r>
            <w:r>
              <w:t>50</w:t>
            </w:r>
          </w:p>
        </w:tc>
        <w:tc>
          <w:tcPr>
            <w:tcW w:w="4535" w:type="dxa"/>
            <w:vAlign w:val="center"/>
          </w:tcPr>
          <w:p>
            <w:pPr>
              <w:pStyle w:val="22"/>
            </w:pPr>
            <w:r>
              <w:rPr>
                <w:rFonts w:hint="eastAsia"/>
                <w:lang w:eastAsia="zh-CN"/>
              </w:rPr>
              <w:t>事业运行</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95.71</w:t>
            </w:r>
          </w:p>
        </w:tc>
        <w:tc>
          <w:tcPr>
            <w:tcW w:w="2551" w:type="dxa"/>
            <w:vAlign w:val="center"/>
          </w:tcPr>
          <w:p>
            <w:pPr>
              <w:jc w:val="right"/>
              <w:textAlignment w:val="center"/>
              <w:rPr>
                <w:lang w:eastAsia="zh-CN"/>
              </w:rPr>
            </w:pPr>
            <w:r>
              <w:rPr>
                <w:rFonts w:hint="eastAsia" w:ascii="方正书宋_GBK" w:hAnsi="方正书宋_GBK" w:eastAsia="方正书宋_GBK" w:cs="方正书宋_GBK"/>
                <w:sz w:val="21"/>
                <w:lang w:eastAsia="zh-CN"/>
              </w:rPr>
              <w:t>95.71</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1191" w:type="dxa"/>
            <w:vAlign w:val="center"/>
          </w:tcPr>
          <w:p>
            <w:pPr>
              <w:pStyle w:val="22"/>
            </w:pPr>
            <w:r>
              <w:t>208</w:t>
            </w:r>
          </w:p>
        </w:tc>
        <w:tc>
          <w:tcPr>
            <w:tcW w:w="4535" w:type="dxa"/>
            <w:vAlign w:val="center"/>
          </w:tcPr>
          <w:p>
            <w:pPr>
              <w:pStyle w:val="22"/>
            </w:pPr>
            <w:r>
              <w:t>社会保障和就业支出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2551" w:type="dxa"/>
            <w:vAlign w:val="center"/>
          </w:tcPr>
          <w:p>
            <w:pPr>
              <w:jc w:val="right"/>
              <w:textAlignment w:val="center"/>
              <w:rPr>
                <w:rFonts w:eastAsia="方正书宋_GBK"/>
                <w:lang w:eastAsia="zh-CN"/>
              </w:rPr>
            </w:pPr>
            <w:r>
              <w:rPr>
                <w:rFonts w:hint="eastAsia" w:eastAsia="方正书宋_GBK"/>
                <w:lang w:eastAsia="zh-CN"/>
              </w:rPr>
              <w:t>11.09</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1191" w:type="dxa"/>
            <w:vAlign w:val="center"/>
          </w:tcPr>
          <w:p>
            <w:pPr>
              <w:pStyle w:val="22"/>
            </w:pPr>
            <w:r>
              <w:t>20805</w:t>
            </w:r>
          </w:p>
        </w:tc>
        <w:tc>
          <w:tcPr>
            <w:tcW w:w="4535" w:type="dxa"/>
            <w:vAlign w:val="center"/>
          </w:tcPr>
          <w:p>
            <w:pPr>
              <w:pStyle w:val="22"/>
            </w:pPr>
            <w:r>
              <w:t>行政事业单位养老支出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2551" w:type="dxa"/>
            <w:vAlign w:val="center"/>
          </w:tcPr>
          <w:p>
            <w:pPr>
              <w:jc w:val="right"/>
              <w:textAlignment w:val="center"/>
              <w:rPr>
                <w:rFonts w:eastAsia="宋体"/>
                <w:lang w:eastAsia="zh-CN"/>
              </w:rPr>
            </w:pPr>
            <w:r>
              <w:rPr>
                <w:rFonts w:hint="eastAsia" w:eastAsia="宋体"/>
                <w:lang w:eastAsia="zh-CN"/>
              </w:rPr>
              <w:t>11.09</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7</w:t>
            </w:r>
          </w:p>
        </w:tc>
        <w:tc>
          <w:tcPr>
            <w:tcW w:w="1191" w:type="dxa"/>
            <w:vAlign w:val="center"/>
          </w:tcPr>
          <w:p>
            <w:pPr>
              <w:pStyle w:val="22"/>
            </w:pPr>
            <w:r>
              <w:t>2080505</w:t>
            </w:r>
          </w:p>
        </w:tc>
        <w:tc>
          <w:tcPr>
            <w:tcW w:w="4535" w:type="dxa"/>
            <w:vAlign w:val="center"/>
          </w:tcPr>
          <w:p>
            <w:pPr>
              <w:pStyle w:val="22"/>
            </w:pPr>
            <w:r>
              <w:t>机关事业单位基本养老保险缴费支出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11.09</w:t>
            </w:r>
          </w:p>
        </w:tc>
        <w:tc>
          <w:tcPr>
            <w:tcW w:w="2551" w:type="dxa"/>
            <w:vAlign w:val="center"/>
          </w:tcPr>
          <w:p>
            <w:pPr>
              <w:jc w:val="right"/>
              <w:textAlignment w:val="center"/>
              <w:rPr>
                <w:rFonts w:eastAsia="宋体"/>
                <w:lang w:eastAsia="zh-CN"/>
              </w:rPr>
            </w:pPr>
            <w:r>
              <w:rPr>
                <w:rFonts w:hint="eastAsia" w:eastAsia="宋体"/>
                <w:lang w:eastAsia="zh-CN"/>
              </w:rPr>
              <w:t>11.09</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191" w:type="dxa"/>
            <w:vAlign w:val="center"/>
          </w:tcPr>
          <w:p>
            <w:pPr>
              <w:pStyle w:val="22"/>
            </w:pPr>
            <w:r>
              <w:t>210</w:t>
            </w:r>
          </w:p>
        </w:tc>
        <w:tc>
          <w:tcPr>
            <w:tcW w:w="4535" w:type="dxa"/>
            <w:vAlign w:val="center"/>
          </w:tcPr>
          <w:p>
            <w:pPr>
              <w:pStyle w:val="22"/>
            </w:pPr>
            <w:r>
              <w:t>卫生健康支出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5.40</w:t>
            </w:r>
          </w:p>
        </w:tc>
        <w:tc>
          <w:tcPr>
            <w:tcW w:w="2551" w:type="dxa"/>
            <w:vAlign w:val="center"/>
          </w:tcPr>
          <w:p>
            <w:pPr>
              <w:jc w:val="right"/>
              <w:textAlignment w:val="center"/>
              <w:rPr>
                <w:rFonts w:eastAsia="方正书宋_GBK"/>
                <w:lang w:eastAsia="zh-CN"/>
              </w:rPr>
            </w:pPr>
            <w:r>
              <w:rPr>
                <w:rFonts w:hint="eastAsia" w:eastAsia="方正书宋_GBK"/>
                <w:lang w:eastAsia="zh-CN"/>
              </w:rPr>
              <w:t>5.40</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191" w:type="dxa"/>
            <w:vAlign w:val="center"/>
          </w:tcPr>
          <w:p>
            <w:pPr>
              <w:pStyle w:val="22"/>
            </w:pPr>
            <w:r>
              <w:t>21011</w:t>
            </w:r>
          </w:p>
        </w:tc>
        <w:tc>
          <w:tcPr>
            <w:tcW w:w="4535" w:type="dxa"/>
            <w:vAlign w:val="center"/>
          </w:tcPr>
          <w:p>
            <w:pPr>
              <w:pStyle w:val="22"/>
            </w:pPr>
            <w:r>
              <w:t>行政事业单位医疗</w:t>
            </w:r>
          </w:p>
        </w:tc>
        <w:tc>
          <w:tcPr>
            <w:tcW w:w="2551" w:type="dxa"/>
            <w:vAlign w:val="center"/>
          </w:tcPr>
          <w:p>
            <w:pPr>
              <w:jc w:val="right"/>
              <w:textAlignment w:val="center"/>
              <w:rPr>
                <w:rFonts w:ascii="方正书宋_GBK" w:hAnsi="方正书宋_GBK" w:eastAsia="方正书宋_GBK" w:cs="方正书宋_GBK"/>
                <w:sz w:val="21"/>
              </w:rPr>
            </w:pPr>
          </w:p>
        </w:tc>
        <w:tc>
          <w:tcPr>
            <w:tcW w:w="2551" w:type="dxa"/>
            <w:vAlign w:val="center"/>
          </w:tcPr>
          <w:p>
            <w:pPr>
              <w:jc w:val="right"/>
              <w:textAlignment w:val="center"/>
              <w:rPr>
                <w:rFonts w:eastAsia="宋体"/>
                <w:lang w:eastAsia="zh-CN"/>
              </w:rPr>
            </w:pP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10</w:t>
            </w:r>
          </w:p>
        </w:tc>
        <w:tc>
          <w:tcPr>
            <w:tcW w:w="1191" w:type="dxa"/>
            <w:vAlign w:val="center"/>
          </w:tcPr>
          <w:p>
            <w:pPr>
              <w:pStyle w:val="22"/>
              <w:rPr>
                <w:lang w:eastAsia="zh-CN"/>
              </w:rPr>
            </w:pPr>
            <w:r>
              <w:t>210110</w:t>
            </w:r>
            <w:r>
              <w:rPr>
                <w:rFonts w:hint="eastAsia"/>
                <w:lang w:eastAsia="zh-CN"/>
              </w:rPr>
              <w:t>2</w:t>
            </w:r>
          </w:p>
        </w:tc>
        <w:tc>
          <w:tcPr>
            <w:tcW w:w="4535" w:type="dxa"/>
            <w:vAlign w:val="center"/>
          </w:tcPr>
          <w:p>
            <w:pPr>
              <w:pStyle w:val="22"/>
            </w:pPr>
            <w:r>
              <w:rPr>
                <w:rFonts w:hint="eastAsia"/>
                <w:lang w:eastAsia="zh-CN"/>
              </w:rPr>
              <w:t>事业</w:t>
            </w:r>
            <w:r>
              <w:t>单位医疗</w:t>
            </w:r>
          </w:p>
        </w:tc>
        <w:tc>
          <w:tcPr>
            <w:tcW w:w="2551" w:type="dxa"/>
            <w:vAlign w:val="center"/>
          </w:tcPr>
          <w:p>
            <w:pPr>
              <w:jc w:val="right"/>
              <w:textAlignment w:val="center"/>
              <w:rPr>
                <w:rFonts w:ascii="方正书宋_GBK" w:hAnsi="方正书宋_GBK" w:eastAsia="方正书宋_GBK" w:cs="方正书宋_GBK"/>
                <w:sz w:val="21"/>
              </w:rPr>
            </w:pPr>
            <w:r>
              <w:rPr>
                <w:rFonts w:hint="eastAsia" w:eastAsia="宋体"/>
                <w:lang w:eastAsia="zh-CN"/>
              </w:rPr>
              <w:t>5.40</w:t>
            </w:r>
          </w:p>
        </w:tc>
        <w:tc>
          <w:tcPr>
            <w:tcW w:w="2551" w:type="dxa"/>
            <w:vAlign w:val="center"/>
          </w:tcPr>
          <w:p>
            <w:pPr>
              <w:jc w:val="right"/>
              <w:textAlignment w:val="center"/>
              <w:rPr>
                <w:rFonts w:eastAsia="宋体"/>
                <w:lang w:eastAsia="zh-CN"/>
              </w:rPr>
            </w:pPr>
            <w:r>
              <w:rPr>
                <w:rFonts w:hint="eastAsia" w:eastAsia="宋体"/>
                <w:lang w:eastAsia="zh-CN"/>
              </w:rPr>
              <w:t>5.40</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1</w:t>
            </w:r>
            <w:r>
              <w:rPr>
                <w:rFonts w:hint="eastAsia"/>
                <w:lang w:eastAsia="zh-CN"/>
              </w:rPr>
              <w:t>1</w:t>
            </w:r>
          </w:p>
        </w:tc>
        <w:tc>
          <w:tcPr>
            <w:tcW w:w="1191" w:type="dxa"/>
            <w:vAlign w:val="center"/>
          </w:tcPr>
          <w:p>
            <w:pPr>
              <w:pStyle w:val="22"/>
            </w:pPr>
            <w:r>
              <w:t>221</w:t>
            </w:r>
          </w:p>
        </w:tc>
        <w:tc>
          <w:tcPr>
            <w:tcW w:w="4535" w:type="dxa"/>
            <w:vAlign w:val="center"/>
          </w:tcPr>
          <w:p>
            <w:pPr>
              <w:pStyle w:val="22"/>
            </w:pPr>
            <w:r>
              <w:t>住房保障支出</w:t>
            </w:r>
          </w:p>
        </w:tc>
        <w:tc>
          <w:tcPr>
            <w:tcW w:w="2551" w:type="dxa"/>
            <w:vAlign w:val="center"/>
          </w:tcPr>
          <w:p>
            <w:pPr>
              <w:jc w:val="right"/>
              <w:textAlignment w:val="center"/>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8.39</w:t>
            </w:r>
          </w:p>
        </w:tc>
        <w:tc>
          <w:tcPr>
            <w:tcW w:w="2551" w:type="dxa"/>
            <w:vAlign w:val="center"/>
          </w:tcPr>
          <w:p>
            <w:pPr>
              <w:jc w:val="right"/>
              <w:textAlignment w:val="center"/>
              <w:rPr>
                <w:rFonts w:eastAsia="方正书宋_GBK"/>
                <w:lang w:eastAsia="zh-CN"/>
              </w:rPr>
            </w:pPr>
            <w:r>
              <w:rPr>
                <w:rFonts w:hint="eastAsia" w:eastAsia="方正书宋_GBK"/>
                <w:lang w:eastAsia="zh-CN"/>
              </w:rPr>
              <w:t>8.39</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1</w:t>
            </w:r>
            <w:r>
              <w:rPr>
                <w:rFonts w:hint="eastAsia"/>
                <w:lang w:eastAsia="zh-CN"/>
              </w:rPr>
              <w:t>2</w:t>
            </w:r>
          </w:p>
        </w:tc>
        <w:tc>
          <w:tcPr>
            <w:tcW w:w="1191" w:type="dxa"/>
            <w:vAlign w:val="center"/>
          </w:tcPr>
          <w:p>
            <w:pPr>
              <w:pStyle w:val="22"/>
            </w:pPr>
            <w:r>
              <w:t>22102</w:t>
            </w:r>
          </w:p>
        </w:tc>
        <w:tc>
          <w:tcPr>
            <w:tcW w:w="4535" w:type="dxa"/>
            <w:vAlign w:val="center"/>
          </w:tcPr>
          <w:p>
            <w:pPr>
              <w:pStyle w:val="22"/>
            </w:pPr>
            <w:r>
              <w:t>住房改革支出</w:t>
            </w:r>
          </w:p>
        </w:tc>
        <w:tc>
          <w:tcPr>
            <w:tcW w:w="255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8.39</w:t>
            </w:r>
          </w:p>
        </w:tc>
        <w:tc>
          <w:tcPr>
            <w:tcW w:w="2551" w:type="dxa"/>
            <w:vAlign w:val="center"/>
          </w:tcPr>
          <w:p>
            <w:pPr>
              <w:jc w:val="right"/>
              <w:textAlignment w:val="center"/>
              <w:rPr>
                <w:rFonts w:eastAsia="宋体"/>
                <w:lang w:eastAsia="zh-CN"/>
              </w:rPr>
            </w:pPr>
            <w:r>
              <w:rPr>
                <w:rFonts w:hint="eastAsia" w:eastAsia="宋体"/>
                <w:lang w:eastAsia="zh-CN"/>
              </w:rPr>
              <w:t>8.39</w:t>
            </w:r>
          </w:p>
        </w:tc>
        <w:tc>
          <w:tcPr>
            <w:tcW w:w="2551"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t>1</w:t>
            </w:r>
            <w:r>
              <w:rPr>
                <w:rFonts w:hint="eastAsia"/>
                <w:lang w:eastAsia="zh-CN"/>
              </w:rPr>
              <w:t>3</w:t>
            </w:r>
          </w:p>
        </w:tc>
        <w:tc>
          <w:tcPr>
            <w:tcW w:w="1191" w:type="dxa"/>
            <w:vAlign w:val="center"/>
          </w:tcPr>
          <w:p>
            <w:pPr>
              <w:pStyle w:val="22"/>
            </w:pPr>
            <w:r>
              <w:t>2210201</w:t>
            </w:r>
          </w:p>
        </w:tc>
        <w:tc>
          <w:tcPr>
            <w:tcW w:w="4535" w:type="dxa"/>
            <w:vAlign w:val="center"/>
          </w:tcPr>
          <w:p>
            <w:pPr>
              <w:pStyle w:val="22"/>
            </w:pPr>
            <w:r>
              <w:t>住房公积金</w:t>
            </w:r>
          </w:p>
        </w:tc>
        <w:tc>
          <w:tcPr>
            <w:tcW w:w="2551" w:type="dxa"/>
            <w:vAlign w:val="center"/>
          </w:tcPr>
          <w:p>
            <w:pPr>
              <w:jc w:val="right"/>
              <w:textAlignment w:val="center"/>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8.39</w:t>
            </w:r>
          </w:p>
        </w:tc>
        <w:tc>
          <w:tcPr>
            <w:tcW w:w="2551" w:type="dxa"/>
            <w:vAlign w:val="center"/>
          </w:tcPr>
          <w:p>
            <w:pPr>
              <w:jc w:val="right"/>
              <w:textAlignment w:val="center"/>
              <w:rPr>
                <w:rFonts w:eastAsia="宋体"/>
                <w:lang w:eastAsia="zh-CN"/>
              </w:rPr>
            </w:pPr>
            <w:r>
              <w:rPr>
                <w:rFonts w:hint="eastAsia" w:eastAsia="宋体"/>
                <w:lang w:eastAsia="zh-CN"/>
              </w:rPr>
              <w:t>8.39</w:t>
            </w:r>
          </w:p>
        </w:tc>
        <w:tc>
          <w:tcPr>
            <w:tcW w:w="2551"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支出部门经济分类科目</w:t>
            </w:r>
          </w:p>
        </w:tc>
        <w:tc>
          <w:tcPr>
            <w:tcW w:w="7654" w:type="dxa"/>
            <w:gridSpan w:val="3"/>
            <w:vAlign w:val="center"/>
          </w:tcPr>
          <w:p>
            <w:pPr>
              <w:pStyle w:val="2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Align w:val="center"/>
          </w:tcPr>
          <w:p>
            <w:pPr>
              <w:pStyle w:val="20"/>
            </w:pPr>
            <w:r>
              <w:t>合计</w:t>
            </w:r>
          </w:p>
        </w:tc>
        <w:tc>
          <w:tcPr>
            <w:tcW w:w="2551" w:type="dxa"/>
            <w:vAlign w:val="center"/>
          </w:tcPr>
          <w:p>
            <w:pPr>
              <w:pStyle w:val="20"/>
            </w:pPr>
            <w:r>
              <w:t>人员经费</w:t>
            </w:r>
          </w:p>
        </w:tc>
        <w:tc>
          <w:tcPr>
            <w:tcW w:w="2552" w:type="dxa"/>
            <w:vAlign w:val="center"/>
          </w:tcPr>
          <w:p>
            <w:pPr>
              <w:pStyle w:val="2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2"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1</w:t>
            </w:r>
          </w:p>
        </w:tc>
        <w:tc>
          <w:tcPr>
            <w:tcW w:w="1191" w:type="dxa"/>
            <w:vAlign w:val="center"/>
          </w:tcPr>
          <w:p>
            <w:pPr>
              <w:pStyle w:val="26"/>
            </w:pPr>
          </w:p>
        </w:tc>
        <w:tc>
          <w:tcPr>
            <w:tcW w:w="4535" w:type="dxa"/>
            <w:vAlign w:val="center"/>
          </w:tcPr>
          <w:p>
            <w:pPr>
              <w:pStyle w:val="24"/>
            </w:pPr>
            <w:r>
              <w:t>合计</w:t>
            </w:r>
          </w:p>
        </w:tc>
        <w:tc>
          <w:tcPr>
            <w:tcW w:w="2551" w:type="dxa"/>
            <w:vAlign w:val="center"/>
          </w:tcPr>
          <w:p>
            <w:pPr>
              <w:pStyle w:val="25"/>
              <w:rPr>
                <w:lang w:eastAsia="zh-CN"/>
              </w:rPr>
            </w:pPr>
            <w:r>
              <w:rPr>
                <w:rFonts w:hint="eastAsia"/>
                <w:lang w:eastAsia="zh-CN"/>
              </w:rPr>
              <w:t>120.59</w:t>
            </w:r>
          </w:p>
        </w:tc>
        <w:tc>
          <w:tcPr>
            <w:tcW w:w="2551" w:type="dxa"/>
            <w:vAlign w:val="center"/>
          </w:tcPr>
          <w:p>
            <w:pPr>
              <w:pStyle w:val="25"/>
              <w:rPr>
                <w:lang w:eastAsia="zh-CN"/>
              </w:rPr>
            </w:pPr>
            <w:r>
              <w:rPr>
                <w:rFonts w:hint="eastAsia"/>
                <w:lang w:eastAsia="zh-CN"/>
              </w:rPr>
              <w:t>120.59</w:t>
            </w:r>
          </w:p>
        </w:tc>
        <w:tc>
          <w:tcPr>
            <w:tcW w:w="2552" w:type="dxa"/>
            <w:vAlign w:val="center"/>
          </w:tcPr>
          <w:p>
            <w:pPr>
              <w:pStyle w:val="2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2</w:t>
            </w:r>
          </w:p>
        </w:tc>
        <w:tc>
          <w:tcPr>
            <w:tcW w:w="1191" w:type="dxa"/>
            <w:vAlign w:val="center"/>
          </w:tcPr>
          <w:p>
            <w:pPr>
              <w:pStyle w:val="22"/>
            </w:pPr>
            <w:r>
              <w:t>301</w:t>
            </w:r>
          </w:p>
        </w:tc>
        <w:tc>
          <w:tcPr>
            <w:tcW w:w="4535" w:type="dxa"/>
            <w:vAlign w:val="center"/>
          </w:tcPr>
          <w:p>
            <w:pPr>
              <w:pStyle w:val="22"/>
            </w:pPr>
            <w:r>
              <w:t>工资福利支出</w:t>
            </w:r>
          </w:p>
        </w:tc>
        <w:tc>
          <w:tcPr>
            <w:tcW w:w="2551" w:type="dxa"/>
            <w:vAlign w:val="center"/>
          </w:tcPr>
          <w:p>
            <w:pPr>
              <w:pStyle w:val="21"/>
              <w:rPr>
                <w:lang w:eastAsia="zh-CN"/>
              </w:rPr>
            </w:pPr>
            <w:r>
              <w:rPr>
                <w:rFonts w:hint="eastAsia"/>
                <w:lang w:eastAsia="zh-CN"/>
              </w:rPr>
              <w:t>120.59</w:t>
            </w:r>
          </w:p>
        </w:tc>
        <w:tc>
          <w:tcPr>
            <w:tcW w:w="2551" w:type="dxa"/>
            <w:vAlign w:val="center"/>
          </w:tcPr>
          <w:p>
            <w:pPr>
              <w:pStyle w:val="21"/>
              <w:rPr>
                <w:lang w:eastAsia="zh-CN"/>
              </w:rPr>
            </w:pPr>
            <w:r>
              <w:rPr>
                <w:rFonts w:hint="eastAsia"/>
                <w:lang w:eastAsia="zh-CN"/>
              </w:rPr>
              <w:t>120.59</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3</w:t>
            </w:r>
          </w:p>
        </w:tc>
        <w:tc>
          <w:tcPr>
            <w:tcW w:w="1191" w:type="dxa"/>
            <w:vAlign w:val="center"/>
          </w:tcPr>
          <w:p>
            <w:pPr>
              <w:pStyle w:val="22"/>
            </w:pPr>
            <w:r>
              <w:t>30101</w:t>
            </w:r>
          </w:p>
        </w:tc>
        <w:tc>
          <w:tcPr>
            <w:tcW w:w="4535" w:type="dxa"/>
            <w:vAlign w:val="center"/>
          </w:tcPr>
          <w:p>
            <w:pPr>
              <w:pStyle w:val="22"/>
            </w:pPr>
            <w:r>
              <w:t>基本工资</w:t>
            </w:r>
          </w:p>
        </w:tc>
        <w:tc>
          <w:tcPr>
            <w:tcW w:w="2551" w:type="dxa"/>
            <w:vAlign w:val="center"/>
          </w:tcPr>
          <w:p>
            <w:pPr>
              <w:pStyle w:val="21"/>
              <w:rPr>
                <w:lang w:eastAsia="zh-CN"/>
              </w:rPr>
            </w:pPr>
            <w:r>
              <w:rPr>
                <w:rFonts w:hint="eastAsia"/>
                <w:lang w:eastAsia="zh-CN"/>
              </w:rPr>
              <w:t>45.94</w:t>
            </w:r>
          </w:p>
        </w:tc>
        <w:tc>
          <w:tcPr>
            <w:tcW w:w="2551" w:type="dxa"/>
            <w:vAlign w:val="center"/>
          </w:tcPr>
          <w:p>
            <w:pPr>
              <w:pStyle w:val="21"/>
              <w:rPr>
                <w:lang w:eastAsia="zh-CN"/>
              </w:rPr>
            </w:pPr>
            <w:r>
              <w:rPr>
                <w:rFonts w:hint="eastAsia"/>
                <w:lang w:eastAsia="zh-CN"/>
              </w:rPr>
              <w:t>45.94</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4</w:t>
            </w:r>
          </w:p>
        </w:tc>
        <w:tc>
          <w:tcPr>
            <w:tcW w:w="1191" w:type="dxa"/>
            <w:vAlign w:val="center"/>
          </w:tcPr>
          <w:p>
            <w:pPr>
              <w:pStyle w:val="22"/>
            </w:pPr>
            <w:r>
              <w:t>30102</w:t>
            </w:r>
          </w:p>
        </w:tc>
        <w:tc>
          <w:tcPr>
            <w:tcW w:w="4535" w:type="dxa"/>
            <w:vAlign w:val="center"/>
          </w:tcPr>
          <w:p>
            <w:pPr>
              <w:pStyle w:val="22"/>
            </w:pPr>
            <w:r>
              <w:t>津贴补贴</w:t>
            </w:r>
          </w:p>
        </w:tc>
        <w:tc>
          <w:tcPr>
            <w:tcW w:w="2551" w:type="dxa"/>
            <w:vAlign w:val="center"/>
          </w:tcPr>
          <w:p>
            <w:pPr>
              <w:pStyle w:val="21"/>
              <w:rPr>
                <w:lang w:eastAsia="zh-CN"/>
              </w:rPr>
            </w:pPr>
            <w:r>
              <w:rPr>
                <w:rFonts w:hint="eastAsia"/>
                <w:lang w:eastAsia="zh-CN"/>
              </w:rPr>
              <w:t>27.74</w:t>
            </w:r>
          </w:p>
        </w:tc>
        <w:tc>
          <w:tcPr>
            <w:tcW w:w="2551" w:type="dxa"/>
            <w:vAlign w:val="center"/>
          </w:tcPr>
          <w:p>
            <w:pPr>
              <w:pStyle w:val="21"/>
              <w:rPr>
                <w:lang w:eastAsia="zh-CN"/>
              </w:rPr>
            </w:pPr>
            <w:r>
              <w:rPr>
                <w:rFonts w:hint="eastAsia"/>
                <w:lang w:eastAsia="zh-CN"/>
              </w:rPr>
              <w:t>27.74</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5</w:t>
            </w:r>
          </w:p>
        </w:tc>
        <w:tc>
          <w:tcPr>
            <w:tcW w:w="1191" w:type="dxa"/>
            <w:vAlign w:val="center"/>
          </w:tcPr>
          <w:p>
            <w:pPr>
              <w:pStyle w:val="22"/>
              <w:rPr>
                <w:lang w:eastAsia="zh-CN"/>
              </w:rPr>
            </w:pPr>
            <w:r>
              <w:t>3010</w:t>
            </w:r>
            <w:r>
              <w:rPr>
                <w:rFonts w:hint="eastAsia"/>
                <w:lang w:eastAsia="zh-CN"/>
              </w:rPr>
              <w:t>7</w:t>
            </w:r>
          </w:p>
        </w:tc>
        <w:tc>
          <w:tcPr>
            <w:tcW w:w="4535" w:type="dxa"/>
            <w:vAlign w:val="center"/>
          </w:tcPr>
          <w:p>
            <w:pPr>
              <w:pStyle w:val="22"/>
              <w:rPr>
                <w:lang w:eastAsia="zh-CN"/>
              </w:rPr>
            </w:pPr>
            <w:r>
              <w:rPr>
                <w:rFonts w:hint="eastAsia"/>
                <w:lang w:eastAsia="zh-CN"/>
              </w:rPr>
              <w:t>绩效工资</w:t>
            </w:r>
          </w:p>
        </w:tc>
        <w:tc>
          <w:tcPr>
            <w:tcW w:w="2551" w:type="dxa"/>
            <w:vAlign w:val="center"/>
          </w:tcPr>
          <w:p>
            <w:pPr>
              <w:pStyle w:val="21"/>
              <w:rPr>
                <w:lang w:eastAsia="zh-CN"/>
              </w:rPr>
            </w:pPr>
            <w:r>
              <w:rPr>
                <w:rFonts w:hint="eastAsia"/>
                <w:lang w:eastAsia="zh-CN"/>
              </w:rPr>
              <w:t>21.00</w:t>
            </w:r>
          </w:p>
        </w:tc>
        <w:tc>
          <w:tcPr>
            <w:tcW w:w="2551" w:type="dxa"/>
            <w:vAlign w:val="center"/>
          </w:tcPr>
          <w:p>
            <w:pPr>
              <w:pStyle w:val="21"/>
              <w:rPr>
                <w:lang w:eastAsia="zh-CN"/>
              </w:rPr>
            </w:pPr>
            <w:r>
              <w:rPr>
                <w:rFonts w:hint="eastAsia"/>
                <w:lang w:eastAsia="zh-CN"/>
              </w:rPr>
              <w:t>21.00</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6</w:t>
            </w:r>
          </w:p>
        </w:tc>
        <w:tc>
          <w:tcPr>
            <w:tcW w:w="1191" w:type="dxa"/>
            <w:vAlign w:val="center"/>
          </w:tcPr>
          <w:p>
            <w:pPr>
              <w:pStyle w:val="22"/>
            </w:pPr>
            <w:r>
              <w:t>30108</w:t>
            </w:r>
          </w:p>
        </w:tc>
        <w:tc>
          <w:tcPr>
            <w:tcW w:w="4535" w:type="dxa"/>
            <w:vAlign w:val="center"/>
          </w:tcPr>
          <w:p>
            <w:pPr>
              <w:pStyle w:val="22"/>
            </w:pPr>
            <w:r>
              <w:t>机关事业单位基本养老保险缴费</w:t>
            </w:r>
          </w:p>
        </w:tc>
        <w:tc>
          <w:tcPr>
            <w:tcW w:w="2551" w:type="dxa"/>
            <w:vAlign w:val="center"/>
          </w:tcPr>
          <w:p>
            <w:pPr>
              <w:pStyle w:val="21"/>
              <w:rPr>
                <w:lang w:eastAsia="zh-CN"/>
              </w:rPr>
            </w:pPr>
            <w:r>
              <w:rPr>
                <w:rFonts w:hint="eastAsia"/>
                <w:lang w:eastAsia="zh-CN"/>
              </w:rPr>
              <w:t>11.09</w:t>
            </w:r>
          </w:p>
        </w:tc>
        <w:tc>
          <w:tcPr>
            <w:tcW w:w="2551" w:type="dxa"/>
            <w:vAlign w:val="center"/>
          </w:tcPr>
          <w:p>
            <w:pPr>
              <w:pStyle w:val="21"/>
              <w:rPr>
                <w:lang w:eastAsia="zh-CN"/>
              </w:rPr>
            </w:pPr>
            <w:r>
              <w:rPr>
                <w:rFonts w:hint="eastAsia"/>
                <w:lang w:eastAsia="zh-CN"/>
              </w:rPr>
              <w:t>11.09</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r>
              <w:t>7</w:t>
            </w:r>
          </w:p>
        </w:tc>
        <w:tc>
          <w:tcPr>
            <w:tcW w:w="1191" w:type="dxa"/>
            <w:vAlign w:val="center"/>
          </w:tcPr>
          <w:p>
            <w:pPr>
              <w:pStyle w:val="22"/>
            </w:pPr>
            <w:r>
              <w:t>30110</w:t>
            </w:r>
          </w:p>
        </w:tc>
        <w:tc>
          <w:tcPr>
            <w:tcW w:w="4535" w:type="dxa"/>
            <w:vAlign w:val="center"/>
          </w:tcPr>
          <w:p>
            <w:pPr>
              <w:pStyle w:val="22"/>
            </w:pPr>
            <w:r>
              <w:t>职工基本医疗保险缴费</w:t>
            </w:r>
          </w:p>
        </w:tc>
        <w:tc>
          <w:tcPr>
            <w:tcW w:w="2551" w:type="dxa"/>
            <w:vAlign w:val="center"/>
          </w:tcPr>
          <w:p>
            <w:pPr>
              <w:pStyle w:val="21"/>
              <w:rPr>
                <w:lang w:eastAsia="zh-CN"/>
              </w:rPr>
            </w:pPr>
            <w:r>
              <w:rPr>
                <w:rFonts w:hint="eastAsia"/>
                <w:lang w:eastAsia="zh-CN"/>
              </w:rPr>
              <w:t>5.41</w:t>
            </w:r>
          </w:p>
        </w:tc>
        <w:tc>
          <w:tcPr>
            <w:tcW w:w="2551" w:type="dxa"/>
            <w:vAlign w:val="center"/>
          </w:tcPr>
          <w:p>
            <w:pPr>
              <w:pStyle w:val="21"/>
              <w:rPr>
                <w:lang w:eastAsia="zh-CN"/>
              </w:rPr>
            </w:pPr>
            <w:r>
              <w:rPr>
                <w:rFonts w:hint="eastAsia"/>
                <w:lang w:eastAsia="zh-CN"/>
              </w:rPr>
              <w:t>5.41</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8</w:t>
            </w:r>
          </w:p>
        </w:tc>
        <w:tc>
          <w:tcPr>
            <w:tcW w:w="1191" w:type="dxa"/>
            <w:vAlign w:val="center"/>
          </w:tcPr>
          <w:p>
            <w:pPr>
              <w:pStyle w:val="22"/>
            </w:pPr>
            <w:r>
              <w:t>30112</w:t>
            </w:r>
          </w:p>
        </w:tc>
        <w:tc>
          <w:tcPr>
            <w:tcW w:w="4535" w:type="dxa"/>
            <w:vAlign w:val="center"/>
          </w:tcPr>
          <w:p>
            <w:pPr>
              <w:pStyle w:val="22"/>
            </w:pPr>
            <w:r>
              <w:t>其他社会保障缴费</w:t>
            </w:r>
          </w:p>
        </w:tc>
        <w:tc>
          <w:tcPr>
            <w:tcW w:w="2551" w:type="dxa"/>
            <w:vAlign w:val="center"/>
          </w:tcPr>
          <w:p>
            <w:pPr>
              <w:pStyle w:val="21"/>
              <w:rPr>
                <w:lang w:eastAsia="zh-CN"/>
              </w:rPr>
            </w:pPr>
            <w:r>
              <w:rPr>
                <w:rFonts w:hint="eastAsia"/>
                <w:lang w:eastAsia="zh-CN"/>
              </w:rPr>
              <w:t>1.02</w:t>
            </w:r>
          </w:p>
        </w:tc>
        <w:tc>
          <w:tcPr>
            <w:tcW w:w="2551" w:type="dxa"/>
            <w:vAlign w:val="center"/>
          </w:tcPr>
          <w:p>
            <w:pPr>
              <w:pStyle w:val="21"/>
              <w:rPr>
                <w:lang w:eastAsia="zh-CN"/>
              </w:rPr>
            </w:pPr>
            <w:r>
              <w:rPr>
                <w:rFonts w:hint="eastAsia"/>
                <w:lang w:eastAsia="zh-CN"/>
              </w:rPr>
              <w:t>1.02</w:t>
            </w:r>
          </w:p>
        </w:tc>
        <w:tc>
          <w:tcPr>
            <w:tcW w:w="2552"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rPr>
                <w:lang w:eastAsia="zh-CN"/>
              </w:rPr>
            </w:pPr>
            <w:r>
              <w:rPr>
                <w:rFonts w:hint="eastAsia"/>
                <w:lang w:eastAsia="zh-CN"/>
              </w:rPr>
              <w:t>9</w:t>
            </w:r>
          </w:p>
        </w:tc>
        <w:tc>
          <w:tcPr>
            <w:tcW w:w="1191" w:type="dxa"/>
            <w:vAlign w:val="center"/>
          </w:tcPr>
          <w:p>
            <w:pPr>
              <w:pStyle w:val="22"/>
            </w:pPr>
            <w:r>
              <w:t>30113</w:t>
            </w:r>
          </w:p>
        </w:tc>
        <w:tc>
          <w:tcPr>
            <w:tcW w:w="4535" w:type="dxa"/>
            <w:vAlign w:val="center"/>
          </w:tcPr>
          <w:p>
            <w:pPr>
              <w:pStyle w:val="22"/>
            </w:pPr>
            <w:r>
              <w:t>住房公积金</w:t>
            </w:r>
          </w:p>
        </w:tc>
        <w:tc>
          <w:tcPr>
            <w:tcW w:w="2551" w:type="dxa"/>
            <w:vAlign w:val="center"/>
          </w:tcPr>
          <w:p>
            <w:pPr>
              <w:pStyle w:val="21"/>
              <w:rPr>
                <w:lang w:eastAsia="zh-CN"/>
              </w:rPr>
            </w:pPr>
            <w:r>
              <w:rPr>
                <w:rFonts w:hint="eastAsia"/>
                <w:lang w:eastAsia="zh-CN"/>
              </w:rPr>
              <w:t>8.39</w:t>
            </w:r>
          </w:p>
        </w:tc>
        <w:tc>
          <w:tcPr>
            <w:tcW w:w="2551" w:type="dxa"/>
            <w:vAlign w:val="center"/>
          </w:tcPr>
          <w:p>
            <w:pPr>
              <w:pStyle w:val="21"/>
              <w:rPr>
                <w:lang w:eastAsia="zh-CN"/>
              </w:rPr>
            </w:pPr>
            <w:r>
              <w:rPr>
                <w:rFonts w:hint="eastAsia"/>
                <w:lang w:eastAsia="zh-CN"/>
              </w:rPr>
              <w:t>8.39</w:t>
            </w:r>
          </w:p>
        </w:tc>
        <w:tc>
          <w:tcPr>
            <w:tcW w:w="2552" w:type="dxa"/>
            <w:vAlign w:val="center"/>
          </w:tcPr>
          <w:p>
            <w:pPr>
              <w:pStyle w:val="21"/>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p>
        </w:tc>
        <w:tc>
          <w:tcPr>
            <w:tcW w:w="1191" w:type="dxa"/>
            <w:vAlign w:val="center"/>
          </w:tcPr>
          <w:p>
            <w:pPr>
              <w:pStyle w:val="22"/>
            </w:pPr>
          </w:p>
        </w:tc>
        <w:tc>
          <w:tcPr>
            <w:tcW w:w="4535" w:type="dxa"/>
            <w:vAlign w:val="center"/>
          </w:tcPr>
          <w:p>
            <w:pPr>
              <w:pStyle w:val="22"/>
            </w:pPr>
          </w:p>
        </w:tc>
        <w:tc>
          <w:tcPr>
            <w:tcW w:w="2551" w:type="dxa"/>
            <w:vAlign w:val="center"/>
          </w:tcPr>
          <w:p>
            <w:pPr>
              <w:pStyle w:val="21"/>
            </w:pPr>
          </w:p>
        </w:tc>
        <w:tc>
          <w:tcPr>
            <w:tcW w:w="2551" w:type="dxa"/>
            <w:vAlign w:val="center"/>
          </w:tcPr>
          <w:p>
            <w:pPr>
              <w:pStyle w:val="21"/>
            </w:pPr>
          </w:p>
        </w:tc>
        <w:tc>
          <w:tcPr>
            <w:tcW w:w="2551" w:type="dxa"/>
            <w:vAlign w:val="center"/>
          </w:tcPr>
          <w:p>
            <w:pPr>
              <w:pStyle w:val="2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551" w:type="dxa"/>
            <w:tcBorders>
              <w:top w:val="single" w:color="FFFFFF" w:sz="6" w:space="0"/>
              <w:left w:val="single" w:color="FFFFFF" w:sz="6" w:space="0"/>
              <w:right w:val="single" w:color="FFFFFF" w:sz="6" w:space="0"/>
            </w:tcBorders>
            <w:vAlign w:val="center"/>
          </w:tcPr>
          <w:p>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5726" w:type="dxa"/>
            <w:gridSpan w:val="2"/>
            <w:vAlign w:val="center"/>
          </w:tcPr>
          <w:p>
            <w:pPr>
              <w:pStyle w:val="20"/>
            </w:pPr>
            <w:r>
              <w:t>功能分类科目</w:t>
            </w:r>
          </w:p>
        </w:tc>
        <w:tc>
          <w:tcPr>
            <w:tcW w:w="2551" w:type="dxa"/>
            <w:vMerge w:val="restart"/>
            <w:vAlign w:val="center"/>
          </w:tcPr>
          <w:p>
            <w:pPr>
              <w:pStyle w:val="20"/>
            </w:pPr>
            <w:r>
              <w:t>合计</w:t>
            </w:r>
          </w:p>
        </w:tc>
        <w:tc>
          <w:tcPr>
            <w:tcW w:w="2551" w:type="dxa"/>
            <w:vMerge w:val="restart"/>
            <w:vAlign w:val="center"/>
          </w:tcPr>
          <w:p>
            <w:pPr>
              <w:pStyle w:val="20"/>
            </w:pPr>
            <w:r>
              <w:t>基本支出</w:t>
            </w:r>
          </w:p>
        </w:tc>
        <w:tc>
          <w:tcPr>
            <w:tcW w:w="2551" w:type="dxa"/>
            <w:vMerge w:val="restart"/>
            <w:vAlign w:val="center"/>
          </w:tcPr>
          <w:p>
            <w:pPr>
              <w:pStyle w:val="2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20"/>
            </w:pPr>
            <w:r>
              <w:t>科目编码</w:t>
            </w:r>
          </w:p>
        </w:tc>
        <w:tc>
          <w:tcPr>
            <w:tcW w:w="4535" w:type="dxa"/>
            <w:vAlign w:val="center"/>
          </w:tcPr>
          <w:p>
            <w:pPr>
              <w:pStyle w:val="2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20"/>
            </w:pPr>
            <w:r>
              <w:t>栏次</w:t>
            </w:r>
          </w:p>
        </w:tc>
        <w:tc>
          <w:tcPr>
            <w:tcW w:w="1191" w:type="dxa"/>
            <w:vAlign w:val="center"/>
          </w:tcPr>
          <w:p>
            <w:pPr>
              <w:pStyle w:val="20"/>
            </w:pPr>
            <w:r>
              <w:t>1</w:t>
            </w:r>
          </w:p>
        </w:tc>
        <w:tc>
          <w:tcPr>
            <w:tcW w:w="4535" w:type="dxa"/>
            <w:vAlign w:val="center"/>
          </w:tcPr>
          <w:p>
            <w:pPr>
              <w:pStyle w:val="20"/>
            </w:pPr>
            <w:r>
              <w:t>2</w:t>
            </w:r>
          </w:p>
        </w:tc>
        <w:tc>
          <w:tcPr>
            <w:tcW w:w="2551" w:type="dxa"/>
            <w:vAlign w:val="center"/>
          </w:tcPr>
          <w:p>
            <w:pPr>
              <w:pStyle w:val="20"/>
            </w:pPr>
            <w:r>
              <w:t>3</w:t>
            </w:r>
          </w:p>
        </w:tc>
        <w:tc>
          <w:tcPr>
            <w:tcW w:w="2551" w:type="dxa"/>
            <w:vAlign w:val="center"/>
          </w:tcPr>
          <w:p>
            <w:pPr>
              <w:pStyle w:val="20"/>
            </w:pPr>
            <w:r>
              <w:t>4</w:t>
            </w:r>
          </w:p>
        </w:tc>
        <w:tc>
          <w:tcPr>
            <w:tcW w:w="255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3"/>
            </w:pPr>
          </w:p>
        </w:tc>
        <w:tc>
          <w:tcPr>
            <w:tcW w:w="1191" w:type="dxa"/>
            <w:vAlign w:val="center"/>
          </w:tcPr>
          <w:p>
            <w:pPr>
              <w:pStyle w:val="22"/>
            </w:pPr>
          </w:p>
        </w:tc>
        <w:tc>
          <w:tcPr>
            <w:tcW w:w="4535" w:type="dxa"/>
            <w:vAlign w:val="center"/>
          </w:tcPr>
          <w:p>
            <w:pPr>
              <w:pStyle w:val="22"/>
            </w:pPr>
          </w:p>
        </w:tc>
        <w:tc>
          <w:tcPr>
            <w:tcW w:w="2551" w:type="dxa"/>
            <w:vAlign w:val="center"/>
          </w:tcPr>
          <w:p>
            <w:pPr>
              <w:pStyle w:val="21"/>
            </w:pPr>
          </w:p>
        </w:tc>
        <w:tc>
          <w:tcPr>
            <w:tcW w:w="2551" w:type="dxa"/>
            <w:vAlign w:val="center"/>
          </w:tcPr>
          <w:p>
            <w:pPr>
              <w:pStyle w:val="21"/>
            </w:pPr>
          </w:p>
        </w:tc>
        <w:tc>
          <w:tcPr>
            <w:tcW w:w="2551" w:type="dxa"/>
            <w:vAlign w:val="center"/>
          </w:tcPr>
          <w:p>
            <w:pPr>
              <w:pStyle w:val="2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2381" w:type="dxa"/>
            <w:tcBorders>
              <w:top w:val="single" w:color="FFFFFF" w:sz="6" w:space="0"/>
              <w:left w:val="single" w:color="FFFFFF" w:sz="6" w:space="0"/>
              <w:right w:val="single" w:color="FFFFFF" w:sz="6" w:space="0"/>
            </w:tcBorders>
            <w:vAlign w:val="center"/>
          </w:tcPr>
          <w:p>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20"/>
            </w:pPr>
            <w:r>
              <w:t>序号</w:t>
            </w:r>
          </w:p>
        </w:tc>
        <w:tc>
          <w:tcPr>
            <w:tcW w:w="3798" w:type="dxa"/>
            <w:vMerge w:val="restart"/>
            <w:vAlign w:val="center"/>
          </w:tcPr>
          <w:p>
            <w:pPr>
              <w:pStyle w:val="20"/>
            </w:pPr>
            <w:r>
              <w:t>项  目</w:t>
            </w:r>
          </w:p>
        </w:tc>
        <w:tc>
          <w:tcPr>
            <w:tcW w:w="9524" w:type="dxa"/>
            <w:gridSpan w:val="4"/>
            <w:vAlign w:val="center"/>
          </w:tcPr>
          <w:p>
            <w:pPr>
              <w:pStyle w:val="2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20"/>
            </w:pPr>
            <w:r>
              <w:t>合计</w:t>
            </w:r>
          </w:p>
        </w:tc>
        <w:tc>
          <w:tcPr>
            <w:tcW w:w="2381" w:type="dxa"/>
            <w:vAlign w:val="center"/>
          </w:tcPr>
          <w:p>
            <w:pPr>
              <w:pStyle w:val="20"/>
            </w:pPr>
            <w:r>
              <w:t>一般公共预算              财政拨款</w:t>
            </w:r>
          </w:p>
        </w:tc>
        <w:tc>
          <w:tcPr>
            <w:tcW w:w="2381" w:type="dxa"/>
            <w:vAlign w:val="center"/>
          </w:tcPr>
          <w:p>
            <w:pPr>
              <w:pStyle w:val="20"/>
            </w:pPr>
            <w:r>
              <w:t>政府性基金                  预算拨款</w:t>
            </w:r>
          </w:p>
        </w:tc>
        <w:tc>
          <w:tcPr>
            <w:tcW w:w="2381" w:type="dxa"/>
            <w:vAlign w:val="center"/>
          </w:tcPr>
          <w:p>
            <w:pPr>
              <w:pStyle w:val="2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20"/>
            </w:pPr>
            <w:r>
              <w:t>栏次</w:t>
            </w:r>
          </w:p>
        </w:tc>
        <w:tc>
          <w:tcPr>
            <w:tcW w:w="3798" w:type="dxa"/>
            <w:vAlign w:val="center"/>
          </w:tcPr>
          <w:p>
            <w:pPr>
              <w:pStyle w:val="20"/>
            </w:pPr>
            <w:r>
              <w:t>1</w:t>
            </w:r>
          </w:p>
        </w:tc>
        <w:tc>
          <w:tcPr>
            <w:tcW w:w="2381" w:type="dxa"/>
            <w:vAlign w:val="center"/>
          </w:tcPr>
          <w:p>
            <w:pPr>
              <w:pStyle w:val="20"/>
            </w:pPr>
            <w:r>
              <w:t>2</w:t>
            </w:r>
          </w:p>
        </w:tc>
        <w:tc>
          <w:tcPr>
            <w:tcW w:w="2381" w:type="dxa"/>
            <w:vAlign w:val="center"/>
          </w:tcPr>
          <w:p>
            <w:pPr>
              <w:pStyle w:val="20"/>
            </w:pPr>
            <w:r>
              <w:t>3</w:t>
            </w:r>
          </w:p>
        </w:tc>
        <w:tc>
          <w:tcPr>
            <w:tcW w:w="2381" w:type="dxa"/>
            <w:vAlign w:val="center"/>
          </w:tcPr>
          <w:p>
            <w:pPr>
              <w:pStyle w:val="20"/>
            </w:pPr>
            <w:r>
              <w:t>4</w:t>
            </w:r>
          </w:p>
        </w:tc>
        <w:tc>
          <w:tcPr>
            <w:tcW w:w="2381" w:type="dxa"/>
            <w:vAlign w:val="center"/>
          </w:tcPr>
          <w:p>
            <w:pPr>
              <w:pStyle w:val="2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23"/>
            </w:pPr>
          </w:p>
        </w:tc>
        <w:tc>
          <w:tcPr>
            <w:tcW w:w="3798" w:type="dxa"/>
            <w:vAlign w:val="center"/>
          </w:tcPr>
          <w:p>
            <w:pPr>
              <w:pStyle w:val="22"/>
            </w:pPr>
          </w:p>
        </w:tc>
        <w:tc>
          <w:tcPr>
            <w:tcW w:w="2381" w:type="dxa"/>
            <w:vAlign w:val="center"/>
          </w:tcPr>
          <w:p>
            <w:pPr>
              <w:pStyle w:val="21"/>
            </w:pPr>
          </w:p>
        </w:tc>
        <w:tc>
          <w:tcPr>
            <w:tcW w:w="2381" w:type="dxa"/>
            <w:vAlign w:val="center"/>
          </w:tcPr>
          <w:p>
            <w:pPr>
              <w:pStyle w:val="21"/>
            </w:pPr>
          </w:p>
        </w:tc>
        <w:tc>
          <w:tcPr>
            <w:tcW w:w="2381" w:type="dxa"/>
            <w:vAlign w:val="center"/>
          </w:tcPr>
          <w:p>
            <w:pPr>
              <w:pStyle w:val="21"/>
            </w:pPr>
          </w:p>
        </w:tc>
        <w:tc>
          <w:tcPr>
            <w:tcW w:w="2381" w:type="dxa"/>
            <w:vAlign w:val="center"/>
          </w:tcPr>
          <w:p>
            <w:pPr>
              <w:pStyle w:val="21"/>
            </w:pPr>
          </w:p>
        </w:tc>
      </w:tr>
    </w:tbl>
    <w:p>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注：无财政拨款“三公”经费支出表预算，空表列示。</w:t>
      </w:r>
    </w:p>
    <w:p>
      <w:pPr>
        <w:jc w:val="center"/>
        <w:outlineLvl w:val="4"/>
      </w:pPr>
      <w:r>
        <w:rPr>
          <w:rFonts w:hint="eastAsia" w:ascii="方正小标宋_GBK" w:hAnsi="方正小标宋_GBK" w:eastAsia="方正小标宋_GBK" w:cs="方正小标宋_GBK"/>
          <w:color w:val="000000"/>
          <w:sz w:val="44"/>
          <w:lang w:eastAsia="zh-CN"/>
        </w:rPr>
        <w:t>阜平县审计服务中心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阜平县审计服务中心</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9"/>
        <w:rPr>
          <w:lang w:eastAsia="zh-CN"/>
        </w:rPr>
      </w:pPr>
      <w:r>
        <w:rPr>
          <w:rFonts w:hint="eastAsia"/>
          <w:lang w:eastAsia="zh-CN"/>
        </w:rPr>
        <w:t>按照《信息公开条例》的相关规定向社会及相关人员提供审计结果、公告等信息资料；提供审计业务咨询，开展审计宣传；建设审计人才库，做好审计信息统计和审计数据库信息平台建设，实现审计数据信息共享机制；负责对受聘人员的管理和培训，实现审计职业化；为送达审计提供场地和服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20"/>
            </w:pPr>
            <w:r>
              <w:t>单位名称</w:t>
            </w:r>
          </w:p>
        </w:tc>
        <w:tc>
          <w:tcPr>
            <w:tcW w:w="1843" w:type="dxa"/>
            <w:vAlign w:val="center"/>
          </w:tcPr>
          <w:p>
            <w:pPr>
              <w:pStyle w:val="20"/>
            </w:pPr>
            <w:r>
              <w:t>单位性质</w:t>
            </w:r>
          </w:p>
        </w:tc>
        <w:tc>
          <w:tcPr>
            <w:tcW w:w="2126" w:type="dxa"/>
            <w:vAlign w:val="center"/>
          </w:tcPr>
          <w:p>
            <w:pPr>
              <w:pStyle w:val="20"/>
            </w:pPr>
            <w:r>
              <w:t>单位规格</w:t>
            </w:r>
          </w:p>
        </w:tc>
        <w:tc>
          <w:tcPr>
            <w:tcW w:w="3827" w:type="dxa"/>
            <w:vAlign w:val="center"/>
          </w:tcPr>
          <w:p>
            <w:pPr>
              <w:pStyle w:val="2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22"/>
            </w:pPr>
            <w:r>
              <w:rPr>
                <w:rFonts w:hint="eastAsia"/>
                <w:lang w:eastAsia="zh-CN"/>
              </w:rPr>
              <w:t>阜平县审计服务中心</w:t>
            </w:r>
          </w:p>
        </w:tc>
        <w:tc>
          <w:tcPr>
            <w:tcW w:w="1843" w:type="dxa"/>
            <w:vAlign w:val="center"/>
          </w:tcPr>
          <w:p>
            <w:pPr>
              <w:pStyle w:val="23"/>
            </w:pPr>
            <w:r>
              <w:t>事业</w:t>
            </w:r>
          </w:p>
        </w:tc>
        <w:tc>
          <w:tcPr>
            <w:tcW w:w="2126" w:type="dxa"/>
            <w:vAlign w:val="center"/>
          </w:tcPr>
          <w:p>
            <w:pPr>
              <w:pStyle w:val="23"/>
              <w:rPr>
                <w:lang w:eastAsia="zh-CN"/>
              </w:rPr>
            </w:pPr>
            <w:r>
              <w:rPr>
                <w:rFonts w:hint="eastAsia"/>
                <w:lang w:eastAsia="zh-CN"/>
              </w:rPr>
              <w:t>正股级</w:t>
            </w:r>
          </w:p>
        </w:tc>
        <w:tc>
          <w:tcPr>
            <w:tcW w:w="3827" w:type="dxa"/>
            <w:vAlign w:val="center"/>
          </w:tcPr>
          <w:p>
            <w:pPr>
              <w:pStyle w:val="23"/>
            </w:pPr>
            <w:r>
              <w:t>财政性资金基本保证</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40"/>
      </w:pPr>
      <w:r>
        <w:t>1、收入说明</w:t>
      </w:r>
    </w:p>
    <w:p>
      <w:pPr>
        <w:pStyle w:val="40"/>
      </w:pPr>
      <w:r>
        <w:t>反映本单位当年全部收入。2022年预算收入</w:t>
      </w:r>
      <w:r>
        <w:rPr>
          <w:rFonts w:hint="eastAsia"/>
          <w:lang w:eastAsia="zh-CN"/>
        </w:rPr>
        <w:t>128.59</w:t>
      </w:r>
      <w:r>
        <w:t>万元，其中：一般公共预算收入</w:t>
      </w:r>
      <w:r>
        <w:rPr>
          <w:rFonts w:hint="eastAsia"/>
          <w:lang w:eastAsia="zh-CN"/>
        </w:rPr>
        <w:t>128.59</w:t>
      </w:r>
      <w:r>
        <w:t>万元，基金预算收入0万元，国有资本经营预算收入0万元，财政专户核拨收入0万元，单位资金收入0万元，上年结转结余0万元。</w:t>
      </w:r>
    </w:p>
    <w:p>
      <w:pPr>
        <w:pStyle w:val="40"/>
      </w:pPr>
      <w:r>
        <w:t>2、支出说明</w:t>
      </w:r>
    </w:p>
    <w:p>
      <w:pPr>
        <w:pStyle w:val="40"/>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128.59</w:t>
      </w:r>
      <w:r>
        <w:t>万元，其中基本支出</w:t>
      </w:r>
      <w:r>
        <w:rPr>
          <w:rFonts w:hint="eastAsia"/>
          <w:lang w:eastAsia="zh-CN"/>
        </w:rPr>
        <w:t>120.59万元，</w:t>
      </w:r>
      <w:r>
        <w:t>包括人员经</w:t>
      </w:r>
      <w:r>
        <w:rPr>
          <w:rFonts w:hint="eastAsia"/>
          <w:lang w:eastAsia="zh-CN"/>
        </w:rPr>
        <w:t>费120.59</w:t>
      </w:r>
      <w:r>
        <w:t>万元和日常公用经费</w:t>
      </w:r>
      <w:r>
        <w:rPr>
          <w:rFonts w:hint="eastAsia"/>
          <w:lang w:eastAsia="zh-CN"/>
        </w:rPr>
        <w:t>0</w:t>
      </w:r>
      <w:r>
        <w:t>万元</w:t>
      </w:r>
      <w:r>
        <w:rPr>
          <w:rFonts w:hint="eastAsia"/>
          <w:lang w:eastAsia="zh-CN"/>
        </w:rPr>
        <w:t>，项目支出8万元</w:t>
      </w:r>
      <w:r>
        <w:t>。</w:t>
      </w:r>
    </w:p>
    <w:p>
      <w:pPr>
        <w:pStyle w:val="40"/>
      </w:pPr>
      <w:r>
        <w:t>3、比上年增减情况</w:t>
      </w:r>
    </w:p>
    <w:p>
      <w:pPr>
        <w:pStyle w:val="40"/>
      </w:pPr>
      <w:r>
        <w:t>2022年预算收支安排</w:t>
      </w:r>
      <w:r>
        <w:rPr>
          <w:rFonts w:hint="eastAsia"/>
          <w:lang w:eastAsia="zh-CN"/>
        </w:rPr>
        <w:t>128.59</w:t>
      </w:r>
      <w:r>
        <w:t>万元，较2021年预算</w:t>
      </w:r>
      <w:r>
        <w:rPr>
          <w:rFonts w:hint="eastAsia"/>
          <w:lang w:eastAsia="zh-CN"/>
        </w:rPr>
        <w:t>增加59.03</w:t>
      </w:r>
      <w:r>
        <w:t>万元，主要为</w:t>
      </w:r>
      <w:r>
        <w:rPr>
          <w:rFonts w:hint="eastAsia"/>
          <w:lang w:eastAsia="zh-CN"/>
        </w:rPr>
        <w:t>2021年底调入事业人员5人，且项目支出增加了2.5万元</w:t>
      </w:r>
      <w:r>
        <w:t>。</w:t>
      </w:r>
    </w:p>
    <w:p>
      <w:pPr>
        <w:spacing w:before="10" w:after="10"/>
        <w:ind w:firstLine="640"/>
        <w:outlineLvl w:val="5"/>
        <w:rPr>
          <w:rFonts w:eastAsia="黑体"/>
          <w:lang w:eastAsia="zh-CN"/>
        </w:rPr>
      </w:pPr>
      <w:r>
        <w:rPr>
          <w:rFonts w:ascii="黑体" w:hAnsi="黑体" w:eastAsia="黑体" w:cs="黑体"/>
          <w:color w:val="000000"/>
          <w:sz w:val="32"/>
        </w:rPr>
        <w:t>三、机关运行经费安排情况</w:t>
      </w:r>
    </w:p>
    <w:p>
      <w:pPr>
        <w:pStyle w:val="41"/>
      </w:pPr>
      <w:r>
        <w:t>2022年，我单位运行经费共计安排</w:t>
      </w:r>
      <w:r>
        <w:rPr>
          <w:rFonts w:hint="eastAsia"/>
          <w:lang w:eastAsia="zh-CN"/>
        </w:rPr>
        <w:t>0</w:t>
      </w:r>
      <w:r>
        <w:t>万元，主要用于日常运行支出。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42"/>
      </w:pPr>
      <w:r>
        <w:t>2022年，我单位财政拨款“三公”经费预算安排0万元，其中因公出国（境）费0万元；公务用车购置及运维费0万元（其中：公务用车购置费为0万元，公务用车运维费0万元)；公务接待费0万元。与2021年相比无增减变化。</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ind w:firstLine="1489" w:firstLineChars="532"/>
        <w:outlineLvl w:val="3"/>
      </w:pPr>
      <w:bookmarkStart w:id="6" w:name="_Toc_4_4_0000000008"/>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审计业务费绩效目标表</w:t>
      </w:r>
      <w:bookmarkEnd w:id="6"/>
    </w:p>
    <w:tbl>
      <w:tblPr>
        <w:tblStyle w:val="1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6"/>
            </w:pPr>
            <w:r>
              <w:t>319003阜平县审计服务中心</w:t>
            </w:r>
          </w:p>
        </w:tc>
        <w:tc>
          <w:tcPr>
            <w:tcW w:w="1327" w:type="dxa"/>
            <w:tcBorders>
              <w:top w:val="single" w:color="FFFFFF" w:sz="6" w:space="0"/>
              <w:left w:val="single" w:color="FFFFFF" w:sz="6" w:space="0"/>
              <w:right w:val="single" w:color="FFFFFF" w:sz="6" w:space="0"/>
            </w:tcBorders>
            <w:vAlign w:val="center"/>
          </w:tcPr>
          <w:p>
            <w:pPr>
              <w:pStyle w:val="21"/>
            </w:pPr>
            <w:r>
              <w:t>单位：万元</w:t>
            </w:r>
          </w:p>
        </w:tc>
        <w:tc>
          <w:tcPr>
            <w:tcW w:w="1327" w:type="dxa"/>
            <w:tcBorders>
              <w:top w:val="single" w:color="FFFFFF" w:sz="6" w:space="0"/>
              <w:left w:val="single" w:color="FFFFFF" w:sz="6" w:space="0"/>
              <w:right w:val="single" w:color="FFFFFF" w:sz="6" w:space="0"/>
            </w:tcBorders>
            <w:vAlign w:val="center"/>
          </w:tcPr>
          <w:p>
            <w:pPr>
              <w:pStyle w:val="21"/>
            </w:pPr>
          </w:p>
        </w:tc>
        <w:tc>
          <w:tcPr>
            <w:tcW w:w="1327" w:type="dxa"/>
            <w:tcBorders>
              <w:top w:val="single" w:color="FFFFFF" w:sz="6" w:space="0"/>
              <w:left w:val="single" w:color="FFFFFF" w:sz="6" w:space="0"/>
              <w:right w:val="single" w:color="FFFFFF" w:sz="6" w:space="0"/>
            </w:tcBorders>
            <w:vAlign w:val="center"/>
          </w:tcPr>
          <w:p>
            <w:pPr>
              <w:pStyle w:val="21"/>
            </w:pPr>
          </w:p>
        </w:tc>
        <w:tc>
          <w:tcPr>
            <w:tcW w:w="1327" w:type="dxa"/>
            <w:tcBorders>
              <w:top w:val="single" w:color="FFFFFF" w:sz="6" w:space="0"/>
              <w:left w:val="single" w:color="FFFFFF" w:sz="6" w:space="0"/>
              <w:right w:val="single" w:color="FFFFFF" w:sz="6" w:space="0"/>
            </w:tcBorders>
            <w:vAlign w:val="center"/>
          </w:tcPr>
          <w:p>
            <w:pPr>
              <w:pStyle w:val="21"/>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项目编码</w:t>
            </w:r>
          </w:p>
        </w:tc>
        <w:tc>
          <w:tcPr>
            <w:tcW w:w="2654" w:type="dxa"/>
            <w:gridSpan w:val="2"/>
            <w:vAlign w:val="center"/>
          </w:tcPr>
          <w:p>
            <w:pPr>
              <w:pStyle w:val="22"/>
            </w:pPr>
            <w:r>
              <w:t>13062422P00542110003P</w:t>
            </w:r>
          </w:p>
        </w:tc>
        <w:tc>
          <w:tcPr>
            <w:tcW w:w="1327" w:type="dxa"/>
            <w:vAlign w:val="center"/>
          </w:tcPr>
          <w:p>
            <w:pPr>
              <w:pStyle w:val="20"/>
            </w:pPr>
            <w:r>
              <w:t>项目名称</w:t>
            </w:r>
          </w:p>
        </w:tc>
        <w:tc>
          <w:tcPr>
            <w:tcW w:w="3981" w:type="dxa"/>
            <w:gridSpan w:val="3"/>
            <w:vAlign w:val="center"/>
          </w:tcPr>
          <w:p>
            <w:pPr>
              <w:pStyle w:val="22"/>
            </w:pPr>
            <w:r>
              <w:t>审计业务费</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预算规模及资金用途</w:t>
            </w:r>
          </w:p>
        </w:tc>
        <w:tc>
          <w:tcPr>
            <w:tcW w:w="1327" w:type="dxa"/>
            <w:vAlign w:val="center"/>
          </w:tcPr>
          <w:p>
            <w:pPr>
              <w:pStyle w:val="20"/>
            </w:pPr>
            <w:r>
              <w:t>预算数</w:t>
            </w:r>
          </w:p>
        </w:tc>
        <w:tc>
          <w:tcPr>
            <w:tcW w:w="1327" w:type="dxa"/>
            <w:vAlign w:val="center"/>
          </w:tcPr>
          <w:p>
            <w:pPr>
              <w:pStyle w:val="22"/>
            </w:pPr>
            <w:r>
              <w:t>8.00</w:t>
            </w:r>
          </w:p>
        </w:tc>
        <w:tc>
          <w:tcPr>
            <w:tcW w:w="1327" w:type="dxa"/>
            <w:vAlign w:val="center"/>
          </w:tcPr>
          <w:p>
            <w:pPr>
              <w:pStyle w:val="20"/>
            </w:pPr>
            <w:r>
              <w:t>其中：财政    资金</w:t>
            </w:r>
          </w:p>
        </w:tc>
        <w:tc>
          <w:tcPr>
            <w:tcW w:w="1327" w:type="dxa"/>
            <w:vAlign w:val="center"/>
          </w:tcPr>
          <w:p>
            <w:pPr>
              <w:pStyle w:val="22"/>
            </w:pPr>
            <w:r>
              <w:t>8.00</w:t>
            </w:r>
          </w:p>
        </w:tc>
        <w:tc>
          <w:tcPr>
            <w:tcW w:w="1327" w:type="dxa"/>
            <w:vAlign w:val="center"/>
          </w:tcPr>
          <w:p>
            <w:pPr>
              <w:pStyle w:val="20"/>
            </w:pPr>
            <w:r>
              <w:t>其他资金</w:t>
            </w:r>
          </w:p>
        </w:tc>
        <w:tc>
          <w:tcPr>
            <w:tcW w:w="1327" w:type="dxa"/>
            <w:vAlign w:val="center"/>
          </w:tcPr>
          <w:p>
            <w:pPr>
              <w:pStyle w:val="22"/>
            </w:pPr>
            <w:r>
              <w:t xml:space="preserve"> </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22"/>
            </w:pPr>
            <w:r>
              <w:t>审计服务中心2022年审计业务费用</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0"/>
            </w:pPr>
            <w:r>
              <w:t>资金支出计划（%）</w:t>
            </w:r>
          </w:p>
        </w:tc>
        <w:tc>
          <w:tcPr>
            <w:tcW w:w="2654" w:type="dxa"/>
            <w:gridSpan w:val="2"/>
            <w:vAlign w:val="center"/>
          </w:tcPr>
          <w:p>
            <w:pPr>
              <w:pStyle w:val="20"/>
            </w:pPr>
            <w:r>
              <w:t>3月底</w:t>
            </w:r>
          </w:p>
        </w:tc>
        <w:tc>
          <w:tcPr>
            <w:tcW w:w="1327" w:type="dxa"/>
            <w:vAlign w:val="center"/>
          </w:tcPr>
          <w:p>
            <w:pPr>
              <w:pStyle w:val="20"/>
            </w:pPr>
            <w:r>
              <w:t>6月底</w:t>
            </w:r>
          </w:p>
        </w:tc>
        <w:tc>
          <w:tcPr>
            <w:tcW w:w="1327" w:type="dxa"/>
            <w:vAlign w:val="center"/>
          </w:tcPr>
          <w:p>
            <w:pPr>
              <w:pStyle w:val="20"/>
            </w:pPr>
            <w:r>
              <w:t>10月底</w:t>
            </w:r>
          </w:p>
        </w:tc>
        <w:tc>
          <w:tcPr>
            <w:tcW w:w="2654" w:type="dxa"/>
            <w:gridSpan w:val="2"/>
            <w:vAlign w:val="center"/>
          </w:tcPr>
          <w:p>
            <w:pPr>
              <w:pStyle w:val="20"/>
            </w:pPr>
            <w:r>
              <w:t>12月底</w:t>
            </w:r>
          </w:p>
        </w:tc>
        <w:tc>
          <w:tcPr>
            <w:tcW w:w="1327" w:type="dxa"/>
            <w:vAlign w:val="center"/>
          </w:tcPr>
          <w:p>
            <w:pPr>
              <w:pStyle w:val="20"/>
            </w:pPr>
          </w:p>
        </w:tc>
        <w:tc>
          <w:tcPr>
            <w:tcW w:w="1327" w:type="dxa"/>
            <w:vAlign w:val="center"/>
          </w:tcPr>
          <w:p>
            <w:pPr>
              <w:pStyle w:val="20"/>
            </w:pPr>
          </w:p>
        </w:tc>
        <w:tc>
          <w:tcPr>
            <w:tcW w:w="1327" w:type="dxa"/>
            <w:vAlign w:val="center"/>
          </w:tcPr>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23"/>
            </w:pPr>
            <w:r>
              <w:t>30%</w:t>
            </w:r>
          </w:p>
        </w:tc>
        <w:tc>
          <w:tcPr>
            <w:tcW w:w="1327" w:type="dxa"/>
            <w:vAlign w:val="center"/>
          </w:tcPr>
          <w:p>
            <w:pPr>
              <w:pStyle w:val="23"/>
            </w:pPr>
            <w:r>
              <w:t>50%</w:t>
            </w:r>
          </w:p>
        </w:tc>
        <w:tc>
          <w:tcPr>
            <w:tcW w:w="1327" w:type="dxa"/>
            <w:vAlign w:val="center"/>
          </w:tcPr>
          <w:p>
            <w:pPr>
              <w:pStyle w:val="23"/>
            </w:pPr>
            <w:r>
              <w:t>80%</w:t>
            </w:r>
          </w:p>
        </w:tc>
        <w:tc>
          <w:tcPr>
            <w:tcW w:w="2654" w:type="dxa"/>
            <w:gridSpan w:val="2"/>
            <w:vAlign w:val="center"/>
          </w:tcPr>
          <w:p>
            <w:pPr>
              <w:pStyle w:val="23"/>
            </w:pPr>
            <w:r>
              <w:t>100%</w:t>
            </w:r>
          </w:p>
        </w:tc>
        <w:tc>
          <w:tcPr>
            <w:tcW w:w="1327" w:type="dxa"/>
            <w:vAlign w:val="center"/>
          </w:tcPr>
          <w:p>
            <w:pPr>
              <w:pStyle w:val="23"/>
            </w:pPr>
          </w:p>
        </w:tc>
        <w:tc>
          <w:tcPr>
            <w:tcW w:w="1327" w:type="dxa"/>
            <w:vAlign w:val="center"/>
          </w:tcPr>
          <w:p>
            <w:pPr>
              <w:pStyle w:val="23"/>
            </w:pPr>
          </w:p>
        </w:tc>
        <w:tc>
          <w:tcPr>
            <w:tcW w:w="1327" w:type="dxa"/>
            <w:vAlign w:val="center"/>
          </w:tcPr>
          <w:p>
            <w:pPr>
              <w:pStyle w:val="2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0"/>
            </w:pPr>
            <w:r>
              <w:t>绩效目标</w:t>
            </w:r>
          </w:p>
        </w:tc>
        <w:tc>
          <w:tcPr>
            <w:tcW w:w="7962" w:type="dxa"/>
            <w:gridSpan w:val="6"/>
            <w:vAlign w:val="center"/>
          </w:tcPr>
          <w:p>
            <w:pPr>
              <w:pStyle w:val="22"/>
            </w:pPr>
            <w:r>
              <w:t>1.目标内容1在本年度内按照《信息公开条例》的相关规定向社会及相关人员提供审计结果、公告等信息资料。</w:t>
            </w:r>
            <w:r>
              <w:tab/>
            </w:r>
            <w:r>
              <w:tab/>
            </w:r>
            <w:r>
              <w:tab/>
            </w:r>
            <w:r>
              <w:tab/>
            </w:r>
            <w:r>
              <w:tab/>
            </w:r>
            <w:r>
              <w:tab/>
            </w:r>
            <w:r>
              <w:tab/>
            </w:r>
          </w:p>
          <w:p>
            <w:pPr>
              <w:pStyle w:val="22"/>
            </w:pPr>
            <w:r>
              <w:t>提供审计业务咨询、开展审计宣传、建设审计人才库等。</w:t>
            </w:r>
            <w:r>
              <w:tab/>
            </w:r>
            <w:r>
              <w:tab/>
            </w:r>
            <w:r>
              <w:tab/>
            </w:r>
            <w:r>
              <w:tab/>
            </w:r>
            <w:r>
              <w:tab/>
            </w:r>
            <w:r>
              <w:tab/>
            </w:r>
            <w:r>
              <w:tab/>
            </w:r>
          </w:p>
          <w:p>
            <w:pPr>
              <w:pStyle w:val="22"/>
            </w:pP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bl>
    <w:p>
      <w:pPr>
        <w:spacing w:line="2" w:lineRule="exact"/>
        <w:jc w:val="center"/>
      </w:pPr>
      <w:r>
        <w:rPr>
          <w:rFonts w:ascii="方正书宋_GBK" w:hAnsi="方正书宋_GBK" w:eastAsia="方正书宋_GBK" w:cs="方正书宋_GBK"/>
          <w:color w:val="000000"/>
          <w:sz w:val="21"/>
        </w:rPr>
        <w:t xml:space="preserve"> </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gridCol w:w="1327"/>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20"/>
            </w:pPr>
            <w:r>
              <w:t>一级指标</w:t>
            </w:r>
          </w:p>
        </w:tc>
        <w:tc>
          <w:tcPr>
            <w:tcW w:w="1327" w:type="dxa"/>
            <w:vAlign w:val="center"/>
          </w:tcPr>
          <w:p>
            <w:pPr>
              <w:pStyle w:val="20"/>
            </w:pPr>
            <w:r>
              <w:t>二级指标</w:t>
            </w:r>
          </w:p>
        </w:tc>
        <w:tc>
          <w:tcPr>
            <w:tcW w:w="1327" w:type="dxa"/>
            <w:vAlign w:val="center"/>
          </w:tcPr>
          <w:p>
            <w:pPr>
              <w:pStyle w:val="20"/>
            </w:pPr>
            <w:r>
              <w:t>三级指标</w:t>
            </w:r>
          </w:p>
        </w:tc>
        <w:tc>
          <w:tcPr>
            <w:tcW w:w="2654" w:type="dxa"/>
            <w:vAlign w:val="center"/>
          </w:tcPr>
          <w:p>
            <w:pPr>
              <w:pStyle w:val="20"/>
            </w:pPr>
            <w:r>
              <w:t>绩效指标描述</w:t>
            </w:r>
          </w:p>
        </w:tc>
        <w:tc>
          <w:tcPr>
            <w:tcW w:w="1327" w:type="dxa"/>
            <w:vAlign w:val="center"/>
          </w:tcPr>
          <w:p>
            <w:pPr>
              <w:pStyle w:val="20"/>
            </w:pPr>
            <w:r>
              <w:t>指标值</w:t>
            </w:r>
          </w:p>
        </w:tc>
        <w:tc>
          <w:tcPr>
            <w:tcW w:w="1327" w:type="dxa"/>
            <w:vAlign w:val="center"/>
          </w:tcPr>
          <w:p>
            <w:pPr>
              <w:pStyle w:val="20"/>
            </w:pPr>
            <w:r>
              <w:t>指标值确定依据</w:t>
            </w:r>
          </w:p>
        </w:tc>
        <w:tc>
          <w:tcPr>
            <w:tcW w:w="1327" w:type="dxa"/>
            <w:vAlign w:val="center"/>
          </w:tcPr>
          <w:p>
            <w:pPr>
              <w:pStyle w:val="20"/>
            </w:pPr>
          </w:p>
        </w:tc>
        <w:tc>
          <w:tcPr>
            <w:tcW w:w="1327" w:type="dxa"/>
            <w:vAlign w:val="center"/>
          </w:tcPr>
          <w:p>
            <w:pPr>
              <w:pStyle w:val="20"/>
            </w:pPr>
          </w:p>
        </w:tc>
        <w:tc>
          <w:tcPr>
            <w:tcW w:w="1327"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产出指标</w:t>
            </w:r>
          </w:p>
        </w:tc>
        <w:tc>
          <w:tcPr>
            <w:tcW w:w="1327" w:type="dxa"/>
            <w:vAlign w:val="center"/>
          </w:tcPr>
          <w:p>
            <w:pPr>
              <w:pStyle w:val="22"/>
            </w:pPr>
            <w:r>
              <w:t>数量指标</w:t>
            </w:r>
          </w:p>
        </w:tc>
        <w:tc>
          <w:tcPr>
            <w:tcW w:w="1327" w:type="dxa"/>
            <w:vAlign w:val="center"/>
          </w:tcPr>
          <w:p>
            <w:pPr>
              <w:pStyle w:val="22"/>
            </w:pPr>
            <w:r>
              <w:t>综合业务保障率</w:t>
            </w:r>
          </w:p>
        </w:tc>
        <w:tc>
          <w:tcPr>
            <w:tcW w:w="2654" w:type="dxa"/>
            <w:vAlign w:val="center"/>
          </w:tcPr>
          <w:p>
            <w:pPr>
              <w:pStyle w:val="22"/>
            </w:pPr>
            <w:r>
              <w:t>包括系统综合业务管理和机关综合事务管理</w:t>
            </w:r>
          </w:p>
        </w:tc>
        <w:tc>
          <w:tcPr>
            <w:tcW w:w="1327" w:type="dxa"/>
            <w:vAlign w:val="center"/>
          </w:tcPr>
          <w:p>
            <w:pPr>
              <w:pStyle w:val="22"/>
            </w:pPr>
            <w:r>
              <w:t>≥85综合业务完成情况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质量指标</w:t>
            </w:r>
          </w:p>
        </w:tc>
        <w:tc>
          <w:tcPr>
            <w:tcW w:w="1327" w:type="dxa"/>
            <w:vAlign w:val="center"/>
          </w:tcPr>
          <w:p>
            <w:pPr>
              <w:pStyle w:val="22"/>
            </w:pPr>
            <w:r>
              <w:t>综合业务落实率</w:t>
            </w:r>
          </w:p>
        </w:tc>
        <w:tc>
          <w:tcPr>
            <w:tcW w:w="2654" w:type="dxa"/>
            <w:vAlign w:val="center"/>
          </w:tcPr>
          <w:p>
            <w:pPr>
              <w:pStyle w:val="22"/>
            </w:pPr>
            <w:r>
              <w:t>充分发挥参谋助手作用和综合协调作用，推进审计事业科学协调发展。</w:t>
            </w:r>
          </w:p>
        </w:tc>
        <w:tc>
          <w:tcPr>
            <w:tcW w:w="1327" w:type="dxa"/>
            <w:vAlign w:val="center"/>
          </w:tcPr>
          <w:p>
            <w:pPr>
              <w:pStyle w:val="22"/>
            </w:pPr>
            <w:r>
              <w:t>100业务落实实际情况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时效指标</w:t>
            </w:r>
          </w:p>
        </w:tc>
        <w:tc>
          <w:tcPr>
            <w:tcW w:w="1327" w:type="dxa"/>
            <w:vAlign w:val="center"/>
          </w:tcPr>
          <w:p>
            <w:pPr>
              <w:pStyle w:val="22"/>
            </w:pPr>
            <w:r>
              <w:t>及时完成率</w:t>
            </w:r>
          </w:p>
        </w:tc>
        <w:tc>
          <w:tcPr>
            <w:tcW w:w="2654" w:type="dxa"/>
            <w:vAlign w:val="center"/>
          </w:tcPr>
          <w:p>
            <w:pPr>
              <w:pStyle w:val="22"/>
            </w:pPr>
            <w:r>
              <w:t>按时完成相关业务</w:t>
            </w:r>
          </w:p>
        </w:tc>
        <w:tc>
          <w:tcPr>
            <w:tcW w:w="1327" w:type="dxa"/>
            <w:vAlign w:val="center"/>
          </w:tcPr>
          <w:p>
            <w:pPr>
              <w:pStyle w:val="22"/>
            </w:pPr>
            <w:r>
              <w:t>≥95按时完成情况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成本指标</w:t>
            </w:r>
          </w:p>
        </w:tc>
        <w:tc>
          <w:tcPr>
            <w:tcW w:w="1327" w:type="dxa"/>
            <w:vAlign w:val="center"/>
          </w:tcPr>
          <w:p>
            <w:pPr>
              <w:pStyle w:val="22"/>
            </w:pPr>
            <w:r>
              <w:t>节约成本</w:t>
            </w:r>
          </w:p>
        </w:tc>
        <w:tc>
          <w:tcPr>
            <w:tcW w:w="2654" w:type="dxa"/>
            <w:vAlign w:val="center"/>
          </w:tcPr>
          <w:p>
            <w:pPr>
              <w:pStyle w:val="22"/>
            </w:pPr>
            <w:r>
              <w:t>节约成本，低成本完成任务</w:t>
            </w:r>
          </w:p>
        </w:tc>
        <w:tc>
          <w:tcPr>
            <w:tcW w:w="1327" w:type="dxa"/>
            <w:vAlign w:val="center"/>
          </w:tcPr>
          <w:p>
            <w:pPr>
              <w:pStyle w:val="22"/>
            </w:pPr>
            <w:r>
              <w:t>≥80节约成本情况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23"/>
            </w:pPr>
            <w:r>
              <w:t>效益指标</w:t>
            </w:r>
          </w:p>
        </w:tc>
        <w:tc>
          <w:tcPr>
            <w:tcW w:w="1327" w:type="dxa"/>
            <w:vAlign w:val="center"/>
          </w:tcPr>
          <w:p>
            <w:pPr>
              <w:pStyle w:val="22"/>
            </w:pPr>
            <w:r>
              <w:t>可持续影响指标</w:t>
            </w:r>
          </w:p>
        </w:tc>
        <w:tc>
          <w:tcPr>
            <w:tcW w:w="1327" w:type="dxa"/>
            <w:vAlign w:val="center"/>
          </w:tcPr>
          <w:p>
            <w:pPr>
              <w:pStyle w:val="22"/>
            </w:pPr>
            <w:r>
              <w:t>提供机制保障率</w:t>
            </w:r>
          </w:p>
        </w:tc>
        <w:tc>
          <w:tcPr>
            <w:tcW w:w="2654" w:type="dxa"/>
            <w:vAlign w:val="center"/>
          </w:tcPr>
          <w:p>
            <w:pPr>
              <w:pStyle w:val="22"/>
            </w:pPr>
            <w:r>
              <w:t>提供体制机制保障</w:t>
            </w:r>
          </w:p>
        </w:tc>
        <w:tc>
          <w:tcPr>
            <w:tcW w:w="1327" w:type="dxa"/>
            <w:vAlign w:val="center"/>
          </w:tcPr>
          <w:p>
            <w:pPr>
              <w:pStyle w:val="22"/>
            </w:pPr>
            <w:r>
              <w:t>≥90机制保证情况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经济效益指标</w:t>
            </w:r>
          </w:p>
        </w:tc>
        <w:tc>
          <w:tcPr>
            <w:tcW w:w="1327" w:type="dxa"/>
            <w:vAlign w:val="center"/>
          </w:tcPr>
          <w:p>
            <w:pPr>
              <w:pStyle w:val="22"/>
            </w:pPr>
            <w:r>
              <w:t>提供保障率</w:t>
            </w:r>
          </w:p>
        </w:tc>
        <w:tc>
          <w:tcPr>
            <w:tcW w:w="2654" w:type="dxa"/>
            <w:vAlign w:val="center"/>
          </w:tcPr>
          <w:p>
            <w:pPr>
              <w:pStyle w:val="22"/>
            </w:pPr>
            <w:r>
              <w:t>提供体制机制保障</w:t>
            </w:r>
          </w:p>
        </w:tc>
        <w:tc>
          <w:tcPr>
            <w:tcW w:w="1327" w:type="dxa"/>
            <w:vAlign w:val="center"/>
          </w:tcPr>
          <w:p>
            <w:pPr>
              <w:pStyle w:val="22"/>
            </w:pPr>
            <w:r>
              <w:t>≥95机制保证情况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社会效益指标</w:t>
            </w:r>
          </w:p>
        </w:tc>
        <w:tc>
          <w:tcPr>
            <w:tcW w:w="1327" w:type="dxa"/>
            <w:vAlign w:val="center"/>
          </w:tcPr>
          <w:p>
            <w:pPr>
              <w:pStyle w:val="22"/>
            </w:pPr>
            <w:r>
              <w:t>调动人员工作积极性</w:t>
            </w:r>
          </w:p>
        </w:tc>
        <w:tc>
          <w:tcPr>
            <w:tcW w:w="2654" w:type="dxa"/>
            <w:vAlign w:val="center"/>
          </w:tcPr>
          <w:p>
            <w:pPr>
              <w:pStyle w:val="22"/>
            </w:pPr>
            <w:r>
              <w:t>充分调动人员工作积极性，促进社会和谐发展</w:t>
            </w:r>
          </w:p>
        </w:tc>
        <w:tc>
          <w:tcPr>
            <w:tcW w:w="1327" w:type="dxa"/>
            <w:vAlign w:val="center"/>
          </w:tcPr>
          <w:p>
            <w:pPr>
              <w:pStyle w:val="22"/>
            </w:pPr>
            <w:r>
              <w:t>≥90人员积极性情况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22"/>
            </w:pPr>
            <w:r>
              <w:t>生态效益指标</w:t>
            </w:r>
          </w:p>
        </w:tc>
        <w:tc>
          <w:tcPr>
            <w:tcW w:w="1327" w:type="dxa"/>
            <w:vAlign w:val="center"/>
          </w:tcPr>
          <w:p>
            <w:pPr>
              <w:pStyle w:val="22"/>
            </w:pPr>
            <w:r>
              <w:t>兼顾生态效益</w:t>
            </w:r>
          </w:p>
        </w:tc>
        <w:tc>
          <w:tcPr>
            <w:tcW w:w="2654" w:type="dxa"/>
            <w:vAlign w:val="center"/>
          </w:tcPr>
          <w:p>
            <w:pPr>
              <w:pStyle w:val="22"/>
            </w:pPr>
            <w:r>
              <w:t>兼顾生态效益</w:t>
            </w:r>
          </w:p>
        </w:tc>
        <w:tc>
          <w:tcPr>
            <w:tcW w:w="1327" w:type="dxa"/>
            <w:vAlign w:val="center"/>
          </w:tcPr>
          <w:p>
            <w:pPr>
              <w:pStyle w:val="22"/>
            </w:pPr>
            <w:r>
              <w:t>≥90生态效益情况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23"/>
            </w:pPr>
            <w:r>
              <w:t>满意度指标</w:t>
            </w:r>
          </w:p>
        </w:tc>
        <w:tc>
          <w:tcPr>
            <w:tcW w:w="1327" w:type="dxa"/>
            <w:vAlign w:val="center"/>
          </w:tcPr>
          <w:p>
            <w:pPr>
              <w:pStyle w:val="22"/>
            </w:pPr>
            <w:r>
              <w:t>服务对象满意度指标</w:t>
            </w:r>
          </w:p>
        </w:tc>
        <w:tc>
          <w:tcPr>
            <w:tcW w:w="1327" w:type="dxa"/>
            <w:vAlign w:val="center"/>
          </w:tcPr>
          <w:p>
            <w:pPr>
              <w:pStyle w:val="22"/>
            </w:pPr>
            <w:r>
              <w:t>满意度</w:t>
            </w:r>
          </w:p>
        </w:tc>
        <w:tc>
          <w:tcPr>
            <w:tcW w:w="2654" w:type="dxa"/>
            <w:vAlign w:val="center"/>
          </w:tcPr>
          <w:p>
            <w:pPr>
              <w:pStyle w:val="22"/>
            </w:pPr>
            <w:r>
              <w:t>服务对象反映情况</w:t>
            </w:r>
          </w:p>
        </w:tc>
        <w:tc>
          <w:tcPr>
            <w:tcW w:w="1327" w:type="dxa"/>
            <w:vAlign w:val="center"/>
          </w:tcPr>
          <w:p>
            <w:pPr>
              <w:pStyle w:val="22"/>
            </w:pPr>
            <w:r>
              <w:t>≥95服务对象满意情况</w:t>
            </w:r>
          </w:p>
        </w:tc>
        <w:tc>
          <w:tcPr>
            <w:tcW w:w="1327" w:type="dxa"/>
            <w:vAlign w:val="center"/>
          </w:tcPr>
          <w:p>
            <w:pPr>
              <w:pStyle w:val="22"/>
            </w:pPr>
            <w:r>
              <w:t>关于设立阜平县审计服务中心的通知</w:t>
            </w:r>
          </w:p>
        </w:tc>
        <w:tc>
          <w:tcPr>
            <w:tcW w:w="1327" w:type="dxa"/>
            <w:vAlign w:val="center"/>
          </w:tcPr>
          <w:p>
            <w:pPr>
              <w:pStyle w:val="22"/>
            </w:pPr>
          </w:p>
        </w:tc>
        <w:tc>
          <w:tcPr>
            <w:tcW w:w="1327" w:type="dxa"/>
            <w:vAlign w:val="center"/>
          </w:tcPr>
          <w:p>
            <w:pPr>
              <w:pStyle w:val="22"/>
            </w:pPr>
          </w:p>
        </w:tc>
        <w:tc>
          <w:tcPr>
            <w:tcW w:w="1327" w:type="dxa"/>
            <w:vAlign w:val="center"/>
          </w:tcPr>
          <w:p>
            <w:pPr>
              <w:pStyle w:val="22"/>
            </w:pPr>
          </w:p>
        </w:tc>
      </w:tr>
    </w:tbl>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六、政府采购预算情况</w:t>
      </w:r>
    </w:p>
    <w:p>
      <w:pPr>
        <w:ind w:firstLine="640"/>
        <w:rPr>
          <w:rFonts w:eastAsia="方正仿宋_GBK"/>
          <w:color w:val="000000"/>
          <w:sz w:val="28"/>
        </w:rPr>
      </w:pPr>
      <w:r>
        <w:rPr>
          <w:rFonts w:eastAsia="方正仿宋_GBK"/>
          <w:color w:val="000000"/>
          <w:sz w:val="32"/>
        </w:rPr>
        <w:t xml:space="preserve"> </w:t>
      </w:r>
      <w:r>
        <w:rPr>
          <w:rFonts w:hint="eastAsia" w:eastAsia="方正仿宋_GBK"/>
          <w:color w:val="000000"/>
          <w:sz w:val="28"/>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ind w:firstLine="640"/>
        <w:rPr>
          <w:rFonts w:eastAsia="方正仿宋_GBK"/>
          <w:color w:val="000000"/>
          <w:sz w:val="28"/>
        </w:rPr>
      </w:pPr>
    </w:p>
    <w:p>
      <w:pPr>
        <w:jc w:val="center"/>
        <w:outlineLvl w:val="1"/>
        <w:rPr>
          <w:rFonts w:ascii="方正小标宋_GBK" w:eastAsia="方正小标宋_GBK"/>
          <w:sz w:val="32"/>
        </w:rPr>
      </w:pPr>
      <w:r>
        <w:rPr>
          <w:rFonts w:hint="eastAsia" w:ascii="方正小标宋_GBK" w:eastAsia="方正小标宋_GBK"/>
          <w:sz w:val="32"/>
        </w:rPr>
        <w:t>单位政府采购预算</w:t>
      </w:r>
    </w:p>
    <w:p>
      <w:pPr>
        <w:jc w:val="center"/>
        <w:outlineLvl w:val="1"/>
        <w:rPr>
          <w:rFonts w:ascii="方正小标宋_GBK" w:eastAsia="方正小标宋_GBK"/>
          <w:sz w:val="32"/>
        </w:rPr>
      </w:pP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vAlign w:val="center"/>
          </w:tcPr>
          <w:p>
            <w:pPr>
              <w:spacing w:line="300" w:lineRule="exact"/>
              <w:rPr>
                <w:rFonts w:ascii="方正小标宋_GBK" w:eastAsia="方正小标宋_GBK"/>
                <w:lang w:eastAsia="zh-CN"/>
              </w:rPr>
            </w:pPr>
            <w:r>
              <w:rPr>
                <w:rFonts w:hint="eastAsia" w:ascii="方正小标宋_GBK" w:eastAsia="方正小标宋_GBK"/>
              </w:rPr>
              <w:t>101 阜平县</w:t>
            </w:r>
            <w:r>
              <w:rPr>
                <w:rFonts w:hint="eastAsia" w:ascii="方正小标宋_GBK" w:eastAsia="方正小标宋_GBK"/>
                <w:lang w:eastAsia="zh-CN"/>
              </w:rPr>
              <w:t>审计服务中心</w:t>
            </w:r>
          </w:p>
        </w:tc>
        <w:tc>
          <w:tcPr>
            <w:tcW w:w="6804" w:type="dxa"/>
            <w:gridSpan w:val="6"/>
            <w:tcBorders>
              <w:top w:val="single" w:color="FFFFFF" w:sz="6" w:space="0"/>
              <w:left w:val="single" w:color="FFFFFF" w:sz="6" w:space="0"/>
              <w:right w:val="single" w:color="FFFFFF" w:sz="6" w:space="0"/>
            </w:tcBorders>
            <w:vAlign w:val="center"/>
          </w:tcPr>
          <w:p>
            <w:pPr>
              <w:spacing w:line="300" w:lineRule="exact"/>
              <w:jc w:val="right"/>
              <w:rPr>
                <w:rFonts w:ascii="方正书宋_GBK" w:eastAsia="方正书宋_GBK"/>
              </w:rPr>
            </w:pPr>
            <w:r>
              <w:rPr>
                <w:rFonts w:hint="eastAsia" w:ascii="方正书宋_GBK" w:eastAsia="方正书宋_GBK"/>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vAlign w:val="center"/>
          </w:tcPr>
          <w:p>
            <w:pPr>
              <w:spacing w:line="300" w:lineRule="exact"/>
              <w:outlineLvl w:val="1"/>
              <w:rPr>
                <w:rFonts w:eastAsia="方正仿宋_GBK"/>
                <w:sz w:val="28"/>
              </w:rPr>
            </w:pPr>
          </w:p>
        </w:tc>
        <w:tc>
          <w:tcPr>
            <w:tcW w:w="1531" w:type="dxa"/>
            <w:vMerge w:val="continue"/>
            <w:vAlign w:val="center"/>
          </w:tcPr>
          <w:p>
            <w:pPr>
              <w:spacing w:line="300" w:lineRule="exact"/>
              <w:outlineLvl w:val="1"/>
              <w:rPr>
                <w:rFonts w:eastAsia="方正仿宋_GBK"/>
                <w:sz w:val="28"/>
              </w:rPr>
            </w:pPr>
          </w:p>
        </w:tc>
        <w:tc>
          <w:tcPr>
            <w:tcW w:w="709"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907" w:type="dxa"/>
            <w:vMerge w:val="continue"/>
            <w:vAlign w:val="center"/>
          </w:tcPr>
          <w:p>
            <w:pPr>
              <w:spacing w:line="300" w:lineRule="exact"/>
              <w:outlineLvl w:val="1"/>
              <w:rPr>
                <w:rFonts w:eastAsia="方正仿宋_GBK"/>
                <w:sz w:val="28"/>
              </w:rPr>
            </w:pP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vAlign w:val="center"/>
          </w:tcPr>
          <w:p>
            <w:pPr>
              <w:spacing w:line="300" w:lineRule="exact"/>
              <w:jc w:val="center"/>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1531" w:type="dxa"/>
            <w:vAlign w:val="center"/>
          </w:tcPr>
          <w:p>
            <w:pPr>
              <w:spacing w:line="300" w:lineRule="exact"/>
              <w:rPr>
                <w:rFonts w:ascii="方正书宋_GBK" w:eastAsia="方正书宋_GBK"/>
                <w:b/>
              </w:rPr>
            </w:pPr>
          </w:p>
        </w:tc>
        <w:tc>
          <w:tcPr>
            <w:tcW w:w="709" w:type="dxa"/>
            <w:vAlign w:val="center"/>
          </w:tcPr>
          <w:p>
            <w:pPr>
              <w:spacing w:line="300" w:lineRule="exact"/>
              <w:jc w:val="center"/>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907"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c>
          <w:tcPr>
            <w:tcW w:w="1134" w:type="dxa"/>
            <w:vAlign w:val="center"/>
          </w:tcPr>
          <w:p>
            <w:pPr>
              <w:spacing w:line="300" w:lineRule="exact"/>
              <w:jc w:val="right"/>
              <w:rPr>
                <w:rFonts w:ascii="方正书宋_GBK" w:eastAsia="方正书宋_GBK"/>
                <w:b/>
              </w:rPr>
            </w:pPr>
          </w:p>
        </w:tc>
      </w:tr>
    </w:tbl>
    <w:p>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阜平县审计服务中心</w:t>
      </w:r>
      <w:r>
        <w:rPr>
          <w:rFonts w:eastAsia="方正仿宋_GBK"/>
          <w:color w:val="000000"/>
          <w:sz w:val="28"/>
        </w:rPr>
        <w:t>上年末固定资产金额为</w:t>
      </w:r>
      <w:r>
        <w:rPr>
          <w:rFonts w:hint="eastAsia" w:eastAsia="方正仿宋_GBK"/>
          <w:color w:val="000000"/>
          <w:sz w:val="28"/>
          <w:lang w:eastAsia="zh-CN"/>
        </w:rPr>
        <w:t>0</w:t>
      </w:r>
      <w:r>
        <w:rPr>
          <w:rFonts w:eastAsia="方正仿宋_GBK"/>
          <w:color w:val="000000"/>
          <w:sz w:val="28"/>
        </w:rPr>
        <w:t>万元。本年度拟购置固定资产总额为0万元。</w:t>
      </w:r>
    </w:p>
    <w:p>
      <w:pPr>
        <w:jc w:val="center"/>
        <w:rPr>
          <w:rFonts w:ascii="方正小标宋_GBK" w:hAnsi="方正小标宋_GBK" w:eastAsia="方正小标宋_GBK" w:cs="方正小标宋_GBK"/>
          <w:color w:val="000000"/>
          <w:sz w:val="36"/>
          <w:lang w:eastAsia="zh-CN"/>
        </w:rPr>
      </w:pPr>
    </w:p>
    <w:p>
      <w:pPr>
        <w:jc w:val="center"/>
      </w:pPr>
      <w:r>
        <w:rPr>
          <w:rFonts w:ascii="方正小标宋_GBK" w:hAnsi="方正小标宋_GBK" w:eastAsia="方正小标宋_GBK" w:cs="方正小标宋_GBK"/>
          <w:color w:val="000000"/>
          <w:sz w:val="36"/>
        </w:rPr>
        <w:t>单位固定资产占用情况表</w:t>
      </w:r>
    </w:p>
    <w:tbl>
      <w:tblPr>
        <w:tblStyle w:val="1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9"/>
            </w:pPr>
            <w:r>
              <w:rPr>
                <w:rFonts w:hint="eastAsia"/>
                <w:lang w:eastAsia="zh-CN"/>
              </w:rPr>
              <w:t>319003阜平县审计服务中心</w:t>
            </w:r>
          </w:p>
        </w:tc>
        <w:tc>
          <w:tcPr>
            <w:tcW w:w="5669" w:type="dxa"/>
            <w:gridSpan w:val="2"/>
            <w:tcBorders>
              <w:top w:val="single" w:color="FFFFFF" w:sz="6" w:space="0"/>
              <w:left w:val="single" w:color="FFFFFF" w:sz="6" w:space="0"/>
              <w:right w:val="single" w:color="FFFFFF" w:sz="6" w:space="0"/>
            </w:tcBorders>
            <w:vAlign w:val="center"/>
          </w:tcPr>
          <w:p>
            <w:pPr>
              <w:pStyle w:val="17"/>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20"/>
            </w:pPr>
            <w:r>
              <w:t>项   目</w:t>
            </w:r>
          </w:p>
        </w:tc>
        <w:tc>
          <w:tcPr>
            <w:tcW w:w="2835" w:type="dxa"/>
            <w:vAlign w:val="center"/>
          </w:tcPr>
          <w:p>
            <w:pPr>
              <w:pStyle w:val="20"/>
            </w:pPr>
            <w:r>
              <w:t>数量</w:t>
            </w:r>
          </w:p>
        </w:tc>
        <w:tc>
          <w:tcPr>
            <w:tcW w:w="2835" w:type="dxa"/>
            <w:vAlign w:val="center"/>
          </w:tcPr>
          <w:p>
            <w:pPr>
              <w:pStyle w:val="2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资产总额</w:t>
            </w:r>
          </w:p>
        </w:tc>
        <w:tc>
          <w:tcPr>
            <w:tcW w:w="2835" w:type="dxa"/>
            <w:vAlign w:val="center"/>
          </w:tcPr>
          <w:p>
            <w:pPr>
              <w:pStyle w:val="23"/>
            </w:pPr>
          </w:p>
        </w:tc>
        <w:tc>
          <w:tcPr>
            <w:tcW w:w="2835" w:type="dxa"/>
            <w:vAlign w:val="center"/>
          </w:tcPr>
          <w:p>
            <w:pPr>
              <w:pStyle w:val="21"/>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1、房屋（平方米）</w:t>
            </w:r>
          </w:p>
        </w:tc>
        <w:tc>
          <w:tcPr>
            <w:tcW w:w="2835" w:type="dxa"/>
            <w:vAlign w:val="center"/>
          </w:tcPr>
          <w:p>
            <w:pPr>
              <w:pStyle w:val="23"/>
            </w:pPr>
          </w:p>
        </w:tc>
        <w:tc>
          <w:tcPr>
            <w:tcW w:w="28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　　其中：办公用房（平方米）</w:t>
            </w:r>
          </w:p>
        </w:tc>
        <w:tc>
          <w:tcPr>
            <w:tcW w:w="2835" w:type="dxa"/>
            <w:vAlign w:val="center"/>
          </w:tcPr>
          <w:p>
            <w:pPr>
              <w:pStyle w:val="23"/>
            </w:pPr>
          </w:p>
        </w:tc>
        <w:tc>
          <w:tcPr>
            <w:tcW w:w="28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2、车辆（台、辆）</w:t>
            </w:r>
          </w:p>
        </w:tc>
        <w:tc>
          <w:tcPr>
            <w:tcW w:w="2835" w:type="dxa"/>
            <w:vAlign w:val="center"/>
          </w:tcPr>
          <w:p>
            <w:pPr>
              <w:pStyle w:val="23"/>
            </w:pPr>
          </w:p>
        </w:tc>
        <w:tc>
          <w:tcPr>
            <w:tcW w:w="28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3、单价在20万元以上的设备</w:t>
            </w:r>
          </w:p>
        </w:tc>
        <w:tc>
          <w:tcPr>
            <w:tcW w:w="2835" w:type="dxa"/>
            <w:vAlign w:val="center"/>
          </w:tcPr>
          <w:p>
            <w:pPr>
              <w:pStyle w:val="23"/>
            </w:pPr>
          </w:p>
        </w:tc>
        <w:tc>
          <w:tcPr>
            <w:tcW w:w="2835" w:type="dxa"/>
            <w:vAlign w:val="center"/>
          </w:tcPr>
          <w:p>
            <w:pPr>
              <w:pStyle w:val="2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22"/>
            </w:pPr>
            <w:r>
              <w:t>4、其他固定资产</w:t>
            </w:r>
          </w:p>
        </w:tc>
        <w:tc>
          <w:tcPr>
            <w:tcW w:w="2835" w:type="dxa"/>
            <w:vAlign w:val="center"/>
          </w:tcPr>
          <w:p>
            <w:pPr>
              <w:pStyle w:val="23"/>
            </w:pPr>
          </w:p>
        </w:tc>
        <w:tc>
          <w:tcPr>
            <w:tcW w:w="2835" w:type="dxa"/>
            <w:vAlign w:val="center"/>
          </w:tcPr>
          <w:p>
            <w:pPr>
              <w:pStyle w:val="21"/>
              <w:rPr>
                <w:lang w:eastAsia="zh-CN"/>
              </w:rPr>
            </w:pPr>
          </w:p>
        </w:tc>
      </w:tr>
    </w:tbl>
    <w:p>
      <w:pPr>
        <w:spacing w:before="10" w:after="10"/>
        <w:ind w:firstLine="640"/>
        <w:outlineLvl w:val="5"/>
        <w:rPr>
          <w:rFonts w:ascii="黑体" w:hAnsi="黑体" w:eastAsia="黑体" w:cs="黑体"/>
          <w:color w:val="000000"/>
          <w:sz w:val="32"/>
        </w:rPr>
      </w:pP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lang w:val="uk-UA" w:eastAsia="zh-CN"/>
        </w:rPr>
      </w:pPr>
      <w:r>
        <w:rPr>
          <w:rFonts w:eastAsia="方正仿宋_GBK"/>
          <w:color w:val="000000"/>
          <w:sz w:val="28"/>
        </w:rPr>
        <w:t>我单位无其他需要说明的事</w:t>
      </w:r>
      <w:r>
        <w:rPr>
          <w:rFonts w:hint="eastAsia" w:eastAsia="方正仿宋_GBK"/>
          <w:color w:val="000000"/>
          <w:sz w:val="28"/>
          <w:lang w:eastAsia="zh-CN"/>
        </w:rPr>
        <w:t>。</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2302F"/>
    <w:multiLevelType w:val="singleLevel"/>
    <w:tmpl w:val="EC12302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YTQwMDg0M2M3YWRjMjA5M2ZhZTJiNzMxNTQzMjUifQ=="/>
  </w:docVars>
  <w:rsids>
    <w:rsidRoot w:val="009E2C46"/>
    <w:rsid w:val="00001925"/>
    <w:rsid w:val="00002808"/>
    <w:rsid w:val="00003FDD"/>
    <w:rsid w:val="000056E4"/>
    <w:rsid w:val="00006594"/>
    <w:rsid w:val="000460FD"/>
    <w:rsid w:val="00046498"/>
    <w:rsid w:val="00134845"/>
    <w:rsid w:val="00135213"/>
    <w:rsid w:val="00157DF3"/>
    <w:rsid w:val="00177520"/>
    <w:rsid w:val="001D6190"/>
    <w:rsid w:val="001D6734"/>
    <w:rsid w:val="001F153E"/>
    <w:rsid w:val="002101D8"/>
    <w:rsid w:val="002661BC"/>
    <w:rsid w:val="00304C92"/>
    <w:rsid w:val="003133E9"/>
    <w:rsid w:val="00314AE3"/>
    <w:rsid w:val="00340AAF"/>
    <w:rsid w:val="003446E9"/>
    <w:rsid w:val="0036073F"/>
    <w:rsid w:val="003A3224"/>
    <w:rsid w:val="003C47B3"/>
    <w:rsid w:val="00460566"/>
    <w:rsid w:val="005169F4"/>
    <w:rsid w:val="00543627"/>
    <w:rsid w:val="005529B7"/>
    <w:rsid w:val="00580A0D"/>
    <w:rsid w:val="005D5F9F"/>
    <w:rsid w:val="005E179C"/>
    <w:rsid w:val="00684E16"/>
    <w:rsid w:val="006B74AF"/>
    <w:rsid w:val="007C3C0C"/>
    <w:rsid w:val="00815A9E"/>
    <w:rsid w:val="00842CAB"/>
    <w:rsid w:val="00846273"/>
    <w:rsid w:val="008A47C2"/>
    <w:rsid w:val="008C22A9"/>
    <w:rsid w:val="0093605B"/>
    <w:rsid w:val="009D2BEF"/>
    <w:rsid w:val="009E2C46"/>
    <w:rsid w:val="00A323B0"/>
    <w:rsid w:val="00A71E94"/>
    <w:rsid w:val="00AB4ABE"/>
    <w:rsid w:val="00AC687C"/>
    <w:rsid w:val="00AC6DD5"/>
    <w:rsid w:val="00AD7B6B"/>
    <w:rsid w:val="00AF7F59"/>
    <w:rsid w:val="00B05900"/>
    <w:rsid w:val="00B15558"/>
    <w:rsid w:val="00B50A61"/>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21C359D"/>
    <w:rsid w:val="03786CBC"/>
    <w:rsid w:val="03B61E8D"/>
    <w:rsid w:val="03BC0346"/>
    <w:rsid w:val="04B67A0D"/>
    <w:rsid w:val="04DF1A8A"/>
    <w:rsid w:val="075F75CB"/>
    <w:rsid w:val="0AEC5E0D"/>
    <w:rsid w:val="0B2B3F46"/>
    <w:rsid w:val="0B2F1E3B"/>
    <w:rsid w:val="0BE05191"/>
    <w:rsid w:val="0D703BC7"/>
    <w:rsid w:val="0D9E6018"/>
    <w:rsid w:val="0F4D1F44"/>
    <w:rsid w:val="105E050D"/>
    <w:rsid w:val="11467850"/>
    <w:rsid w:val="12D90C4E"/>
    <w:rsid w:val="147D0A50"/>
    <w:rsid w:val="175636D1"/>
    <w:rsid w:val="179A354D"/>
    <w:rsid w:val="18445CF7"/>
    <w:rsid w:val="18CB38E2"/>
    <w:rsid w:val="19AF3CC9"/>
    <w:rsid w:val="1A846EA5"/>
    <w:rsid w:val="1B8A334F"/>
    <w:rsid w:val="1BDB1AE4"/>
    <w:rsid w:val="1BE02551"/>
    <w:rsid w:val="1EC77F9D"/>
    <w:rsid w:val="21002856"/>
    <w:rsid w:val="22590F60"/>
    <w:rsid w:val="22840081"/>
    <w:rsid w:val="241A350C"/>
    <w:rsid w:val="269164FC"/>
    <w:rsid w:val="28356024"/>
    <w:rsid w:val="297E36B4"/>
    <w:rsid w:val="29AE228B"/>
    <w:rsid w:val="2A194F7D"/>
    <w:rsid w:val="2A7F7C94"/>
    <w:rsid w:val="2A832412"/>
    <w:rsid w:val="2CDE1E13"/>
    <w:rsid w:val="2D7A0FB7"/>
    <w:rsid w:val="2E5F1B45"/>
    <w:rsid w:val="2F30081E"/>
    <w:rsid w:val="2F6C4ADB"/>
    <w:rsid w:val="309F2836"/>
    <w:rsid w:val="310152D3"/>
    <w:rsid w:val="311F304F"/>
    <w:rsid w:val="314A3F84"/>
    <w:rsid w:val="33BF440A"/>
    <w:rsid w:val="355333F6"/>
    <w:rsid w:val="35ED0DC8"/>
    <w:rsid w:val="366F690A"/>
    <w:rsid w:val="38144835"/>
    <w:rsid w:val="386350FB"/>
    <w:rsid w:val="39632211"/>
    <w:rsid w:val="39D43466"/>
    <w:rsid w:val="3C9474A7"/>
    <w:rsid w:val="41031015"/>
    <w:rsid w:val="42C966F0"/>
    <w:rsid w:val="43223237"/>
    <w:rsid w:val="44F00D37"/>
    <w:rsid w:val="451B029A"/>
    <w:rsid w:val="48AF4C1C"/>
    <w:rsid w:val="48D47614"/>
    <w:rsid w:val="498753AA"/>
    <w:rsid w:val="49A92ABD"/>
    <w:rsid w:val="49CF5659"/>
    <w:rsid w:val="4A093925"/>
    <w:rsid w:val="4A0C7A4C"/>
    <w:rsid w:val="4C882F1F"/>
    <w:rsid w:val="4D606F95"/>
    <w:rsid w:val="4EE20058"/>
    <w:rsid w:val="521560B8"/>
    <w:rsid w:val="5241464D"/>
    <w:rsid w:val="52857292"/>
    <w:rsid w:val="539F31D2"/>
    <w:rsid w:val="5701383C"/>
    <w:rsid w:val="573E4F82"/>
    <w:rsid w:val="58FE28C1"/>
    <w:rsid w:val="5AC736EE"/>
    <w:rsid w:val="5B7A6092"/>
    <w:rsid w:val="5CB85E0B"/>
    <w:rsid w:val="612B7240"/>
    <w:rsid w:val="642A574D"/>
    <w:rsid w:val="65990CA0"/>
    <w:rsid w:val="65FC68FD"/>
    <w:rsid w:val="681C212A"/>
    <w:rsid w:val="690834A6"/>
    <w:rsid w:val="6A9F4435"/>
    <w:rsid w:val="71116F0B"/>
    <w:rsid w:val="71BA0E89"/>
    <w:rsid w:val="725F513C"/>
    <w:rsid w:val="75045DEC"/>
    <w:rsid w:val="75A74ADC"/>
    <w:rsid w:val="76725560"/>
    <w:rsid w:val="76C37EA3"/>
    <w:rsid w:val="78355F0B"/>
    <w:rsid w:val="79211995"/>
    <w:rsid w:val="79E12948"/>
    <w:rsid w:val="7E360500"/>
    <w:rsid w:val="7F31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next w:val="1"/>
    <w:qFormat/>
    <w:uiPriority w:val="0"/>
    <w:pPr>
      <w:ind w:left="480"/>
    </w:pPr>
  </w:style>
  <w:style w:type="paragraph" w:styleId="4">
    <w:name w:val="footer"/>
    <w:basedOn w:val="1"/>
    <w:link w:val="44"/>
    <w:unhideWhenUsed/>
    <w:qFormat/>
    <w:uiPriority w:val="0"/>
    <w:pPr>
      <w:tabs>
        <w:tab w:val="center" w:pos="4153"/>
        <w:tab w:val="right" w:pos="8306"/>
      </w:tabs>
      <w:snapToGrid w:val="0"/>
    </w:pPr>
    <w:rPr>
      <w:sz w:val="18"/>
      <w:szCs w:val="18"/>
    </w:rPr>
  </w:style>
  <w:style w:type="paragraph" w:styleId="5">
    <w:name w:val="header"/>
    <w:basedOn w:val="1"/>
    <w:link w:val="43"/>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footnote text"/>
    <w:basedOn w:val="1"/>
    <w:next w:val="9"/>
    <w:qFormat/>
    <w:uiPriority w:val="0"/>
    <w:pPr>
      <w:snapToGrid w:val="0"/>
      <w:spacing w:line="560" w:lineRule="exact"/>
    </w:pPr>
    <w:rPr>
      <w:sz w:val="32"/>
    </w:rPr>
  </w:style>
  <w:style w:type="paragraph" w:customStyle="1" w:styleId="9">
    <w:name w:val="Body Text First Indent 21"/>
    <w:basedOn w:val="10"/>
    <w:qFormat/>
    <w:uiPriority w:val="0"/>
    <w:pPr>
      <w:widowControl/>
      <w:ind w:firstLine="420" w:firstLineChars="200"/>
    </w:pPr>
    <w:rPr>
      <w:rFonts w:hint="eastAsia"/>
      <w:sz w:val="28"/>
    </w:rPr>
  </w:style>
  <w:style w:type="paragraph" w:customStyle="1" w:styleId="10">
    <w:name w:val="Body Text Indent1"/>
    <w:basedOn w:val="11"/>
    <w:qFormat/>
    <w:uiPriority w:val="0"/>
    <w:pPr>
      <w:ind w:firstLine="540"/>
    </w:pPr>
    <w:rPr>
      <w:sz w:val="30"/>
    </w:rPr>
  </w:style>
  <w:style w:type="paragraph" w:customStyle="1" w:styleId="11">
    <w:name w:val="正文1"/>
    <w:next w:val="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脚注"/>
    <w:basedOn w:val="11"/>
    <w:next w:val="9"/>
    <w:qFormat/>
    <w:uiPriority w:val="0"/>
    <w:pPr>
      <w:snapToGrid w:val="0"/>
      <w:jc w:val="left"/>
    </w:pPr>
    <w:rPr>
      <w:sz w:val="18"/>
      <w:szCs w:val="18"/>
    </w:rPr>
  </w:style>
  <w:style w:type="paragraph" w:styleId="13">
    <w:name w:val="toc 2"/>
    <w:basedOn w:val="1"/>
    <w:next w:val="1"/>
    <w:qFormat/>
    <w:uiPriority w:val="0"/>
    <w:pPr>
      <w:ind w:left="240"/>
    </w:pPr>
  </w:style>
  <w:style w:type="table" w:styleId="15">
    <w:name w:val="Table Grid"/>
    <w:basedOn w:val="1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单元格样式20"/>
    <w:basedOn w:val="1"/>
    <w:qFormat/>
    <w:uiPriority w:val="0"/>
    <w:rPr>
      <w:rFonts w:ascii="方正小标宋_GBK" w:hAnsi="方正小标宋_GBK" w:eastAsia="方正小标宋_GBK" w:cs="方正小标宋_GBK"/>
    </w:rPr>
  </w:style>
  <w:style w:type="paragraph" w:customStyle="1" w:styleId="20">
    <w:name w:val="单元格样式1"/>
    <w:basedOn w:val="1"/>
    <w:qFormat/>
    <w:uiPriority w:val="0"/>
    <w:pPr>
      <w:jc w:val="center"/>
    </w:pPr>
    <w:rPr>
      <w:rFonts w:ascii="方正书宋_GBK" w:hAnsi="方正书宋_GBK" w:eastAsia="方正书宋_GBK" w:cs="方正书宋_GBK"/>
      <w:b/>
      <w:sz w:val="21"/>
    </w:rPr>
  </w:style>
  <w:style w:type="paragraph" w:customStyle="1" w:styleId="21">
    <w:name w:val="单元格样式4"/>
    <w:basedOn w:val="1"/>
    <w:qFormat/>
    <w:uiPriority w:val="0"/>
    <w:pPr>
      <w:jc w:val="right"/>
    </w:pPr>
    <w:rPr>
      <w:rFonts w:ascii="方正书宋_GBK" w:hAnsi="方正书宋_GBK" w:eastAsia="方正书宋_GBK" w:cs="方正书宋_GBK"/>
      <w:sz w:val="21"/>
    </w:rPr>
  </w:style>
  <w:style w:type="paragraph" w:customStyle="1" w:styleId="22">
    <w:name w:val="单元格样式2"/>
    <w:basedOn w:val="1"/>
    <w:qFormat/>
    <w:uiPriority w:val="0"/>
    <w:rPr>
      <w:rFonts w:ascii="方正书宋_GBK" w:hAnsi="方正书宋_GBK" w:eastAsia="方正书宋_GBK" w:cs="方正书宋_GBK"/>
      <w:sz w:val="21"/>
    </w:rPr>
  </w:style>
  <w:style w:type="paragraph" w:customStyle="1" w:styleId="23">
    <w:name w:val="单元格样式3"/>
    <w:basedOn w:val="1"/>
    <w:qFormat/>
    <w:uiPriority w:val="0"/>
    <w:pPr>
      <w:jc w:val="center"/>
    </w:pPr>
    <w:rPr>
      <w:rFonts w:ascii="方正书宋_GBK" w:hAnsi="方正书宋_GBK" w:eastAsia="方正书宋_GBK" w:cs="方正书宋_GBK"/>
      <w:sz w:val="21"/>
    </w:rPr>
  </w:style>
  <w:style w:type="paragraph" w:customStyle="1" w:styleId="24">
    <w:name w:val="单元格样式6"/>
    <w:basedOn w:val="1"/>
    <w:qFormat/>
    <w:uiPriority w:val="0"/>
    <w:pPr>
      <w:jc w:val="center"/>
    </w:pPr>
    <w:rPr>
      <w:rFonts w:ascii="方正书宋_GBK" w:hAnsi="方正书宋_GBK" w:eastAsia="方正书宋_GBK" w:cs="方正书宋_GBK"/>
      <w:b/>
      <w:sz w:val="21"/>
    </w:rPr>
  </w:style>
  <w:style w:type="paragraph" w:customStyle="1" w:styleId="25">
    <w:name w:val="单元格样式7"/>
    <w:basedOn w:val="1"/>
    <w:qFormat/>
    <w:uiPriority w:val="0"/>
    <w:pPr>
      <w:jc w:val="right"/>
    </w:pPr>
    <w:rPr>
      <w:rFonts w:ascii="方正书宋_GBK" w:hAnsi="方正书宋_GBK" w:eastAsia="方正书宋_GBK" w:cs="方正书宋_GBK"/>
      <w:b/>
      <w:sz w:val="21"/>
    </w:rPr>
  </w:style>
  <w:style w:type="paragraph" w:customStyle="1" w:styleId="26">
    <w:name w:val="单元格样式5"/>
    <w:basedOn w:val="1"/>
    <w:qFormat/>
    <w:uiPriority w:val="0"/>
    <w:rPr>
      <w:rFonts w:ascii="方正书宋_GBK" w:hAnsi="方正书宋_GBK" w:eastAsia="方正书宋_GBK" w:cs="方正书宋_GBK"/>
      <w:b/>
      <w:sz w:val="21"/>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 w:type="paragraph" w:customStyle="1" w:styleId="2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3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31">
    <w:name w:val="插入文本样式-插入总体目标文件"/>
    <w:basedOn w:val="1"/>
    <w:qFormat/>
    <w:uiPriority w:val="0"/>
    <w:pPr>
      <w:spacing w:line="500" w:lineRule="exact"/>
      <w:ind w:firstLine="560"/>
    </w:pPr>
    <w:rPr>
      <w:rFonts w:eastAsia="方正仿宋_GBK"/>
      <w:sz w:val="28"/>
    </w:rPr>
  </w:style>
  <w:style w:type="paragraph" w:customStyle="1" w:styleId="32">
    <w:name w:val="插入文本样式-插入职责分类绩效目标文件"/>
    <w:basedOn w:val="1"/>
    <w:qFormat/>
    <w:uiPriority w:val="0"/>
    <w:pPr>
      <w:spacing w:line="500" w:lineRule="exact"/>
      <w:ind w:firstLine="560"/>
    </w:pPr>
    <w:rPr>
      <w:rFonts w:eastAsia="方正仿宋_GBK"/>
      <w:sz w:val="28"/>
    </w:rPr>
  </w:style>
  <w:style w:type="paragraph" w:customStyle="1" w:styleId="3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4">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5">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6">
    <w:name w:val="单元格样式2_66f19a9a-4077-4c15-983c-f2f0d91d503c"/>
    <w:basedOn w:val="1"/>
    <w:qFormat/>
    <w:uiPriority w:val="0"/>
    <w:rPr>
      <w:rFonts w:ascii="方正书宋_GBK" w:hAnsi="方正书宋_GBK" w:eastAsia="方正书宋_GBK" w:cs="方正书宋_GBK"/>
      <w:sz w:val="21"/>
    </w:rPr>
  </w:style>
  <w:style w:type="paragraph" w:customStyle="1" w:styleId="37">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8">
    <w:name w:val="单元格样式23"/>
    <w:basedOn w:val="1"/>
    <w:qFormat/>
    <w:uiPriority w:val="0"/>
    <w:pPr>
      <w:jc w:val="right"/>
    </w:pPr>
    <w:rPr>
      <w:rFonts w:ascii="方正书宋_GBK" w:hAnsi="方正书宋_GBK" w:eastAsia="方正书宋_GBK" w:cs="方正书宋_GBK"/>
    </w:rPr>
  </w:style>
  <w:style w:type="paragraph" w:customStyle="1" w:styleId="39">
    <w:name w:val="插入文本样式-插入单位职责文件"/>
    <w:basedOn w:val="1"/>
    <w:qFormat/>
    <w:uiPriority w:val="0"/>
    <w:pPr>
      <w:spacing w:line="500" w:lineRule="exact"/>
      <w:ind w:firstLine="560"/>
    </w:pPr>
    <w:rPr>
      <w:rFonts w:eastAsia="方正仿宋_GBK"/>
      <w:sz w:val="28"/>
    </w:rPr>
  </w:style>
  <w:style w:type="paragraph" w:customStyle="1" w:styleId="40">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41">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2">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3">
    <w:name w:val="页眉 Char"/>
    <w:basedOn w:val="16"/>
    <w:link w:val="5"/>
    <w:qFormat/>
    <w:uiPriority w:val="0"/>
    <w:rPr>
      <w:rFonts w:ascii="Times New Roman" w:hAnsi="Times New Roman" w:eastAsia="Times New Roman" w:cs="Times New Roman"/>
      <w:kern w:val="0"/>
      <w:sz w:val="18"/>
      <w:szCs w:val="18"/>
      <w:lang w:eastAsia="uk-UA"/>
    </w:rPr>
  </w:style>
  <w:style w:type="character" w:customStyle="1" w:styleId="44">
    <w:name w:val="页脚 Char"/>
    <w:basedOn w:val="16"/>
    <w:link w:val="4"/>
    <w:qFormat/>
    <w:uiPriority w:val="0"/>
    <w:rPr>
      <w:rFonts w:ascii="Times New Roman" w:hAnsi="Times New Roman" w:eastAsia="Times New Roman" w:cs="Times New Roman"/>
      <w:kern w:val="0"/>
      <w:sz w:val="18"/>
      <w:szCs w:val="18"/>
      <w:lang w:eastAsia="uk-UA"/>
    </w:rPr>
  </w:style>
  <w:style w:type="paragraph" w:customStyle="1" w:styleId="45">
    <w:name w:val="[Normal]"/>
    <w:qFormat/>
    <w:uiPriority w:val="0"/>
    <w:rPr>
      <w:rFonts w:ascii="宋体" w:hAnsi="宋体" w:eastAsia="宋体" w:cs="Times New Roman"/>
      <w:sz w:val="24"/>
      <w:lang w:val="en-US" w:eastAsia="en-US" w:bidi="ar-SA"/>
    </w:rPr>
  </w:style>
  <w:style w:type="paragraph" w:styleId="46">
    <w:name w:val="List Paragraph"/>
    <w:basedOn w:val="1"/>
    <w:qFormat/>
    <w:uiPriority w:val="34"/>
    <w:pPr>
      <w:adjustRightInd w:val="0"/>
      <w:snapToGrid w:val="0"/>
      <w:spacing w:after="200"/>
      <w:ind w:firstLine="420" w:firstLineChars="200"/>
    </w:pPr>
    <w:rPr>
      <w:rFonts w:ascii="Tahoma" w:hAnsi="Tahoma" w:eastAsia="微软雅黑"/>
      <w:sz w:val="22"/>
    </w:rPr>
  </w:style>
  <w:style w:type="paragraph" w:customStyle="1" w:styleId="47">
    <w:name w:val="Table Paragraph"/>
    <w:basedOn w:val="1"/>
    <w:unhideWhenUsed/>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06203-ECB3-4DFD-BEE5-5FB1FAF0FDF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50</Pages>
  <Words>2882</Words>
  <Characters>16432</Characters>
  <Lines>136</Lines>
  <Paragraphs>38</Paragraphs>
  <TotalTime>0</TotalTime>
  <ScaleCrop>false</ScaleCrop>
  <LinksUpToDate>false</LinksUpToDate>
  <CharactersWithSpaces>19276</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2023-08-23T03:50:00Z</dcterms:created>
  <dc:creator>user</dc:creator>
  <cp:lastModifiedBy>阿飞不哭</cp:lastModifiedBy>
  <cp:lastPrinted>2022-03-12T06:57:00Z</cp:lastPrinted>
  <dcterms:modified xsi:type="dcterms:W3CDTF">2023-11-08T09:53:00Z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D933A492AC134ABDB22FAA34EED1B450_13</vt:lpwstr>
  </property>
</Properties>
</file>